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F8CE7" w14:textId="77777777" w:rsidR="00EE7774" w:rsidRDefault="00EE7774" w:rsidP="00EE777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</w:rPr>
        <w:t>Table S1.</w:t>
      </w:r>
      <w:r>
        <w:rPr>
          <w:rFonts w:ascii="Times New Roman" w:eastAsia="Times New Roman" w:hAnsi="Times New Roman" w:cs="Times New Roman"/>
        </w:rPr>
        <w:t xml:space="preserve"> List reference sequences used in comparative chloroplast genome analysis, phylogenome analysis, gene structure, conserved motifs analysis, protein structure analysis, genetic diversity, Ka/Ks analysis. </w:t>
      </w:r>
    </w:p>
    <w:tbl>
      <w:tblPr>
        <w:tblStyle w:val="a3"/>
        <w:tblW w:w="930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606"/>
        <w:gridCol w:w="2419"/>
        <w:gridCol w:w="1184"/>
        <w:gridCol w:w="2019"/>
        <w:gridCol w:w="3080"/>
      </w:tblGrid>
      <w:tr w:rsidR="00EE7774" w14:paraId="61DF1FE3" w14:textId="77777777" w:rsidTr="00B030D9">
        <w:trPr>
          <w:tblHeader/>
        </w:trPr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7D630B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4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4D70D7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Speciment</w:t>
            </w:r>
          </w:p>
        </w:tc>
        <w:tc>
          <w:tcPr>
            <w:tcW w:w="11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9EECBC3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Origin</w:t>
            </w:r>
          </w:p>
        </w:tc>
        <w:tc>
          <w:tcPr>
            <w:tcW w:w="201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90BC1A6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Accession Number</w:t>
            </w:r>
          </w:p>
        </w:tc>
        <w:tc>
          <w:tcPr>
            <w:tcW w:w="30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10AD8E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Analysis Purpose</w:t>
            </w:r>
          </w:p>
        </w:tc>
      </w:tr>
      <w:tr w:rsidR="00EE7774" w14:paraId="09A09D1B" w14:textId="77777777" w:rsidTr="00B030D9">
        <w:tc>
          <w:tcPr>
            <w:tcW w:w="606" w:type="dxa"/>
            <w:vAlign w:val="center"/>
          </w:tcPr>
          <w:p w14:paraId="47D738AE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dxa"/>
            <w:vAlign w:val="center"/>
          </w:tcPr>
          <w:p w14:paraId="26A656A9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× ananassa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‘Benihoppe’</w:t>
            </w:r>
          </w:p>
        </w:tc>
        <w:tc>
          <w:tcPr>
            <w:tcW w:w="1184" w:type="dxa"/>
            <w:vAlign w:val="center"/>
          </w:tcPr>
          <w:p w14:paraId="56575700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2019" w:type="dxa"/>
            <w:vAlign w:val="center"/>
          </w:tcPr>
          <w:p w14:paraId="6FB19162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NC_035961.1</w:t>
            </w:r>
          </w:p>
        </w:tc>
        <w:tc>
          <w:tcPr>
            <w:tcW w:w="3080" w:type="dxa"/>
            <w:vAlign w:val="center"/>
          </w:tcPr>
          <w:p w14:paraId="0A235C82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Comparative Genome, Structure, Motifs &amp; 3D; Genetic diversity, Ka/Ks analysis</w:t>
            </w:r>
          </w:p>
        </w:tc>
      </w:tr>
      <w:tr w:rsidR="00EE7774" w14:paraId="4F9CB90B" w14:textId="77777777" w:rsidTr="00B030D9">
        <w:tc>
          <w:tcPr>
            <w:tcW w:w="606" w:type="dxa"/>
            <w:vAlign w:val="center"/>
          </w:tcPr>
          <w:p w14:paraId="71B7B8EC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9" w:type="dxa"/>
            <w:vAlign w:val="center"/>
          </w:tcPr>
          <w:p w14:paraId="303E24B4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× ananassa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‘Royal Royce’</w:t>
            </w:r>
          </w:p>
        </w:tc>
        <w:tc>
          <w:tcPr>
            <w:tcW w:w="1184" w:type="dxa"/>
            <w:vAlign w:val="center"/>
          </w:tcPr>
          <w:p w14:paraId="5B12E7AE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19" w:type="dxa"/>
            <w:vAlign w:val="center"/>
          </w:tcPr>
          <w:p w14:paraId="7F4ED353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ON478194.1</w:t>
            </w:r>
          </w:p>
        </w:tc>
        <w:tc>
          <w:tcPr>
            <w:tcW w:w="3080" w:type="dxa"/>
            <w:vAlign w:val="center"/>
          </w:tcPr>
          <w:p w14:paraId="0E0E248C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Comparative Genome, Structure, Motifs &amp; 3D; Genetic diversity; Ka/Ks analysis</w:t>
            </w:r>
          </w:p>
        </w:tc>
      </w:tr>
      <w:tr w:rsidR="00EE7774" w14:paraId="30ABAF5D" w14:textId="77777777" w:rsidTr="00B030D9">
        <w:tc>
          <w:tcPr>
            <w:tcW w:w="606" w:type="dxa"/>
            <w:vAlign w:val="center"/>
          </w:tcPr>
          <w:p w14:paraId="4A73BEF3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9" w:type="dxa"/>
            <w:vAlign w:val="center"/>
          </w:tcPr>
          <w:p w14:paraId="557155F4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× ananassa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‘Camarosa’</w:t>
            </w:r>
          </w:p>
        </w:tc>
        <w:tc>
          <w:tcPr>
            <w:tcW w:w="1184" w:type="dxa"/>
            <w:vAlign w:val="center"/>
          </w:tcPr>
          <w:p w14:paraId="77FB5E22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19" w:type="dxa"/>
            <w:vAlign w:val="center"/>
          </w:tcPr>
          <w:p w14:paraId="01573F28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ON478181.1</w:t>
            </w:r>
          </w:p>
        </w:tc>
        <w:tc>
          <w:tcPr>
            <w:tcW w:w="3080" w:type="dxa"/>
            <w:vAlign w:val="center"/>
          </w:tcPr>
          <w:p w14:paraId="0B1E9E4D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Comparative Genome, Structure, Motifs &amp; 3D; Genetic diversity; Ka/Ks analysis</w:t>
            </w:r>
          </w:p>
        </w:tc>
      </w:tr>
      <w:tr w:rsidR="00EE7774" w14:paraId="09B0BD13" w14:textId="77777777" w:rsidTr="00B030D9">
        <w:tc>
          <w:tcPr>
            <w:tcW w:w="606" w:type="dxa"/>
            <w:vAlign w:val="center"/>
          </w:tcPr>
          <w:p w14:paraId="45735B63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9" w:type="dxa"/>
            <w:vAlign w:val="center"/>
          </w:tcPr>
          <w:p w14:paraId="7585C9EE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chiloensis</w:t>
            </w:r>
          </w:p>
        </w:tc>
        <w:tc>
          <w:tcPr>
            <w:tcW w:w="1184" w:type="dxa"/>
            <w:vAlign w:val="center"/>
          </w:tcPr>
          <w:p w14:paraId="28A09344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19" w:type="dxa"/>
            <w:vAlign w:val="center"/>
          </w:tcPr>
          <w:p w14:paraId="333E6F72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MW537844.1</w:t>
            </w:r>
          </w:p>
        </w:tc>
        <w:tc>
          <w:tcPr>
            <w:tcW w:w="3080" w:type="dxa"/>
            <w:vAlign w:val="center"/>
          </w:tcPr>
          <w:p w14:paraId="7D4636C9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Comparative Genome, Structure, Motifs; Genetic diversity; Ka/Ks analysis</w:t>
            </w:r>
          </w:p>
        </w:tc>
      </w:tr>
      <w:tr w:rsidR="00EE7774" w14:paraId="44AD9569" w14:textId="77777777" w:rsidTr="00B030D9">
        <w:tc>
          <w:tcPr>
            <w:tcW w:w="606" w:type="dxa"/>
            <w:vAlign w:val="center"/>
          </w:tcPr>
          <w:p w14:paraId="5C5245B6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9" w:type="dxa"/>
            <w:vAlign w:val="center"/>
          </w:tcPr>
          <w:p w14:paraId="5B493FB7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virginiana</w:t>
            </w:r>
          </w:p>
        </w:tc>
        <w:tc>
          <w:tcPr>
            <w:tcW w:w="1184" w:type="dxa"/>
            <w:vAlign w:val="center"/>
          </w:tcPr>
          <w:p w14:paraId="241E3F33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USA</w:t>
            </w:r>
          </w:p>
        </w:tc>
        <w:tc>
          <w:tcPr>
            <w:tcW w:w="2019" w:type="dxa"/>
            <w:vAlign w:val="center"/>
          </w:tcPr>
          <w:p w14:paraId="376B5AB3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NC_019602.1</w:t>
            </w:r>
          </w:p>
        </w:tc>
        <w:tc>
          <w:tcPr>
            <w:tcW w:w="3080" w:type="dxa"/>
            <w:vAlign w:val="center"/>
          </w:tcPr>
          <w:p w14:paraId="2C835055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Comparative Genome, Comparative Genome, Structure, Motifs; Genetic diversity; Ka/Ks analysis</w:t>
            </w:r>
          </w:p>
        </w:tc>
      </w:tr>
      <w:tr w:rsidR="00EE7774" w14:paraId="1462D66E" w14:textId="77777777" w:rsidTr="00B030D9">
        <w:tc>
          <w:tcPr>
            <w:tcW w:w="606" w:type="dxa"/>
            <w:vAlign w:val="center"/>
          </w:tcPr>
          <w:p w14:paraId="5249B064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9" w:type="dxa"/>
            <w:vAlign w:val="center"/>
          </w:tcPr>
          <w:p w14:paraId="7000BE99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vesca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subsp.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vesca</w:t>
            </w:r>
          </w:p>
        </w:tc>
        <w:tc>
          <w:tcPr>
            <w:tcW w:w="1184" w:type="dxa"/>
            <w:vAlign w:val="center"/>
          </w:tcPr>
          <w:p w14:paraId="679CDE5A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19" w:type="dxa"/>
            <w:vAlign w:val="center"/>
          </w:tcPr>
          <w:p w14:paraId="080B1CC2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NC_015206.1</w:t>
            </w:r>
          </w:p>
        </w:tc>
        <w:tc>
          <w:tcPr>
            <w:tcW w:w="3080" w:type="dxa"/>
            <w:vAlign w:val="center"/>
          </w:tcPr>
          <w:p w14:paraId="2D5AEDD5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Structure, Motifs; Genetic diversity; Ka/Ks analysis</w:t>
            </w:r>
          </w:p>
        </w:tc>
      </w:tr>
      <w:tr w:rsidR="00EE7774" w14:paraId="10B50B99" w14:textId="77777777" w:rsidTr="00B030D9">
        <w:tc>
          <w:tcPr>
            <w:tcW w:w="606" w:type="dxa"/>
            <w:vAlign w:val="center"/>
          </w:tcPr>
          <w:p w14:paraId="2EC8E978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9" w:type="dxa"/>
            <w:vAlign w:val="center"/>
          </w:tcPr>
          <w:p w14:paraId="6CB15A36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moschata</w:t>
            </w:r>
          </w:p>
        </w:tc>
        <w:tc>
          <w:tcPr>
            <w:tcW w:w="1184" w:type="dxa"/>
            <w:vAlign w:val="center"/>
          </w:tcPr>
          <w:p w14:paraId="6ADEBD9B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19" w:type="dxa"/>
            <w:vAlign w:val="center"/>
          </w:tcPr>
          <w:p w14:paraId="7E1CC40A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MZ702811.1</w:t>
            </w:r>
          </w:p>
        </w:tc>
        <w:tc>
          <w:tcPr>
            <w:tcW w:w="3080" w:type="dxa"/>
            <w:vAlign w:val="center"/>
          </w:tcPr>
          <w:p w14:paraId="3099A0A8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Structure, Motifs; Genetic diversity; Ka/Ks analysis</w:t>
            </w:r>
          </w:p>
        </w:tc>
      </w:tr>
      <w:tr w:rsidR="00EE7774" w14:paraId="6175ABBF" w14:textId="77777777" w:rsidTr="00B030D9">
        <w:tc>
          <w:tcPr>
            <w:tcW w:w="606" w:type="dxa"/>
            <w:vAlign w:val="center"/>
          </w:tcPr>
          <w:p w14:paraId="0C8AB9C3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9" w:type="dxa"/>
            <w:vAlign w:val="center"/>
          </w:tcPr>
          <w:p w14:paraId="410524C3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pentaphylla</w:t>
            </w:r>
          </w:p>
        </w:tc>
        <w:tc>
          <w:tcPr>
            <w:tcW w:w="1184" w:type="dxa"/>
            <w:vAlign w:val="center"/>
          </w:tcPr>
          <w:p w14:paraId="7D602C25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19" w:type="dxa"/>
            <w:vAlign w:val="center"/>
          </w:tcPr>
          <w:p w14:paraId="6D8A8971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KY434061.1</w:t>
            </w:r>
          </w:p>
        </w:tc>
        <w:tc>
          <w:tcPr>
            <w:tcW w:w="3080" w:type="dxa"/>
            <w:vAlign w:val="center"/>
          </w:tcPr>
          <w:p w14:paraId="76C79395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Structure, Motifs; Genetic diversity; Ka/Ks analysis</w:t>
            </w:r>
          </w:p>
        </w:tc>
      </w:tr>
      <w:tr w:rsidR="00EE7774" w14:paraId="35D326BB" w14:textId="77777777" w:rsidTr="00B030D9">
        <w:tc>
          <w:tcPr>
            <w:tcW w:w="606" w:type="dxa"/>
            <w:vAlign w:val="center"/>
          </w:tcPr>
          <w:p w14:paraId="7A4A9886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9" w:type="dxa"/>
            <w:vAlign w:val="center"/>
          </w:tcPr>
          <w:p w14:paraId="1ACA3A3A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nilgerrensis</w:t>
            </w:r>
          </w:p>
        </w:tc>
        <w:tc>
          <w:tcPr>
            <w:tcW w:w="1184" w:type="dxa"/>
            <w:vAlign w:val="center"/>
          </w:tcPr>
          <w:p w14:paraId="5B288C20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19" w:type="dxa"/>
            <w:vAlign w:val="center"/>
          </w:tcPr>
          <w:p w14:paraId="3D948549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MK560340.1</w:t>
            </w:r>
          </w:p>
        </w:tc>
        <w:tc>
          <w:tcPr>
            <w:tcW w:w="3080" w:type="dxa"/>
            <w:vAlign w:val="center"/>
          </w:tcPr>
          <w:p w14:paraId="05CA1D50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Structure, Motifs; Genetic diversity; Ka/Ks analysis</w:t>
            </w:r>
          </w:p>
        </w:tc>
      </w:tr>
      <w:tr w:rsidR="00EE7774" w14:paraId="5AC5DE48" w14:textId="77777777" w:rsidTr="00B030D9">
        <w:tc>
          <w:tcPr>
            <w:tcW w:w="606" w:type="dxa"/>
            <w:vAlign w:val="center"/>
          </w:tcPr>
          <w:p w14:paraId="0081B545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9" w:type="dxa"/>
            <w:vAlign w:val="center"/>
          </w:tcPr>
          <w:p w14:paraId="0B13C9AC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Rubus idaeus</w:t>
            </w:r>
          </w:p>
        </w:tc>
        <w:tc>
          <w:tcPr>
            <w:tcW w:w="1184" w:type="dxa"/>
            <w:vAlign w:val="center"/>
          </w:tcPr>
          <w:p w14:paraId="112C8868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2019" w:type="dxa"/>
            <w:vAlign w:val="center"/>
          </w:tcPr>
          <w:p w14:paraId="7479B03E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OR972717.1</w:t>
            </w:r>
          </w:p>
        </w:tc>
        <w:tc>
          <w:tcPr>
            <w:tcW w:w="3080" w:type="dxa"/>
            <w:vAlign w:val="center"/>
          </w:tcPr>
          <w:p w14:paraId="7B6B3464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Structure, Motifs; </w:t>
            </w:r>
          </w:p>
        </w:tc>
      </w:tr>
      <w:tr w:rsidR="00EE7774" w14:paraId="207A9DB1" w14:textId="77777777" w:rsidTr="00B030D9">
        <w:tc>
          <w:tcPr>
            <w:tcW w:w="606" w:type="dxa"/>
            <w:vAlign w:val="center"/>
          </w:tcPr>
          <w:p w14:paraId="73ED5708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9" w:type="dxa"/>
            <w:vAlign w:val="center"/>
          </w:tcPr>
          <w:p w14:paraId="7330B6CE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orientalis</w:t>
            </w:r>
          </w:p>
        </w:tc>
        <w:tc>
          <w:tcPr>
            <w:tcW w:w="1184" w:type="dxa"/>
            <w:vAlign w:val="center"/>
          </w:tcPr>
          <w:p w14:paraId="2EE1E211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19" w:type="dxa"/>
            <w:vAlign w:val="center"/>
          </w:tcPr>
          <w:p w14:paraId="2AAA68F0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NC_035501.1</w:t>
            </w:r>
          </w:p>
        </w:tc>
        <w:tc>
          <w:tcPr>
            <w:tcW w:w="3080" w:type="dxa"/>
            <w:vAlign w:val="center"/>
          </w:tcPr>
          <w:p w14:paraId="668892F5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Ka/Ks analysis</w:t>
            </w:r>
          </w:p>
        </w:tc>
      </w:tr>
      <w:tr w:rsidR="00EE7774" w14:paraId="2977E0F0" w14:textId="77777777" w:rsidTr="00B030D9">
        <w:tc>
          <w:tcPr>
            <w:tcW w:w="606" w:type="dxa"/>
            <w:vAlign w:val="center"/>
          </w:tcPr>
          <w:p w14:paraId="1B005D3B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9" w:type="dxa"/>
            <w:vAlign w:val="center"/>
          </w:tcPr>
          <w:p w14:paraId="7805504F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viridis</w:t>
            </w:r>
          </w:p>
        </w:tc>
        <w:tc>
          <w:tcPr>
            <w:tcW w:w="1184" w:type="dxa"/>
            <w:vAlign w:val="center"/>
          </w:tcPr>
          <w:p w14:paraId="7EE6E985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19" w:type="dxa"/>
            <w:vAlign w:val="center"/>
          </w:tcPr>
          <w:p w14:paraId="7B999936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NC_048474.1</w:t>
            </w:r>
          </w:p>
        </w:tc>
        <w:tc>
          <w:tcPr>
            <w:tcW w:w="3080" w:type="dxa"/>
            <w:vAlign w:val="center"/>
          </w:tcPr>
          <w:p w14:paraId="4E979D3C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Ka/Ks analysis</w:t>
            </w:r>
          </w:p>
        </w:tc>
      </w:tr>
      <w:tr w:rsidR="00EE7774" w14:paraId="275AB910" w14:textId="77777777" w:rsidTr="00B030D9">
        <w:tc>
          <w:tcPr>
            <w:tcW w:w="606" w:type="dxa"/>
            <w:vAlign w:val="center"/>
          </w:tcPr>
          <w:p w14:paraId="76FD1E5E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9" w:type="dxa"/>
            <w:vAlign w:val="center"/>
          </w:tcPr>
          <w:p w14:paraId="6782EB6A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iinumae</w:t>
            </w:r>
          </w:p>
        </w:tc>
        <w:tc>
          <w:tcPr>
            <w:tcW w:w="1184" w:type="dxa"/>
            <w:vAlign w:val="center"/>
          </w:tcPr>
          <w:p w14:paraId="248E37AC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19" w:type="dxa"/>
            <w:vAlign w:val="center"/>
          </w:tcPr>
          <w:p w14:paraId="7EFA861D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MW537854.1</w:t>
            </w:r>
          </w:p>
        </w:tc>
        <w:tc>
          <w:tcPr>
            <w:tcW w:w="3080" w:type="dxa"/>
          </w:tcPr>
          <w:p w14:paraId="6BF8156C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Ka/Ks analysis</w:t>
            </w:r>
          </w:p>
        </w:tc>
      </w:tr>
      <w:tr w:rsidR="00EE7774" w14:paraId="1E5875E7" w14:textId="77777777" w:rsidTr="00B030D9">
        <w:tc>
          <w:tcPr>
            <w:tcW w:w="606" w:type="dxa"/>
            <w:vAlign w:val="center"/>
          </w:tcPr>
          <w:p w14:paraId="5E7A52C8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9" w:type="dxa"/>
            <w:vAlign w:val="center"/>
          </w:tcPr>
          <w:p w14:paraId="15C6B6CC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tibetica</w:t>
            </w:r>
          </w:p>
        </w:tc>
        <w:tc>
          <w:tcPr>
            <w:tcW w:w="1184" w:type="dxa"/>
            <w:vAlign w:val="center"/>
          </w:tcPr>
          <w:p w14:paraId="035F786B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19" w:type="dxa"/>
            <w:vAlign w:val="center"/>
          </w:tcPr>
          <w:p w14:paraId="009B5F37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NC_062835.1</w:t>
            </w:r>
          </w:p>
        </w:tc>
        <w:tc>
          <w:tcPr>
            <w:tcW w:w="3080" w:type="dxa"/>
          </w:tcPr>
          <w:p w14:paraId="63A07940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Ka/Ks analysis</w:t>
            </w:r>
          </w:p>
        </w:tc>
      </w:tr>
      <w:tr w:rsidR="00EE7774" w14:paraId="0A930DC5" w14:textId="77777777" w:rsidTr="00B030D9">
        <w:tc>
          <w:tcPr>
            <w:tcW w:w="606" w:type="dxa"/>
            <w:vAlign w:val="center"/>
          </w:tcPr>
          <w:p w14:paraId="42AFE234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9" w:type="dxa"/>
            <w:vAlign w:val="center"/>
          </w:tcPr>
          <w:p w14:paraId="7085C313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mandshurica</w:t>
            </w:r>
          </w:p>
        </w:tc>
        <w:tc>
          <w:tcPr>
            <w:tcW w:w="1184" w:type="dxa"/>
            <w:vAlign w:val="center"/>
          </w:tcPr>
          <w:p w14:paraId="5699961A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19" w:type="dxa"/>
            <w:vAlign w:val="center"/>
          </w:tcPr>
          <w:p w14:paraId="5D205A5B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MK560339.1</w:t>
            </w:r>
          </w:p>
        </w:tc>
        <w:tc>
          <w:tcPr>
            <w:tcW w:w="3080" w:type="dxa"/>
          </w:tcPr>
          <w:p w14:paraId="3D373903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Ka/Ks analysis</w:t>
            </w:r>
          </w:p>
        </w:tc>
      </w:tr>
      <w:tr w:rsidR="00EE7774" w14:paraId="453430E4" w14:textId="77777777" w:rsidTr="00B030D9">
        <w:tc>
          <w:tcPr>
            <w:tcW w:w="606" w:type="dxa"/>
            <w:vAlign w:val="center"/>
          </w:tcPr>
          <w:p w14:paraId="468404B3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9" w:type="dxa"/>
            <w:vAlign w:val="center"/>
          </w:tcPr>
          <w:p w14:paraId="51B52177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iturupensis</w:t>
            </w:r>
          </w:p>
        </w:tc>
        <w:tc>
          <w:tcPr>
            <w:tcW w:w="1184" w:type="dxa"/>
            <w:vAlign w:val="center"/>
          </w:tcPr>
          <w:p w14:paraId="2CD1B54A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19" w:type="dxa"/>
            <w:vAlign w:val="center"/>
          </w:tcPr>
          <w:p w14:paraId="0424904F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NC_062836.1</w:t>
            </w:r>
          </w:p>
        </w:tc>
        <w:tc>
          <w:tcPr>
            <w:tcW w:w="3080" w:type="dxa"/>
          </w:tcPr>
          <w:p w14:paraId="09C0D190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Ka/Ks analysis</w:t>
            </w:r>
          </w:p>
        </w:tc>
      </w:tr>
      <w:tr w:rsidR="00EE7774" w14:paraId="40D79825" w14:textId="77777777" w:rsidTr="00B030D9">
        <w:tc>
          <w:tcPr>
            <w:tcW w:w="606" w:type="dxa"/>
            <w:vAlign w:val="center"/>
          </w:tcPr>
          <w:p w14:paraId="7E4481C7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19" w:type="dxa"/>
            <w:vAlign w:val="center"/>
          </w:tcPr>
          <w:p w14:paraId="25339F2A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daltoniana</w:t>
            </w:r>
          </w:p>
        </w:tc>
        <w:tc>
          <w:tcPr>
            <w:tcW w:w="1184" w:type="dxa"/>
            <w:vAlign w:val="center"/>
          </w:tcPr>
          <w:p w14:paraId="486DC914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19" w:type="dxa"/>
            <w:vAlign w:val="center"/>
          </w:tcPr>
          <w:p w14:paraId="36C7CE4C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MW537851.1</w:t>
            </w:r>
          </w:p>
        </w:tc>
        <w:tc>
          <w:tcPr>
            <w:tcW w:w="3080" w:type="dxa"/>
          </w:tcPr>
          <w:p w14:paraId="2A41FEC5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Ka/Ks analysis</w:t>
            </w:r>
          </w:p>
        </w:tc>
      </w:tr>
      <w:tr w:rsidR="00EE7774" w14:paraId="6CF5DF86" w14:textId="77777777" w:rsidTr="00B030D9">
        <w:tc>
          <w:tcPr>
            <w:tcW w:w="606" w:type="dxa"/>
            <w:vAlign w:val="center"/>
          </w:tcPr>
          <w:p w14:paraId="29F48F58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9" w:type="dxa"/>
            <w:vAlign w:val="center"/>
          </w:tcPr>
          <w:p w14:paraId="262BFCE2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moupinensis</w:t>
            </w:r>
          </w:p>
        </w:tc>
        <w:tc>
          <w:tcPr>
            <w:tcW w:w="1184" w:type="dxa"/>
            <w:vAlign w:val="center"/>
          </w:tcPr>
          <w:p w14:paraId="009142BF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19" w:type="dxa"/>
            <w:vAlign w:val="center"/>
          </w:tcPr>
          <w:p w14:paraId="5FBA484A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OQ992645.1</w:t>
            </w:r>
          </w:p>
        </w:tc>
        <w:tc>
          <w:tcPr>
            <w:tcW w:w="3080" w:type="dxa"/>
          </w:tcPr>
          <w:p w14:paraId="087433DA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Ka/Ks analysis</w:t>
            </w:r>
          </w:p>
        </w:tc>
      </w:tr>
      <w:tr w:rsidR="00EE7774" w14:paraId="1028A961" w14:textId="77777777" w:rsidTr="00B030D9">
        <w:trPr>
          <w:trHeight w:val="320"/>
        </w:trPr>
        <w:tc>
          <w:tcPr>
            <w:tcW w:w="606" w:type="dxa"/>
            <w:vAlign w:val="center"/>
          </w:tcPr>
          <w:p w14:paraId="2F8D13C3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19" w:type="dxa"/>
            <w:vAlign w:val="center"/>
          </w:tcPr>
          <w:p w14:paraId="523BF1E3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gracilis</w:t>
            </w:r>
          </w:p>
        </w:tc>
        <w:tc>
          <w:tcPr>
            <w:tcW w:w="1184" w:type="dxa"/>
            <w:vAlign w:val="center"/>
          </w:tcPr>
          <w:p w14:paraId="60BB6755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19" w:type="dxa"/>
            <w:vAlign w:val="center"/>
          </w:tcPr>
          <w:p w14:paraId="107807DE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NC_062837.1</w:t>
            </w:r>
          </w:p>
        </w:tc>
        <w:tc>
          <w:tcPr>
            <w:tcW w:w="3080" w:type="dxa"/>
          </w:tcPr>
          <w:p w14:paraId="67D276E9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Ka/Ks analysis</w:t>
            </w:r>
          </w:p>
        </w:tc>
      </w:tr>
      <w:tr w:rsidR="00EE7774" w14:paraId="7821B0FF" w14:textId="77777777" w:rsidTr="00B030D9">
        <w:tc>
          <w:tcPr>
            <w:tcW w:w="606" w:type="dxa"/>
            <w:vAlign w:val="center"/>
          </w:tcPr>
          <w:p w14:paraId="02F6B4D3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9" w:type="dxa"/>
            <w:vAlign w:val="center"/>
          </w:tcPr>
          <w:p w14:paraId="4D83BA2C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Drymocallis saviczii</w:t>
            </w:r>
          </w:p>
        </w:tc>
        <w:tc>
          <w:tcPr>
            <w:tcW w:w="1184" w:type="dxa"/>
            <w:vAlign w:val="center"/>
          </w:tcPr>
          <w:p w14:paraId="518A1AAE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2019" w:type="dxa"/>
            <w:vAlign w:val="center"/>
          </w:tcPr>
          <w:p w14:paraId="3A2E56E2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NC_050966.1</w:t>
            </w:r>
          </w:p>
        </w:tc>
        <w:tc>
          <w:tcPr>
            <w:tcW w:w="3080" w:type="dxa"/>
          </w:tcPr>
          <w:p w14:paraId="1EC7F57E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Ka/Ks analysis</w:t>
            </w:r>
          </w:p>
        </w:tc>
      </w:tr>
      <w:tr w:rsidR="00EE7774" w14:paraId="6AFF8301" w14:textId="77777777" w:rsidTr="00B030D9">
        <w:tc>
          <w:tcPr>
            <w:tcW w:w="606" w:type="dxa"/>
            <w:vAlign w:val="center"/>
          </w:tcPr>
          <w:p w14:paraId="3F9018C1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Align w:val="center"/>
          </w:tcPr>
          <w:p w14:paraId="1612702B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Malus domestica</w:t>
            </w:r>
          </w:p>
        </w:tc>
        <w:tc>
          <w:tcPr>
            <w:tcW w:w="1184" w:type="dxa"/>
            <w:vAlign w:val="center"/>
          </w:tcPr>
          <w:p w14:paraId="5C65E31B" w14:textId="77777777" w:rsidR="00EE7774" w:rsidRDefault="00EE7774" w:rsidP="00B030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2019" w:type="dxa"/>
            <w:vAlign w:val="center"/>
          </w:tcPr>
          <w:p w14:paraId="4BC67992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MK434916.1</w:t>
            </w:r>
          </w:p>
        </w:tc>
        <w:tc>
          <w:tcPr>
            <w:tcW w:w="3080" w:type="dxa"/>
          </w:tcPr>
          <w:p w14:paraId="1832AC0F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Comparative Genome</w:t>
            </w:r>
          </w:p>
        </w:tc>
      </w:tr>
      <w:tr w:rsidR="00EE7774" w14:paraId="0D042566" w14:textId="77777777" w:rsidTr="00B030D9">
        <w:trPr>
          <w:trHeight w:val="296"/>
        </w:trPr>
        <w:tc>
          <w:tcPr>
            <w:tcW w:w="606" w:type="dxa"/>
            <w:vAlign w:val="center"/>
          </w:tcPr>
          <w:p w14:paraId="6751A91C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419" w:type="dxa"/>
            <w:vAlign w:val="center"/>
          </w:tcPr>
          <w:p w14:paraId="42D178CE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Dasiphora fruticosa</w:t>
            </w:r>
          </w:p>
        </w:tc>
        <w:tc>
          <w:tcPr>
            <w:tcW w:w="1184" w:type="dxa"/>
            <w:tcBorders>
              <w:left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4444F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2019" w:type="dxa"/>
            <w:tcBorders>
              <w:left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D83DC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OQ992647.1</w:t>
            </w:r>
          </w:p>
        </w:tc>
        <w:tc>
          <w:tcPr>
            <w:tcW w:w="3080" w:type="dxa"/>
          </w:tcPr>
          <w:p w14:paraId="65085DD2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7E663DCB" w14:textId="77777777" w:rsidTr="00B030D9">
        <w:tc>
          <w:tcPr>
            <w:tcW w:w="606" w:type="dxa"/>
            <w:vAlign w:val="center"/>
          </w:tcPr>
          <w:p w14:paraId="731B60F1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19" w:type="dxa"/>
            <w:tcBorders>
              <w:left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2E1CD" w14:textId="77777777" w:rsidR="00EE7774" w:rsidRDefault="00EE7774" w:rsidP="00B030D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Potentilla micrantha</w:t>
            </w:r>
          </w:p>
        </w:tc>
        <w:tc>
          <w:tcPr>
            <w:tcW w:w="1184" w:type="dxa"/>
            <w:tcBorders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7D772C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2019" w:type="dxa"/>
            <w:tcBorders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51BD03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PP541871.1</w:t>
            </w:r>
          </w:p>
        </w:tc>
        <w:tc>
          <w:tcPr>
            <w:tcW w:w="3080" w:type="dxa"/>
          </w:tcPr>
          <w:p w14:paraId="5ACCD077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5A5A2170" w14:textId="77777777" w:rsidTr="00B030D9">
        <w:tc>
          <w:tcPr>
            <w:tcW w:w="606" w:type="dxa"/>
            <w:vAlign w:val="center"/>
          </w:tcPr>
          <w:p w14:paraId="335D97CC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19" w:type="dxa"/>
            <w:tcBorders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953B1D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Rosa chinensis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97E63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424DF2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PV008704.1</w:t>
            </w:r>
          </w:p>
        </w:tc>
        <w:tc>
          <w:tcPr>
            <w:tcW w:w="3080" w:type="dxa"/>
          </w:tcPr>
          <w:p w14:paraId="15B4F650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123788A0" w14:textId="77777777" w:rsidTr="00B030D9">
        <w:trPr>
          <w:trHeight w:val="332"/>
        </w:trPr>
        <w:tc>
          <w:tcPr>
            <w:tcW w:w="606" w:type="dxa"/>
            <w:vAlign w:val="center"/>
          </w:tcPr>
          <w:p w14:paraId="4EC1AD2E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DB020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Rosa multiflora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AA37A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E4FDE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NC_039989.1</w:t>
            </w:r>
          </w:p>
        </w:tc>
        <w:tc>
          <w:tcPr>
            <w:tcW w:w="3080" w:type="dxa"/>
          </w:tcPr>
          <w:p w14:paraId="072ADB9B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0329707C" w14:textId="77777777" w:rsidTr="00B030D9">
        <w:tc>
          <w:tcPr>
            <w:tcW w:w="606" w:type="dxa"/>
            <w:vAlign w:val="center"/>
          </w:tcPr>
          <w:p w14:paraId="77812841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F2466B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Rosa roxburghii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433A3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BDD9F8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NC_032038</w:t>
            </w:r>
          </w:p>
        </w:tc>
        <w:tc>
          <w:tcPr>
            <w:tcW w:w="3080" w:type="dxa"/>
          </w:tcPr>
          <w:p w14:paraId="715FCC31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155A1356" w14:textId="77777777" w:rsidTr="00B030D9">
        <w:tc>
          <w:tcPr>
            <w:tcW w:w="606" w:type="dxa"/>
            <w:vAlign w:val="center"/>
          </w:tcPr>
          <w:p w14:paraId="67CD021D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D6EDCD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Rubus occidentalis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DA517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635878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OR972718.1</w:t>
            </w:r>
          </w:p>
        </w:tc>
        <w:tc>
          <w:tcPr>
            <w:tcW w:w="3080" w:type="dxa"/>
          </w:tcPr>
          <w:p w14:paraId="4945C9C3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078F2F48" w14:textId="77777777" w:rsidTr="00B030D9">
        <w:tc>
          <w:tcPr>
            <w:tcW w:w="606" w:type="dxa"/>
            <w:vAlign w:val="center"/>
          </w:tcPr>
          <w:p w14:paraId="3BA48762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EA9CD5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Prunus avium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8F763E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7DA59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OP598110.1</w:t>
            </w:r>
          </w:p>
        </w:tc>
        <w:tc>
          <w:tcPr>
            <w:tcW w:w="3080" w:type="dxa"/>
          </w:tcPr>
          <w:p w14:paraId="2A408085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115340BF" w14:textId="77777777" w:rsidTr="00B030D9">
        <w:tc>
          <w:tcPr>
            <w:tcW w:w="606" w:type="dxa"/>
            <w:vAlign w:val="center"/>
          </w:tcPr>
          <w:p w14:paraId="1B15A324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206895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Prunus dulcis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58E10F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F00D9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MT019559.1</w:t>
            </w:r>
          </w:p>
        </w:tc>
        <w:tc>
          <w:tcPr>
            <w:tcW w:w="3080" w:type="dxa"/>
          </w:tcPr>
          <w:p w14:paraId="64905D2C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1A0BECF2" w14:textId="77777777" w:rsidTr="00B030D9">
        <w:tc>
          <w:tcPr>
            <w:tcW w:w="606" w:type="dxa"/>
            <w:vAlign w:val="center"/>
          </w:tcPr>
          <w:p w14:paraId="41E7981C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C330E7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Prunus mume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37F9BE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74B02F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MW759300.1</w:t>
            </w:r>
          </w:p>
        </w:tc>
        <w:tc>
          <w:tcPr>
            <w:tcW w:w="3080" w:type="dxa"/>
          </w:tcPr>
          <w:p w14:paraId="6C97E3D2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2DB448F3" w14:textId="77777777" w:rsidTr="00B030D9">
        <w:tc>
          <w:tcPr>
            <w:tcW w:w="606" w:type="dxa"/>
            <w:vAlign w:val="center"/>
          </w:tcPr>
          <w:p w14:paraId="568DCAEB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AE6C65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Prunus persica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811C0E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1E3C39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OL449945.1</w:t>
            </w:r>
          </w:p>
        </w:tc>
        <w:tc>
          <w:tcPr>
            <w:tcW w:w="3080" w:type="dxa"/>
          </w:tcPr>
          <w:p w14:paraId="6CF9295A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42271462" w14:textId="77777777" w:rsidTr="00B030D9">
        <w:tc>
          <w:tcPr>
            <w:tcW w:w="606" w:type="dxa"/>
            <w:vAlign w:val="center"/>
          </w:tcPr>
          <w:p w14:paraId="785F5170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C43A9B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Cydonia oblonga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095581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21FFD2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KX499857.1</w:t>
            </w:r>
          </w:p>
        </w:tc>
        <w:tc>
          <w:tcPr>
            <w:tcW w:w="3080" w:type="dxa"/>
          </w:tcPr>
          <w:p w14:paraId="525FD97B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63A887B0" w14:textId="77777777" w:rsidTr="00B030D9">
        <w:tc>
          <w:tcPr>
            <w:tcW w:w="606" w:type="dxa"/>
            <w:vAlign w:val="center"/>
          </w:tcPr>
          <w:p w14:paraId="7045BF20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C2326D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Malus domestica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15468E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08FF3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MK434916.1</w:t>
            </w:r>
          </w:p>
        </w:tc>
        <w:tc>
          <w:tcPr>
            <w:tcW w:w="3080" w:type="dxa"/>
          </w:tcPr>
          <w:p w14:paraId="59DF395D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4418388F" w14:textId="77777777" w:rsidTr="00B030D9">
        <w:tc>
          <w:tcPr>
            <w:tcW w:w="606" w:type="dxa"/>
            <w:vAlign w:val="center"/>
          </w:tcPr>
          <w:p w14:paraId="536A6226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442545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Pyrus x bretschneideri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569D42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South Korea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BDAFA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KX450881.2</w:t>
            </w:r>
          </w:p>
        </w:tc>
        <w:tc>
          <w:tcPr>
            <w:tcW w:w="3080" w:type="dxa"/>
          </w:tcPr>
          <w:p w14:paraId="466C4ECF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1C499D7C" w14:textId="77777777" w:rsidTr="00B030D9">
        <w:tc>
          <w:tcPr>
            <w:tcW w:w="606" w:type="dxa"/>
            <w:vAlign w:val="center"/>
          </w:tcPr>
          <w:p w14:paraId="703EAC39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620497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Pyrus communis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56CE53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362C34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NC_045336.1</w:t>
            </w:r>
          </w:p>
        </w:tc>
        <w:tc>
          <w:tcPr>
            <w:tcW w:w="3080" w:type="dxa"/>
          </w:tcPr>
          <w:p w14:paraId="104AAFDE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42878436" w14:textId="77777777" w:rsidTr="00B030D9">
        <w:tc>
          <w:tcPr>
            <w:tcW w:w="606" w:type="dxa"/>
            <w:vAlign w:val="center"/>
          </w:tcPr>
          <w:p w14:paraId="4F2B5C9D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8CC036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Amelanchier alnifolia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B6B4E8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46E13B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NC_045314.1</w:t>
            </w:r>
          </w:p>
        </w:tc>
        <w:tc>
          <w:tcPr>
            <w:tcW w:w="3080" w:type="dxa"/>
          </w:tcPr>
          <w:p w14:paraId="093B49B6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35FBF06A" w14:textId="77777777" w:rsidTr="00B030D9">
        <w:tc>
          <w:tcPr>
            <w:tcW w:w="606" w:type="dxa"/>
            <w:vAlign w:val="center"/>
          </w:tcPr>
          <w:p w14:paraId="63E7F530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63004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Sorbus aucuparia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5CF3C6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00E977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NC_052878.1</w:t>
            </w:r>
          </w:p>
        </w:tc>
        <w:tc>
          <w:tcPr>
            <w:tcW w:w="3080" w:type="dxa"/>
          </w:tcPr>
          <w:p w14:paraId="4F0961DB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14E9EABD" w14:textId="77777777" w:rsidTr="00B030D9">
        <w:tc>
          <w:tcPr>
            <w:tcW w:w="606" w:type="dxa"/>
            <w:vAlign w:val="center"/>
          </w:tcPr>
          <w:p w14:paraId="1D42F4E4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B99543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Cercocarpus montanus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9FFB49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781875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PP585285.1</w:t>
            </w:r>
          </w:p>
        </w:tc>
        <w:tc>
          <w:tcPr>
            <w:tcW w:w="3080" w:type="dxa"/>
          </w:tcPr>
          <w:p w14:paraId="744EFA6C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30115DCA" w14:textId="77777777" w:rsidTr="00B030D9">
        <w:tc>
          <w:tcPr>
            <w:tcW w:w="606" w:type="dxa"/>
            <w:vAlign w:val="center"/>
          </w:tcPr>
          <w:p w14:paraId="6CDEFE8B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D808F1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Chamaebatia foliolosa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BD581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9A6212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NC_088512.1</w:t>
            </w:r>
          </w:p>
        </w:tc>
        <w:tc>
          <w:tcPr>
            <w:tcW w:w="3080" w:type="dxa"/>
          </w:tcPr>
          <w:p w14:paraId="28B12CD3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4C1459C0" w14:textId="77777777" w:rsidTr="00B030D9">
        <w:tc>
          <w:tcPr>
            <w:tcW w:w="606" w:type="dxa"/>
            <w:vAlign w:val="center"/>
          </w:tcPr>
          <w:p w14:paraId="2547DEA2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34B4EF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Dryas drummondii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E049F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432C3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NC_088514.1</w:t>
            </w:r>
          </w:p>
        </w:tc>
        <w:tc>
          <w:tcPr>
            <w:tcW w:w="3080" w:type="dxa"/>
          </w:tcPr>
          <w:p w14:paraId="29AC2501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79717197" w14:textId="77777777" w:rsidTr="00B030D9">
        <w:tc>
          <w:tcPr>
            <w:tcW w:w="606" w:type="dxa"/>
            <w:vAlign w:val="center"/>
          </w:tcPr>
          <w:p w14:paraId="43C3F20B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295AEC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Dryas octopetala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920227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953A7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PQ869155.1</w:t>
            </w:r>
          </w:p>
        </w:tc>
        <w:tc>
          <w:tcPr>
            <w:tcW w:w="3080" w:type="dxa"/>
          </w:tcPr>
          <w:p w14:paraId="6FBB246E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50D3179A" w14:textId="77777777" w:rsidTr="00B030D9">
        <w:trPr>
          <w:trHeight w:val="290"/>
        </w:trPr>
        <w:tc>
          <w:tcPr>
            <w:tcW w:w="606" w:type="dxa"/>
            <w:vAlign w:val="center"/>
          </w:tcPr>
          <w:p w14:paraId="101FA1C6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8DDC68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Purshia tridentata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4D5373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76287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PQ891887.1</w:t>
            </w:r>
          </w:p>
        </w:tc>
        <w:tc>
          <w:tcPr>
            <w:tcW w:w="3080" w:type="dxa"/>
          </w:tcPr>
          <w:p w14:paraId="7EDBC9A1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252FAC67" w14:textId="77777777" w:rsidTr="00B030D9">
        <w:tc>
          <w:tcPr>
            <w:tcW w:w="606" w:type="dxa"/>
            <w:vAlign w:val="center"/>
          </w:tcPr>
          <w:p w14:paraId="4D3D615C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CEE46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Artocarpus heterophyllus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DDC3D4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E7208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MK303549.1</w:t>
            </w:r>
          </w:p>
        </w:tc>
        <w:tc>
          <w:tcPr>
            <w:tcW w:w="3080" w:type="dxa"/>
          </w:tcPr>
          <w:p w14:paraId="2B598AD4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0ED4E378" w14:textId="77777777" w:rsidTr="00B030D9">
        <w:tc>
          <w:tcPr>
            <w:tcW w:w="606" w:type="dxa"/>
            <w:vAlign w:val="center"/>
          </w:tcPr>
          <w:p w14:paraId="30F5A68A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419" w:type="dxa"/>
            <w:tcBorders>
              <w:top w:val="nil"/>
              <w:left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2BBAC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Morus alba</w:t>
            </w:r>
          </w:p>
        </w:tc>
        <w:tc>
          <w:tcPr>
            <w:tcW w:w="1184" w:type="dxa"/>
            <w:tcBorders>
              <w:top w:val="nil"/>
              <w:left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E69086" w14:textId="77777777" w:rsidR="00EE7774" w:rsidRDefault="00EE7774" w:rsidP="00B03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019" w:type="dxa"/>
            <w:tcBorders>
              <w:top w:val="nil"/>
              <w:left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332C2" w14:textId="77777777" w:rsidR="00EE7774" w:rsidRDefault="00EE7774" w:rsidP="00B030D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MT577029.1 </w:t>
            </w:r>
          </w:p>
        </w:tc>
        <w:tc>
          <w:tcPr>
            <w:tcW w:w="3080" w:type="dxa"/>
          </w:tcPr>
          <w:p w14:paraId="56FEFA4B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Phylogenome</w:t>
            </w:r>
          </w:p>
        </w:tc>
      </w:tr>
      <w:tr w:rsidR="00EE7774" w14:paraId="2D595FD0" w14:textId="77777777" w:rsidTr="00B030D9">
        <w:tc>
          <w:tcPr>
            <w:tcW w:w="606" w:type="dxa"/>
            <w:tcBorders>
              <w:bottom w:val="single" w:sz="4" w:space="0" w:color="000000"/>
            </w:tcBorders>
            <w:vAlign w:val="center"/>
          </w:tcPr>
          <w:p w14:paraId="18272C5E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419" w:type="dxa"/>
            <w:tcBorders>
              <w:bottom w:val="single" w:sz="4" w:space="0" w:color="000000"/>
            </w:tcBorders>
            <w:vAlign w:val="center"/>
          </w:tcPr>
          <w:p w14:paraId="31DDC759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Fragaria × ananassa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‘Mencir’</w:t>
            </w:r>
          </w:p>
        </w:tc>
        <w:tc>
          <w:tcPr>
            <w:tcW w:w="1184" w:type="dxa"/>
            <w:tcBorders>
              <w:bottom w:val="single" w:sz="4" w:space="0" w:color="000000"/>
            </w:tcBorders>
            <w:vAlign w:val="center"/>
          </w:tcPr>
          <w:p w14:paraId="243579D3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Indonesia</w:t>
            </w:r>
          </w:p>
        </w:tc>
        <w:tc>
          <w:tcPr>
            <w:tcW w:w="2019" w:type="dxa"/>
            <w:tcBorders>
              <w:bottom w:val="single" w:sz="4" w:space="0" w:color="000000"/>
            </w:tcBorders>
            <w:vAlign w:val="center"/>
          </w:tcPr>
          <w:p w14:paraId="328F5AFC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This study (PZ351331.1)</w:t>
            </w:r>
          </w:p>
        </w:tc>
        <w:tc>
          <w:tcPr>
            <w:tcW w:w="3080" w:type="dxa"/>
            <w:tcBorders>
              <w:bottom w:val="single" w:sz="4" w:space="0" w:color="000000"/>
            </w:tcBorders>
            <w:vAlign w:val="center"/>
          </w:tcPr>
          <w:p w14:paraId="40A24C64" w14:textId="77777777" w:rsidR="00EE7774" w:rsidRDefault="00EE7774" w:rsidP="00B030D9">
            <w:pPr>
              <w:widowControl w:val="0"/>
              <w:spacing w:line="240" w:lineRule="auto"/>
              <w:ind w:left="165"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Primary subject (all analyses)</w:t>
            </w:r>
          </w:p>
        </w:tc>
      </w:tr>
    </w:tbl>
    <w:p w14:paraId="58BD6CFA" w14:textId="77777777" w:rsidR="00EE7774" w:rsidRDefault="00EE7774" w:rsidP="00EE7774">
      <w:pPr>
        <w:widowControl w:val="0"/>
        <w:spacing w:line="240" w:lineRule="auto"/>
        <w:ind w:left="165" w:right="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Notes: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Comparative Genome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comparative chloroplast genome analysis </w:t>
      </w:r>
    </w:p>
    <w:p w14:paraId="760A986C" w14:textId="77777777" w:rsidR="00EE7774" w:rsidRDefault="00EE7774" w:rsidP="00EE7774">
      <w:pPr>
        <w:widowControl w:val="0"/>
        <w:spacing w:line="240" w:lineRule="auto"/>
        <w:ind w:left="165" w:right="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Structure &amp; Motifs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gene structure and conserved motif analysis;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direct comparative analysis for 3D protein structure modeling;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Genetic diversity </w:t>
      </w:r>
      <w:r>
        <w:rPr>
          <w:rFonts w:ascii="Times New Roman" w:eastAsia="Times New Roman" w:hAnsi="Times New Roman" w:cs="Times New Roman"/>
          <w:sz w:val="24"/>
          <w:szCs w:val="24"/>
        </w:rPr>
        <w:t>= SNP and InDel analysis;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Ka/Ks analysis </w:t>
      </w:r>
      <w:r>
        <w:rPr>
          <w:rFonts w:ascii="Times New Roman" w:eastAsia="Times New Roman" w:hAnsi="Times New Roman" w:cs="Times New Roman"/>
          <w:sz w:val="24"/>
          <w:szCs w:val="24"/>
        </w:rPr>
        <w:t>= selection pressure analysis</w:t>
      </w:r>
    </w:p>
    <w:p w14:paraId="0F864CC4" w14:textId="77777777" w:rsidR="00EE7774" w:rsidRDefault="00EE7774" w:rsidP="00EE7774">
      <w:pPr>
        <w:widowControl w:val="0"/>
        <w:spacing w:line="240" w:lineRule="auto"/>
        <w:ind w:left="165" w:right="12"/>
        <w:rPr>
          <w:rFonts w:ascii="Times New Roman" w:eastAsia="Times New Roman" w:hAnsi="Times New Roman" w:cs="Times New Roman"/>
          <w:sz w:val="24"/>
          <w:szCs w:val="24"/>
        </w:rPr>
      </w:pPr>
      <w:r w:rsidRPr="00EE7774">
        <w:rPr>
          <w:rFonts w:ascii="Times New Roman" w:eastAsia="Times New Roman" w:hAnsi="Times New Roman" w:cs="Times New Roman"/>
          <w:b/>
          <w:bCs/>
          <w:sz w:val="24"/>
          <w:szCs w:val="24"/>
        </w:rPr>
        <w:t>Phylogenome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Phylogenome analysis</w:t>
      </w:r>
    </w:p>
    <w:p w14:paraId="2E3BB37A" w14:textId="77777777" w:rsidR="00EE7774" w:rsidRDefault="00EE7774" w:rsidP="00EE7774">
      <w:pPr>
        <w:widowControl w:val="0"/>
        <w:spacing w:line="240" w:lineRule="auto"/>
        <w:ind w:left="165" w:right="12"/>
        <w:rPr>
          <w:rFonts w:ascii="Times New Roman" w:eastAsia="Times New Roman" w:hAnsi="Times New Roman" w:cs="Times New Roman"/>
          <w:sz w:val="24"/>
          <w:szCs w:val="24"/>
        </w:rPr>
      </w:pPr>
    </w:p>
    <w:p w14:paraId="4F11BA8D" w14:textId="259DDC15" w:rsidR="002D75E5" w:rsidRDefault="00A209B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Table S</w:t>
      </w:r>
      <w:r w:rsidR="00BD11FF">
        <w:rPr>
          <w:rFonts w:ascii="Times New Roman" w:eastAsia="Times New Roman" w:hAnsi="Times New Roman" w:cs="Times New Roman"/>
          <w:b/>
          <w:bCs/>
        </w:rPr>
        <w:t>2</w:t>
      </w:r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</w:rPr>
        <w:t xml:space="preserve"> Quantity and quality assessment of high molecular weight genomic DNA.</w:t>
      </w:r>
    </w:p>
    <w:tbl>
      <w:tblPr>
        <w:tblStyle w:val="a"/>
        <w:tblW w:w="88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65"/>
        <w:gridCol w:w="2340"/>
        <w:gridCol w:w="2025"/>
        <w:gridCol w:w="1890"/>
      </w:tblGrid>
      <w:tr w:rsidR="002D75E5" w14:paraId="4F11BA8F" w14:textId="77777777">
        <w:trPr>
          <w:trHeight w:val="240"/>
        </w:trPr>
        <w:tc>
          <w:tcPr>
            <w:tcW w:w="8820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8E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NanoDrop Quantification</w:t>
            </w:r>
          </w:p>
        </w:tc>
      </w:tr>
      <w:tr w:rsidR="002D75E5" w14:paraId="4F11BA94" w14:textId="77777777">
        <w:trPr>
          <w:trHeight w:val="240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90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Sample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91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Concentration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92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A260/280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93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A260/230</w:t>
            </w:r>
          </w:p>
        </w:tc>
      </w:tr>
      <w:tr w:rsidR="002D75E5" w14:paraId="4F11BA99" w14:textId="77777777">
        <w:trPr>
          <w:trHeight w:val="240"/>
        </w:trPr>
        <w:tc>
          <w:tcPr>
            <w:tcW w:w="25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95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‘Mencir’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96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446,2 ng/ µL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97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1,81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98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1,26</w:t>
            </w:r>
          </w:p>
        </w:tc>
      </w:tr>
      <w:tr w:rsidR="002D75E5" w14:paraId="4F11BA9B" w14:textId="77777777">
        <w:trPr>
          <w:trHeight w:val="240"/>
        </w:trPr>
        <w:tc>
          <w:tcPr>
            <w:tcW w:w="8820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9A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Qubit Quantification</w:t>
            </w:r>
          </w:p>
        </w:tc>
      </w:tr>
      <w:tr w:rsidR="002D75E5" w14:paraId="4F11BA9E" w14:textId="77777777">
        <w:trPr>
          <w:trHeight w:val="210"/>
        </w:trPr>
        <w:tc>
          <w:tcPr>
            <w:tcW w:w="25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9C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Sample</w:t>
            </w:r>
          </w:p>
        </w:tc>
        <w:tc>
          <w:tcPr>
            <w:tcW w:w="6255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9D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Concentration</w:t>
            </w:r>
          </w:p>
        </w:tc>
      </w:tr>
      <w:tr w:rsidR="002D75E5" w14:paraId="4F11BAA1" w14:textId="77777777">
        <w:trPr>
          <w:trHeight w:val="240"/>
        </w:trPr>
        <w:tc>
          <w:tcPr>
            <w:tcW w:w="25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9F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‘Mencir’</w:t>
            </w:r>
          </w:p>
        </w:tc>
        <w:tc>
          <w:tcPr>
            <w:tcW w:w="6255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A0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55,9 ng/ µL</w:t>
            </w:r>
          </w:p>
        </w:tc>
      </w:tr>
      <w:tr w:rsidR="002D75E5" w14:paraId="4F11BAA3" w14:textId="77777777">
        <w:trPr>
          <w:trHeight w:val="240"/>
        </w:trPr>
        <w:tc>
          <w:tcPr>
            <w:tcW w:w="8820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A2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Electrophoresis Gel (0,8%)</w:t>
            </w:r>
          </w:p>
        </w:tc>
      </w:tr>
      <w:tr w:rsidR="002D75E5" w14:paraId="4F11BAA6" w14:textId="77777777">
        <w:trPr>
          <w:trHeight w:val="174"/>
        </w:trPr>
        <w:tc>
          <w:tcPr>
            <w:tcW w:w="25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A4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Sample</w:t>
            </w:r>
          </w:p>
        </w:tc>
        <w:tc>
          <w:tcPr>
            <w:tcW w:w="6255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A5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Result</w:t>
            </w:r>
          </w:p>
        </w:tc>
      </w:tr>
      <w:tr w:rsidR="002D75E5" w14:paraId="4F11BAA9" w14:textId="77777777">
        <w:trPr>
          <w:trHeight w:val="4110"/>
        </w:trPr>
        <w:tc>
          <w:tcPr>
            <w:tcW w:w="25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A7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‘Mencir’</w:t>
            </w:r>
          </w:p>
        </w:tc>
        <w:tc>
          <w:tcPr>
            <w:tcW w:w="6255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A8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114300" distB="114300" distL="114300" distR="114300" wp14:anchorId="4F11BCF3" wp14:editId="4F11BCF4">
                  <wp:extent cx="1581150" cy="2626163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26261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75E5" w14:paraId="4F11BAAB" w14:textId="77777777">
        <w:trPr>
          <w:trHeight w:val="240"/>
        </w:trPr>
        <w:tc>
          <w:tcPr>
            <w:tcW w:w="8820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AA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TapeStation</w:t>
            </w:r>
          </w:p>
        </w:tc>
      </w:tr>
      <w:tr w:rsidR="002D75E5" w14:paraId="4F11BAAE" w14:textId="77777777">
        <w:trPr>
          <w:trHeight w:val="240"/>
        </w:trPr>
        <w:tc>
          <w:tcPr>
            <w:tcW w:w="25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AC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Sample</w:t>
            </w:r>
          </w:p>
        </w:tc>
        <w:tc>
          <w:tcPr>
            <w:tcW w:w="6255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AD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Result</w:t>
            </w:r>
          </w:p>
        </w:tc>
      </w:tr>
      <w:tr w:rsidR="002D75E5" w14:paraId="4F11BAB1" w14:textId="77777777">
        <w:trPr>
          <w:trHeight w:val="5445"/>
        </w:trPr>
        <w:tc>
          <w:tcPr>
            <w:tcW w:w="25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AF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‘Mencir’</w:t>
            </w:r>
          </w:p>
        </w:tc>
        <w:tc>
          <w:tcPr>
            <w:tcW w:w="6255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AB0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114300" distB="114300" distL="114300" distR="114300" wp14:anchorId="4F11BCF5" wp14:editId="4F11BCF6">
                  <wp:extent cx="1538288" cy="3434541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8288" cy="34345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11BAB2" w14:textId="77777777" w:rsidR="002D75E5" w:rsidRDefault="002D75E5">
      <w:pPr>
        <w:rPr>
          <w:rFonts w:ascii="Times New Roman" w:eastAsia="Times New Roman" w:hAnsi="Times New Roman" w:cs="Times New Roman"/>
        </w:rPr>
      </w:pPr>
    </w:p>
    <w:p w14:paraId="4F11BAB3" w14:textId="0343C487" w:rsidR="002D75E5" w:rsidRDefault="00A209BF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Table S</w:t>
      </w:r>
      <w:r w:rsidR="00BD11FF">
        <w:rPr>
          <w:rFonts w:ascii="Times New Roman" w:eastAsia="Times New Roman" w:hAnsi="Times New Roman" w:cs="Times New Roman"/>
          <w:b/>
          <w:bCs/>
        </w:rPr>
        <w:t>3</w:t>
      </w:r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</w:rPr>
        <w:t xml:space="preserve"> Annotated gene list in the chloroplast genome of </w:t>
      </w:r>
      <w:r>
        <w:rPr>
          <w:rFonts w:ascii="Times New Roman" w:eastAsia="Times New Roman" w:hAnsi="Times New Roman" w:cs="Times New Roman"/>
          <w:i/>
          <w:iCs/>
        </w:rPr>
        <w:t>Fragaria × ananassa</w:t>
      </w:r>
      <w:r>
        <w:rPr>
          <w:rFonts w:ascii="Times New Roman" w:eastAsia="Times New Roman" w:hAnsi="Times New Roman" w:cs="Times New Roman"/>
        </w:rPr>
        <w:t xml:space="preserve"> 'Mencir'.</w:t>
      </w:r>
    </w:p>
    <w:tbl>
      <w:tblPr>
        <w:tblStyle w:val="a0"/>
        <w:tblW w:w="88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5"/>
        <w:gridCol w:w="3195"/>
        <w:gridCol w:w="3570"/>
      </w:tblGrid>
      <w:tr w:rsidR="002D75E5" w14:paraId="4F11BAB7" w14:textId="77777777">
        <w:trPr>
          <w:trHeight w:val="599"/>
        </w:trPr>
        <w:tc>
          <w:tcPr>
            <w:tcW w:w="208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F11BAB4" w14:textId="77777777" w:rsidR="002D75E5" w:rsidRDefault="00A209BF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319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F11BAB5" w14:textId="77777777" w:rsidR="002D75E5" w:rsidRDefault="00A209BF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Group of Genes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F11BAB6" w14:textId="77777777" w:rsidR="002D75E5" w:rsidRDefault="00A209BF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Name of Genes</w:t>
            </w:r>
          </w:p>
        </w:tc>
      </w:tr>
      <w:tr w:rsidR="002D75E5" w14:paraId="4F11BABC" w14:textId="77777777">
        <w:trPr>
          <w:trHeight w:val="20"/>
        </w:trPr>
        <w:tc>
          <w:tcPr>
            <w:tcW w:w="2085" w:type="dxa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4F11BAB8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Photosynthesis</w:t>
            </w:r>
          </w:p>
        </w:tc>
        <w:tc>
          <w:tcPr>
            <w:tcW w:w="3195" w:type="dxa"/>
            <w:tcBorders>
              <w:top w:val="single" w:sz="4" w:space="0" w:color="000000"/>
              <w:left w:val="nil"/>
              <w:right w:val="nil"/>
            </w:tcBorders>
          </w:tcPr>
          <w:p w14:paraId="4F11BAB9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Subunits of photosystem I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right w:val="nil"/>
            </w:tcBorders>
          </w:tcPr>
          <w:p w14:paraId="4F11BABA" w14:textId="77777777" w:rsidR="002D75E5" w:rsidRDefault="00A209BF">
            <w:pPr>
              <w:spacing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psaA, psaB</w:t>
            </w:r>
          </w:p>
          <w:p w14:paraId="4F11BABB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lastRenderedPageBreak/>
              <w:t>psaC, psaI, psaJ,</w:t>
            </w:r>
          </w:p>
        </w:tc>
      </w:tr>
      <w:tr w:rsidR="002D75E5" w14:paraId="4F11BAC0" w14:textId="77777777">
        <w:trPr>
          <w:trHeight w:val="20"/>
        </w:trPr>
        <w:tc>
          <w:tcPr>
            <w:tcW w:w="2085" w:type="dxa"/>
            <w:vMerge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4F11BABD" w14:textId="77777777" w:rsidR="002D75E5" w:rsidRDefault="002D75E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3195" w:type="dxa"/>
            <w:tcBorders>
              <w:left w:val="nil"/>
              <w:right w:val="nil"/>
            </w:tcBorders>
          </w:tcPr>
          <w:p w14:paraId="4F11BABE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Subunits of photosystem II</w:t>
            </w:r>
          </w:p>
        </w:tc>
        <w:tc>
          <w:tcPr>
            <w:tcW w:w="3570" w:type="dxa"/>
            <w:tcBorders>
              <w:left w:val="nil"/>
              <w:right w:val="nil"/>
            </w:tcBorders>
          </w:tcPr>
          <w:p w14:paraId="4F11BABF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psbA, psbB, psbC, psbD, psbE, psbF, psbH, psbI, psbJ, psbK, psbL, psbM, psbN, psbT, psbZ</w:t>
            </w:r>
          </w:p>
        </w:tc>
      </w:tr>
      <w:tr w:rsidR="002D75E5" w14:paraId="4F11BAC4" w14:textId="77777777">
        <w:trPr>
          <w:trHeight w:val="20"/>
        </w:trPr>
        <w:tc>
          <w:tcPr>
            <w:tcW w:w="2085" w:type="dxa"/>
            <w:vMerge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4F11BAC1" w14:textId="77777777" w:rsidR="002D75E5" w:rsidRDefault="002D75E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3195" w:type="dxa"/>
            <w:tcBorders>
              <w:left w:val="nil"/>
              <w:right w:val="nil"/>
            </w:tcBorders>
          </w:tcPr>
          <w:p w14:paraId="4F11BAC2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Subunits of cytochrome b/f complex</w:t>
            </w:r>
          </w:p>
        </w:tc>
        <w:tc>
          <w:tcPr>
            <w:tcW w:w="3570" w:type="dxa"/>
            <w:tcBorders>
              <w:left w:val="nil"/>
              <w:right w:val="nil"/>
            </w:tcBorders>
          </w:tcPr>
          <w:p w14:paraId="4F11BAC3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petA, petB, petD, petG, petL, petN</w:t>
            </w:r>
          </w:p>
        </w:tc>
      </w:tr>
      <w:tr w:rsidR="002D75E5" w14:paraId="4F11BAC8" w14:textId="77777777">
        <w:trPr>
          <w:trHeight w:val="20"/>
        </w:trPr>
        <w:tc>
          <w:tcPr>
            <w:tcW w:w="2085" w:type="dxa"/>
            <w:vMerge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4F11BAC5" w14:textId="77777777" w:rsidR="002D75E5" w:rsidRDefault="002D75E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3195" w:type="dxa"/>
            <w:tcBorders>
              <w:left w:val="nil"/>
              <w:right w:val="nil"/>
            </w:tcBorders>
          </w:tcPr>
          <w:p w14:paraId="4F11BAC6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Subunits of ATP synthase</w:t>
            </w:r>
          </w:p>
        </w:tc>
        <w:tc>
          <w:tcPr>
            <w:tcW w:w="3570" w:type="dxa"/>
            <w:tcBorders>
              <w:left w:val="nil"/>
              <w:right w:val="nil"/>
            </w:tcBorders>
          </w:tcPr>
          <w:p w14:paraId="4F11BAC7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atpA, atpB, atpE, atpF, atpH, atpI</w:t>
            </w:r>
          </w:p>
        </w:tc>
      </w:tr>
      <w:tr w:rsidR="002D75E5" w14:paraId="4F11BACC" w14:textId="77777777">
        <w:trPr>
          <w:trHeight w:val="20"/>
        </w:trPr>
        <w:tc>
          <w:tcPr>
            <w:tcW w:w="2085" w:type="dxa"/>
            <w:vMerge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4F11BAC9" w14:textId="77777777" w:rsidR="002D75E5" w:rsidRDefault="002D75E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3195" w:type="dxa"/>
            <w:tcBorders>
              <w:left w:val="nil"/>
              <w:right w:val="nil"/>
            </w:tcBorders>
          </w:tcPr>
          <w:p w14:paraId="4F11BACA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Large subunits of RubisCO</w:t>
            </w:r>
          </w:p>
        </w:tc>
        <w:tc>
          <w:tcPr>
            <w:tcW w:w="3570" w:type="dxa"/>
            <w:tcBorders>
              <w:left w:val="nil"/>
              <w:right w:val="nil"/>
            </w:tcBorders>
          </w:tcPr>
          <w:p w14:paraId="4F11BACB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rbcl</w:t>
            </w:r>
          </w:p>
        </w:tc>
      </w:tr>
      <w:tr w:rsidR="002D75E5" w14:paraId="4F11BAD0" w14:textId="77777777">
        <w:trPr>
          <w:trHeight w:val="20"/>
        </w:trPr>
        <w:tc>
          <w:tcPr>
            <w:tcW w:w="2085" w:type="dxa"/>
            <w:vMerge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4F11BACD" w14:textId="77777777" w:rsidR="002D75E5" w:rsidRDefault="002D75E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3195" w:type="dxa"/>
            <w:tcBorders>
              <w:left w:val="nil"/>
              <w:right w:val="nil"/>
            </w:tcBorders>
          </w:tcPr>
          <w:p w14:paraId="4F11BACE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Subunits of NADH dehydrogenase</w:t>
            </w:r>
          </w:p>
        </w:tc>
        <w:tc>
          <w:tcPr>
            <w:tcW w:w="3570" w:type="dxa"/>
            <w:tcBorders>
              <w:left w:val="nil"/>
              <w:right w:val="nil"/>
            </w:tcBorders>
          </w:tcPr>
          <w:p w14:paraId="4F11BACF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ndhA, ndhB, ndhC, ndhD, ndhE, ndhF, ndhG, ndhH, ndhI, ndhJ, ndhK</w:t>
            </w:r>
          </w:p>
        </w:tc>
      </w:tr>
      <w:tr w:rsidR="002D75E5" w14:paraId="4F11BAD4" w14:textId="77777777">
        <w:trPr>
          <w:trHeight w:val="20"/>
        </w:trPr>
        <w:tc>
          <w:tcPr>
            <w:tcW w:w="2085" w:type="dxa"/>
            <w:vMerge w:val="restart"/>
            <w:tcBorders>
              <w:left w:val="nil"/>
              <w:right w:val="nil"/>
            </w:tcBorders>
            <w:vAlign w:val="center"/>
          </w:tcPr>
          <w:p w14:paraId="4F11BAD1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Self-replication</w:t>
            </w:r>
          </w:p>
        </w:tc>
        <w:tc>
          <w:tcPr>
            <w:tcW w:w="3195" w:type="dxa"/>
            <w:tcBorders>
              <w:left w:val="nil"/>
              <w:right w:val="nil"/>
            </w:tcBorders>
          </w:tcPr>
          <w:p w14:paraId="4F11BAD2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Small subunit of ribosome (SSU)</w:t>
            </w:r>
          </w:p>
        </w:tc>
        <w:tc>
          <w:tcPr>
            <w:tcW w:w="3570" w:type="dxa"/>
            <w:tcBorders>
              <w:left w:val="nil"/>
              <w:right w:val="nil"/>
            </w:tcBorders>
          </w:tcPr>
          <w:p w14:paraId="4F11BAD3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rps2, rps3, rps4, rps7*, rps8, rps11, rps12*, rps14, rps15, rps16, rps18, rps19</w:t>
            </w:r>
          </w:p>
        </w:tc>
      </w:tr>
      <w:tr w:rsidR="002D75E5" w14:paraId="4F11BAD8" w14:textId="77777777">
        <w:trPr>
          <w:trHeight w:val="20"/>
        </w:trPr>
        <w:tc>
          <w:tcPr>
            <w:tcW w:w="2085" w:type="dxa"/>
            <w:vMerge/>
            <w:tcBorders>
              <w:left w:val="nil"/>
              <w:right w:val="nil"/>
            </w:tcBorders>
            <w:vAlign w:val="center"/>
          </w:tcPr>
          <w:p w14:paraId="4F11BAD5" w14:textId="77777777" w:rsidR="002D75E5" w:rsidRDefault="002D75E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3195" w:type="dxa"/>
            <w:tcBorders>
              <w:left w:val="nil"/>
              <w:right w:val="nil"/>
            </w:tcBorders>
          </w:tcPr>
          <w:p w14:paraId="4F11BAD6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Large subunit of ribosome (LSU)</w:t>
            </w:r>
          </w:p>
        </w:tc>
        <w:tc>
          <w:tcPr>
            <w:tcW w:w="3570" w:type="dxa"/>
            <w:tcBorders>
              <w:left w:val="nil"/>
              <w:right w:val="nil"/>
            </w:tcBorders>
          </w:tcPr>
          <w:p w14:paraId="4F11BAD7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rpl2*, rpl14, rpl16, rpl20, rpl22, rpl23*, rpl32, rpl33, rpl36</w:t>
            </w:r>
          </w:p>
        </w:tc>
      </w:tr>
      <w:tr w:rsidR="002D75E5" w14:paraId="4F11BADC" w14:textId="77777777">
        <w:trPr>
          <w:trHeight w:val="20"/>
        </w:trPr>
        <w:tc>
          <w:tcPr>
            <w:tcW w:w="2085" w:type="dxa"/>
            <w:vMerge/>
            <w:tcBorders>
              <w:left w:val="nil"/>
              <w:right w:val="nil"/>
            </w:tcBorders>
            <w:vAlign w:val="center"/>
          </w:tcPr>
          <w:p w14:paraId="4F11BAD9" w14:textId="77777777" w:rsidR="002D75E5" w:rsidRDefault="002D75E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3195" w:type="dxa"/>
            <w:tcBorders>
              <w:left w:val="nil"/>
              <w:right w:val="nil"/>
            </w:tcBorders>
          </w:tcPr>
          <w:p w14:paraId="4F11BADA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DNA dependent RNA polymerase</w:t>
            </w:r>
          </w:p>
        </w:tc>
        <w:tc>
          <w:tcPr>
            <w:tcW w:w="3570" w:type="dxa"/>
            <w:tcBorders>
              <w:left w:val="nil"/>
              <w:right w:val="nil"/>
            </w:tcBorders>
          </w:tcPr>
          <w:p w14:paraId="4F11BADB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rpoA, rpoB, rpoC1, rpoC2</w:t>
            </w:r>
          </w:p>
        </w:tc>
      </w:tr>
      <w:tr w:rsidR="002D75E5" w14:paraId="4F11BAE0" w14:textId="77777777">
        <w:trPr>
          <w:trHeight w:val="20"/>
        </w:trPr>
        <w:tc>
          <w:tcPr>
            <w:tcW w:w="2085" w:type="dxa"/>
            <w:vMerge/>
            <w:tcBorders>
              <w:left w:val="nil"/>
              <w:right w:val="nil"/>
            </w:tcBorders>
            <w:vAlign w:val="center"/>
          </w:tcPr>
          <w:p w14:paraId="4F11BADD" w14:textId="77777777" w:rsidR="002D75E5" w:rsidRDefault="002D75E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3195" w:type="dxa"/>
            <w:tcBorders>
              <w:left w:val="nil"/>
              <w:right w:val="nil"/>
            </w:tcBorders>
          </w:tcPr>
          <w:p w14:paraId="4F11BADE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Ribosomal RNA (rRNA)</w:t>
            </w:r>
          </w:p>
        </w:tc>
        <w:tc>
          <w:tcPr>
            <w:tcW w:w="3570" w:type="dxa"/>
            <w:tcBorders>
              <w:left w:val="nil"/>
              <w:right w:val="nil"/>
            </w:tcBorders>
          </w:tcPr>
          <w:p w14:paraId="4F11BADF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rrn16*, rrn23*, rrn4.5*, rrn5*,</w:t>
            </w:r>
          </w:p>
        </w:tc>
      </w:tr>
      <w:tr w:rsidR="002D75E5" w14:paraId="4F11BAE4" w14:textId="77777777">
        <w:trPr>
          <w:trHeight w:val="20"/>
        </w:trPr>
        <w:tc>
          <w:tcPr>
            <w:tcW w:w="2085" w:type="dxa"/>
            <w:vMerge/>
            <w:tcBorders>
              <w:left w:val="nil"/>
              <w:right w:val="nil"/>
            </w:tcBorders>
            <w:vAlign w:val="center"/>
          </w:tcPr>
          <w:p w14:paraId="4F11BAE1" w14:textId="77777777" w:rsidR="002D75E5" w:rsidRDefault="002D75E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3195" w:type="dxa"/>
            <w:tcBorders>
              <w:left w:val="nil"/>
              <w:right w:val="nil"/>
            </w:tcBorders>
          </w:tcPr>
          <w:p w14:paraId="4F11BAE2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Transfer RNAs (tRNA)</w:t>
            </w:r>
          </w:p>
        </w:tc>
        <w:tc>
          <w:tcPr>
            <w:tcW w:w="3570" w:type="dxa"/>
            <w:tcBorders>
              <w:left w:val="nil"/>
              <w:right w:val="nil"/>
            </w:tcBorders>
          </w:tcPr>
          <w:p w14:paraId="4F11BAE3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trnA-UGC, trnC-GCA, trnD-GUC, trnE-UUC, trnF-GAA, trnG-GCC, trnG-UCC, trnH-GUG, trnI-CAU, trnI-GAU, trnK-UUU, trnL-CAA, trnL-UAA, trnL-UAG, trnM-CAU, trnfM-CAU, trnN-GUU, trnP-UGG, trnQ-UUG, trnR-ACG, trnR-UCU, trnS-GCU, trnS-GGA, trnS-UGA, trnT-GGU, trnT-UGU, trnV-GAC, trnV-UAC, trnW-CCA, trnY-GUA</w:t>
            </w:r>
          </w:p>
        </w:tc>
      </w:tr>
      <w:tr w:rsidR="002D75E5" w14:paraId="4F11BAE8" w14:textId="77777777">
        <w:trPr>
          <w:trHeight w:val="20"/>
        </w:trPr>
        <w:tc>
          <w:tcPr>
            <w:tcW w:w="2085" w:type="dxa"/>
            <w:vMerge w:val="restart"/>
            <w:tcBorders>
              <w:left w:val="nil"/>
              <w:right w:val="nil"/>
            </w:tcBorders>
            <w:vAlign w:val="center"/>
          </w:tcPr>
          <w:p w14:paraId="4F11BAE5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Other genes</w:t>
            </w:r>
          </w:p>
        </w:tc>
        <w:tc>
          <w:tcPr>
            <w:tcW w:w="3195" w:type="dxa"/>
            <w:tcBorders>
              <w:left w:val="nil"/>
              <w:right w:val="nil"/>
            </w:tcBorders>
          </w:tcPr>
          <w:p w14:paraId="4F11BAE6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ATP-dependent protease subunit p gene</w:t>
            </w:r>
          </w:p>
        </w:tc>
        <w:tc>
          <w:tcPr>
            <w:tcW w:w="3570" w:type="dxa"/>
            <w:tcBorders>
              <w:left w:val="nil"/>
              <w:right w:val="nil"/>
            </w:tcBorders>
          </w:tcPr>
          <w:p w14:paraId="4F11BAE7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clpP</w:t>
            </w:r>
          </w:p>
        </w:tc>
      </w:tr>
      <w:tr w:rsidR="002D75E5" w14:paraId="4F11BAEC" w14:textId="77777777">
        <w:trPr>
          <w:trHeight w:val="20"/>
        </w:trPr>
        <w:tc>
          <w:tcPr>
            <w:tcW w:w="2085" w:type="dxa"/>
            <w:vMerge/>
            <w:tcBorders>
              <w:left w:val="nil"/>
              <w:right w:val="nil"/>
            </w:tcBorders>
            <w:vAlign w:val="center"/>
          </w:tcPr>
          <w:p w14:paraId="4F11BAE9" w14:textId="77777777" w:rsidR="002D75E5" w:rsidRDefault="002D75E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3195" w:type="dxa"/>
            <w:tcBorders>
              <w:left w:val="nil"/>
              <w:right w:val="nil"/>
            </w:tcBorders>
          </w:tcPr>
          <w:p w14:paraId="4F11BAEA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Maturase</w:t>
            </w:r>
          </w:p>
        </w:tc>
        <w:tc>
          <w:tcPr>
            <w:tcW w:w="3570" w:type="dxa"/>
            <w:tcBorders>
              <w:left w:val="nil"/>
              <w:right w:val="nil"/>
            </w:tcBorders>
          </w:tcPr>
          <w:p w14:paraId="4F11BAEB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matK</w:t>
            </w:r>
          </w:p>
        </w:tc>
      </w:tr>
      <w:tr w:rsidR="002D75E5" w14:paraId="4F11BAF0" w14:textId="77777777">
        <w:trPr>
          <w:trHeight w:val="20"/>
        </w:trPr>
        <w:tc>
          <w:tcPr>
            <w:tcW w:w="2085" w:type="dxa"/>
            <w:vMerge/>
            <w:tcBorders>
              <w:left w:val="nil"/>
              <w:right w:val="nil"/>
            </w:tcBorders>
            <w:vAlign w:val="center"/>
          </w:tcPr>
          <w:p w14:paraId="4F11BAED" w14:textId="77777777" w:rsidR="002D75E5" w:rsidRDefault="002D75E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3195" w:type="dxa"/>
            <w:tcBorders>
              <w:left w:val="nil"/>
              <w:right w:val="nil"/>
            </w:tcBorders>
          </w:tcPr>
          <w:p w14:paraId="4F11BAEE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c-type cytochrome synthesis gene</w:t>
            </w:r>
          </w:p>
        </w:tc>
        <w:tc>
          <w:tcPr>
            <w:tcW w:w="3570" w:type="dxa"/>
            <w:tcBorders>
              <w:left w:val="nil"/>
              <w:right w:val="nil"/>
            </w:tcBorders>
          </w:tcPr>
          <w:p w14:paraId="4F11BAEF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ccsA</w:t>
            </w:r>
          </w:p>
        </w:tc>
      </w:tr>
      <w:tr w:rsidR="002D75E5" w14:paraId="4F11BAF4" w14:textId="77777777">
        <w:trPr>
          <w:trHeight w:val="20"/>
        </w:trPr>
        <w:tc>
          <w:tcPr>
            <w:tcW w:w="2085" w:type="dxa"/>
            <w:vMerge/>
            <w:tcBorders>
              <w:left w:val="nil"/>
              <w:right w:val="nil"/>
            </w:tcBorders>
            <w:vAlign w:val="center"/>
          </w:tcPr>
          <w:p w14:paraId="4F11BAF1" w14:textId="77777777" w:rsidR="002D75E5" w:rsidRDefault="002D75E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3195" w:type="dxa"/>
            <w:tcBorders>
              <w:left w:val="nil"/>
              <w:right w:val="nil"/>
            </w:tcBorders>
          </w:tcPr>
          <w:p w14:paraId="4F11BAF2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Translation initiation factor </w:t>
            </w:r>
          </w:p>
        </w:tc>
        <w:tc>
          <w:tcPr>
            <w:tcW w:w="3570" w:type="dxa"/>
            <w:tcBorders>
              <w:left w:val="nil"/>
              <w:right w:val="nil"/>
            </w:tcBorders>
          </w:tcPr>
          <w:p w14:paraId="4F11BAF3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infA</w:t>
            </w:r>
          </w:p>
        </w:tc>
      </w:tr>
      <w:tr w:rsidR="002D75E5" w14:paraId="4F11BAF8" w14:textId="77777777">
        <w:trPr>
          <w:trHeight w:val="20"/>
        </w:trPr>
        <w:tc>
          <w:tcPr>
            <w:tcW w:w="2085" w:type="dxa"/>
            <w:vMerge/>
            <w:tcBorders>
              <w:left w:val="nil"/>
              <w:right w:val="nil"/>
            </w:tcBorders>
            <w:vAlign w:val="center"/>
          </w:tcPr>
          <w:p w14:paraId="4F11BAF5" w14:textId="77777777" w:rsidR="002D75E5" w:rsidRDefault="002D75E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3195" w:type="dxa"/>
            <w:tcBorders>
              <w:left w:val="nil"/>
              <w:right w:val="nil"/>
            </w:tcBorders>
          </w:tcPr>
          <w:p w14:paraId="4F11BAF6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Envelope membrane protein</w:t>
            </w:r>
          </w:p>
        </w:tc>
        <w:tc>
          <w:tcPr>
            <w:tcW w:w="3570" w:type="dxa"/>
            <w:tcBorders>
              <w:left w:val="nil"/>
              <w:right w:val="nil"/>
            </w:tcBorders>
          </w:tcPr>
          <w:p w14:paraId="4F11BAF7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cemA</w:t>
            </w:r>
          </w:p>
        </w:tc>
      </w:tr>
      <w:tr w:rsidR="002D75E5" w14:paraId="4F11BAFC" w14:textId="77777777">
        <w:trPr>
          <w:trHeight w:val="20"/>
        </w:trPr>
        <w:tc>
          <w:tcPr>
            <w:tcW w:w="2085" w:type="dxa"/>
            <w:vMerge/>
            <w:tcBorders>
              <w:left w:val="nil"/>
              <w:right w:val="nil"/>
            </w:tcBorders>
            <w:vAlign w:val="center"/>
          </w:tcPr>
          <w:p w14:paraId="4F11BAF9" w14:textId="77777777" w:rsidR="002D75E5" w:rsidRDefault="002D75E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3195" w:type="dxa"/>
            <w:tcBorders>
              <w:left w:val="nil"/>
              <w:right w:val="nil"/>
            </w:tcBorders>
          </w:tcPr>
          <w:p w14:paraId="4F11BAFA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Subunit of acetyl-CoA-carboxylase</w:t>
            </w:r>
          </w:p>
        </w:tc>
        <w:tc>
          <w:tcPr>
            <w:tcW w:w="3570" w:type="dxa"/>
            <w:tcBorders>
              <w:left w:val="nil"/>
              <w:right w:val="nil"/>
            </w:tcBorders>
          </w:tcPr>
          <w:p w14:paraId="4F11BAFB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accD</w:t>
            </w:r>
          </w:p>
        </w:tc>
      </w:tr>
      <w:tr w:rsidR="002D75E5" w14:paraId="4F11BB00" w14:textId="77777777">
        <w:trPr>
          <w:trHeight w:val="20"/>
        </w:trPr>
        <w:tc>
          <w:tcPr>
            <w:tcW w:w="2085" w:type="dxa"/>
            <w:tcBorders>
              <w:left w:val="nil"/>
              <w:right w:val="nil"/>
            </w:tcBorders>
            <w:vAlign w:val="center"/>
          </w:tcPr>
          <w:p w14:paraId="4F11BAFD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Genes of unknown function</w:t>
            </w:r>
          </w:p>
        </w:tc>
        <w:tc>
          <w:tcPr>
            <w:tcW w:w="3195" w:type="dxa"/>
            <w:tcBorders>
              <w:left w:val="nil"/>
              <w:right w:val="nil"/>
            </w:tcBorders>
          </w:tcPr>
          <w:p w14:paraId="4F11BAFE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Conserved hypothetical chloroplast ORF</w:t>
            </w:r>
          </w:p>
        </w:tc>
        <w:tc>
          <w:tcPr>
            <w:tcW w:w="3570" w:type="dxa"/>
            <w:tcBorders>
              <w:left w:val="nil"/>
              <w:right w:val="nil"/>
            </w:tcBorders>
          </w:tcPr>
          <w:p w14:paraId="4F11BAFF" w14:textId="77777777" w:rsidR="002D75E5" w:rsidRDefault="00A209BF">
            <w:pPr>
              <w:spacing w:after="160" w:line="278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ycf1, ycf2, ycf3, ycf4</w:t>
            </w:r>
          </w:p>
        </w:tc>
      </w:tr>
    </w:tbl>
    <w:p w14:paraId="4F11BB01" w14:textId="77777777" w:rsidR="002D75E5" w:rsidRDefault="00A209BF">
      <w:pPr>
        <w:spacing w:after="16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Notes: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Duplicated genes are denoted by an asterisk (*);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bolded genes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indicate those not detected in some cultivars.</w:t>
      </w:r>
    </w:p>
    <w:p w14:paraId="4F11BCDB" w14:textId="2BB34CBF" w:rsidR="002D75E5" w:rsidRDefault="00A209BF">
      <w:r>
        <w:rPr>
          <w:rFonts w:ascii="Times New Roman" w:eastAsia="Times New Roman" w:hAnsi="Times New Roman" w:cs="Times New Roman"/>
          <w:b/>
          <w:bCs/>
        </w:rPr>
        <w:t>Table S</w:t>
      </w:r>
      <w:r w:rsidR="00BD11FF">
        <w:rPr>
          <w:rFonts w:ascii="Times New Roman" w:eastAsia="Times New Roman" w:hAnsi="Times New Roman" w:cs="Times New Roman"/>
          <w:b/>
          <w:bCs/>
        </w:rPr>
        <w:t>4</w:t>
      </w:r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</w:rPr>
        <w:t xml:space="preserve"> GC Content Distribution Across Different Regions of the Chloroplast Genome</w:t>
      </w:r>
      <w:r>
        <w:t xml:space="preserve"> </w:t>
      </w:r>
    </w:p>
    <w:tbl>
      <w:tblPr>
        <w:tblStyle w:val="a4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55"/>
        <w:gridCol w:w="4440"/>
      </w:tblGrid>
      <w:tr w:rsidR="002D75E5" w14:paraId="4F11BCDE" w14:textId="77777777">
        <w:trPr>
          <w:trHeight w:val="270"/>
        </w:trPr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CDC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Genomic Region / Feature</w:t>
            </w:r>
          </w:p>
        </w:tc>
        <w:tc>
          <w:tcPr>
            <w:tcW w:w="44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CDD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GC Content (%)</w:t>
            </w:r>
          </w:p>
        </w:tc>
      </w:tr>
      <w:tr w:rsidR="002D75E5" w14:paraId="4F11BCE1" w14:textId="77777777">
        <w:trPr>
          <w:trHeight w:val="270"/>
        </w:trPr>
        <w:tc>
          <w:tcPr>
            <w:tcW w:w="4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CDF" w14:textId="77777777" w:rsidR="002D75E5" w:rsidRDefault="00A209B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Overall Average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CE0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37.23</w:t>
            </w:r>
          </w:p>
        </w:tc>
      </w:tr>
      <w:tr w:rsidR="002D75E5" w14:paraId="4F11BCE4" w14:textId="77777777">
        <w:trPr>
          <w:trHeight w:val="270"/>
        </w:trPr>
        <w:tc>
          <w:tcPr>
            <w:tcW w:w="4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CE2" w14:textId="77777777" w:rsidR="002D75E5" w:rsidRDefault="00A209B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Inverted Repeat (IR)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CE3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42.85</w:t>
            </w:r>
          </w:p>
        </w:tc>
      </w:tr>
      <w:tr w:rsidR="002D75E5" w14:paraId="4F11BCE7" w14:textId="77777777">
        <w:trPr>
          <w:trHeight w:val="270"/>
        </w:trPr>
        <w:tc>
          <w:tcPr>
            <w:tcW w:w="4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CE5" w14:textId="77777777" w:rsidR="002D75E5" w:rsidRDefault="00A209B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Large Single Copy (LSC)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CE6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35.12</w:t>
            </w:r>
          </w:p>
        </w:tc>
      </w:tr>
      <w:tr w:rsidR="002D75E5" w14:paraId="4F11BCEA" w14:textId="77777777">
        <w:trPr>
          <w:trHeight w:val="270"/>
        </w:trPr>
        <w:tc>
          <w:tcPr>
            <w:tcW w:w="4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CE8" w14:textId="77777777" w:rsidR="002D75E5" w:rsidRDefault="00A209B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Small Single Copy (SSC)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CE9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31.15</w:t>
            </w:r>
          </w:p>
        </w:tc>
      </w:tr>
      <w:tr w:rsidR="002D75E5" w14:paraId="4F11BCED" w14:textId="77777777">
        <w:trPr>
          <w:trHeight w:val="270"/>
        </w:trPr>
        <w:tc>
          <w:tcPr>
            <w:tcW w:w="44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CEB" w14:textId="77777777" w:rsidR="002D75E5" w:rsidRDefault="00A209B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rRNA genes (within IR)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1BCEC" w14:textId="77777777" w:rsidR="002D75E5" w:rsidRDefault="00A209B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53.53</w:t>
            </w:r>
          </w:p>
        </w:tc>
      </w:tr>
    </w:tbl>
    <w:p w14:paraId="4F11BCEE" w14:textId="70C9DD1C" w:rsidR="002D75E5" w:rsidRDefault="00823621" w:rsidP="00823621">
      <w:pPr>
        <w:tabs>
          <w:tab w:val="left" w:pos="930"/>
        </w:tabs>
      </w:pPr>
      <w:r>
        <w:tab/>
      </w:r>
    </w:p>
    <w:p w14:paraId="316A82C6" w14:textId="77777777" w:rsidR="003321AE" w:rsidRPr="003321AE" w:rsidRDefault="00823621" w:rsidP="003321AE">
      <w:pPr>
        <w:keepNext/>
        <w:spacing w:line="360" w:lineRule="auto"/>
        <w:jc w:val="center"/>
        <w:rPr>
          <w:sz w:val="24"/>
          <w:szCs w:val="24"/>
        </w:rPr>
      </w:pPr>
      <w:r w:rsidRPr="003321AE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B88327A" wp14:editId="530543EB">
            <wp:extent cx="4267675" cy="1562366"/>
            <wp:effectExtent l="0" t="0" r="0" b="0"/>
            <wp:docPr id="192342321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t="17617" r="5712" b="6591"/>
                    <a:stretch>
                      <a:fillRect/>
                    </a:stretch>
                  </pic:blipFill>
                  <pic:spPr>
                    <a:xfrm>
                      <a:off x="0" y="0"/>
                      <a:ext cx="4267675" cy="15623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B71B92" w14:textId="7CA7B073" w:rsidR="00823621" w:rsidRPr="003321AE" w:rsidRDefault="003321AE" w:rsidP="003321AE">
      <w:pPr>
        <w:pStyle w:val="Caption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21A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Figure S1.</w:t>
      </w:r>
      <w:r w:rsidRPr="003321AE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3321AE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</w:rPr>
        <w:t>Weighted read length histogram</w:t>
      </w:r>
      <w:r w:rsidRPr="003321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0A5105" w14:textId="77777777" w:rsidR="003321AE" w:rsidRPr="003321AE" w:rsidRDefault="00BD11FF" w:rsidP="003321AE">
      <w:pPr>
        <w:keepNext/>
        <w:spacing w:line="360" w:lineRule="auto"/>
        <w:jc w:val="center"/>
        <w:rPr>
          <w:sz w:val="24"/>
          <w:szCs w:val="24"/>
        </w:rPr>
      </w:pPr>
      <w:r w:rsidRPr="003321AE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1EFD5EF" wp14:editId="28EF0047">
            <wp:extent cx="3990683" cy="1683692"/>
            <wp:effectExtent l="0" t="0" r="0" b="0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l="2368" t="9015" r="6680" b="6728"/>
                    <a:stretch>
                      <a:fillRect/>
                    </a:stretch>
                  </pic:blipFill>
                  <pic:spPr>
                    <a:xfrm>
                      <a:off x="0" y="0"/>
                      <a:ext cx="3990683" cy="16836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8C7704" w14:textId="79591A2A" w:rsidR="00BD11FF" w:rsidRPr="003321AE" w:rsidRDefault="003321AE" w:rsidP="003321AE">
      <w:pPr>
        <w:pStyle w:val="Caption"/>
        <w:jc w:val="center"/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3321A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Figure </w:t>
      </w:r>
      <w:r w:rsidRPr="003321A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S2.</w:t>
      </w:r>
      <w:r w:rsidRPr="003321AE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Read lengths vs Average read quality plot using dots.</w:t>
      </w:r>
    </w:p>
    <w:p w14:paraId="3C222905" w14:textId="77777777" w:rsidR="00BD11FF" w:rsidRPr="00823621" w:rsidRDefault="00BD11FF" w:rsidP="00823621">
      <w:pPr>
        <w:spacing w:line="48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F11BCEF" w14:textId="77777777" w:rsidR="002D75E5" w:rsidRDefault="00A209BF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lastRenderedPageBreak/>
        <w:drawing>
          <wp:inline distT="114300" distB="114300" distL="114300" distR="114300" wp14:anchorId="4F11BCF7" wp14:editId="4F11BCF8">
            <wp:extent cx="5943600" cy="715010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5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32C21F" w14:textId="77777777" w:rsidR="003321AE" w:rsidRDefault="00A209BF" w:rsidP="003321AE">
      <w:pPr>
        <w:keepNext/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lastRenderedPageBreak/>
        <w:drawing>
          <wp:inline distT="114300" distB="114300" distL="114300" distR="114300" wp14:anchorId="4F11BCF9" wp14:editId="4F11BCFA">
            <wp:extent cx="5943600" cy="47117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1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11BCF0" w14:textId="53CB6546" w:rsidR="002D75E5" w:rsidRPr="003321AE" w:rsidRDefault="003321AE" w:rsidP="003321AE">
      <w:pPr>
        <w:pStyle w:val="Caption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3321A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Figure </w:t>
      </w:r>
      <w:r w:rsidRPr="003321AE">
        <w:rPr>
          <w:rFonts w:ascii="Times New Roman" w:eastAsia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S3</w:t>
      </w:r>
      <w:r w:rsidRPr="003321AE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. Comparative analysis of </w:t>
      </w:r>
      <w:r w:rsidRPr="003321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Fragaria </w:t>
      </w:r>
      <w:r w:rsidRPr="003321AE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</w:rPr>
        <w:t>chloroplast genome sequences and Malus domestica. Arrow orientation indicates gene transcription direction. Purple boxes denote exons and red boxes represent CNSs (conserved non-coding sequences).</w:t>
      </w:r>
    </w:p>
    <w:p w14:paraId="4F11BCF1" w14:textId="413E6125" w:rsidR="002D75E5" w:rsidRDefault="002D75E5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F11BCF2" w14:textId="77777777" w:rsidR="002D75E5" w:rsidRDefault="002D75E5"/>
    <w:sectPr w:rsidR="002D75E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C99B15A-05CE-4D4D-9964-3858D6781E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BB0C2FF-8503-44DD-8424-BCBF46A769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5E5"/>
    <w:rsid w:val="002D75E5"/>
    <w:rsid w:val="003321AE"/>
    <w:rsid w:val="005F04FB"/>
    <w:rsid w:val="0061199A"/>
    <w:rsid w:val="00633F57"/>
    <w:rsid w:val="00823621"/>
    <w:rsid w:val="00973A33"/>
    <w:rsid w:val="00B0478B"/>
    <w:rsid w:val="00BD11FF"/>
    <w:rsid w:val="00EE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1BA8D"/>
  <w15:docId w15:val="{6696C83E-6E53-4F9B-B925-2BC5BDD3E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Caption">
    <w:name w:val="caption"/>
    <w:basedOn w:val="Normal"/>
    <w:next w:val="Normal"/>
    <w:uiPriority w:val="35"/>
    <w:unhideWhenUsed/>
    <w:qFormat/>
    <w:rsid w:val="003321AE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931</Words>
  <Characters>5312</Characters>
  <Application>Microsoft Office Word</Application>
  <DocSecurity>0</DocSecurity>
  <Lines>44</Lines>
  <Paragraphs>12</Paragraphs>
  <ScaleCrop>false</ScaleCrop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Tika Nur Amini</cp:lastModifiedBy>
  <cp:revision>7</cp:revision>
  <dcterms:created xsi:type="dcterms:W3CDTF">2026-08-18T02:42:00Z</dcterms:created>
  <dcterms:modified xsi:type="dcterms:W3CDTF">2026-08-21T15:36:00Z</dcterms:modified>
</cp:coreProperties>
</file>