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558C0">
      <w:pPr>
        <w:pStyle w:val="3"/>
        <w:spacing w:line="276" w:lineRule="auto"/>
        <w:rPr>
          <w:rFonts w:hint="default" w:ascii="Times New Roman Bold" w:hAnsi="Times New Roman Bold" w:cs="Times New Roman Bold"/>
          <w:b/>
          <w:bCs/>
          <w:color w:val="000000" w:themeColor="text1"/>
          <w:sz w:val="24"/>
          <w:szCs w:val="24"/>
          <w14:textFill>
            <w14:solidFill>
              <w14:schemeClr w14:val="tx1"/>
            </w14:solidFill>
          </w14:textFill>
        </w:rPr>
      </w:pPr>
      <w:bookmarkStart w:id="0" w:name="_GoBack"/>
      <w:r>
        <w:rPr>
          <w:rFonts w:hint="default" w:ascii="Times New Roman Bold" w:hAnsi="Times New Roman Bold" w:cs="Times New Roman Bold"/>
          <w:b/>
          <w:bCs/>
          <w:color w:val="000000" w:themeColor="text1"/>
          <w:sz w:val="24"/>
          <w:szCs w:val="24"/>
          <w14:textFill>
            <w14:solidFill>
              <w14:schemeClr w14:val="tx1"/>
            </w14:solidFill>
          </w14:textFill>
        </w:rPr>
        <w:t>Additional file 1</w:t>
      </w:r>
    </w:p>
    <w:bookmarkEnd w:id="0"/>
    <w:p w14:paraId="7FC4CA8A">
      <w:pPr>
        <w:pStyle w:val="3"/>
        <w:pageBreakBefore w:val="0"/>
        <w:widowControl/>
        <w:kinsoku/>
        <w:wordWrap/>
        <w:overflowPunct/>
        <w:topLinePunct w:val="0"/>
        <w:autoSpaceDE/>
        <w:autoSpaceDN/>
        <w:bidi w:val="0"/>
        <w:adjustRightInd/>
        <w:snapToGrid w:val="0"/>
        <w:spacing w:before="0" w:after="0" w:line="276" w:lineRule="auto"/>
        <w:textAlignment w:val="auto"/>
        <w:rPr>
          <w:rFonts w:hint="default" w:ascii="Times New Roman Regular" w:hAnsi="Times New Roman Regular" w:cs="Times New Roman Regular"/>
          <w:b/>
          <w:color w:val="000000" w:themeColor="text1"/>
          <w:sz w:val="24"/>
          <w:szCs w:val="24"/>
          <w14:textFill>
            <w14:solidFill>
              <w14:schemeClr w14:val="tx1"/>
            </w14:solidFill>
          </w14:textFill>
        </w:rPr>
      </w:pPr>
      <w:r>
        <w:rPr>
          <w:rFonts w:hint="default" w:ascii="Times New Roman Bold" w:hAnsi="Times New Roman Bold" w:cs="Times New Roman Bold"/>
          <w:b/>
          <w:bCs/>
          <w:color w:val="000000" w:themeColor="text1"/>
          <w:sz w:val="24"/>
          <w:szCs w:val="24"/>
          <w:lang w:val="en-US"/>
          <w14:textFill>
            <w14:solidFill>
              <w14:schemeClr w14:val="tx1"/>
            </w14:solidFill>
          </w14:textFill>
        </w:rPr>
        <w:t>S</w:t>
      </w:r>
      <w:r>
        <w:rPr>
          <w:rFonts w:hint="default" w:ascii="Times New Roman Bold" w:hAnsi="Times New Roman Bold" w:cs="Times New Roman Bold"/>
          <w:b/>
          <w:bCs/>
          <w:color w:val="000000" w:themeColor="text1"/>
          <w:sz w:val="24"/>
          <w:szCs w:val="24"/>
          <w:lang w:val="en-US" w:eastAsia="zh-CN"/>
          <w14:textFill>
            <w14:solidFill>
              <w14:schemeClr w14:val="tx1"/>
            </w14:solidFill>
          </w14:textFill>
        </w:rPr>
        <w:t>up</w:t>
      </w:r>
      <w:r>
        <w:rPr>
          <w:rFonts w:hint="default" w:ascii="Times New Roman Bold" w:hAnsi="Times New Roman Bold" w:cs="Times New Roman Bold"/>
          <w:b/>
          <w:bCs/>
          <w:color w:val="000000" w:themeColor="text1"/>
          <w:sz w:val="24"/>
          <w:szCs w:val="24"/>
          <w14:textFill>
            <w14:solidFill>
              <w14:schemeClr w14:val="tx1"/>
            </w14:solidFill>
          </w14:textFill>
        </w:rPr>
        <w:t>plementary Table S1</w:t>
      </w:r>
      <w:r>
        <w:rPr>
          <w:rFonts w:hint="eastAsia" w:ascii="Times New Roman Bold" w:hAnsi="Times New Roman Bold" w:cs="Times New Roman Bold"/>
          <w:b/>
          <w:bCs/>
          <w:color w:val="000000" w:themeColor="text1"/>
          <w:sz w:val="24"/>
          <w:szCs w:val="24"/>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14:textFill>
            <w14:solidFill>
              <w14:schemeClr w14:val="tx1"/>
            </w14:solidFill>
          </w14:textFill>
        </w:rPr>
        <w:t>English translation of the final 26-item Diabetic Kidney Disease Prevention and Control Literacy Questionnaire (DKD-PCLQ)</w:t>
      </w:r>
    </w:p>
    <w:p w14:paraId="158B5B26">
      <w:pPr>
        <w:pageBreakBefore w:val="0"/>
        <w:widowControl/>
        <w:kinsoku/>
        <w:wordWrap/>
        <w:overflowPunct/>
        <w:topLinePunct w:val="0"/>
        <w:autoSpaceDE/>
        <w:autoSpaceDN/>
        <w:bidi w:val="0"/>
        <w:adjustRightInd/>
        <w:snapToGrid w:val="0"/>
        <w:spacing w:after="0" w:line="276" w:lineRule="auto"/>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Domain structure: Functional health literacy (items 1-13); Interactive health literacy (items 14-19); Critical health literacy (items 20-26).</w:t>
      </w:r>
    </w:p>
    <w:p w14:paraId="262C045F">
      <w:pPr>
        <w:keepNext/>
        <w:pageBreakBefore w:val="0"/>
        <w:widowControl/>
        <w:kinsoku/>
        <w:wordWrap/>
        <w:overflowPunct/>
        <w:topLinePunct w:val="0"/>
        <w:autoSpaceDE/>
        <w:autoSpaceDN/>
        <w:bidi w:val="0"/>
        <w:adjustRightInd/>
        <w:snapToGrid w:val="0"/>
        <w:spacing w:after="0" w:line="276" w:lineRule="auto"/>
        <w:textAlignment w:val="auto"/>
        <w:rPr>
          <w:rFonts w:hint="default" w:ascii="Times New Roman Regular" w:hAnsi="Times New Roman Regular" w:cs="Times New Roman Regular"/>
          <w:b w:val="0"/>
          <w:bCs/>
          <w:i/>
          <w:iCs/>
          <w:sz w:val="24"/>
          <w:szCs w:val="24"/>
        </w:rPr>
      </w:pPr>
      <w:r>
        <w:rPr>
          <w:rFonts w:hint="default" w:ascii="Times New Roman Regular" w:hAnsi="Times New Roman Regular" w:cs="Times New Roman Regular"/>
          <w:sz w:val="24"/>
          <w:szCs w:val="24"/>
        </w:rPr>
        <w:t>English translation of participant instructions: This questionnaire is anonymous, and there are no right or wrong answers. Please place a “✓” in the response box that best reflects your actual situation. Thank you for your support!</w:t>
      </w:r>
    </w:p>
    <w:p w14:paraId="37FB6623">
      <w:pPr>
        <w:pageBreakBefore w:val="0"/>
        <w:widowControl/>
        <w:kinsoku/>
        <w:wordWrap/>
        <w:overflowPunct/>
        <w:topLinePunct w:val="0"/>
        <w:autoSpaceDE/>
        <w:autoSpaceDN/>
        <w:bidi w:val="0"/>
        <w:adjustRightInd/>
        <w:snapToGrid w:val="0"/>
        <w:spacing w:after="0" w:line="276" w:lineRule="auto"/>
        <w:textAlignment w:val="auto"/>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DKD-PCLQ was developed and administered in Chinese. The English wording below is provided solely to allow international readers to inspect the content of the final 26 items. It was not separately psychometrically validated in this study and should not be interpreted as a validated English-language version. Response options correspond to Strongly disagree, Disagree, Neither agree nor disagree, Agree, and Strongly agree.</w:t>
      </w:r>
    </w:p>
    <w:tbl>
      <w:tblPr>
        <w:tblStyle w:val="32"/>
        <w:tblW w:w="10116" w:type="dxa"/>
        <w:jc w:val="center"/>
        <w:tblBorders>
          <w:top w:val="single" w:color="7F7F7F" w:sz="6" w:space="0"/>
          <w:left w:val="single" w:color="7F7F7F" w:sz="6" w:space="0"/>
          <w:bottom w:val="single" w:color="7F7F7F" w:sz="6" w:space="0"/>
          <w:right w:val="single" w:color="7F7F7F" w:sz="6" w:space="0"/>
          <w:insideH w:val="single" w:color="7F7F7F" w:sz="6" w:space="0"/>
          <w:insideV w:val="single" w:color="7F7F7F" w:sz="6" w:space="0"/>
        </w:tblBorders>
        <w:tblLayout w:type="fixed"/>
        <w:tblCellMar>
          <w:top w:w="0" w:type="dxa"/>
          <w:left w:w="108" w:type="dxa"/>
          <w:bottom w:w="0" w:type="dxa"/>
          <w:right w:w="108" w:type="dxa"/>
        </w:tblCellMar>
      </w:tblPr>
      <w:tblGrid>
        <w:gridCol w:w="5669"/>
        <w:gridCol w:w="887"/>
        <w:gridCol w:w="797"/>
        <w:gridCol w:w="1098"/>
        <w:gridCol w:w="793"/>
        <w:gridCol w:w="872"/>
      </w:tblGrid>
      <w:tr w14:paraId="3AAED00E">
        <w:trPr>
          <w:cantSplit/>
          <w:tblHeader/>
          <w:jc w:val="center"/>
        </w:trPr>
        <w:tc>
          <w:tcPr>
            <w:tcW w:w="5669" w:type="dxa"/>
            <w:vMerge w:val="restart"/>
            <w:shd w:val="clear" w:color="auto" w:fill="FFFFFF" w:themeFill="background1"/>
            <w:tcMar>
              <w:top w:w="75" w:type="dxa"/>
              <w:left w:w="75" w:type="dxa"/>
              <w:bottom w:w="75" w:type="dxa"/>
              <w:right w:w="75" w:type="dxa"/>
            </w:tcMar>
            <w:vAlign w:val="center"/>
          </w:tcPr>
          <w:p w14:paraId="2F4942C1">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9"/>
              </w:rPr>
              <w:t>Item</w:t>
            </w:r>
          </w:p>
        </w:tc>
        <w:tc>
          <w:tcPr>
            <w:tcW w:w="4447" w:type="dxa"/>
            <w:gridSpan w:val="5"/>
            <w:shd w:val="clear" w:color="auto" w:fill="FFFFFF" w:themeFill="background1"/>
            <w:tcMar>
              <w:top w:w="75" w:type="dxa"/>
              <w:left w:w="75" w:type="dxa"/>
              <w:bottom w:w="75" w:type="dxa"/>
              <w:right w:w="75" w:type="dxa"/>
            </w:tcMar>
            <w:vAlign w:val="center"/>
          </w:tcPr>
          <w:p w14:paraId="546A400D">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9"/>
              </w:rPr>
              <w:t>Response options</w:t>
            </w:r>
          </w:p>
        </w:tc>
      </w:tr>
      <w:tr w14:paraId="6B195A7B">
        <w:trPr>
          <w:cantSplit/>
          <w:tblHeader/>
          <w:jc w:val="center"/>
        </w:trPr>
        <w:tc>
          <w:tcPr>
            <w:tcW w:w="5669" w:type="dxa"/>
            <w:vMerge w:val="continue"/>
            <w:shd w:val="clear" w:color="auto" w:fill="FFFFFF" w:themeFill="background1"/>
            <w:tcMar>
              <w:top w:w="75" w:type="dxa"/>
              <w:left w:w="75" w:type="dxa"/>
              <w:bottom w:w="75" w:type="dxa"/>
              <w:right w:w="75" w:type="dxa"/>
            </w:tcMar>
            <w:vAlign w:val="center"/>
          </w:tcPr>
          <w:p w14:paraId="35800B8D">
            <w:pPr>
              <w:spacing w:before="0" w:after="0" w:line="240" w:lineRule="auto"/>
              <w:jc w:val="center"/>
              <w:rPr>
                <w:rFonts w:hint="default" w:ascii="Times New Roman Bold" w:hAnsi="Times New Roman Bold" w:cs="Times New Roman Bold"/>
                <w:b/>
                <w:bCs w:val="0"/>
              </w:rPr>
            </w:pPr>
          </w:p>
        </w:tc>
        <w:tc>
          <w:tcPr>
            <w:tcW w:w="887" w:type="dxa"/>
            <w:shd w:val="clear" w:color="auto" w:fill="FFFFFF" w:themeFill="background1"/>
            <w:tcMar>
              <w:top w:w="75" w:type="dxa"/>
              <w:left w:w="75" w:type="dxa"/>
              <w:bottom w:w="75" w:type="dxa"/>
              <w:right w:w="75" w:type="dxa"/>
            </w:tcMar>
            <w:vAlign w:val="center"/>
          </w:tcPr>
          <w:p w14:paraId="11136073">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5"/>
              </w:rPr>
              <w:t>Strongly</w:t>
            </w:r>
            <w:r>
              <w:rPr>
                <w:rFonts w:hint="default" w:ascii="Times New Roman Bold" w:hAnsi="Times New Roman Bold" w:cs="Times New Roman Bold"/>
                <w:b/>
                <w:bCs w:val="0"/>
                <w:sz w:val="15"/>
              </w:rPr>
              <w:br w:type="textWrapping"/>
            </w:r>
            <w:r>
              <w:rPr>
                <w:rFonts w:hint="default" w:ascii="Times New Roman Bold" w:hAnsi="Times New Roman Bold" w:cs="Times New Roman Bold"/>
                <w:b/>
                <w:bCs w:val="0"/>
                <w:sz w:val="15"/>
              </w:rPr>
              <w:t>disagree</w:t>
            </w:r>
          </w:p>
        </w:tc>
        <w:tc>
          <w:tcPr>
            <w:tcW w:w="797" w:type="dxa"/>
            <w:shd w:val="clear" w:color="auto" w:fill="FFFFFF" w:themeFill="background1"/>
            <w:tcMar>
              <w:top w:w="75" w:type="dxa"/>
              <w:left w:w="75" w:type="dxa"/>
              <w:bottom w:w="75" w:type="dxa"/>
              <w:right w:w="75" w:type="dxa"/>
            </w:tcMar>
            <w:vAlign w:val="center"/>
          </w:tcPr>
          <w:p w14:paraId="2BFA8C89">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3"/>
              </w:rPr>
              <w:t>Disagree</w:t>
            </w:r>
          </w:p>
        </w:tc>
        <w:tc>
          <w:tcPr>
            <w:tcW w:w="1098" w:type="dxa"/>
            <w:shd w:val="clear" w:color="auto" w:fill="FFFFFF" w:themeFill="background1"/>
            <w:tcMar>
              <w:top w:w="75" w:type="dxa"/>
              <w:left w:w="75" w:type="dxa"/>
              <w:bottom w:w="75" w:type="dxa"/>
              <w:right w:w="75" w:type="dxa"/>
            </w:tcMar>
            <w:vAlign w:val="center"/>
          </w:tcPr>
          <w:p w14:paraId="4363B822">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5"/>
              </w:rPr>
              <w:t>Neither agree</w:t>
            </w:r>
            <w:r>
              <w:rPr>
                <w:rFonts w:hint="default" w:ascii="Times New Roman Bold" w:hAnsi="Times New Roman Bold" w:cs="Times New Roman Bold"/>
                <w:b/>
                <w:bCs w:val="0"/>
                <w:sz w:val="15"/>
              </w:rPr>
              <w:br w:type="textWrapping"/>
            </w:r>
            <w:r>
              <w:rPr>
                <w:rFonts w:hint="default" w:ascii="Times New Roman Bold" w:hAnsi="Times New Roman Bold" w:cs="Times New Roman Bold"/>
                <w:b/>
                <w:bCs w:val="0"/>
                <w:sz w:val="15"/>
              </w:rPr>
              <w:t>nor disagree</w:t>
            </w:r>
          </w:p>
        </w:tc>
        <w:tc>
          <w:tcPr>
            <w:tcW w:w="793" w:type="dxa"/>
            <w:shd w:val="clear" w:color="auto" w:fill="FFFFFF" w:themeFill="background1"/>
            <w:tcMar>
              <w:top w:w="75" w:type="dxa"/>
              <w:left w:w="75" w:type="dxa"/>
              <w:bottom w:w="75" w:type="dxa"/>
              <w:right w:w="75" w:type="dxa"/>
            </w:tcMar>
            <w:vAlign w:val="center"/>
          </w:tcPr>
          <w:p w14:paraId="5BF958CB">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5"/>
              </w:rPr>
              <w:t>Agree</w:t>
            </w:r>
          </w:p>
        </w:tc>
        <w:tc>
          <w:tcPr>
            <w:tcW w:w="872" w:type="dxa"/>
            <w:shd w:val="clear" w:color="auto" w:fill="FFFFFF" w:themeFill="background1"/>
            <w:tcMar>
              <w:top w:w="75" w:type="dxa"/>
              <w:left w:w="75" w:type="dxa"/>
              <w:bottom w:w="75" w:type="dxa"/>
              <w:right w:w="75" w:type="dxa"/>
            </w:tcMar>
            <w:vAlign w:val="center"/>
          </w:tcPr>
          <w:p w14:paraId="5FA0B9F8">
            <w:pPr>
              <w:spacing w:before="0" w:after="0" w:line="240" w:lineRule="auto"/>
              <w:jc w:val="center"/>
              <w:rPr>
                <w:rFonts w:hint="default" w:ascii="Times New Roman Bold" w:hAnsi="Times New Roman Bold" w:cs="Times New Roman Bold"/>
                <w:b/>
                <w:bCs w:val="0"/>
              </w:rPr>
            </w:pPr>
            <w:r>
              <w:rPr>
                <w:rFonts w:hint="default" w:ascii="Times New Roman Bold" w:hAnsi="Times New Roman Bold" w:cs="Times New Roman Bold"/>
                <w:b/>
                <w:bCs w:val="0"/>
                <w:sz w:val="15"/>
              </w:rPr>
              <w:t>Strongly</w:t>
            </w:r>
            <w:r>
              <w:rPr>
                <w:rFonts w:hint="default" w:ascii="Times New Roman Bold" w:hAnsi="Times New Roman Bold" w:cs="Times New Roman Bold"/>
                <w:b/>
                <w:bCs w:val="0"/>
                <w:sz w:val="15"/>
              </w:rPr>
              <w:br w:type="textWrapping"/>
            </w:r>
            <w:r>
              <w:rPr>
                <w:rFonts w:hint="default" w:ascii="Times New Roman Bold" w:hAnsi="Times New Roman Bold" w:cs="Times New Roman Bold"/>
                <w:b/>
                <w:bCs w:val="0"/>
                <w:sz w:val="15"/>
              </w:rPr>
              <w:t>agree</w:t>
            </w:r>
          </w:p>
        </w:tc>
      </w:tr>
      <w:tr w14:paraId="4FE825F1">
        <w:trPr>
          <w:cantSplit/>
          <w:jc w:val="center"/>
        </w:trPr>
        <w:tc>
          <w:tcPr>
            <w:tcW w:w="5669" w:type="dxa"/>
            <w:tcMar>
              <w:top w:w="75" w:type="dxa"/>
              <w:left w:w="75" w:type="dxa"/>
              <w:bottom w:w="75" w:type="dxa"/>
              <w:right w:w="75" w:type="dxa"/>
            </w:tcMar>
            <w:vAlign w:val="center"/>
          </w:tcPr>
          <w:p w14:paraId="71A38A56">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 I am aware that a longer duration of diabetes and poor glycaemic control can damage the kidneys and increase the risk of diabetic kidney disease.</w:t>
            </w:r>
          </w:p>
        </w:tc>
        <w:tc>
          <w:tcPr>
            <w:tcW w:w="887" w:type="dxa"/>
            <w:tcMar>
              <w:top w:w="75" w:type="dxa"/>
              <w:left w:w="75" w:type="dxa"/>
              <w:bottom w:w="75" w:type="dxa"/>
              <w:right w:w="75" w:type="dxa"/>
            </w:tcMar>
            <w:vAlign w:val="center"/>
          </w:tcPr>
          <w:p w14:paraId="2C7B9C45">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5A915648">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0783CA4E">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12D2D111">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46DC72AD">
            <w:pPr>
              <w:spacing w:before="0" w:after="0" w:line="240" w:lineRule="auto"/>
              <w:jc w:val="center"/>
              <w:rPr>
                <w:rFonts w:hint="default" w:ascii="Times New Roman Regular" w:hAnsi="Times New Roman Regular" w:cs="Times New Roman Regular"/>
              </w:rPr>
            </w:pPr>
          </w:p>
        </w:tc>
      </w:tr>
      <w:tr w14:paraId="1376152A">
        <w:trPr>
          <w:cantSplit/>
          <w:jc w:val="center"/>
        </w:trPr>
        <w:tc>
          <w:tcPr>
            <w:tcW w:w="5669" w:type="dxa"/>
            <w:tcMar>
              <w:top w:w="75" w:type="dxa"/>
              <w:left w:w="75" w:type="dxa"/>
              <w:bottom w:w="75" w:type="dxa"/>
              <w:right w:w="75" w:type="dxa"/>
            </w:tcMar>
            <w:vAlign w:val="center"/>
          </w:tcPr>
          <w:p w14:paraId="5F30D76D">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 I am aware that diabetic kidney disease is often asymptomatic in its early stages and that regular screening and timely intervention can help slow disease progression.</w:t>
            </w:r>
          </w:p>
        </w:tc>
        <w:tc>
          <w:tcPr>
            <w:tcW w:w="887" w:type="dxa"/>
            <w:tcMar>
              <w:top w:w="75" w:type="dxa"/>
              <w:left w:w="75" w:type="dxa"/>
              <w:bottom w:w="75" w:type="dxa"/>
              <w:right w:w="75" w:type="dxa"/>
            </w:tcMar>
            <w:vAlign w:val="center"/>
          </w:tcPr>
          <w:p w14:paraId="77816674">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64996DA2">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7D47FC15">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61CE28C5">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468543CD">
            <w:pPr>
              <w:spacing w:before="0" w:after="0" w:line="240" w:lineRule="auto"/>
              <w:jc w:val="center"/>
              <w:rPr>
                <w:rFonts w:hint="default" w:ascii="Times New Roman Regular" w:hAnsi="Times New Roman Regular" w:cs="Times New Roman Regular"/>
              </w:rPr>
            </w:pPr>
          </w:p>
        </w:tc>
      </w:tr>
      <w:tr w14:paraId="0E6FF0D0">
        <w:trPr>
          <w:cantSplit/>
          <w:jc w:val="center"/>
        </w:trPr>
        <w:tc>
          <w:tcPr>
            <w:tcW w:w="5669" w:type="dxa"/>
            <w:tcMar>
              <w:top w:w="75" w:type="dxa"/>
              <w:left w:w="75" w:type="dxa"/>
              <w:bottom w:w="75" w:type="dxa"/>
              <w:right w:w="75" w:type="dxa"/>
            </w:tcMar>
            <w:vAlign w:val="center"/>
          </w:tcPr>
          <w:p w14:paraId="7BE3C325">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3. I am aware that diabetic kidney disease may gradually progress to kidney failure and, in severe cases, require dialysis or kidney transplantation.</w:t>
            </w:r>
          </w:p>
        </w:tc>
        <w:tc>
          <w:tcPr>
            <w:tcW w:w="887" w:type="dxa"/>
            <w:tcMar>
              <w:top w:w="75" w:type="dxa"/>
              <w:left w:w="75" w:type="dxa"/>
              <w:bottom w:w="75" w:type="dxa"/>
              <w:right w:w="75" w:type="dxa"/>
            </w:tcMar>
            <w:vAlign w:val="center"/>
          </w:tcPr>
          <w:p w14:paraId="2F9789B0">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5BDCAB87">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1F54F738">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0C9329EA">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50088335">
            <w:pPr>
              <w:spacing w:before="0" w:after="0" w:line="240" w:lineRule="auto"/>
              <w:jc w:val="center"/>
              <w:rPr>
                <w:rFonts w:hint="default" w:ascii="Times New Roman Regular" w:hAnsi="Times New Roman Regular" w:cs="Times New Roman Regular"/>
              </w:rPr>
            </w:pPr>
          </w:p>
        </w:tc>
      </w:tr>
      <w:tr w14:paraId="3E05DE44">
        <w:trPr>
          <w:cantSplit/>
          <w:jc w:val="center"/>
        </w:trPr>
        <w:tc>
          <w:tcPr>
            <w:tcW w:w="5669" w:type="dxa"/>
            <w:tcMar>
              <w:top w:w="75" w:type="dxa"/>
              <w:left w:w="75" w:type="dxa"/>
              <w:bottom w:w="75" w:type="dxa"/>
              <w:right w:w="75" w:type="dxa"/>
            </w:tcMar>
            <w:vAlign w:val="center"/>
          </w:tcPr>
          <w:p w14:paraId="0510BE96">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4. I am aware that diabetic kidney disease increases the risk of anaemia, malnutrition, cardiovascular disease, peripheral vascular disease, neuropathy, and other health problems.</w:t>
            </w:r>
          </w:p>
        </w:tc>
        <w:tc>
          <w:tcPr>
            <w:tcW w:w="887" w:type="dxa"/>
            <w:tcMar>
              <w:top w:w="75" w:type="dxa"/>
              <w:left w:w="75" w:type="dxa"/>
              <w:bottom w:w="75" w:type="dxa"/>
              <w:right w:w="75" w:type="dxa"/>
            </w:tcMar>
            <w:vAlign w:val="center"/>
          </w:tcPr>
          <w:p w14:paraId="2D642F99">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673830FE">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1831D3E">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336FC0AD">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6E0A4002">
            <w:pPr>
              <w:spacing w:before="0" w:after="0" w:line="240" w:lineRule="auto"/>
              <w:jc w:val="center"/>
              <w:rPr>
                <w:rFonts w:hint="default" w:ascii="Times New Roman Regular" w:hAnsi="Times New Roman Regular" w:cs="Times New Roman Regular"/>
              </w:rPr>
            </w:pPr>
          </w:p>
        </w:tc>
      </w:tr>
      <w:tr w14:paraId="10B4CFF9">
        <w:trPr>
          <w:cantSplit/>
          <w:jc w:val="center"/>
        </w:trPr>
        <w:tc>
          <w:tcPr>
            <w:tcW w:w="5669" w:type="dxa"/>
            <w:tcMar>
              <w:top w:w="75" w:type="dxa"/>
              <w:left w:w="75" w:type="dxa"/>
              <w:bottom w:w="75" w:type="dxa"/>
              <w:right w:w="75" w:type="dxa"/>
            </w:tcMar>
            <w:vAlign w:val="center"/>
          </w:tcPr>
          <w:p w14:paraId="4A92D86A">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5. I am aware that the risk of diabetic kidney disease increases with age.</w:t>
            </w:r>
          </w:p>
        </w:tc>
        <w:tc>
          <w:tcPr>
            <w:tcW w:w="887" w:type="dxa"/>
            <w:tcMar>
              <w:top w:w="75" w:type="dxa"/>
              <w:left w:w="75" w:type="dxa"/>
              <w:bottom w:w="75" w:type="dxa"/>
              <w:right w:w="75" w:type="dxa"/>
            </w:tcMar>
            <w:vAlign w:val="center"/>
          </w:tcPr>
          <w:p w14:paraId="611319C4">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15A317F7">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13FEAAF6">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6641B00F">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24C84CE3">
            <w:pPr>
              <w:spacing w:before="0" w:after="0" w:line="240" w:lineRule="auto"/>
              <w:jc w:val="center"/>
              <w:rPr>
                <w:rFonts w:hint="default" w:ascii="Times New Roman Regular" w:hAnsi="Times New Roman Regular" w:cs="Times New Roman Regular"/>
              </w:rPr>
            </w:pPr>
          </w:p>
        </w:tc>
      </w:tr>
      <w:tr w14:paraId="2F6AC11F">
        <w:trPr>
          <w:cantSplit/>
          <w:jc w:val="center"/>
        </w:trPr>
        <w:tc>
          <w:tcPr>
            <w:tcW w:w="5669" w:type="dxa"/>
            <w:tcMar>
              <w:top w:w="75" w:type="dxa"/>
              <w:left w:w="75" w:type="dxa"/>
              <w:bottom w:w="75" w:type="dxa"/>
              <w:right w:w="75" w:type="dxa"/>
            </w:tcMar>
            <w:vAlign w:val="center"/>
          </w:tcPr>
          <w:p w14:paraId="69048A08">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6. I am aware that a family history of kidney disease increases the risk of diabetic kidney disease.</w:t>
            </w:r>
          </w:p>
        </w:tc>
        <w:tc>
          <w:tcPr>
            <w:tcW w:w="887" w:type="dxa"/>
            <w:tcMar>
              <w:top w:w="75" w:type="dxa"/>
              <w:left w:w="75" w:type="dxa"/>
              <w:bottom w:w="75" w:type="dxa"/>
              <w:right w:w="75" w:type="dxa"/>
            </w:tcMar>
            <w:vAlign w:val="center"/>
          </w:tcPr>
          <w:p w14:paraId="46263570">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7B4A4BEF">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43465EA9">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4064F500">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4D6DF9EF">
            <w:pPr>
              <w:spacing w:before="0" w:after="0" w:line="240" w:lineRule="auto"/>
              <w:jc w:val="center"/>
              <w:rPr>
                <w:rFonts w:hint="default" w:ascii="Times New Roman Regular" w:hAnsi="Times New Roman Regular" w:cs="Times New Roman Regular"/>
              </w:rPr>
            </w:pPr>
          </w:p>
        </w:tc>
      </w:tr>
      <w:tr w14:paraId="4F16DF2F">
        <w:trPr>
          <w:cantSplit/>
          <w:jc w:val="center"/>
        </w:trPr>
        <w:tc>
          <w:tcPr>
            <w:tcW w:w="5669" w:type="dxa"/>
            <w:tcMar>
              <w:top w:w="75" w:type="dxa"/>
              <w:left w:w="75" w:type="dxa"/>
              <w:bottom w:w="75" w:type="dxa"/>
              <w:right w:w="75" w:type="dxa"/>
            </w:tcMar>
            <w:vAlign w:val="center"/>
          </w:tcPr>
          <w:p w14:paraId="627C69DB">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7. I am aware that poorly controlled blood pressure increases the risk of diabetic kidney disease.</w:t>
            </w:r>
          </w:p>
        </w:tc>
        <w:tc>
          <w:tcPr>
            <w:tcW w:w="887" w:type="dxa"/>
            <w:tcMar>
              <w:top w:w="75" w:type="dxa"/>
              <w:left w:w="75" w:type="dxa"/>
              <w:bottom w:w="75" w:type="dxa"/>
              <w:right w:w="75" w:type="dxa"/>
            </w:tcMar>
            <w:vAlign w:val="center"/>
          </w:tcPr>
          <w:p w14:paraId="226A6BFE">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781EE000">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5EE4A2B2">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7B643AD9">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02075451">
            <w:pPr>
              <w:spacing w:before="0" w:after="0" w:line="240" w:lineRule="auto"/>
              <w:jc w:val="center"/>
              <w:rPr>
                <w:rFonts w:hint="default" w:ascii="Times New Roman Regular" w:hAnsi="Times New Roman Regular" w:cs="Times New Roman Regular"/>
              </w:rPr>
            </w:pPr>
          </w:p>
        </w:tc>
      </w:tr>
      <w:tr w14:paraId="2703C88A">
        <w:trPr>
          <w:cantSplit/>
          <w:jc w:val="center"/>
        </w:trPr>
        <w:tc>
          <w:tcPr>
            <w:tcW w:w="5669" w:type="dxa"/>
            <w:tcMar>
              <w:top w:w="75" w:type="dxa"/>
              <w:left w:w="75" w:type="dxa"/>
              <w:bottom w:w="75" w:type="dxa"/>
              <w:right w:w="75" w:type="dxa"/>
            </w:tcMar>
            <w:vAlign w:val="center"/>
          </w:tcPr>
          <w:p w14:paraId="7B0A606A">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8. I can apply what I have learned about the prevention and control of diabetic kidney disease (such as dietary management and exercise recommendations) to help prevent disease progression or manage everyday health problems.</w:t>
            </w:r>
          </w:p>
        </w:tc>
        <w:tc>
          <w:tcPr>
            <w:tcW w:w="887" w:type="dxa"/>
            <w:tcMar>
              <w:top w:w="75" w:type="dxa"/>
              <w:left w:w="75" w:type="dxa"/>
              <w:bottom w:w="75" w:type="dxa"/>
              <w:right w:w="75" w:type="dxa"/>
            </w:tcMar>
            <w:vAlign w:val="center"/>
          </w:tcPr>
          <w:p w14:paraId="371BFF21">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0090E2A9">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12EA5B79">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2309AE13">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2869F974">
            <w:pPr>
              <w:spacing w:before="0" w:after="0" w:line="240" w:lineRule="auto"/>
              <w:jc w:val="center"/>
              <w:rPr>
                <w:rFonts w:hint="default" w:ascii="Times New Roman Regular" w:hAnsi="Times New Roman Regular" w:cs="Times New Roman Regular"/>
              </w:rPr>
            </w:pPr>
          </w:p>
        </w:tc>
      </w:tr>
      <w:tr w14:paraId="15F71695">
        <w:trPr>
          <w:cantSplit/>
          <w:jc w:val="center"/>
        </w:trPr>
        <w:tc>
          <w:tcPr>
            <w:tcW w:w="5669" w:type="dxa"/>
            <w:tcMar>
              <w:top w:w="75" w:type="dxa"/>
              <w:left w:w="75" w:type="dxa"/>
              <w:bottom w:w="75" w:type="dxa"/>
              <w:right w:w="75" w:type="dxa"/>
            </w:tcMar>
            <w:vAlign w:val="center"/>
          </w:tcPr>
          <w:p w14:paraId="5B7CAA68">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9. I undergo screening or follow-up testing for microalbuminuria, serum creatinine, and other indicators of kidney function every 3–6 months.</w:t>
            </w:r>
          </w:p>
        </w:tc>
        <w:tc>
          <w:tcPr>
            <w:tcW w:w="887" w:type="dxa"/>
            <w:tcMar>
              <w:top w:w="75" w:type="dxa"/>
              <w:left w:w="75" w:type="dxa"/>
              <w:bottom w:w="75" w:type="dxa"/>
              <w:right w:w="75" w:type="dxa"/>
            </w:tcMar>
            <w:vAlign w:val="center"/>
          </w:tcPr>
          <w:p w14:paraId="11EF391A">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0BB343D7">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4D5650E7">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2C2479B2">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6F7E91F7">
            <w:pPr>
              <w:spacing w:before="0" w:after="0" w:line="240" w:lineRule="auto"/>
              <w:jc w:val="center"/>
              <w:rPr>
                <w:rFonts w:hint="default" w:ascii="Times New Roman Regular" w:hAnsi="Times New Roman Regular" w:cs="Times New Roman Regular"/>
              </w:rPr>
            </w:pPr>
          </w:p>
        </w:tc>
      </w:tr>
      <w:tr w14:paraId="38F7BED5">
        <w:trPr>
          <w:cantSplit/>
          <w:jc w:val="center"/>
        </w:trPr>
        <w:tc>
          <w:tcPr>
            <w:tcW w:w="5669" w:type="dxa"/>
            <w:tcMar>
              <w:top w:w="75" w:type="dxa"/>
              <w:left w:w="75" w:type="dxa"/>
              <w:bottom w:w="75" w:type="dxa"/>
              <w:right w:w="75" w:type="dxa"/>
            </w:tcMar>
            <w:vAlign w:val="center"/>
          </w:tcPr>
          <w:p w14:paraId="5000DA5B">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10. I am aware that persistent foamy urine, lower-limb oedema, and other abnormal symptoms may indicate diabetic kidney disease.</w:t>
            </w:r>
          </w:p>
        </w:tc>
        <w:tc>
          <w:tcPr>
            <w:tcW w:w="887" w:type="dxa"/>
            <w:tcMar>
              <w:top w:w="75" w:type="dxa"/>
              <w:left w:w="75" w:type="dxa"/>
              <w:bottom w:w="75" w:type="dxa"/>
              <w:right w:w="75" w:type="dxa"/>
            </w:tcMar>
            <w:vAlign w:val="center"/>
          </w:tcPr>
          <w:p w14:paraId="7E852672">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46167101">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051EA598">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61ACAD79">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5275CD0D">
            <w:pPr>
              <w:spacing w:before="0" w:after="0" w:line="240" w:lineRule="auto"/>
              <w:jc w:val="center"/>
              <w:rPr>
                <w:rFonts w:hint="default" w:ascii="Times New Roman Regular" w:hAnsi="Times New Roman Regular" w:cs="Times New Roman Regular"/>
              </w:rPr>
            </w:pPr>
          </w:p>
        </w:tc>
      </w:tr>
      <w:tr w14:paraId="44EDE047">
        <w:trPr>
          <w:cantSplit/>
          <w:jc w:val="center"/>
        </w:trPr>
        <w:tc>
          <w:tcPr>
            <w:tcW w:w="5669" w:type="dxa"/>
            <w:tcMar>
              <w:top w:w="75" w:type="dxa"/>
              <w:left w:w="75" w:type="dxa"/>
              <w:bottom w:w="75" w:type="dxa"/>
              <w:right w:w="75" w:type="dxa"/>
            </w:tcMar>
            <w:vAlign w:val="center"/>
          </w:tcPr>
          <w:p w14:paraId="4DBB346B">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11. I am aware that appropriate exercise can help slow the progression of diabetic kidney disease.</w:t>
            </w:r>
          </w:p>
        </w:tc>
        <w:tc>
          <w:tcPr>
            <w:tcW w:w="887" w:type="dxa"/>
            <w:tcMar>
              <w:top w:w="75" w:type="dxa"/>
              <w:left w:w="75" w:type="dxa"/>
              <w:bottom w:w="75" w:type="dxa"/>
              <w:right w:w="75" w:type="dxa"/>
            </w:tcMar>
            <w:vAlign w:val="center"/>
          </w:tcPr>
          <w:p w14:paraId="494CB4FC">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78F5C1EE">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75843BD4">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3822AB6B">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4140FB68">
            <w:pPr>
              <w:spacing w:before="0" w:after="0" w:line="240" w:lineRule="auto"/>
              <w:jc w:val="center"/>
              <w:rPr>
                <w:rFonts w:hint="default" w:ascii="Times New Roman Regular" w:hAnsi="Times New Roman Regular" w:cs="Times New Roman Regular"/>
              </w:rPr>
            </w:pPr>
          </w:p>
        </w:tc>
      </w:tr>
      <w:tr w14:paraId="2E7E481C">
        <w:trPr>
          <w:cantSplit/>
          <w:jc w:val="center"/>
        </w:trPr>
        <w:tc>
          <w:tcPr>
            <w:tcW w:w="5669" w:type="dxa"/>
            <w:tcMar>
              <w:top w:w="75" w:type="dxa"/>
              <w:left w:w="75" w:type="dxa"/>
              <w:bottom w:w="75" w:type="dxa"/>
              <w:right w:w="75" w:type="dxa"/>
            </w:tcMar>
            <w:vAlign w:val="center"/>
          </w:tcPr>
          <w:p w14:paraId="2FD1FB21">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12. I am aware that blood glucose targets for older adults with diabetes should be individualised and determined by a physician.</w:t>
            </w:r>
          </w:p>
        </w:tc>
        <w:tc>
          <w:tcPr>
            <w:tcW w:w="887" w:type="dxa"/>
            <w:tcMar>
              <w:top w:w="75" w:type="dxa"/>
              <w:left w:w="75" w:type="dxa"/>
              <w:bottom w:w="75" w:type="dxa"/>
              <w:right w:w="75" w:type="dxa"/>
            </w:tcMar>
            <w:vAlign w:val="center"/>
          </w:tcPr>
          <w:p w14:paraId="6B286EBC">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55AB4224">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1552ADC">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629AF2E2">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048CFF62">
            <w:pPr>
              <w:spacing w:before="0" w:after="0" w:line="240" w:lineRule="auto"/>
              <w:jc w:val="center"/>
              <w:rPr>
                <w:rFonts w:hint="default" w:ascii="Times New Roman Regular" w:hAnsi="Times New Roman Regular" w:cs="Times New Roman Regular"/>
              </w:rPr>
            </w:pPr>
          </w:p>
        </w:tc>
      </w:tr>
      <w:tr w14:paraId="0CE91187">
        <w:trPr>
          <w:cantSplit/>
          <w:jc w:val="center"/>
        </w:trPr>
        <w:tc>
          <w:tcPr>
            <w:tcW w:w="5669" w:type="dxa"/>
            <w:tcMar>
              <w:top w:w="75" w:type="dxa"/>
              <w:left w:w="75" w:type="dxa"/>
              <w:bottom w:w="75" w:type="dxa"/>
              <w:right w:w="75" w:type="dxa"/>
            </w:tcMar>
            <w:vAlign w:val="center"/>
          </w:tcPr>
          <w:p w14:paraId="2A8AC7E1">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13. I am aware that some glucose-lowering medications (such as dapagliflozin, empagliflozin, canagliflozin, and semaglutide) have kidney-protective effects.</w:t>
            </w:r>
          </w:p>
        </w:tc>
        <w:tc>
          <w:tcPr>
            <w:tcW w:w="887" w:type="dxa"/>
            <w:tcMar>
              <w:top w:w="75" w:type="dxa"/>
              <w:left w:w="75" w:type="dxa"/>
              <w:bottom w:w="75" w:type="dxa"/>
              <w:right w:w="75" w:type="dxa"/>
            </w:tcMar>
            <w:vAlign w:val="center"/>
          </w:tcPr>
          <w:p w14:paraId="556EDBFC">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1FA1C582">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13329CFA">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0BF3B1E0">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6DF9AB79">
            <w:pPr>
              <w:spacing w:before="0" w:after="0" w:line="240" w:lineRule="auto"/>
              <w:jc w:val="center"/>
              <w:rPr>
                <w:rFonts w:hint="default" w:ascii="Times New Roman Regular" w:hAnsi="Times New Roman Regular" w:cs="Times New Roman Regular"/>
              </w:rPr>
            </w:pPr>
          </w:p>
        </w:tc>
      </w:tr>
      <w:tr w14:paraId="593B2451">
        <w:trPr>
          <w:cantSplit/>
          <w:jc w:val="center"/>
        </w:trPr>
        <w:tc>
          <w:tcPr>
            <w:tcW w:w="5669" w:type="dxa"/>
            <w:tcMar>
              <w:top w:w="75" w:type="dxa"/>
              <w:left w:w="75" w:type="dxa"/>
              <w:bottom w:w="75" w:type="dxa"/>
              <w:right w:w="75" w:type="dxa"/>
            </w:tcMar>
            <w:vAlign w:val="center"/>
          </w:tcPr>
          <w:p w14:paraId="55AE6A27">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14. I can use the internet to find information about diabetic kidney disease.</w:t>
            </w:r>
          </w:p>
        </w:tc>
        <w:tc>
          <w:tcPr>
            <w:tcW w:w="887" w:type="dxa"/>
            <w:tcMar>
              <w:top w:w="75" w:type="dxa"/>
              <w:left w:w="75" w:type="dxa"/>
              <w:bottom w:w="75" w:type="dxa"/>
              <w:right w:w="75" w:type="dxa"/>
            </w:tcMar>
            <w:vAlign w:val="center"/>
          </w:tcPr>
          <w:p w14:paraId="022730A1">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6E8C4639">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9C7B5BD">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414DE530">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3A458258">
            <w:pPr>
              <w:spacing w:before="0" w:after="0" w:line="240" w:lineRule="auto"/>
              <w:jc w:val="center"/>
              <w:rPr>
                <w:rFonts w:hint="default" w:ascii="Times New Roman Regular" w:hAnsi="Times New Roman Regular" w:cs="Times New Roman Regular"/>
              </w:rPr>
            </w:pPr>
          </w:p>
        </w:tc>
      </w:tr>
      <w:tr w14:paraId="14145020">
        <w:trPr>
          <w:cantSplit/>
          <w:jc w:val="center"/>
        </w:trPr>
        <w:tc>
          <w:tcPr>
            <w:tcW w:w="5669" w:type="dxa"/>
            <w:tcMar>
              <w:top w:w="75" w:type="dxa"/>
              <w:left w:w="75" w:type="dxa"/>
              <w:bottom w:w="75" w:type="dxa"/>
              <w:right w:w="75" w:type="dxa"/>
            </w:tcMar>
            <w:vAlign w:val="center"/>
          </w:tcPr>
          <w:p w14:paraId="7DB376BF">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15. I can use books to find information about diabetic kidney disease.</w:t>
            </w:r>
          </w:p>
        </w:tc>
        <w:tc>
          <w:tcPr>
            <w:tcW w:w="887" w:type="dxa"/>
            <w:tcMar>
              <w:top w:w="75" w:type="dxa"/>
              <w:left w:w="75" w:type="dxa"/>
              <w:bottom w:w="75" w:type="dxa"/>
              <w:right w:w="75" w:type="dxa"/>
            </w:tcMar>
            <w:vAlign w:val="center"/>
          </w:tcPr>
          <w:p w14:paraId="03C88F1B">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497B56F6">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40DFEB96">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183DC8B2">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2C20E759">
            <w:pPr>
              <w:spacing w:before="0" w:after="0" w:line="240" w:lineRule="auto"/>
              <w:jc w:val="center"/>
              <w:rPr>
                <w:rFonts w:hint="default" w:ascii="Times New Roman Regular" w:hAnsi="Times New Roman Regular" w:cs="Times New Roman Regular"/>
              </w:rPr>
            </w:pPr>
          </w:p>
        </w:tc>
      </w:tr>
      <w:tr w14:paraId="0AE0F3A3">
        <w:trPr>
          <w:cantSplit/>
          <w:jc w:val="center"/>
        </w:trPr>
        <w:tc>
          <w:tcPr>
            <w:tcW w:w="5669" w:type="dxa"/>
            <w:tcMar>
              <w:top w:w="75" w:type="dxa"/>
              <w:left w:w="75" w:type="dxa"/>
              <w:bottom w:w="75" w:type="dxa"/>
              <w:right w:w="75" w:type="dxa"/>
            </w:tcMar>
            <w:vAlign w:val="center"/>
          </w:tcPr>
          <w:p w14:paraId="3F371656">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16. I ask healthcare professionals for information about the prevention and control of diabetic kidney disease.</w:t>
            </w:r>
          </w:p>
        </w:tc>
        <w:tc>
          <w:tcPr>
            <w:tcW w:w="887" w:type="dxa"/>
            <w:tcMar>
              <w:top w:w="75" w:type="dxa"/>
              <w:left w:w="75" w:type="dxa"/>
              <w:bottom w:w="75" w:type="dxa"/>
              <w:right w:w="75" w:type="dxa"/>
            </w:tcMar>
            <w:vAlign w:val="center"/>
          </w:tcPr>
          <w:p w14:paraId="08B84D1E">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679BA72E">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0C7C632">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7B388DA9">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446FCBF4">
            <w:pPr>
              <w:spacing w:before="0" w:after="0" w:line="240" w:lineRule="auto"/>
              <w:jc w:val="center"/>
              <w:rPr>
                <w:rFonts w:hint="default" w:ascii="Times New Roman Regular" w:hAnsi="Times New Roman Regular" w:cs="Times New Roman Regular"/>
              </w:rPr>
            </w:pPr>
          </w:p>
        </w:tc>
      </w:tr>
      <w:tr w14:paraId="64C034CC">
        <w:trPr>
          <w:cantSplit/>
          <w:jc w:val="center"/>
        </w:trPr>
        <w:tc>
          <w:tcPr>
            <w:tcW w:w="5669" w:type="dxa"/>
            <w:tcMar>
              <w:top w:w="75" w:type="dxa"/>
              <w:left w:w="75" w:type="dxa"/>
              <w:bottom w:w="75" w:type="dxa"/>
              <w:right w:w="75" w:type="dxa"/>
            </w:tcMar>
            <w:vAlign w:val="center"/>
          </w:tcPr>
          <w:p w14:paraId="546A3EC6">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17. I can clearly describe my symptoms and medication use to my doctor.</w:t>
            </w:r>
          </w:p>
        </w:tc>
        <w:tc>
          <w:tcPr>
            <w:tcW w:w="887" w:type="dxa"/>
            <w:tcMar>
              <w:top w:w="75" w:type="dxa"/>
              <w:left w:w="75" w:type="dxa"/>
              <w:bottom w:w="75" w:type="dxa"/>
              <w:right w:w="75" w:type="dxa"/>
            </w:tcMar>
            <w:vAlign w:val="center"/>
          </w:tcPr>
          <w:p w14:paraId="4AA0ED32">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59E3AE11">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8FF1F2C">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1254EFAD">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2CEEC337">
            <w:pPr>
              <w:spacing w:before="0" w:after="0" w:line="240" w:lineRule="auto"/>
              <w:jc w:val="center"/>
              <w:rPr>
                <w:rFonts w:hint="default" w:ascii="Times New Roman Regular" w:hAnsi="Times New Roman Regular" w:cs="Times New Roman Regular"/>
              </w:rPr>
            </w:pPr>
          </w:p>
        </w:tc>
      </w:tr>
      <w:tr w14:paraId="50B9E8F2">
        <w:trPr>
          <w:cantSplit/>
          <w:jc w:val="center"/>
        </w:trPr>
        <w:tc>
          <w:tcPr>
            <w:tcW w:w="5669" w:type="dxa"/>
            <w:tcMar>
              <w:top w:w="75" w:type="dxa"/>
              <w:left w:w="75" w:type="dxa"/>
              <w:bottom w:w="75" w:type="dxa"/>
              <w:right w:w="75" w:type="dxa"/>
            </w:tcMar>
            <w:vAlign w:val="center"/>
          </w:tcPr>
          <w:p w14:paraId="667D682E">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18. I proactively inform my doctor about the effects of my treatment plan.</w:t>
            </w:r>
          </w:p>
        </w:tc>
        <w:tc>
          <w:tcPr>
            <w:tcW w:w="887" w:type="dxa"/>
            <w:tcMar>
              <w:top w:w="75" w:type="dxa"/>
              <w:left w:w="75" w:type="dxa"/>
              <w:bottom w:w="75" w:type="dxa"/>
              <w:right w:w="75" w:type="dxa"/>
            </w:tcMar>
            <w:vAlign w:val="center"/>
          </w:tcPr>
          <w:p w14:paraId="5E04E044">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1C9A8D0E">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634F4E0A">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47A7073A">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6FC92638">
            <w:pPr>
              <w:spacing w:before="0" w:after="0" w:line="240" w:lineRule="auto"/>
              <w:jc w:val="center"/>
              <w:rPr>
                <w:rFonts w:hint="default" w:ascii="Times New Roman Regular" w:hAnsi="Times New Roman Regular" w:cs="Times New Roman Regular"/>
              </w:rPr>
            </w:pPr>
          </w:p>
        </w:tc>
      </w:tr>
      <w:tr w14:paraId="29DE5CAA">
        <w:trPr>
          <w:cantSplit/>
          <w:jc w:val="center"/>
        </w:trPr>
        <w:tc>
          <w:tcPr>
            <w:tcW w:w="5669" w:type="dxa"/>
            <w:tcMar>
              <w:top w:w="75" w:type="dxa"/>
              <w:left w:w="75" w:type="dxa"/>
              <w:bottom w:w="75" w:type="dxa"/>
              <w:right w:w="75" w:type="dxa"/>
            </w:tcMar>
            <w:vAlign w:val="center"/>
          </w:tcPr>
          <w:p w14:paraId="0A240653">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19. If I experience warning signs of diabetic kidney disease, such as persistent foamy urine, lower-limb oedema, or a marked reduction in urine output, I consult a doctor promptly.</w:t>
            </w:r>
          </w:p>
        </w:tc>
        <w:tc>
          <w:tcPr>
            <w:tcW w:w="887" w:type="dxa"/>
            <w:tcMar>
              <w:top w:w="75" w:type="dxa"/>
              <w:left w:w="75" w:type="dxa"/>
              <w:bottom w:w="75" w:type="dxa"/>
              <w:right w:w="75" w:type="dxa"/>
            </w:tcMar>
            <w:vAlign w:val="center"/>
          </w:tcPr>
          <w:p w14:paraId="05340A96">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0918A866">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38F7535C">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207BE301">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2E661FED">
            <w:pPr>
              <w:spacing w:before="0" w:after="0" w:line="240" w:lineRule="auto"/>
              <w:jc w:val="center"/>
              <w:rPr>
                <w:rFonts w:hint="default" w:ascii="Times New Roman Regular" w:hAnsi="Times New Roman Regular" w:cs="Times New Roman Regular"/>
              </w:rPr>
            </w:pPr>
          </w:p>
        </w:tc>
      </w:tr>
      <w:tr w14:paraId="5BFE9842">
        <w:trPr>
          <w:cantSplit/>
          <w:jc w:val="center"/>
        </w:trPr>
        <w:tc>
          <w:tcPr>
            <w:tcW w:w="5669" w:type="dxa"/>
            <w:tcMar>
              <w:top w:w="75" w:type="dxa"/>
              <w:left w:w="75" w:type="dxa"/>
              <w:bottom w:w="75" w:type="dxa"/>
              <w:right w:w="75" w:type="dxa"/>
            </w:tcMar>
            <w:vAlign w:val="center"/>
          </w:tcPr>
          <w:p w14:paraId="7E5B2009">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20. I pay attention to whether information about the prevention and control of diabetic kidney disease comes from reliable sources, such as hospitals and reputable health organisations.</w:t>
            </w:r>
          </w:p>
        </w:tc>
        <w:tc>
          <w:tcPr>
            <w:tcW w:w="887" w:type="dxa"/>
            <w:tcMar>
              <w:top w:w="75" w:type="dxa"/>
              <w:left w:w="75" w:type="dxa"/>
              <w:bottom w:w="75" w:type="dxa"/>
              <w:right w:w="75" w:type="dxa"/>
            </w:tcMar>
            <w:vAlign w:val="center"/>
          </w:tcPr>
          <w:p w14:paraId="1AF69506">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53EDB4A4">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39B8B49">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6E6BE67E">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7993F1CA">
            <w:pPr>
              <w:spacing w:before="0" w:after="0" w:line="240" w:lineRule="auto"/>
              <w:jc w:val="center"/>
              <w:rPr>
                <w:rFonts w:hint="default" w:ascii="Times New Roman Regular" w:hAnsi="Times New Roman Regular" w:cs="Times New Roman Regular"/>
              </w:rPr>
            </w:pPr>
          </w:p>
        </w:tc>
      </w:tr>
      <w:tr w14:paraId="3CCB4FFB">
        <w:trPr>
          <w:cantSplit/>
          <w:jc w:val="center"/>
        </w:trPr>
        <w:tc>
          <w:tcPr>
            <w:tcW w:w="5669" w:type="dxa"/>
            <w:tcMar>
              <w:top w:w="75" w:type="dxa"/>
              <w:left w:w="75" w:type="dxa"/>
              <w:bottom w:w="75" w:type="dxa"/>
              <w:right w:w="75" w:type="dxa"/>
            </w:tcMar>
            <w:vAlign w:val="center"/>
          </w:tcPr>
          <w:p w14:paraId="68AABD84">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21. I can judge whether information about the prevention and control of diabetic kidney disease is accurate.</w:t>
            </w:r>
          </w:p>
        </w:tc>
        <w:tc>
          <w:tcPr>
            <w:tcW w:w="887" w:type="dxa"/>
            <w:tcMar>
              <w:top w:w="75" w:type="dxa"/>
              <w:left w:w="75" w:type="dxa"/>
              <w:bottom w:w="75" w:type="dxa"/>
              <w:right w:w="75" w:type="dxa"/>
            </w:tcMar>
            <w:vAlign w:val="center"/>
          </w:tcPr>
          <w:p w14:paraId="578C2B92">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75A69063">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5874DB0D">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37466F5B">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6790DD02">
            <w:pPr>
              <w:spacing w:before="0" w:after="0" w:line="240" w:lineRule="auto"/>
              <w:jc w:val="center"/>
              <w:rPr>
                <w:rFonts w:hint="default" w:ascii="Times New Roman Regular" w:hAnsi="Times New Roman Regular" w:cs="Times New Roman Regular"/>
              </w:rPr>
            </w:pPr>
          </w:p>
        </w:tc>
      </w:tr>
      <w:tr w14:paraId="5F96D17F">
        <w:trPr>
          <w:cantSplit/>
          <w:jc w:val="center"/>
        </w:trPr>
        <w:tc>
          <w:tcPr>
            <w:tcW w:w="5669" w:type="dxa"/>
            <w:tcMar>
              <w:top w:w="75" w:type="dxa"/>
              <w:left w:w="75" w:type="dxa"/>
              <w:bottom w:w="75" w:type="dxa"/>
              <w:right w:w="75" w:type="dxa"/>
            </w:tcMar>
            <w:vAlign w:val="center"/>
          </w:tcPr>
          <w:p w14:paraId="13C54093">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22. After obtaining information about the prevention and control of diabetic kidney disease, I consider whether it applies to my own situation.</w:t>
            </w:r>
          </w:p>
        </w:tc>
        <w:tc>
          <w:tcPr>
            <w:tcW w:w="887" w:type="dxa"/>
            <w:tcMar>
              <w:top w:w="75" w:type="dxa"/>
              <w:left w:w="75" w:type="dxa"/>
              <w:bottom w:w="75" w:type="dxa"/>
              <w:right w:w="75" w:type="dxa"/>
            </w:tcMar>
            <w:vAlign w:val="center"/>
          </w:tcPr>
          <w:p w14:paraId="02B2DC8E">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7D42C8AF">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0E3BF2D1">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79B6C327">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32B2FEA5">
            <w:pPr>
              <w:spacing w:before="0" w:after="0" w:line="240" w:lineRule="auto"/>
              <w:jc w:val="center"/>
              <w:rPr>
                <w:rFonts w:hint="default" w:ascii="Times New Roman Regular" w:hAnsi="Times New Roman Regular" w:cs="Times New Roman Regular"/>
              </w:rPr>
            </w:pPr>
          </w:p>
        </w:tc>
      </w:tr>
      <w:tr w14:paraId="3E6DB8A6">
        <w:trPr>
          <w:cantSplit/>
          <w:jc w:val="center"/>
        </w:trPr>
        <w:tc>
          <w:tcPr>
            <w:tcW w:w="5669" w:type="dxa"/>
            <w:tcMar>
              <w:top w:w="75" w:type="dxa"/>
              <w:left w:w="75" w:type="dxa"/>
              <w:bottom w:w="75" w:type="dxa"/>
              <w:right w:w="75" w:type="dxa"/>
            </w:tcMar>
            <w:vAlign w:val="center"/>
          </w:tcPr>
          <w:p w14:paraId="4ECB76A5">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23. I verify with healthcare professionals whether information about the prevention and control of diabetic kidney disease obtained from different sources is credible and appropriate.</w:t>
            </w:r>
          </w:p>
        </w:tc>
        <w:tc>
          <w:tcPr>
            <w:tcW w:w="887" w:type="dxa"/>
            <w:tcMar>
              <w:top w:w="75" w:type="dxa"/>
              <w:left w:w="75" w:type="dxa"/>
              <w:bottom w:w="75" w:type="dxa"/>
              <w:right w:w="75" w:type="dxa"/>
            </w:tcMar>
            <w:vAlign w:val="center"/>
          </w:tcPr>
          <w:p w14:paraId="526C1D47">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286A1F7C">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42243175">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4ADAEDBF">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47E61668">
            <w:pPr>
              <w:spacing w:before="0" w:after="0" w:line="240" w:lineRule="auto"/>
              <w:jc w:val="center"/>
              <w:rPr>
                <w:rFonts w:hint="default" w:ascii="Times New Roman Regular" w:hAnsi="Times New Roman Regular" w:cs="Times New Roman Regular"/>
              </w:rPr>
            </w:pPr>
          </w:p>
        </w:tc>
      </w:tr>
      <w:tr w14:paraId="633B62E1">
        <w:trPr>
          <w:cantSplit/>
          <w:jc w:val="center"/>
        </w:trPr>
        <w:tc>
          <w:tcPr>
            <w:tcW w:w="5669" w:type="dxa"/>
            <w:tcMar>
              <w:top w:w="75" w:type="dxa"/>
              <w:left w:w="75" w:type="dxa"/>
              <w:bottom w:w="75" w:type="dxa"/>
              <w:right w:w="75" w:type="dxa"/>
            </w:tcMar>
            <w:vAlign w:val="center"/>
          </w:tcPr>
          <w:p w14:paraId="6C4EC1FF">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24. Based on guidance from healthcare professionals, I can plan health-related actions for myself and adjust them according to my circumstances.</w:t>
            </w:r>
          </w:p>
        </w:tc>
        <w:tc>
          <w:tcPr>
            <w:tcW w:w="887" w:type="dxa"/>
            <w:tcMar>
              <w:top w:w="75" w:type="dxa"/>
              <w:left w:w="75" w:type="dxa"/>
              <w:bottom w:w="75" w:type="dxa"/>
              <w:right w:w="75" w:type="dxa"/>
            </w:tcMar>
            <w:vAlign w:val="center"/>
          </w:tcPr>
          <w:p w14:paraId="78A06518">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5F8BB5B8">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087CA4FF">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5C49FE84">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0B7DEA2D">
            <w:pPr>
              <w:spacing w:before="0" w:after="0" w:line="240" w:lineRule="auto"/>
              <w:jc w:val="center"/>
              <w:rPr>
                <w:rFonts w:hint="default" w:ascii="Times New Roman Regular" w:hAnsi="Times New Roman Regular" w:cs="Times New Roman Regular"/>
              </w:rPr>
            </w:pPr>
          </w:p>
        </w:tc>
      </w:tr>
      <w:tr w14:paraId="06626431">
        <w:trPr>
          <w:cantSplit/>
          <w:jc w:val="center"/>
        </w:trPr>
        <w:tc>
          <w:tcPr>
            <w:tcW w:w="5669" w:type="dxa"/>
            <w:tcMar>
              <w:top w:w="75" w:type="dxa"/>
              <w:left w:w="75" w:type="dxa"/>
              <w:bottom w:w="75" w:type="dxa"/>
              <w:right w:w="75" w:type="dxa"/>
            </w:tcMar>
            <w:vAlign w:val="center"/>
          </w:tcPr>
          <w:p w14:paraId="528504FA">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25. After discussing and understanding the treatment plan with my doctor, I follow the plan and actively participate in my treatment.</w:t>
            </w:r>
          </w:p>
        </w:tc>
        <w:tc>
          <w:tcPr>
            <w:tcW w:w="887" w:type="dxa"/>
            <w:tcMar>
              <w:top w:w="75" w:type="dxa"/>
              <w:left w:w="75" w:type="dxa"/>
              <w:bottom w:w="75" w:type="dxa"/>
              <w:right w:w="75" w:type="dxa"/>
            </w:tcMar>
            <w:vAlign w:val="center"/>
          </w:tcPr>
          <w:p w14:paraId="445B0B21">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1D19F869">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354EE303">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585D1FE7">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692C080C">
            <w:pPr>
              <w:spacing w:before="0" w:after="0" w:line="240" w:lineRule="auto"/>
              <w:jc w:val="center"/>
              <w:rPr>
                <w:rFonts w:hint="default" w:ascii="Times New Roman Regular" w:hAnsi="Times New Roman Regular" w:cs="Times New Roman Regular"/>
              </w:rPr>
            </w:pPr>
          </w:p>
        </w:tc>
      </w:tr>
      <w:tr w14:paraId="4C3C0081">
        <w:trPr>
          <w:cantSplit/>
          <w:jc w:val="center"/>
        </w:trPr>
        <w:tc>
          <w:tcPr>
            <w:tcW w:w="5669" w:type="dxa"/>
            <w:tcMar>
              <w:top w:w="75" w:type="dxa"/>
              <w:left w:w="75" w:type="dxa"/>
              <w:bottom w:w="75" w:type="dxa"/>
              <w:right w:w="75" w:type="dxa"/>
            </w:tcMar>
            <w:vAlign w:val="center"/>
          </w:tcPr>
          <w:p w14:paraId="14D31EA5">
            <w:pPr>
              <w:spacing w:before="0" w:after="0" w:line="240" w:lineRule="auto"/>
              <w:jc w:val="left"/>
              <w:rPr>
                <w:rFonts w:hint="default" w:ascii="Times New Roman Regular" w:hAnsi="Times New Roman Regular" w:cs="Times New Roman Regular"/>
              </w:rPr>
            </w:pPr>
            <w:r>
              <w:rPr>
                <w:rFonts w:hint="default" w:ascii="Times New Roman Regular" w:hAnsi="Times New Roman Regular" w:cs="Times New Roman Regular"/>
                <w:sz w:val="18"/>
              </w:rPr>
              <w:t>26. I consider my financial circumstances and family support when selecting a treatment plan that is appropriate for me.</w:t>
            </w:r>
          </w:p>
        </w:tc>
        <w:tc>
          <w:tcPr>
            <w:tcW w:w="887" w:type="dxa"/>
            <w:tcMar>
              <w:top w:w="75" w:type="dxa"/>
              <w:left w:w="75" w:type="dxa"/>
              <w:bottom w:w="75" w:type="dxa"/>
              <w:right w:w="75" w:type="dxa"/>
            </w:tcMar>
            <w:vAlign w:val="center"/>
          </w:tcPr>
          <w:p w14:paraId="0CA69631">
            <w:pPr>
              <w:spacing w:before="0" w:after="0" w:line="240" w:lineRule="auto"/>
              <w:jc w:val="center"/>
              <w:rPr>
                <w:rFonts w:hint="default" w:ascii="Times New Roman Regular" w:hAnsi="Times New Roman Regular" w:cs="Times New Roman Regular"/>
              </w:rPr>
            </w:pPr>
          </w:p>
        </w:tc>
        <w:tc>
          <w:tcPr>
            <w:tcW w:w="797" w:type="dxa"/>
            <w:tcMar>
              <w:top w:w="75" w:type="dxa"/>
              <w:left w:w="75" w:type="dxa"/>
              <w:bottom w:w="75" w:type="dxa"/>
              <w:right w:w="75" w:type="dxa"/>
            </w:tcMar>
            <w:vAlign w:val="center"/>
          </w:tcPr>
          <w:p w14:paraId="3DD3191C">
            <w:pPr>
              <w:spacing w:before="0" w:after="0" w:line="240" w:lineRule="auto"/>
              <w:jc w:val="center"/>
              <w:rPr>
                <w:rFonts w:hint="default" w:ascii="Times New Roman Regular" w:hAnsi="Times New Roman Regular" w:cs="Times New Roman Regular"/>
              </w:rPr>
            </w:pPr>
          </w:p>
        </w:tc>
        <w:tc>
          <w:tcPr>
            <w:tcW w:w="1098" w:type="dxa"/>
            <w:tcMar>
              <w:top w:w="75" w:type="dxa"/>
              <w:left w:w="75" w:type="dxa"/>
              <w:bottom w:w="75" w:type="dxa"/>
              <w:right w:w="75" w:type="dxa"/>
            </w:tcMar>
            <w:vAlign w:val="center"/>
          </w:tcPr>
          <w:p w14:paraId="241EF72E">
            <w:pPr>
              <w:spacing w:before="0" w:after="0" w:line="240" w:lineRule="auto"/>
              <w:jc w:val="center"/>
              <w:rPr>
                <w:rFonts w:hint="default" w:ascii="Times New Roman Regular" w:hAnsi="Times New Roman Regular" w:cs="Times New Roman Regular"/>
              </w:rPr>
            </w:pPr>
          </w:p>
        </w:tc>
        <w:tc>
          <w:tcPr>
            <w:tcW w:w="793" w:type="dxa"/>
            <w:tcMar>
              <w:top w:w="75" w:type="dxa"/>
              <w:left w:w="75" w:type="dxa"/>
              <w:bottom w:w="75" w:type="dxa"/>
              <w:right w:w="75" w:type="dxa"/>
            </w:tcMar>
            <w:vAlign w:val="center"/>
          </w:tcPr>
          <w:p w14:paraId="1F9F84F1">
            <w:pPr>
              <w:spacing w:before="0" w:after="0" w:line="240" w:lineRule="auto"/>
              <w:jc w:val="center"/>
              <w:rPr>
                <w:rFonts w:hint="default" w:ascii="Times New Roman Regular" w:hAnsi="Times New Roman Regular" w:cs="Times New Roman Regular"/>
              </w:rPr>
            </w:pPr>
          </w:p>
        </w:tc>
        <w:tc>
          <w:tcPr>
            <w:tcW w:w="872" w:type="dxa"/>
            <w:tcMar>
              <w:top w:w="75" w:type="dxa"/>
              <w:left w:w="75" w:type="dxa"/>
              <w:bottom w:w="75" w:type="dxa"/>
              <w:right w:w="75" w:type="dxa"/>
            </w:tcMar>
            <w:vAlign w:val="center"/>
          </w:tcPr>
          <w:p w14:paraId="3F358BDD">
            <w:pPr>
              <w:spacing w:before="0" w:after="0" w:line="240" w:lineRule="auto"/>
              <w:jc w:val="center"/>
              <w:rPr>
                <w:rFonts w:hint="default" w:ascii="Times New Roman Regular" w:hAnsi="Times New Roman Regular" w:cs="Times New Roman Regular"/>
              </w:rPr>
            </w:pPr>
          </w:p>
        </w:tc>
      </w:tr>
    </w:tbl>
    <w:p w14:paraId="4715C3A3">
      <w:pPr>
        <w:spacing w:line="276" w:lineRule="auto"/>
        <w:rPr>
          <w:rFonts w:hint="default" w:ascii="Times New Roman Regular" w:hAnsi="Times New Roman Regular" w:cs="Times New Roman Regular"/>
        </w:rPr>
      </w:pPr>
    </w:p>
    <w:p w14:paraId="50655402">
      <w:pPr>
        <w:spacing w:line="276" w:lineRule="auto"/>
        <w:rPr>
          <w:rFonts w:hint="default" w:ascii="Times New Roman Regular" w:hAnsi="Times New Roman Regular" w:cs="Times New Roman Regular"/>
        </w:rPr>
      </w:pPr>
    </w:p>
    <w:sectPr>
      <w:footerReference r:id="rId5" w:type="default"/>
      <w:pgSz w:w="11909" w:h="16834"/>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Times New Roman Italic">
    <w:panose1 w:val="02020503050405090304"/>
    <w:charset w:val="00"/>
    <w:family w:val="auto"/>
    <w:pitch w:val="default"/>
    <w:sig w:usb0="E0000AFF" w:usb1="00007843" w:usb2="00000001" w:usb3="00000000" w:csb0="400001BF" w:csb1="DFF70000"/>
  </w:font>
  <w:font w:name="Times New Roman Regular">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儷宋 Pro">
    <w:panose1 w:val="02020300000000000000"/>
    <w:charset w:val="88"/>
    <w:family w:val="auto"/>
    <w:pitch w:val="default"/>
    <w:sig w:usb0="80000001" w:usb1="28091800" w:usb2="00000016" w:usb3="00000000" w:csb0="00100000" w:csb1="00000000"/>
  </w:font>
  <w:font w:name="ＭＳ ゴシック">
    <w:altName w:val="苹方-简"/>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9E8DB">
    <w:pPr>
      <w:pStyle w:val="24"/>
      <w:jc w:val="center"/>
    </w:pPr>
    <w:r>
      <w:rPr>
        <w:rFonts w:ascii="Arial" w:hAnsi="Arial"/>
        <w:sz w:val="16"/>
      </w:rPr>
      <w:fldChar w:fldCharType="begin"/>
    </w:r>
    <w:r>
      <w:rPr>
        <w:rFonts w:ascii="Arial" w:hAnsi="Arial"/>
        <w:sz w:val="16"/>
      </w:rPr>
      <w:instrText xml:space="preserve"> PAGE </w:instrText>
    </w:r>
    <w:r>
      <w:rPr>
        <w:rFonts w:ascii="Arial" w:hAnsi="Arial"/>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FB7692D"/>
    <w:rsid w:val="AFF7B6E9"/>
    <w:rsid w:val="C9D37838"/>
    <w:rsid w:val="DFFDBA75"/>
    <w:rsid w:val="F77D659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rial" w:hAnsi="Arial" w:eastAsia="Arial" w:cstheme="minorBidi"/>
      <w:sz w:val="19"/>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清梦</dc:creator>
  <dc:description>generated by python-docx</dc:description>
  <cp:lastModifiedBy>清梦</cp:lastModifiedBy>
  <dcterms:modified xsi:type="dcterms:W3CDTF">2026-08-23T19:57:54Z</dcterms:modified>
  <dc:title>Diabetic Kidney Disease Prevention and Control Literacy Questionnaire</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4F7461B32B66AE4442E08A6A7DE64466_43</vt:lpwstr>
  </property>
</Properties>
</file>