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2E4B1" w14:textId="77777777" w:rsidR="00DA752B" w:rsidRPr="001509AB" w:rsidRDefault="00DA752B" w:rsidP="00DA752B">
      <w:pPr>
        <w:spacing w:after="0"/>
        <w:rPr>
          <w:rFonts w:ascii="Times New Roman" w:hAnsi="Times New Roman" w:cs="Times New Roman"/>
        </w:rPr>
      </w:pPr>
      <w:r w:rsidRPr="001509AB">
        <w:rPr>
          <w:rFonts w:ascii="Times New Roman" w:hAnsi="Times New Roman" w:cs="Times New Roman"/>
        </w:rPr>
        <w:t xml:space="preserve">Supplementary Table </w:t>
      </w:r>
      <w:r w:rsidRPr="001509AB">
        <w:rPr>
          <w:rFonts w:ascii="Times New Roman" w:hAnsi="Times New Roman" w:cs="Times New Roman" w:hint="eastAsia"/>
        </w:rPr>
        <w:t xml:space="preserve">1. </w:t>
      </w:r>
      <w:r w:rsidRPr="001509AB">
        <w:rPr>
          <w:rFonts w:ascii="Times New Roman" w:hAnsi="Times New Roman" w:cs="Times New Roman"/>
        </w:rPr>
        <w:t>Comparison of CT Features and Pairwise P Values Among Three Pathological Types of Lung Cancer</w:t>
      </w: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7"/>
        <w:gridCol w:w="2230"/>
        <w:gridCol w:w="1537"/>
        <w:gridCol w:w="1645"/>
        <w:gridCol w:w="1544"/>
        <w:gridCol w:w="1866"/>
        <w:gridCol w:w="1124"/>
        <w:gridCol w:w="3015"/>
      </w:tblGrid>
      <w:tr w:rsidR="00DA752B" w:rsidRPr="00B51ED2" w14:paraId="4F6D6110" w14:textId="77777777" w:rsidTr="00AD1422">
        <w:trPr>
          <w:gridBefore w:val="1"/>
          <w:trHeight w:val="6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5C2E5F" w14:textId="77777777" w:rsidR="00DA752B" w:rsidRPr="0029753C" w:rsidRDefault="00DA752B" w:rsidP="00AD14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CT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Features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6BC4B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Adenocarcinoma (n=81)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66379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Squamous Cell Carcinoma (n=38)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6E40B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Small Cell Lung Cancer (n=32)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494A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Three-Group Test Statistic (Welch F/χ²/H)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88AB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Three-Group </w:t>
            </w:r>
            <w:r w:rsidRPr="00EE5D7F"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 xml:space="preserve">p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v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AD539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Pairwise Comparison P-Value (AC vs SCC/AC vs SCLC/SCC vs SCLC)</w:t>
            </w:r>
          </w:p>
        </w:tc>
      </w:tr>
      <w:tr w:rsidR="00DA752B" w:rsidRPr="00B51ED2" w14:paraId="2888E9F3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31711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Diameter (cm)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CD384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4.23±1.52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F403D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5.48±1.67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43E3A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7.14±2.22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80B53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Welch F=26.187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B4C00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374CC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0.001/0.003</w:t>
            </w:r>
          </w:p>
        </w:tc>
      </w:tr>
      <w:tr w:rsidR="00DA752B" w:rsidRPr="00B51ED2" w14:paraId="52EB79F0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3D49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Location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F590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6656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C61A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A2F1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χ²=42.028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D316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D81D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0.001/0.026</w:t>
            </w:r>
          </w:p>
        </w:tc>
      </w:tr>
      <w:tr w:rsidR="00DA752B" w:rsidRPr="00B51ED2" w14:paraId="536E8EF5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1BBD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Central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FDDC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 (32.10)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CF23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 (73.68)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5F63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 (93.75)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4411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24C1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E4A2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2E83220C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F24F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Peripheral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A215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55 (67.90)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F2D3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 (26.32)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5E8C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EE4D1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D024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E8F7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41675358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E015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Margin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5944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5905A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FA78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A05C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H=38.545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BD40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196E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0.001/0.051</w:t>
            </w:r>
          </w:p>
        </w:tc>
      </w:tr>
      <w:tr w:rsidR="00DA752B" w:rsidRPr="00B51ED2" w14:paraId="3AD62CFF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5239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Clear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45DA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 (33.33)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8E5A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EC3F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05FC1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6291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3E14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5017AF32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9021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Moderately Clear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0E7F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 (53.09)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FEBD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 (55.26)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83DC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 (28.13)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7A41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EA5E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F547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28F03691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8EED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Ill-Defined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EF07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 (13.58)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AE61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 (39.47)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994F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 (68.75)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4795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F952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A133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7EFBEFF2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A2FB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Lobulation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6686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05C9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BC0A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B87C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H=3.602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FDAC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1717E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-/-/-</w:t>
            </w:r>
          </w:p>
        </w:tc>
      </w:tr>
      <w:tr w:rsidR="00DA752B" w:rsidRPr="00B51ED2" w14:paraId="7221BB7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11CD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B21D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D28F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A587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1808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BF7E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262B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57944C9A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13B1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Mild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4B53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 (66.67)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8492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C5A0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 (81.25)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6A32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EA6B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EFBF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48D75930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B9A0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Severe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179A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 (30.86)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3E30A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 (44.74)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9D06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 (18.75)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CA3C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326FC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B85C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5B0BD5BF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56DF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Spiculation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95DC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0419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1EA1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E852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χ²=31.924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82AE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296B1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</w:tr>
      <w:tr w:rsidR="00DA752B" w:rsidRPr="00B51ED2" w14:paraId="6A3592B0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3EB3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4376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 (32.10)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D9BA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 (55.26)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9CCA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 (90.63)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C30B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538A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BB25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1C80969A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9570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CC53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55 (67.90)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5C93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 (44.74)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5D3D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 (9.38)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DDA0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1BAA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23B0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113C5520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E65B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Vacuole Sign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FA2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A118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FFE1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407E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χ²=5.847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02EA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B125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0.221/0.032/0.496</w:t>
            </w:r>
          </w:p>
        </w:tc>
      </w:tr>
      <w:tr w:rsidR="00DA752B" w:rsidRPr="00B51ED2" w14:paraId="08B8A04A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A703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F9B5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 (86.42)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621C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 (94.74)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AC7B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 (100.00)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C1A5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B15D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155E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66C8F2EA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9DA8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2186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 (13.58)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E342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494C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BE4B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12AB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FEB0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75565B07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BE6C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Cavitation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05B9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6BC1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BCC4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9742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χ²=5.168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8B46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DF03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-/-/-</w:t>
            </w:r>
          </w:p>
        </w:tc>
      </w:tr>
      <w:tr w:rsidR="00DA752B" w:rsidRPr="00B51ED2" w14:paraId="1B39EF1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F19F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3433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 (97.53)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74B5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 (86.84)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1E35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 (96.88)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BEDF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57A7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72D1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064F65D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5815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F035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F6D8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 (13.16)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8CC5A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44E0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2E26C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545B1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177CD0E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2374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Calcification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F80A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742B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6205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4C37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χ²=10.567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B19E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C6CF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0.019/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0.001/0.194</w:t>
            </w:r>
          </w:p>
        </w:tc>
      </w:tr>
      <w:tr w:rsidR="00DA752B" w:rsidRPr="00B51ED2" w14:paraId="065AA18F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6852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F309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 (97.53)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6E6C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 (89.47)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FE0F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 (78.13)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6560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DF18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886DE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42CE1D5D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4932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F60A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C5DD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 (10.53)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97D5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 (21.88)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94F7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B37B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44D8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73A71BA5" w14:textId="77777777" w:rsidTr="00AD1422">
        <w:trPr>
          <w:gridBefore w:val="1"/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947E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Vascular Convergence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89F4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3DE9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EC7E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7D79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χ²=37.107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67A4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D8EAC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0.001/0.166</w:t>
            </w:r>
          </w:p>
        </w:tc>
      </w:tr>
      <w:tr w:rsidR="00DA752B" w:rsidRPr="00B51ED2" w14:paraId="0D453551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C8DD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B3A1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 (39.51)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15ADA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 (81.58)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741C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 (93.75)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2337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C8E4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C23C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76E40B9C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B201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B8C6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49 (60.49)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7274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 (18.42)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A795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CE23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FC80C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A73A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5DB78F63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E4B1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Vascular Invasion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4AA0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B5FC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6269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34BC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χ²=9.454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E810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9002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0.325/0.002/0.033</w:t>
            </w:r>
          </w:p>
        </w:tc>
      </w:tr>
      <w:tr w:rsidR="00DA752B" w:rsidRPr="00B51ED2" w14:paraId="05CEB117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4C42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5B0F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 (29.63)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287F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 (21.05)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6C3D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 (3.13)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47A14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C431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6531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7DF067D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C6C0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892D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57 (70.37)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5531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 (78.95)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05F5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 (96.88)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5330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2E7B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00C9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0630C920" w14:textId="77777777" w:rsidTr="00AD1422">
        <w:trPr>
          <w:gridBefore w:val="1"/>
          <w:trHeight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C21D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Obstructive Pneumonia/Atelectasis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BEE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B35B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82FA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8FDD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χ²=3.378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F420E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5CCD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-/-/-</w:t>
            </w:r>
          </w:p>
        </w:tc>
      </w:tr>
      <w:tr w:rsidR="00DA752B" w:rsidRPr="00B51ED2" w14:paraId="5E5D815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082C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4ED7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 (59.26)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6054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47C7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 (40.63)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7796E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A648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E5FC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4D50D106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74F2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46AA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 (40.74)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B65B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95B3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 (59.38)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E43D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DAC0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C89D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36F63B0B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FBDC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Pleural Retraction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1648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A369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DAE8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E33A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χ²=18.078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1AB7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D08C6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0.034/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0.001/0.055</w:t>
            </w:r>
          </w:p>
        </w:tc>
      </w:tr>
      <w:tr w:rsidR="00DA752B" w:rsidRPr="00B51ED2" w14:paraId="090DF099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3E7C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0259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 (20.99)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E2F2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 (39.47)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4A2B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 (62.50)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350D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267A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F806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3EC7D09B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3D6C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2744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64 (79.01)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4347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 (60.53)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E980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 (37.50)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BC8C5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2012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45D31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40BA310F" w14:textId="77777777" w:rsidTr="00AD1422">
        <w:trPr>
          <w:gridBefore w:val="1"/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A9FC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Lymph Node Enlargement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15EFA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57F0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7F49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ED052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χ²=20.387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AAB9C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666F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0.002/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0.001/0.496</w:t>
            </w:r>
          </w:p>
        </w:tc>
      </w:tr>
      <w:tr w:rsidR="00DA752B" w:rsidRPr="00B51ED2" w14:paraId="25377D04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8DFE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3218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 (30.86)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AD64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AE9C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894B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F487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BD85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3DFA9297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3CA8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D019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56 (69.14)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3F82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 (94.74)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4676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 (100.00)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0D0B0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2AEB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5F7A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56DF6F3D" w14:textId="77777777" w:rsidTr="00AD1422">
        <w:trPr>
          <w:gridBefore w:val="1"/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68B4A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Lymph Node Fusion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A66F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C8D0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A74E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44A7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χ²=28.798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A8591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2AB3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0.016/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0.001/0.003</w:t>
            </w:r>
          </w:p>
        </w:tc>
      </w:tr>
      <w:tr w:rsidR="00DA752B" w:rsidRPr="00B51ED2" w14:paraId="0CEF5C43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B669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B196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55 (67.90)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B466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 (44.74)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80AF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 (12.50)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AB9F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D370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61DB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133ED0B7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33B3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2EA9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 (32.10)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EA59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 (55.26)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403B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 (87.50)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FB6EE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9C9C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F117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21C7FD3B" w14:textId="77777777" w:rsidTr="00AD1422">
        <w:trPr>
          <w:gridBefore w:val="1"/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9A9F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Mediastinal Structure Encasement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A260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17E2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0C2E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20EFA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χ²=30.470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57EC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DC97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</w:t>
            </w: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0.001/0.005</w:t>
            </w:r>
          </w:p>
        </w:tc>
      </w:tr>
      <w:tr w:rsidR="00DA752B" w:rsidRPr="00B51ED2" w14:paraId="2E56919B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A901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652B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73 (90.12)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F1AB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 (73.68)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0536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 (40.63)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C01A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8A48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CE41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3AD1FA9A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CC5F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2983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 (9.88)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5BAB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 (26.32)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8BE5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 (59.38)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A2057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7673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ECED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2B451706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7C063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Enhancement Heterogeneity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(n, 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C52A9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BD5D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68426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87BBE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H=13.183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0355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B144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微软雅黑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＜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0.001/0.808/0.007</w:t>
            </w:r>
          </w:p>
        </w:tc>
      </w:tr>
      <w:tr w:rsidR="00DA752B" w:rsidRPr="00B51ED2" w14:paraId="3D5449A7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490FC00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Homogeneous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1920560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 (11.11)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08913612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 (5.26)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45D3F6C1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 (9.38)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6FAE1603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048F715F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14:paraId="0DFCFBCB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736203D7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A5A4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Mildly Heterogeneous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5D14B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53 (65.43)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B2E58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 (36.84)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DC8CD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21 (65.63)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D2A59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E9C48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E4B0D" w14:textId="77777777" w:rsidR="00DA752B" w:rsidRPr="00B51ED2" w:rsidRDefault="00DA752B" w:rsidP="00AD1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B51ED2" w14:paraId="5B3CB4D6" w14:textId="77777777" w:rsidTr="00AD1422">
        <w:trPr>
          <w:gridBefore w:val="1"/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A524F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 Markedly Heterogeneous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4564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 (23.46)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1E906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 (57.89)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67225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 (25.00)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5CE27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E2B0C4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A4401E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52B" w:rsidRPr="006424A5" w14:paraId="6459DF02" w14:textId="77777777" w:rsidTr="00AD1422">
        <w:trPr>
          <w:trHeight w:val="280"/>
        </w:trPr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4BFC" w14:textId="77777777" w:rsidR="00DA752B" w:rsidRPr="00B51ED2" w:rsidRDefault="00DA752B" w:rsidP="00AD1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Notes: Welch F=Welch analysis of variance; χ²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Chi-square test/Fisher’s exact test; H=Kruskal-Wallis test; “-” indicates no statistical significance (P≥0.05), no need to label P-value. AC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Adenocarcinoma; SCC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Squamous Cell Carcinoma; SCLC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B51ED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Small Cell Lung Cancer.</w:t>
            </w:r>
          </w:p>
        </w:tc>
      </w:tr>
    </w:tbl>
    <w:p w14:paraId="3781FA4E" w14:textId="77777777" w:rsidR="00355BD2" w:rsidRDefault="00355BD2"/>
    <w:sectPr w:rsidR="00355BD2" w:rsidSect="00DA752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2B"/>
    <w:rsid w:val="00355BD2"/>
    <w:rsid w:val="00365768"/>
    <w:rsid w:val="003855EA"/>
    <w:rsid w:val="004321F6"/>
    <w:rsid w:val="0063157C"/>
    <w:rsid w:val="00760BB5"/>
    <w:rsid w:val="00DA3323"/>
    <w:rsid w:val="00DA752B"/>
    <w:rsid w:val="00FD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CB559"/>
  <w15:chartTrackingRefBased/>
  <w15:docId w15:val="{76E07BC2-88C8-4E95-97F0-E038F56F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7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5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5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5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5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5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5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5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5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5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5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5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5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5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5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5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5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Li An</dc:creator>
  <cp:keywords/>
  <dc:description/>
  <cp:lastModifiedBy>Luo Li An</cp:lastModifiedBy>
  <cp:revision>1</cp:revision>
  <dcterms:created xsi:type="dcterms:W3CDTF">2026-01-03T03:58:00Z</dcterms:created>
  <dcterms:modified xsi:type="dcterms:W3CDTF">2026-01-03T03:59:00Z</dcterms:modified>
</cp:coreProperties>
</file>