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EE8" w:rsidRDefault="008B3EE8" w:rsidP="008B3EE8">
      <w:pPr>
        <w:pStyle w:val="Header"/>
        <w:rPr>
          <w:rFonts w:ascii="Times New Roman" w:hAnsi="Times New Roman" w:cs="Times New Roman"/>
          <w:sz w:val="24"/>
        </w:rPr>
      </w:pPr>
      <w:r w:rsidRPr="000C60C5">
        <w:rPr>
          <w:rFonts w:ascii="Times New Roman" w:hAnsi="Times New Roman" w:cs="Times New Roman"/>
          <w:sz w:val="24"/>
        </w:rPr>
        <w:t>Table S1</w:t>
      </w:r>
      <w:r w:rsidRPr="000C60C5">
        <w:rPr>
          <w:rFonts w:ascii="Times New Roman" w:hAnsi="Times New Roman" w:cs="Times New Roman"/>
          <w:b/>
          <w:sz w:val="24"/>
        </w:rPr>
        <w:t xml:space="preserve"> </w:t>
      </w:r>
      <w:r w:rsidRPr="000C60C5">
        <w:rPr>
          <w:rFonts w:ascii="Times New Roman" w:hAnsi="Times New Roman" w:cs="Times New Roman"/>
          <w:sz w:val="24"/>
        </w:rPr>
        <w:t>list of inorganic phosphate solubilizing endophy</w:t>
      </w:r>
      <w:r w:rsidR="008207DB">
        <w:rPr>
          <w:rFonts w:ascii="Times New Roman" w:hAnsi="Times New Roman" w:cs="Times New Roman"/>
          <w:sz w:val="24"/>
        </w:rPr>
        <w:t>tic bacteria isolates obtained from</w:t>
      </w:r>
      <w:r w:rsidRPr="000C60C5">
        <w:rPr>
          <w:rFonts w:ascii="Times New Roman" w:hAnsi="Times New Roman" w:cs="Times New Roman"/>
          <w:sz w:val="24"/>
        </w:rPr>
        <w:t xml:space="preserve"> </w:t>
      </w:r>
      <w:r w:rsidRPr="000C60C5">
        <w:rPr>
          <w:rFonts w:ascii="Times New Roman" w:hAnsi="Times New Roman" w:cs="Times New Roman"/>
          <w:i/>
          <w:sz w:val="24"/>
        </w:rPr>
        <w:t xml:space="preserve">E. brucei </w:t>
      </w:r>
      <w:r w:rsidRPr="000C60C5">
        <w:rPr>
          <w:rFonts w:ascii="Times New Roman" w:hAnsi="Times New Roman" w:cs="Times New Roman"/>
          <w:sz w:val="24"/>
        </w:rPr>
        <w:t>root nodules</w:t>
      </w:r>
    </w:p>
    <w:p w:rsidR="008B3EE8" w:rsidRDefault="008B3EE8" w:rsidP="008B3EE8">
      <w:pPr>
        <w:pStyle w:val="Header"/>
        <w:rPr>
          <w:rFonts w:ascii="Times New Roman" w:hAnsi="Times New Roman" w:cs="Times New Roman"/>
          <w:sz w:val="24"/>
        </w:rPr>
      </w:pPr>
    </w:p>
    <w:tbl>
      <w:tblPr>
        <w:tblStyle w:val="TableGrid"/>
        <w:tblW w:w="10496" w:type="dxa"/>
        <w:tblLook w:val="04A0"/>
      </w:tblPr>
      <w:tblGrid>
        <w:gridCol w:w="1915"/>
        <w:gridCol w:w="1915"/>
        <w:gridCol w:w="1915"/>
        <w:gridCol w:w="1915"/>
        <w:gridCol w:w="1916"/>
        <w:gridCol w:w="920"/>
      </w:tblGrid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Default="008B3EE8" w:rsidP="008B3EE8">
            <w:pPr>
              <w:pStyle w:val="Head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3EE8" w:rsidRDefault="008B3EE8" w:rsidP="008B3EE8">
            <w:pPr>
              <w:pStyle w:val="Header"/>
              <w:rPr>
                <w:rFonts w:ascii="Times New Roman" w:hAnsi="Times New Roman" w:cs="Times New Roman"/>
                <w:sz w:val="24"/>
              </w:rPr>
            </w:pPr>
            <w:r w:rsidRPr="00A40983">
              <w:rPr>
                <w:rFonts w:ascii="Times New Roman" w:hAnsi="Times New Roman" w:cs="Times New Roman"/>
                <w:sz w:val="24"/>
                <w:szCs w:val="24"/>
              </w:rPr>
              <w:t>Serial Number</w:t>
            </w:r>
          </w:p>
        </w:tc>
        <w:tc>
          <w:tcPr>
            <w:tcW w:w="1915" w:type="dxa"/>
          </w:tcPr>
          <w:p w:rsidR="008B3EE8" w:rsidRDefault="008B3EE8" w:rsidP="008B3EE8">
            <w:pPr>
              <w:pStyle w:val="Header"/>
              <w:rPr>
                <w:rFonts w:ascii="Times New Roman" w:hAnsi="Times New Roman" w:cs="Times New Roman"/>
                <w:sz w:val="24"/>
              </w:rPr>
            </w:pPr>
            <w:r w:rsidRPr="00A40983">
              <w:rPr>
                <w:rFonts w:ascii="Times New Roman" w:hAnsi="Times New Roman" w:cs="Times New Roman"/>
                <w:sz w:val="24"/>
                <w:szCs w:val="24"/>
              </w:rPr>
              <w:t>Isolate Designation</w:t>
            </w:r>
          </w:p>
        </w:tc>
        <w:tc>
          <w:tcPr>
            <w:tcW w:w="1915" w:type="dxa"/>
          </w:tcPr>
          <w:p w:rsidR="008B3EE8" w:rsidRDefault="008B3EE8" w:rsidP="008B3EE8">
            <w:pPr>
              <w:pStyle w:val="Head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Isolate origin /sampling</w:t>
            </w:r>
            <w:r w:rsidRPr="00A40983">
              <w:rPr>
                <w:rFonts w:ascii="Times New Roman" w:hAnsi="Times New Roman" w:cs="Times New Roman"/>
                <w:sz w:val="24"/>
                <w:szCs w:val="24"/>
              </w:rPr>
              <w:t xml:space="preserve"> Site</w:t>
            </w:r>
          </w:p>
        </w:tc>
        <w:tc>
          <w:tcPr>
            <w:tcW w:w="1915" w:type="dxa"/>
          </w:tcPr>
          <w:p w:rsidR="008B3EE8" w:rsidRDefault="008B3EE8" w:rsidP="008B3EE8">
            <w:pPr>
              <w:pStyle w:val="Header"/>
              <w:rPr>
                <w:rFonts w:ascii="Times New Roman" w:hAnsi="Times New Roman" w:cs="Times New Roman"/>
                <w:sz w:val="24"/>
              </w:rPr>
            </w:pPr>
            <w:r w:rsidRPr="00A40983">
              <w:rPr>
                <w:rFonts w:ascii="Times New Roman" w:hAnsi="Times New Roman" w:cs="Times New Roman"/>
                <w:sz w:val="24"/>
                <w:szCs w:val="24"/>
              </w:rPr>
              <w:t xml:space="preserve">Phosphate </w:t>
            </w:r>
            <w:proofErr w:type="spellStart"/>
            <w:r w:rsidRPr="00A40983">
              <w:rPr>
                <w:rFonts w:ascii="Times New Roman" w:hAnsi="Times New Roman" w:cs="Times New Roman"/>
                <w:sz w:val="24"/>
                <w:szCs w:val="24"/>
              </w:rPr>
              <w:t>solubilization</w:t>
            </w:r>
            <w:proofErr w:type="spellEnd"/>
            <w:r w:rsidRPr="00A40983">
              <w:rPr>
                <w:rFonts w:ascii="Times New Roman" w:hAnsi="Times New Roman" w:cs="Times New Roman"/>
                <w:sz w:val="24"/>
                <w:szCs w:val="24"/>
              </w:rPr>
              <w:t xml:space="preserve"> index(SI)</w:t>
            </w:r>
          </w:p>
        </w:tc>
        <w:tc>
          <w:tcPr>
            <w:tcW w:w="1916" w:type="dxa"/>
          </w:tcPr>
          <w:p w:rsidR="008B3EE8" w:rsidRPr="00A40983" w:rsidRDefault="008B3EE8" w:rsidP="008B3E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0983">
              <w:rPr>
                <w:rFonts w:ascii="Times New Roman" w:hAnsi="Times New Roman" w:cs="Times New Roman"/>
                <w:sz w:val="24"/>
                <w:szCs w:val="24"/>
              </w:rPr>
              <w:t>IAA</w:t>
            </w:r>
          </w:p>
          <w:p w:rsidR="008B3EE8" w:rsidRDefault="008B3EE8" w:rsidP="008B3EE8">
            <w:pPr>
              <w:pStyle w:val="Header"/>
              <w:rPr>
                <w:rFonts w:ascii="Times New Roman" w:hAnsi="Times New Roman" w:cs="Times New Roman"/>
                <w:sz w:val="24"/>
              </w:rPr>
            </w:pPr>
            <w:r w:rsidRPr="00A40983">
              <w:rPr>
                <w:rFonts w:ascii="Times New Roman" w:hAnsi="Times New Roman" w:cs="Times New Roman"/>
                <w:sz w:val="24"/>
                <w:szCs w:val="24"/>
              </w:rPr>
              <w:t>production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97F54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F54"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AU19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0.85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107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3.14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AU29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AU30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AU31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AU32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AU33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AAU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1.75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107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BO19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BO29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BO30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107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BO31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BO32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BO33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BO34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BO35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Bodit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BU1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Burie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BU2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Burie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F54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DM10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DM11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0.75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DM12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DM</w:t>
            </w: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DM14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DM15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920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DM16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3.12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DM17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F54"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DM18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Debremarkos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Enrata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Enrata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107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Enrata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Enrata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Enrata</w:t>
            </w:r>
            <w:proofErr w:type="spellEnd"/>
          </w:p>
        </w:tc>
        <w:tc>
          <w:tcPr>
            <w:tcW w:w="1915" w:type="dxa"/>
          </w:tcPr>
          <w:p w:rsidR="008B3EE8" w:rsidRPr="00697F54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F54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Enrata</w:t>
            </w:r>
            <w:proofErr w:type="spellEnd"/>
          </w:p>
        </w:tc>
        <w:tc>
          <w:tcPr>
            <w:tcW w:w="1915" w:type="dxa"/>
          </w:tcPr>
          <w:p w:rsidR="008B3EE8" w:rsidRPr="00697F54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F54">
              <w:rPr>
                <w:rFonts w:ascii="Times New Roman" w:hAnsi="Times New Roman" w:cs="Times New Roman"/>
                <w:sz w:val="24"/>
                <w:szCs w:val="24"/>
              </w:rPr>
              <w:t>4.43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HO</w:t>
            </w: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Hadiya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HU1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Humbo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HU2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Humbo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IN1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Injibara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IN2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Injibara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IN3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Injibara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IN4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Injibara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3.33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GH1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Gidole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GH2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Gidole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3107">
              <w:rPr>
                <w:rFonts w:ascii="Times New Roman" w:hAnsi="Times New Roman" w:cs="Times New Roman"/>
                <w:sz w:val="24"/>
                <w:szCs w:val="24"/>
              </w:rPr>
              <w:t>3.57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GH3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Gidole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GH4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Gidole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GH5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Gidole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GH6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Gidole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F54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GH10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Gidole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RG1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Rebu</w:t>
            </w:r>
            <w:proofErr w:type="spellEnd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Gebeya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RG2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Rebu</w:t>
            </w:r>
            <w:proofErr w:type="spellEnd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Gebeya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RG3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Rebu</w:t>
            </w:r>
            <w:proofErr w:type="spellEnd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Gebeya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RG4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Rebu</w:t>
            </w:r>
            <w:proofErr w:type="spellEnd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Gebeya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RG5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Rebu</w:t>
            </w:r>
            <w:proofErr w:type="spellEnd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Gebeya</w:t>
            </w:r>
            <w:proofErr w:type="spellEnd"/>
          </w:p>
        </w:tc>
        <w:tc>
          <w:tcPr>
            <w:tcW w:w="1915" w:type="dxa"/>
          </w:tcPr>
          <w:p w:rsidR="008B3EE8" w:rsidRPr="00697F54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F54"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RG6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Rebu</w:t>
            </w:r>
            <w:proofErr w:type="spellEnd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Gebeya</w:t>
            </w:r>
            <w:proofErr w:type="spellEnd"/>
          </w:p>
        </w:tc>
        <w:tc>
          <w:tcPr>
            <w:tcW w:w="1915" w:type="dxa"/>
          </w:tcPr>
          <w:p w:rsidR="008B3EE8" w:rsidRPr="00697F54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F54">
              <w:rPr>
                <w:rFonts w:ascii="Times New Roman" w:hAnsi="Times New Roman" w:cs="Times New Roman"/>
                <w:sz w:val="24"/>
                <w:szCs w:val="24"/>
              </w:rPr>
              <w:t>4.33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TL1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Tilil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TL2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Tilil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TL3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Tilil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7F54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TL4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Tilil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TL5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Tilil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8B3EE8" w:rsidTr="008B3EE8">
        <w:trPr>
          <w:gridAfter w:val="1"/>
          <w:wAfter w:w="920" w:type="dxa"/>
        </w:trPr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TL6</w:t>
            </w:r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Tilil</w:t>
            </w:r>
            <w:proofErr w:type="spellEnd"/>
          </w:p>
        </w:tc>
        <w:tc>
          <w:tcPr>
            <w:tcW w:w="1915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916" w:type="dxa"/>
          </w:tcPr>
          <w:p w:rsidR="008B3EE8" w:rsidRPr="006B312C" w:rsidRDefault="008B3EE8" w:rsidP="008B3E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B312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8B3EE8" w:rsidRPr="000C60C5" w:rsidRDefault="008B3EE8" w:rsidP="008B3EE8">
      <w:pPr>
        <w:pStyle w:val="Header"/>
        <w:rPr>
          <w:rFonts w:ascii="Times New Roman" w:hAnsi="Times New Roman" w:cs="Times New Roman"/>
          <w:sz w:val="24"/>
        </w:rPr>
      </w:pPr>
    </w:p>
    <w:p w:rsidR="008B3EE8" w:rsidRDefault="008B3EE8"/>
    <w:sectPr w:rsidR="008B3EE8" w:rsidSect="001E6A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B3EE8"/>
    <w:rsid w:val="001E6A9F"/>
    <w:rsid w:val="00431FF8"/>
    <w:rsid w:val="008207DB"/>
    <w:rsid w:val="008B3E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A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8B3EE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B3EE8"/>
  </w:style>
  <w:style w:type="table" w:styleId="TableGrid">
    <w:name w:val="Table Grid"/>
    <w:basedOn w:val="TableNormal"/>
    <w:uiPriority w:val="59"/>
    <w:rsid w:val="008B3EE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429</Words>
  <Characters>2447</Characters>
  <Application>Microsoft Office Word</Application>
  <DocSecurity>0</DocSecurity>
  <Lines>20</Lines>
  <Paragraphs>5</Paragraphs>
  <ScaleCrop>false</ScaleCrop>
  <Company/>
  <LinksUpToDate>false</LinksUpToDate>
  <CharactersWithSpaces>2871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abc</dc:creator>
  <cp:lastModifiedBy>Belay</cp:lastModifiedBy>
  <cp:revision>2</cp:revision>
  <dcterms:created xsi:type="dcterms:W3CDTF">2021-11-23T06:04:00Z</dcterms:created>
  <dcterms:modified xsi:type="dcterms:W3CDTF">2021-11-23T06:04:00Z</dcterms:modified>
</cp:coreProperties>
</file>