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1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9"/>
        <w:gridCol w:w="2908"/>
        <w:gridCol w:w="830"/>
        <w:gridCol w:w="1385"/>
        <w:gridCol w:w="3739"/>
      </w:tblGrid>
      <w:tr w:rsidR="00060106" w:rsidRPr="00BE365F" w14:paraId="7705FDC6" w14:textId="77777777" w:rsidTr="00060106">
        <w:trPr>
          <w:trHeight w:val="151"/>
        </w:trPr>
        <w:tc>
          <w:tcPr>
            <w:tcW w:w="10801" w:type="dxa"/>
            <w:gridSpan w:val="5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179AF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b/>
              </w:rPr>
            </w:pPr>
            <w:r w:rsidRPr="00BE365F">
              <w:rPr>
                <w:rFonts w:ascii="Calibri" w:hAnsi="Calibri"/>
                <w:b/>
              </w:rPr>
              <w:t xml:space="preserve">Table 2. Reports of </w:t>
            </w:r>
            <w:proofErr w:type="spellStart"/>
            <w:r w:rsidRPr="00BE365F">
              <w:rPr>
                <w:rFonts w:ascii="Calibri" w:hAnsi="Calibri"/>
                <w:b/>
              </w:rPr>
              <w:t>KFD</w:t>
            </w:r>
            <w:r w:rsidRPr="00BE365F">
              <w:rPr>
                <w:rFonts w:ascii="Calibri" w:hAnsi="Calibri"/>
                <w:b/>
                <w:vertAlign w:val="superscript"/>
              </w:rPr>
              <w:t>a</w:t>
            </w:r>
            <w:proofErr w:type="spellEnd"/>
            <w:r w:rsidRPr="00BE365F">
              <w:rPr>
                <w:rFonts w:ascii="Calibri" w:hAnsi="Calibri"/>
                <w:b/>
              </w:rPr>
              <w:t xml:space="preserve"> from Eastern Mediterranean countries</w:t>
            </w:r>
            <w:r>
              <w:rPr>
                <w:rFonts w:ascii="Calibri" w:hAnsi="Calibri"/>
                <w:b/>
              </w:rPr>
              <w:t>.</w:t>
            </w:r>
          </w:p>
        </w:tc>
      </w:tr>
      <w:tr w:rsidR="00060106" w:rsidRPr="00BE365F" w14:paraId="5E22C3A2" w14:textId="77777777" w:rsidTr="00060106">
        <w:trPr>
          <w:trHeight w:val="331"/>
        </w:trPr>
        <w:tc>
          <w:tcPr>
            <w:tcW w:w="193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57A0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/>
                <w:b/>
              </w:rPr>
            </w:pPr>
            <w:r w:rsidRPr="00BE365F">
              <w:rPr>
                <w:rFonts w:ascii="Calibri" w:hAnsi="Calibri"/>
                <w:b/>
              </w:rPr>
              <w:t>Country</w:t>
            </w:r>
          </w:p>
          <w:p w14:paraId="6D8679E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/>
                <w:bCs/>
              </w:rPr>
            </w:pPr>
            <w:r w:rsidRPr="00BE365F">
              <w:rPr>
                <w:rFonts w:ascii="Calibri" w:hAnsi="Calibri"/>
                <w:bCs/>
              </w:rPr>
              <w:t>(Total cases)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FE20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/>
                <w:b/>
              </w:rPr>
            </w:pPr>
            <w:r w:rsidRPr="00BE365F">
              <w:rPr>
                <w:rFonts w:ascii="Calibri" w:hAnsi="Calibri"/>
                <w:b/>
              </w:rPr>
              <w:t>Authors</w:t>
            </w:r>
          </w:p>
        </w:tc>
        <w:tc>
          <w:tcPr>
            <w:tcW w:w="8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EB5C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/>
                <w:b/>
              </w:rPr>
            </w:pPr>
            <w:r w:rsidRPr="00BE365F">
              <w:rPr>
                <w:rFonts w:ascii="Calibri" w:hAnsi="Calibri"/>
                <w:b/>
              </w:rPr>
              <w:t>Year</w:t>
            </w:r>
          </w:p>
        </w:tc>
        <w:tc>
          <w:tcPr>
            <w:tcW w:w="138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F821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/>
                <w:b/>
              </w:rPr>
            </w:pPr>
            <w:r w:rsidRPr="00BE365F">
              <w:rPr>
                <w:rFonts w:ascii="Calibri" w:hAnsi="Calibri"/>
                <w:b/>
              </w:rPr>
              <w:t>Number of cases</w:t>
            </w:r>
          </w:p>
        </w:tc>
        <w:tc>
          <w:tcPr>
            <w:tcW w:w="373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E38B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/>
                <w:b/>
              </w:rPr>
            </w:pPr>
            <w:r w:rsidRPr="00BE365F">
              <w:rPr>
                <w:rFonts w:ascii="Calibri" w:hAnsi="Calibri"/>
                <w:b/>
              </w:rPr>
              <w:t>Presenting symptoms</w:t>
            </w:r>
          </w:p>
        </w:tc>
      </w:tr>
      <w:tr w:rsidR="00060106" w:rsidRPr="00BE365F" w14:paraId="3C32CAE0" w14:textId="77777777" w:rsidTr="00060106">
        <w:trPr>
          <w:trHeight w:val="859"/>
        </w:trPr>
        <w:tc>
          <w:tcPr>
            <w:tcW w:w="1939" w:type="dxa"/>
            <w:vMerge w:val="restar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8010E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Arabian </w:t>
            </w:r>
            <w:r w:rsidRPr="00BE365F">
              <w:rPr>
                <w:rFonts w:ascii="Calibri" w:hAnsi="Calibri"/>
              </w:rPr>
              <w:t>Gulf states (56)</w:t>
            </w:r>
          </w:p>
          <w:p w14:paraId="0C0D62CF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</w:p>
          <w:p w14:paraId="78946840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0634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color w:val="000000" w:themeColor="text1"/>
              </w:rPr>
            </w:pPr>
            <w:r w:rsidRPr="00BE365F">
              <w:rPr>
                <w:rFonts w:ascii="Calibri" w:hAnsi="Calibri"/>
                <w:color w:val="000000" w:themeColor="text1"/>
              </w:rPr>
              <w:t>Saudi Arabia</w:t>
            </w:r>
          </w:p>
          <w:p w14:paraId="229D505E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</w:rPr>
            </w:pPr>
            <w:hyperlink r:id="rId4">
              <w:r w:rsidRPr="00BE365F">
                <w:rPr>
                  <w:rFonts w:ascii="Calibri" w:hAnsi="Calibri"/>
                  <w:color w:val="000000" w:themeColor="text1"/>
                </w:rPr>
                <w:t>Louis</w:t>
              </w:r>
            </w:hyperlink>
            <w:r w:rsidRPr="00BE365F">
              <w:rPr>
                <w:rFonts w:ascii="Calibri" w:hAnsi="Calibri"/>
                <w:color w:val="000000" w:themeColor="text1"/>
              </w:rPr>
              <w:t xml:space="preserve"> et al.</w:t>
            </w:r>
          </w:p>
          <w:p w14:paraId="0820FB3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</w:rPr>
            </w:pPr>
            <w:hyperlink r:id="rId5">
              <w:proofErr w:type="spellStart"/>
              <w:r w:rsidRPr="00BE365F">
                <w:rPr>
                  <w:rFonts w:ascii="Calibri" w:hAnsi="Calibri"/>
                  <w:color w:val="000000" w:themeColor="text1"/>
                </w:rPr>
                <w:t>Alsolami</w:t>
              </w:r>
              <w:proofErr w:type="spellEnd"/>
            </w:hyperlink>
            <w:r w:rsidRPr="00BE365F">
              <w:rPr>
                <w:rFonts w:ascii="Calibri" w:hAnsi="Calibri"/>
                <w:color w:val="000000" w:themeColor="text1"/>
              </w:rPr>
              <w:t xml:space="preserve"> et al.</w:t>
            </w:r>
          </w:p>
          <w:p w14:paraId="745166D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hyperlink r:id="rId6"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Al-</w:t>
              </w:r>
              <w:proofErr w:type="spellStart"/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Maghrabi</w:t>
              </w:r>
              <w:proofErr w:type="spellEnd"/>
            </w:hyperlink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71E3DA8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</w:rPr>
            </w:pPr>
            <w:hyperlink r:id="rId7"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Amir</w:t>
              </w:r>
            </w:hyperlink>
            <w:r w:rsidRPr="00BE365F">
              <w:rPr>
                <w:rFonts w:ascii="Calibri" w:hAnsi="Calibri"/>
                <w:color w:val="000000" w:themeColor="text1"/>
                <w:highlight w:val="white"/>
                <w:vertAlign w:val="superscript"/>
              </w:rPr>
              <w:t xml:space="preserve"> </w:t>
            </w:r>
            <w:r w:rsidRPr="00BE365F">
              <w:rPr>
                <w:rFonts w:ascii="Calibri" w:hAnsi="Calibri"/>
                <w:color w:val="000000" w:themeColor="text1"/>
              </w:rPr>
              <w:t xml:space="preserve"> et al.</w:t>
            </w:r>
          </w:p>
        </w:tc>
        <w:tc>
          <w:tcPr>
            <w:tcW w:w="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2D6A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</w:p>
          <w:p w14:paraId="18311F9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2007</w:t>
            </w:r>
          </w:p>
          <w:p w14:paraId="2F954DF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2021</w:t>
            </w:r>
          </w:p>
          <w:p w14:paraId="0DDD482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2005</w:t>
            </w:r>
          </w:p>
          <w:p w14:paraId="7D262CA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  <w:highlight w:val="white"/>
              </w:rPr>
              <w:t>2002</w:t>
            </w: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BE1C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</w:p>
          <w:p w14:paraId="5D606FE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2</w:t>
            </w:r>
          </w:p>
          <w:p w14:paraId="57B27D2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1</w:t>
            </w:r>
          </w:p>
          <w:p w14:paraId="75787238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15</w:t>
            </w:r>
          </w:p>
          <w:p w14:paraId="28C2D6D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  <w:highlight w:val="white"/>
              </w:rPr>
              <w:t>2</w:t>
            </w:r>
          </w:p>
        </w:tc>
        <w:tc>
          <w:tcPr>
            <w:tcW w:w="37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9B45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</w:p>
          <w:p w14:paraId="5047BE6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 xml:space="preserve">Cervical </w:t>
            </w:r>
            <w:proofErr w:type="spellStart"/>
            <w:r w:rsidRPr="00BE365F">
              <w:rPr>
                <w:rFonts w:ascii="Calibri" w:hAnsi="Calibri"/>
              </w:rPr>
              <w:t>LAP</w:t>
            </w:r>
            <w:r w:rsidRPr="00BE365F">
              <w:rPr>
                <w:rFonts w:ascii="Calibri" w:hAnsi="Calibri"/>
                <w:vertAlign w:val="superscript"/>
              </w:rPr>
              <w:t>b</w:t>
            </w:r>
            <w:proofErr w:type="spellEnd"/>
            <w:r w:rsidRPr="00BE365F">
              <w:rPr>
                <w:rFonts w:ascii="Calibri" w:hAnsi="Calibri"/>
              </w:rPr>
              <w:t xml:space="preserve"> and pyrexia.</w:t>
            </w:r>
          </w:p>
          <w:p w14:paraId="6B603E9F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Recurrent LAP</w:t>
            </w:r>
          </w:p>
          <w:p w14:paraId="664F455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Axillary (1) and cervical (14) LAP</w:t>
            </w:r>
          </w:p>
          <w:p w14:paraId="0A24ADF8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  <w:highlight w:val="white"/>
              </w:rPr>
              <w:t>Painful cervical LAP, fever, fatigue</w:t>
            </w:r>
          </w:p>
        </w:tc>
      </w:tr>
      <w:tr w:rsidR="00060106" w:rsidRPr="00BE365F" w14:paraId="70DD0CAD" w14:textId="77777777" w:rsidTr="00060106">
        <w:trPr>
          <w:trHeight w:val="850"/>
        </w:trPr>
        <w:tc>
          <w:tcPr>
            <w:tcW w:w="1939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DCDAB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7C7E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Qatar</w:t>
            </w:r>
          </w:p>
          <w:p w14:paraId="71EBC36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hyperlink r:id="rId8"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Al-</w:t>
              </w:r>
              <w:proofErr w:type="spellStart"/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Allaf</w:t>
              </w:r>
              <w:proofErr w:type="spellEnd"/>
            </w:hyperlink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7CB416E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hyperlink r:id="rId9"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Mohamad</w:t>
              </w:r>
            </w:hyperlink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23DF05F7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hyperlink r:id="rId10">
              <w:proofErr w:type="spellStart"/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Halawa</w:t>
              </w:r>
              <w:proofErr w:type="spellEnd"/>
            </w:hyperlink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3DF4A62E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highlight w:val="white"/>
              </w:rPr>
            </w:pPr>
            <w:hyperlink r:id="rId11"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 xml:space="preserve">Al </w:t>
              </w:r>
              <w:proofErr w:type="spellStart"/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Soub</w:t>
              </w:r>
              <w:proofErr w:type="spellEnd"/>
            </w:hyperlink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</w:tc>
        <w:tc>
          <w:tcPr>
            <w:tcW w:w="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7F73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79F313C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2018</w:t>
            </w:r>
          </w:p>
          <w:p w14:paraId="7D499DD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2020</w:t>
            </w:r>
          </w:p>
          <w:p w14:paraId="0C38388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2020</w:t>
            </w:r>
          </w:p>
          <w:p w14:paraId="63DCCE7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2021</w:t>
            </w: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A3D2C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3D39777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60A89F5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11</w:t>
            </w:r>
          </w:p>
          <w:p w14:paraId="3FF6A72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74773A0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</w:tc>
        <w:tc>
          <w:tcPr>
            <w:tcW w:w="37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983CC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2B41E29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Painless right inguinal lump</w:t>
            </w:r>
          </w:p>
          <w:p w14:paraId="199E2DD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Painful neck swelling and fever</w:t>
            </w:r>
          </w:p>
          <w:p w14:paraId="645093E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 xml:space="preserve">Fever, </w:t>
            </w:r>
            <w:proofErr w:type="gramStart"/>
            <w:r w:rsidRPr="00BE365F">
              <w:rPr>
                <w:rFonts w:ascii="Calibri" w:hAnsi="Calibri"/>
                <w:highlight w:val="white"/>
              </w:rPr>
              <w:t>fatigue</w:t>
            </w:r>
            <w:proofErr w:type="gramEnd"/>
            <w:r w:rsidRPr="00BE365F">
              <w:rPr>
                <w:rFonts w:ascii="Calibri" w:hAnsi="Calibri"/>
                <w:highlight w:val="white"/>
              </w:rPr>
              <w:t xml:space="preserve"> and weight loss</w:t>
            </w:r>
          </w:p>
          <w:p w14:paraId="0246CAC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 xml:space="preserve">Neck swelling, </w:t>
            </w:r>
            <w:proofErr w:type="gramStart"/>
            <w:r w:rsidRPr="00BE365F">
              <w:rPr>
                <w:rFonts w:ascii="Calibri" w:hAnsi="Calibri"/>
                <w:highlight w:val="white"/>
              </w:rPr>
              <w:t>fever</w:t>
            </w:r>
            <w:proofErr w:type="gramEnd"/>
            <w:r w:rsidRPr="00BE365F">
              <w:rPr>
                <w:rFonts w:ascii="Calibri" w:hAnsi="Calibri"/>
                <w:highlight w:val="white"/>
              </w:rPr>
              <w:t xml:space="preserve"> and nausea.</w:t>
            </w:r>
          </w:p>
        </w:tc>
      </w:tr>
      <w:tr w:rsidR="00060106" w:rsidRPr="00BE365F" w14:paraId="251E4522" w14:textId="77777777" w:rsidTr="00060106">
        <w:trPr>
          <w:trHeight w:val="309"/>
        </w:trPr>
        <w:tc>
          <w:tcPr>
            <w:tcW w:w="1939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C3C63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965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Bahrain</w:t>
            </w:r>
          </w:p>
          <w:p w14:paraId="02C4F1CE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Al </w:t>
            </w: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Mosawi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  <w:vertAlign w:val="superscript"/>
              </w:rPr>
              <w:t xml:space="preserve"> </w:t>
            </w:r>
            <w:r w:rsidRPr="00BE365F">
              <w:rPr>
                <w:rFonts w:ascii="Calibri" w:hAnsi="Calibri"/>
                <w:color w:val="000000" w:themeColor="text1"/>
                <w:highlight w:val="white"/>
              </w:rPr>
              <w:t>et al.</w:t>
            </w:r>
          </w:p>
          <w:p w14:paraId="587D24C8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</w:tc>
        <w:tc>
          <w:tcPr>
            <w:tcW w:w="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8F3C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10AD89E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2020</w:t>
            </w: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FACD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5EE5C89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11</w:t>
            </w:r>
          </w:p>
        </w:tc>
        <w:tc>
          <w:tcPr>
            <w:tcW w:w="37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E34E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10B905C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Prolonged fever, LAP</w:t>
            </w:r>
          </w:p>
        </w:tc>
      </w:tr>
      <w:tr w:rsidR="00060106" w:rsidRPr="00BE365F" w14:paraId="27149EE3" w14:textId="77777777" w:rsidTr="00060106">
        <w:trPr>
          <w:trHeight w:val="309"/>
        </w:trPr>
        <w:tc>
          <w:tcPr>
            <w:tcW w:w="1939" w:type="dxa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EED8A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B85D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color w:val="000000" w:themeColor="text1"/>
                <w:highlight w:val="white"/>
              </w:rPr>
            </w:pPr>
            <w:r w:rsidRPr="00BE365F">
              <w:rPr>
                <w:rFonts w:ascii="Calibri" w:hAnsi="Calibri"/>
                <w:color w:val="000000" w:themeColor="text1"/>
                <w:highlight w:val="white"/>
              </w:rPr>
              <w:t>United Arab Emirates</w:t>
            </w:r>
          </w:p>
          <w:p w14:paraId="3F4AB0F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</w:rPr>
            </w:pPr>
            <w:proofErr w:type="spellStart"/>
            <w:r w:rsidRPr="00BE365F">
              <w:rPr>
                <w:rFonts w:ascii="Calibri" w:hAnsi="Calibri"/>
              </w:rPr>
              <w:t>Shamsuddeen</w:t>
            </w:r>
            <w:proofErr w:type="spellEnd"/>
            <w:r w:rsidRPr="00BE365F">
              <w:rPr>
                <w:rFonts w:ascii="Calibri" w:hAnsi="Calibri"/>
              </w:rPr>
              <w:t xml:space="preserve"> et al.</w:t>
            </w:r>
          </w:p>
          <w:p w14:paraId="2F7308F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</w:rPr>
            </w:pPr>
            <w:proofErr w:type="spellStart"/>
            <w:r w:rsidRPr="00BE365F">
              <w:rPr>
                <w:rFonts w:ascii="Calibri" w:hAnsi="Calibri"/>
              </w:rPr>
              <w:t>Helal</w:t>
            </w:r>
            <w:proofErr w:type="spellEnd"/>
            <w:r w:rsidRPr="00BE365F">
              <w:rPr>
                <w:rFonts w:ascii="Calibri" w:hAnsi="Calibri"/>
              </w:rPr>
              <w:t xml:space="preserve"> et al.</w:t>
            </w:r>
          </w:p>
        </w:tc>
        <w:tc>
          <w:tcPr>
            <w:tcW w:w="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B7F0F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7EB65D67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2016</w:t>
            </w:r>
          </w:p>
          <w:p w14:paraId="352A3B78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2001</w:t>
            </w: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83898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77DFFC6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66E3E04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10</w:t>
            </w:r>
          </w:p>
        </w:tc>
        <w:tc>
          <w:tcPr>
            <w:tcW w:w="37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0C9CE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37EAC9E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Swelling of right side of neck Cervical (8) and axillary (2) LAP</w:t>
            </w:r>
          </w:p>
          <w:p w14:paraId="454FF27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</w:tc>
      </w:tr>
      <w:tr w:rsidR="00060106" w:rsidRPr="00BE365F" w14:paraId="5AC141B6" w14:textId="77777777" w:rsidTr="00060106">
        <w:trPr>
          <w:trHeight w:val="458"/>
        </w:trPr>
        <w:tc>
          <w:tcPr>
            <w:tcW w:w="193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2907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Lebanon (2)</w:t>
            </w:r>
          </w:p>
        </w:tc>
        <w:tc>
          <w:tcPr>
            <w:tcW w:w="2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2E51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hyperlink r:id="rId12"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Tariq</w:t>
              </w:r>
            </w:hyperlink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76AB33E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hyperlink r:id="rId13">
              <w:r w:rsidRPr="00BE365F">
                <w:rPr>
                  <w:rFonts w:ascii="Calibri" w:hAnsi="Calibri"/>
                  <w:color w:val="000000" w:themeColor="text1"/>
                  <w:highlight w:val="white"/>
                </w:rPr>
                <w:t>Hamdan</w:t>
              </w:r>
            </w:hyperlink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</w:t>
            </w:r>
            <w:proofErr w:type="gram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et al.</w:t>
            </w:r>
            <w:r w:rsidRPr="00BE365F">
              <w:rPr>
                <w:rFonts w:ascii="Calibri" w:hAnsi="Calibri"/>
                <w:color w:val="000000" w:themeColor="text1"/>
                <w:highlight w:val="white"/>
                <w:vertAlign w:val="superscript"/>
              </w:rPr>
              <w:t xml:space="preserve">  </w:t>
            </w:r>
            <w:proofErr w:type="gramEnd"/>
          </w:p>
        </w:tc>
        <w:tc>
          <w:tcPr>
            <w:tcW w:w="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3775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2014</w:t>
            </w:r>
          </w:p>
          <w:p w14:paraId="37353A1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2009</w:t>
            </w: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1574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1E7DDBA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</w:tc>
        <w:tc>
          <w:tcPr>
            <w:tcW w:w="37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FF9C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Multiple right-sided neck swellings</w:t>
            </w:r>
          </w:p>
          <w:p w14:paraId="45FECB1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</w:tc>
      </w:tr>
      <w:tr w:rsidR="00060106" w:rsidRPr="00BE365F" w14:paraId="58A82848" w14:textId="77777777" w:rsidTr="00060106">
        <w:trPr>
          <w:trHeight w:val="511"/>
        </w:trPr>
        <w:tc>
          <w:tcPr>
            <w:tcW w:w="193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2CA98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Syria (1)</w:t>
            </w:r>
          </w:p>
        </w:tc>
        <w:tc>
          <w:tcPr>
            <w:tcW w:w="2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FD2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r w:rsidRPr="00BE365F">
              <w:rPr>
                <w:rFonts w:ascii="Calibri" w:hAnsi="Calibri"/>
                <w:color w:val="000000" w:themeColor="text1"/>
                <w:highlight w:val="white"/>
              </w:rPr>
              <w:t>Youssef et al.</w:t>
            </w:r>
          </w:p>
          <w:p w14:paraId="22561257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</w:tc>
        <w:tc>
          <w:tcPr>
            <w:tcW w:w="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A594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2017</w:t>
            </w: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042E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</w:tc>
        <w:tc>
          <w:tcPr>
            <w:tcW w:w="37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260CC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Fatigue, arthralgia, fever, night sweats, anorexia and weight loss, painful cervical lymphadenopathy</w:t>
            </w:r>
          </w:p>
        </w:tc>
      </w:tr>
      <w:tr w:rsidR="00060106" w:rsidRPr="00BE365F" w14:paraId="2A65575C" w14:textId="77777777" w:rsidTr="00060106">
        <w:trPr>
          <w:trHeight w:val="1317"/>
        </w:trPr>
        <w:tc>
          <w:tcPr>
            <w:tcW w:w="193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E3882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t>Iran (8)</w:t>
            </w:r>
          </w:p>
          <w:p w14:paraId="106AB1B7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06ED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Servatyari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2518A17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Baziboroun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3CF6518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Taghvaei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50A1997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Aminiafshar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6288DDF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Behdadnia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37B7487C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Anikhindi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0D64800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Aznab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63909B9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Jaseb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</w:tc>
        <w:tc>
          <w:tcPr>
            <w:tcW w:w="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D737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2020</w:t>
            </w:r>
          </w:p>
          <w:p w14:paraId="4232F83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2019</w:t>
            </w:r>
          </w:p>
          <w:p w14:paraId="38683B7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2015</w:t>
            </w:r>
          </w:p>
          <w:p w14:paraId="11BEA2B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2013</w:t>
            </w:r>
          </w:p>
          <w:p w14:paraId="5974454E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2016</w:t>
            </w:r>
          </w:p>
          <w:p w14:paraId="5C93957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2017</w:t>
            </w:r>
          </w:p>
          <w:p w14:paraId="24DA68D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2015</w:t>
            </w:r>
          </w:p>
          <w:p w14:paraId="69F52C8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2021</w:t>
            </w: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99C1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54A5296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5F31CCD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148C93C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700DDED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5F2A6B4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7962F4E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64597DB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</w:tc>
        <w:tc>
          <w:tcPr>
            <w:tcW w:w="37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9640C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Fever, weight loss with cervical LAP.</w:t>
            </w:r>
          </w:p>
          <w:p w14:paraId="2CBFF687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Fever and LAP.</w:t>
            </w:r>
          </w:p>
          <w:p w14:paraId="5B616E8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 xml:space="preserve">Cervical, </w:t>
            </w:r>
            <w:proofErr w:type="gramStart"/>
            <w:r w:rsidRPr="00BE365F">
              <w:rPr>
                <w:rFonts w:ascii="Calibri" w:hAnsi="Calibri"/>
                <w:highlight w:val="white"/>
              </w:rPr>
              <w:t>axillary</w:t>
            </w:r>
            <w:proofErr w:type="gramEnd"/>
            <w:r w:rsidRPr="00BE365F">
              <w:rPr>
                <w:rFonts w:ascii="Calibri" w:hAnsi="Calibri"/>
                <w:highlight w:val="white"/>
              </w:rPr>
              <w:t xml:space="preserve"> and inguinal LAP. </w:t>
            </w:r>
          </w:p>
          <w:p w14:paraId="43DA614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Chills, fever, cervical LAP, myalgia.</w:t>
            </w:r>
          </w:p>
          <w:p w14:paraId="2BD29CA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Persistent fever for 6 weeks</w:t>
            </w:r>
          </w:p>
          <w:p w14:paraId="49D0DE4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 xml:space="preserve">Fever of unknown origin </w:t>
            </w:r>
          </w:p>
          <w:p w14:paraId="6CEB3BC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Cervical LAP and neck pain</w:t>
            </w:r>
          </w:p>
          <w:p w14:paraId="17621FA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6-month history of left cervical LAP</w:t>
            </w:r>
          </w:p>
        </w:tc>
      </w:tr>
      <w:tr w:rsidR="00060106" w:rsidRPr="00BE365F" w14:paraId="66A42279" w14:textId="77777777" w:rsidTr="00060106">
        <w:trPr>
          <w:trHeight w:val="2612"/>
        </w:trPr>
        <w:tc>
          <w:tcPr>
            <w:tcW w:w="193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52A69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  <w:r w:rsidRPr="00BE365F">
              <w:rPr>
                <w:rFonts w:ascii="Calibri" w:hAnsi="Calibri"/>
              </w:rPr>
              <w:lastRenderedPageBreak/>
              <w:t>Turkey (13)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8A448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Açoğlu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7453497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</w:p>
          <w:p w14:paraId="3A35C52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Küçük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3BDA27B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</w:p>
          <w:p w14:paraId="3B316AB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</w:p>
          <w:p w14:paraId="71D70DBF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Koybasi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6237457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Uslu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7D716B8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</w:p>
          <w:p w14:paraId="03361C5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Altuntas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4DE90AFE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r w:rsidRPr="00BE365F">
              <w:rPr>
                <w:rFonts w:ascii="Calibri" w:hAnsi="Calibri"/>
                <w:color w:val="000000" w:themeColor="text1"/>
                <w:highlight w:val="white"/>
              </w:rPr>
              <w:t>Yalcin et al.</w:t>
            </w:r>
          </w:p>
          <w:p w14:paraId="00579BA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Aydogan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3BFA227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</w:p>
          <w:p w14:paraId="0608105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r w:rsidRPr="00BE365F">
              <w:rPr>
                <w:rFonts w:ascii="Calibri" w:hAnsi="Calibri"/>
                <w:color w:val="000000" w:themeColor="text1"/>
                <w:highlight w:val="white"/>
              </w:rPr>
              <w:t>Yilmaz et al.</w:t>
            </w:r>
          </w:p>
          <w:p w14:paraId="7E6684F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r w:rsidRPr="00BE365F">
              <w:rPr>
                <w:rFonts w:ascii="Calibri" w:hAnsi="Calibri"/>
                <w:color w:val="000000" w:themeColor="text1"/>
                <w:highlight w:val="white"/>
              </w:rPr>
              <w:t>Soy et al.</w:t>
            </w:r>
          </w:p>
          <w:p w14:paraId="3E07982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r w:rsidRPr="00BE365F">
              <w:rPr>
                <w:rFonts w:ascii="Calibri" w:hAnsi="Calibri"/>
                <w:color w:val="000000" w:themeColor="text1"/>
                <w:highlight w:val="white"/>
              </w:rPr>
              <w:t>Dane et al.</w:t>
            </w:r>
          </w:p>
          <w:p w14:paraId="4465C2D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Urun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</w:tc>
        <w:tc>
          <w:tcPr>
            <w:tcW w:w="8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0EA2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2018</w:t>
            </w:r>
          </w:p>
          <w:p w14:paraId="4B52D20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4350087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2017</w:t>
            </w:r>
          </w:p>
          <w:p w14:paraId="7060D63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4E066C18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676DC17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2003</w:t>
            </w:r>
          </w:p>
          <w:p w14:paraId="78A2D507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2014</w:t>
            </w:r>
          </w:p>
          <w:p w14:paraId="19D36A9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5EAD4F9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2006</w:t>
            </w:r>
          </w:p>
          <w:p w14:paraId="39D23B4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2011</w:t>
            </w:r>
          </w:p>
          <w:p w14:paraId="5139D9B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2006</w:t>
            </w:r>
          </w:p>
          <w:p w14:paraId="3361BB5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475CB02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2006</w:t>
            </w:r>
          </w:p>
          <w:p w14:paraId="49DDAC5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2007</w:t>
            </w:r>
          </w:p>
          <w:p w14:paraId="5828807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2009</w:t>
            </w:r>
          </w:p>
          <w:p w14:paraId="24D4EAF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2011</w:t>
            </w:r>
          </w:p>
        </w:tc>
        <w:tc>
          <w:tcPr>
            <w:tcW w:w="138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6ACC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0D5ECD6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08FA6EA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0A733FF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026A2EB8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3E8EF49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</w:t>
            </w:r>
          </w:p>
          <w:p w14:paraId="0D4A94C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013AAF87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436C6C9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318FA11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6E23134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52A70ED7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</w:p>
          <w:p w14:paraId="6DF120C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</w:t>
            </w:r>
          </w:p>
          <w:p w14:paraId="56824D0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5FD0DE87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  <w:p w14:paraId="6AF5BF9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</w:tc>
        <w:tc>
          <w:tcPr>
            <w:tcW w:w="373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459A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Fever, abdominal pain, and weight loss, axillary LAP</w:t>
            </w:r>
          </w:p>
          <w:p w14:paraId="37AF3182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Weakness, joint aches, fever, loss of appetite, weight loss, night sweating symptoms</w:t>
            </w:r>
          </w:p>
          <w:p w14:paraId="570B0EBC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Enlarged cervical lymph nodes</w:t>
            </w:r>
          </w:p>
          <w:p w14:paraId="5E411936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Cervical LAP, fever, maculopapular rash.</w:t>
            </w:r>
          </w:p>
          <w:p w14:paraId="0271216F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Prolonged fever, generalized LAP</w:t>
            </w:r>
          </w:p>
          <w:p w14:paraId="491C599E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Cervical LAP, anorexia, fever.</w:t>
            </w:r>
          </w:p>
          <w:p w14:paraId="5FA6E86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 xml:space="preserve">Fever, fatigue and sweat, </w:t>
            </w:r>
            <w:proofErr w:type="spellStart"/>
            <w:r w:rsidRPr="00BE365F">
              <w:rPr>
                <w:rFonts w:ascii="Calibri" w:hAnsi="Calibri"/>
                <w:highlight w:val="white"/>
              </w:rPr>
              <w:t>diarrhea</w:t>
            </w:r>
            <w:proofErr w:type="spellEnd"/>
            <w:r w:rsidRPr="00BE365F">
              <w:rPr>
                <w:rFonts w:ascii="Calibri" w:hAnsi="Calibri"/>
                <w:highlight w:val="white"/>
              </w:rPr>
              <w:t>, cervical LAP.</w:t>
            </w:r>
          </w:p>
          <w:p w14:paraId="212DA3E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Cervical LAP</w:t>
            </w:r>
          </w:p>
          <w:p w14:paraId="6EF4FC5A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  <w:vertAlign w:val="superscript"/>
              </w:rPr>
            </w:pPr>
            <w:r w:rsidRPr="00BE365F">
              <w:rPr>
                <w:rFonts w:ascii="Calibri" w:hAnsi="Calibri"/>
                <w:highlight w:val="white"/>
              </w:rPr>
              <w:t>N/A</w:t>
            </w:r>
            <w:r w:rsidRPr="00BE365F">
              <w:rPr>
                <w:rFonts w:ascii="Calibri" w:hAnsi="Calibri"/>
                <w:highlight w:val="white"/>
                <w:vertAlign w:val="superscript"/>
              </w:rPr>
              <w:t>c</w:t>
            </w:r>
          </w:p>
          <w:p w14:paraId="4781EE1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Generalized LAP</w:t>
            </w:r>
          </w:p>
          <w:p w14:paraId="5E971F99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Cervical LAP</w:t>
            </w:r>
          </w:p>
        </w:tc>
      </w:tr>
      <w:tr w:rsidR="00060106" w:rsidRPr="00BE365F" w14:paraId="4970BE5F" w14:textId="77777777" w:rsidTr="00060106">
        <w:trPr>
          <w:trHeight w:val="511"/>
        </w:trPr>
        <w:tc>
          <w:tcPr>
            <w:tcW w:w="193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B5965" w14:textId="77777777" w:rsidR="00060106" w:rsidRPr="00BE365F" w:rsidRDefault="00060106" w:rsidP="00AE6053">
            <w:pPr>
              <w:widowControl w:val="0"/>
              <w:rPr>
                <w:rFonts w:ascii="Calibri" w:hAnsi="Calibri"/>
                <w:highlight w:val="yellow"/>
              </w:rPr>
            </w:pPr>
            <w:r w:rsidRPr="00BE365F">
              <w:rPr>
                <w:rFonts w:ascii="Calibri" w:hAnsi="Calibri"/>
              </w:rPr>
              <w:t>Jordan (1)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13E93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 w:rsidRPr="00BE365F">
              <w:rPr>
                <w:rFonts w:ascii="Calibri" w:hAnsi="Calibri"/>
                <w:color w:val="000000" w:themeColor="text1"/>
                <w:highlight w:val="white"/>
              </w:rPr>
              <w:t>Albaramki</w:t>
            </w:r>
            <w:proofErr w:type="spellEnd"/>
            <w:r w:rsidRPr="00BE365F"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</w:tc>
        <w:tc>
          <w:tcPr>
            <w:tcW w:w="8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A60CC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2017</w:t>
            </w:r>
          </w:p>
        </w:tc>
        <w:tc>
          <w:tcPr>
            <w:tcW w:w="138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05251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1</w:t>
            </w:r>
          </w:p>
        </w:tc>
        <w:tc>
          <w:tcPr>
            <w:tcW w:w="373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2CFF5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 w:rsidRPr="00BE365F">
              <w:rPr>
                <w:rFonts w:ascii="Calibri" w:hAnsi="Calibri"/>
                <w:highlight w:val="white"/>
              </w:rPr>
              <w:t>Prolonged fever, weight loss, hepatosplenomegaly, and generalized LAP</w:t>
            </w:r>
          </w:p>
        </w:tc>
      </w:tr>
      <w:tr w:rsidR="00060106" w:rsidRPr="00BE365F" w14:paraId="1D33DC73" w14:textId="77777777" w:rsidTr="00060106">
        <w:trPr>
          <w:trHeight w:val="502"/>
        </w:trPr>
        <w:tc>
          <w:tcPr>
            <w:tcW w:w="1939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43096" w14:textId="77777777" w:rsidR="00060106" w:rsidRPr="00BE365F" w:rsidRDefault="00060106" w:rsidP="00AE6053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Greece (14)</w:t>
            </w:r>
          </w:p>
        </w:tc>
        <w:tc>
          <w:tcPr>
            <w:tcW w:w="290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89774" w14:textId="77777777" w:rsidR="00060106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>
              <w:rPr>
                <w:rFonts w:ascii="Calibri" w:hAnsi="Calibri"/>
                <w:color w:val="000000" w:themeColor="text1"/>
                <w:highlight w:val="white"/>
              </w:rPr>
              <w:t>Charalabopouls</w:t>
            </w:r>
            <w:proofErr w:type="spellEnd"/>
            <w:r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78A6F004" w14:textId="77777777" w:rsidR="00060106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>
              <w:rPr>
                <w:rFonts w:ascii="Calibri" w:hAnsi="Calibri"/>
                <w:color w:val="000000" w:themeColor="text1"/>
                <w:highlight w:val="white"/>
              </w:rPr>
              <w:t>Vassilakopoulos</w:t>
            </w:r>
            <w:proofErr w:type="spellEnd"/>
            <w:r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  <w:p w14:paraId="3752B01B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hAnsi="Calibri"/>
                <w:color w:val="000000" w:themeColor="text1"/>
                <w:highlight w:val="white"/>
              </w:rPr>
            </w:pPr>
            <w:proofErr w:type="spellStart"/>
            <w:r>
              <w:rPr>
                <w:rFonts w:ascii="Calibri" w:hAnsi="Calibri"/>
                <w:color w:val="000000" w:themeColor="text1"/>
                <w:highlight w:val="white"/>
              </w:rPr>
              <w:t>Gionanlis</w:t>
            </w:r>
            <w:proofErr w:type="spellEnd"/>
            <w:r>
              <w:rPr>
                <w:rFonts w:ascii="Calibri" w:hAnsi="Calibri"/>
                <w:color w:val="000000" w:themeColor="text1"/>
                <w:highlight w:val="white"/>
              </w:rPr>
              <w:t xml:space="preserve"> et al.</w:t>
            </w:r>
          </w:p>
        </w:tc>
        <w:tc>
          <w:tcPr>
            <w:tcW w:w="8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ACFF3" w14:textId="77777777" w:rsidR="00060106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2002</w:t>
            </w:r>
          </w:p>
          <w:p w14:paraId="3D489CCE" w14:textId="77777777" w:rsidR="00060106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2009</w:t>
            </w:r>
          </w:p>
          <w:p w14:paraId="25B46AAC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2009</w:t>
            </w:r>
          </w:p>
        </w:tc>
        <w:tc>
          <w:tcPr>
            <w:tcW w:w="138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D082D" w14:textId="77777777" w:rsidR="00060106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4</w:t>
            </w:r>
          </w:p>
          <w:p w14:paraId="12DF68F6" w14:textId="77777777" w:rsidR="00060106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9</w:t>
            </w:r>
          </w:p>
          <w:p w14:paraId="1FCA6B34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1</w:t>
            </w:r>
          </w:p>
        </w:tc>
        <w:tc>
          <w:tcPr>
            <w:tcW w:w="373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F6875" w14:textId="77777777" w:rsidR="00060106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Lymphadenitis, fever, weight loss.</w:t>
            </w:r>
          </w:p>
          <w:p w14:paraId="39D71DAE" w14:textId="77777777" w:rsidR="00060106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Cervical (8) and axillary (1) LAP, fever</w:t>
            </w:r>
          </w:p>
          <w:p w14:paraId="0C9A7980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Fever, cervical LAP.</w:t>
            </w:r>
          </w:p>
        </w:tc>
      </w:tr>
      <w:tr w:rsidR="00060106" w:rsidRPr="00BE365F" w14:paraId="41D91B2E" w14:textId="77777777" w:rsidTr="00060106">
        <w:trPr>
          <w:trHeight w:val="170"/>
        </w:trPr>
        <w:tc>
          <w:tcPr>
            <w:tcW w:w="10801" w:type="dxa"/>
            <w:gridSpan w:val="5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CDD0D" w14:textId="77777777" w:rsidR="00060106" w:rsidRPr="00BE365F" w:rsidRDefault="00060106" w:rsidP="00AE6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60"/>
              </w:tabs>
              <w:rPr>
                <w:rFonts w:ascii="Calibri" w:hAnsi="Calibri"/>
                <w:highlight w:val="white"/>
              </w:rPr>
            </w:pPr>
            <w:r>
              <w:rPr>
                <w:rFonts w:ascii="Calibri" w:hAnsi="Calibri"/>
                <w:highlight w:val="white"/>
              </w:rPr>
              <w:t>a: K</w:t>
            </w:r>
            <w:r w:rsidRPr="00BE365F">
              <w:rPr>
                <w:rFonts w:ascii="Calibri" w:hAnsi="Calibri"/>
                <w:highlight w:val="white"/>
              </w:rPr>
              <w:t>ikuchi –Fujimoto disease, b: lymphadenopathy, c: data not available.</w:t>
            </w:r>
          </w:p>
        </w:tc>
      </w:tr>
    </w:tbl>
    <w:p w14:paraId="33884FAA" w14:textId="297B1D70" w:rsidR="00594760" w:rsidRDefault="00060106"/>
    <w:sectPr w:rsidR="00594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58"/>
    <w:rsid w:val="00027B70"/>
    <w:rsid w:val="00060106"/>
    <w:rsid w:val="00643258"/>
    <w:rsid w:val="008D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BE664"/>
  <w15:chartTrackingRefBased/>
  <w15:docId w15:val="{0C5CDCA9-DFD4-426F-88E0-2A36576E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106"/>
    <w:pPr>
      <w:spacing w:after="0" w:line="240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Al-Allaf+AW&amp;cauthor_id=30756036" TargetMode="External"/><Relationship Id="rId13" Type="http://schemas.openxmlformats.org/officeDocument/2006/relationships/hyperlink" Target="https://pubmed.ncbi.nlm.nih.gov/?term=Hamdan+AL&amp;cauthor_id=118741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bmed.ncbi.nlm.nih.gov/?term=Amir+AR&amp;cauthor_id=12074742" TargetMode="External"/><Relationship Id="rId12" Type="http://schemas.openxmlformats.org/officeDocument/2006/relationships/hyperlink" Target="https://pubmed.ncbi.nlm.nih.gov/?term=Tariq+H&amp;cauthor_id=246493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?term=Al-Maghrabi+J&amp;cauthor_id=16212126" TargetMode="External"/><Relationship Id="rId11" Type="http://schemas.openxmlformats.org/officeDocument/2006/relationships/hyperlink" Target="https://pubmed.ncbi.nlm.nih.gov/?term=Soub+HA&amp;cauthor_id=34395192" TargetMode="External"/><Relationship Id="rId5" Type="http://schemas.openxmlformats.org/officeDocument/2006/relationships/hyperlink" Target="https://pubmed.ncbi.nlm.nih.gov/?term=Alsolami+A&amp;cauthor_id=3358393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ubmed.ncbi.nlm.nih.gov/?term=Halawa+ARR&amp;cauthor_id=33363963" TargetMode="External"/><Relationship Id="rId4" Type="http://schemas.openxmlformats.org/officeDocument/2006/relationships/hyperlink" Target="https://pubmed.ncbi.nlm.nih.gov/?term=Louis+N&amp;cauthor_id=7829938" TargetMode="External"/><Relationship Id="rId9" Type="http://schemas.openxmlformats.org/officeDocument/2006/relationships/hyperlink" Target="https://pubmed.ncbi.nlm.nih.gov/?term=Mohamad+AA&amp;cauthor_id=325239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HAMZEH MOHAMMAD AL-DOMAIDAT</dc:creator>
  <cp:keywords/>
  <dc:description/>
  <cp:lastModifiedBy>HAMZEH MOHAMMAD AL-DOMAIDAT</cp:lastModifiedBy>
  <cp:revision>2</cp:revision>
  <dcterms:created xsi:type="dcterms:W3CDTF">2021-11-13T15:39:00Z</dcterms:created>
  <dcterms:modified xsi:type="dcterms:W3CDTF">2021-11-13T15:39:00Z</dcterms:modified>
</cp:coreProperties>
</file>