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04D9A" w:rsidRDefault="00904D9A" w:rsidP="00904D9A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t>Supplementary Materials</w:t>
      </w:r>
    </w:p>
    <w:p w:rsidR="00904D9A" w:rsidRDefault="00904D9A" w:rsidP="00904D9A">
      <w:pPr>
        <w:widowControl w:val="0"/>
        <w:pBdr>
          <w:top w:val="nil"/>
          <w:left w:val="nil"/>
          <w:bottom w:val="nil"/>
          <w:right w:val="nil"/>
          <w:between w:val="nil"/>
        </w:pBdr>
        <w:ind w:left="384" w:hanging="384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Supplementary Table 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Comorbidities in the intubation task population.</w:t>
      </w:r>
    </w:p>
    <w:p w:rsidR="00904D9A" w:rsidRDefault="00904D9A" w:rsidP="00904D9A">
      <w:pPr>
        <w:widowControl w:val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340"/>
        <w:gridCol w:w="2340"/>
        <w:gridCol w:w="2340"/>
        <w:gridCol w:w="2340"/>
      </w:tblGrid>
      <w:tr w:rsidR="00904D9A" w:rsidTr="00AD73A6">
        <w:trPr>
          <w:trHeight w:val="960"/>
        </w:trPr>
        <w:tc>
          <w:tcPr>
            <w:tcW w:w="1872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Characteristic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VAP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Pos</w:t>
            </w:r>
            <w:proofErr w:type="spellEnd"/>
          </w:p>
          <w:p w:rsidR="00904D9A" w:rsidRDefault="00904D9A" w:rsidP="00AD73A6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 = 524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VAP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Neg</w:t>
            </w:r>
            <w:proofErr w:type="spellEnd"/>
          </w:p>
          <w:p w:rsidR="00904D9A" w:rsidRDefault="00904D9A" w:rsidP="00AD73A6">
            <w:pPr>
              <w:widowControl w:val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n = 5602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Comorbidity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Intracranial Hemorrhage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 (6.49%)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138 (2.46%)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Sepsis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11 (2.1%)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144 (2.57%)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Congestive Heart Failure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(1.53%)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128 (2.28%)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Subarachnoid Hemorrhage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14 (2.67%)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57 (1.02%)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Respiratory Failure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10 (1.91%)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47 (0.84%)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Fever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 (0.95%)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49 (0.87%) 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Respiratory Distress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(0.38%)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38 (0.68%)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Shortness of Breath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 (0.38%)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 (0.5%)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Renal Failure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 (0.19%)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 (0.14%)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Cirrhosis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CFE2F3"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 (0.11%)</w:t>
            </w:r>
          </w:p>
        </w:tc>
      </w:tr>
      <w:tr w:rsidR="00904D9A" w:rsidTr="00AD73A6">
        <w:trPr>
          <w:trHeight w:val="500"/>
        </w:trPr>
        <w:tc>
          <w:tcPr>
            <w:tcW w:w="1872" w:type="dxa"/>
            <w:vMerge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9FC5E8"/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40" w:type="dxa"/>
              <w:left w:w="140" w:type="dxa"/>
              <w:bottom w:w="140" w:type="dxa"/>
              <w:right w:w="1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Bacteremia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 (0%)</w:t>
            </w:r>
          </w:p>
        </w:tc>
        <w:tc>
          <w:tcPr>
            <w:tcW w:w="18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:rsidR="00904D9A" w:rsidRDefault="00904D9A" w:rsidP="00AD73A6">
            <w:pPr>
              <w:widowControl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 (0.05%)</w:t>
            </w:r>
          </w:p>
        </w:tc>
      </w:tr>
    </w:tbl>
    <w:p w:rsidR="00904D9A" w:rsidRDefault="00904D9A" w:rsidP="00904D9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349BE2E4" wp14:editId="5B5C0664">
            <wp:extent cx="5281613" cy="2640806"/>
            <wp:effectExtent l="0" t="0" r="0" b="0"/>
            <wp:docPr id="2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4"/>
                    <a:srcRect t="2083" b="2083"/>
                    <a:stretch>
                      <a:fillRect/>
                    </a:stretch>
                  </pic:blipFill>
                  <pic:spPr>
                    <a:xfrm>
                      <a:off x="0" y="0"/>
                      <a:ext cx="5281613" cy="26408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1. </w:t>
      </w:r>
      <w:r>
        <w:rPr>
          <w:rFonts w:ascii="Times New Roman" w:eastAsia="Times New Roman" w:hAnsi="Times New Roman" w:cs="Times New Roman"/>
          <w:sz w:val="24"/>
          <w:szCs w:val="24"/>
        </w:rPr>
        <w:t>ROC curve comparison for intubation task models, with summary statistics calculated from the 12 (A) and 24 (B) hours of data preceding the time of prediction.</w:t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Table 2: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Figure legend interpretation for SHAP plots. </w:t>
      </w:r>
    </w:p>
    <w:tbl>
      <w:tblPr>
        <w:tblW w:w="93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588"/>
        <w:gridCol w:w="2587"/>
        <w:gridCol w:w="4185"/>
      </w:tblGrid>
      <w:tr w:rsidR="00904D9A" w:rsidTr="00AD73A6"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Figure Legend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Interpretation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Feature summary statistics</w:t>
            </w: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AVERAGE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mean value for a given feature recorded over the data collection window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FIRST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first value for a given feature recorded during the data collection window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LAST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last value for a given feature collected before VAP predictions were generated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MAX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maximum value for a given feature recorded over the data collection window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MEDIAN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median value for a given feature recorded over the data collection window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MIN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minimum value for a given feature recorded over the data collection window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Features</w:t>
            </w: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Age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Patient age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BUN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Blood Urea Nitrogen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Creatinine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Creatinine measure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DiasABP</w:t>
            </w:r>
            <w:proofErr w:type="spellEnd"/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Diastolic Arterial Blood Pressure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GCS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Glasgow Coma Scale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Hematocrit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Hematocrit measure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HR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Heart Rate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MV Hours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Total number of hours the patient had been mechanically ventilated at prediction time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Onset Hour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hour in the patient's stay at which VAP onset is first possible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Platelets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Platelet count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RespRate</w:t>
            </w:r>
            <w:proofErr w:type="spellEnd"/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Respiratory Rate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SpO2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Peripheral oxygen saturation (SpO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)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</w:rPr>
              <w:t>SysABP</w:t>
            </w:r>
            <w:proofErr w:type="spellEnd"/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Systolic Arterial Blood Pressure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Temp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Patient temperature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Urine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Urine output measurement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WBC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White Blood Cell (WBC) count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 w:val="restart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Indicator and Count Features</w:t>
            </w: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Antibiotics Indicator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Indicator variable (Yes/No) for whether the patient had received antibiotics during their stay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ARDS indicator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Indicator variable (Yes/No) for whether the patient had received a diagnosis of acute respiratory distress syndrome (ARDS) by prediction time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Blood culture count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count of the total number of blood cultures ordered by prediction time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Blood culture indicator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Indicator variable (Yes/No) for whether any blood culture orders had been placed by prediction time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Comorbidity Indicator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Indicator variable (Yes/No) for whether the patient had any of the following comorbidities: c</w:t>
            </w:r>
            <w:r>
              <w:rPr>
                <w:rFonts w:ascii="Times New Roman" w:eastAsia="Times New Roman" w:hAnsi="Times New Roman" w:cs="Times New Roman"/>
                <w:highlight w:val="white"/>
              </w:rPr>
              <w:t>irrhosis, congestive heart failure, fever, bacteremia, intracranial hemorrhage, renal failure, respiratory distress, respiratory failure, sepsis, subarachnoid hemorrhage, shortness of breath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Sputum Count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The count of the total number of sputum cultures ordered by prediction time</w:t>
            </w:r>
          </w:p>
        </w:tc>
      </w:tr>
      <w:tr w:rsidR="00904D9A" w:rsidTr="00AD73A6">
        <w:trPr>
          <w:trHeight w:val="440"/>
        </w:trPr>
        <w:tc>
          <w:tcPr>
            <w:tcW w:w="2587" w:type="dxa"/>
            <w:vMerge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587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Sputum Indicator</w:t>
            </w:r>
          </w:p>
        </w:tc>
        <w:tc>
          <w:tcPr>
            <w:tcW w:w="418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904D9A" w:rsidRDefault="00904D9A" w:rsidP="00AD73A6">
            <w:pPr>
              <w:widowControl w:val="0"/>
              <w:spacing w:line="240" w:lineRule="auto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Indicator variable (Yes/No) for whether any sputum culture orders had been placed by prediction time</w:t>
            </w:r>
          </w:p>
        </w:tc>
      </w:tr>
    </w:tbl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lastRenderedPageBreak/>
        <w:t>Supplementary Figure 2: Logistic Regression Intubation Task</w:t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drawing>
          <wp:inline distT="114300" distB="114300" distL="114300" distR="114300" wp14:anchorId="746E01B1" wp14:editId="3B43DB90">
            <wp:extent cx="5943600" cy="5575300"/>
            <wp:effectExtent l="0" t="0" r="0" b="0"/>
            <wp:docPr id="13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5753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Figure 2: </w:t>
      </w:r>
      <w:r>
        <w:rPr>
          <w:rFonts w:ascii="Times New Roman" w:eastAsia="Times New Roman" w:hAnsi="Times New Roman" w:cs="Times New Roman"/>
        </w:rPr>
        <w:t>Logistic Regression Intubation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drawing>
          <wp:inline distT="114300" distB="114300" distL="114300" distR="114300" wp14:anchorId="354AEB52" wp14:editId="1632719F">
            <wp:extent cx="6043613" cy="6352774"/>
            <wp:effectExtent l="0" t="0" r="0" b="0"/>
            <wp:docPr id="10" name="image9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/>
                    <pic:cNvPicPr preferRelativeResize="0"/>
                  </pic:nvPicPr>
                  <pic:blipFill>
                    <a:blip r:embed="rId6"/>
                    <a:srcRect t="2766" r="7751" b="26732"/>
                    <a:stretch>
                      <a:fillRect/>
                    </a:stretch>
                  </pic:blipFill>
                  <pic:spPr>
                    <a:xfrm>
                      <a:off x="0" y="0"/>
                      <a:ext cx="6043613" cy="63527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Figure 3: </w:t>
      </w:r>
      <w:r>
        <w:rPr>
          <w:rFonts w:ascii="Times New Roman" w:eastAsia="Times New Roman" w:hAnsi="Times New Roman" w:cs="Times New Roman"/>
        </w:rPr>
        <w:t>MLP Intubation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lastRenderedPageBreak/>
        <w:drawing>
          <wp:inline distT="114300" distB="114300" distL="114300" distR="114300" wp14:anchorId="283DA985" wp14:editId="609D151A">
            <wp:extent cx="5943600" cy="5461000"/>
            <wp:effectExtent l="0" t="0" r="0" b="0"/>
            <wp:docPr id="15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461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Figure 4: </w:t>
      </w:r>
      <w:r>
        <w:rPr>
          <w:rFonts w:ascii="Times New Roman" w:eastAsia="Times New Roman" w:hAnsi="Times New Roman" w:cs="Times New Roman"/>
        </w:rPr>
        <w:t>Random Forest Intubation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br w:type="page"/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drawing>
          <wp:inline distT="114300" distB="114300" distL="114300" distR="114300" wp14:anchorId="053F72B8" wp14:editId="6E20C260">
            <wp:extent cx="6272213" cy="6599360"/>
            <wp:effectExtent l="0" t="0" r="0" b="0"/>
            <wp:docPr id="5" name="image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jpg"/>
                    <pic:cNvPicPr preferRelativeResize="0"/>
                  </pic:nvPicPr>
                  <pic:blipFill>
                    <a:blip r:embed="rId8"/>
                    <a:srcRect r="5361" b="27599"/>
                    <a:stretch>
                      <a:fillRect/>
                    </a:stretch>
                  </pic:blipFill>
                  <pic:spPr>
                    <a:xfrm>
                      <a:off x="0" y="0"/>
                      <a:ext cx="6272213" cy="65993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Figure 5: </w:t>
      </w:r>
      <w:r>
        <w:rPr>
          <w:rFonts w:ascii="Times New Roman" w:eastAsia="Times New Roman" w:hAnsi="Times New Roman" w:cs="Times New Roman"/>
        </w:rPr>
        <w:t>SVM Intubation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lastRenderedPageBreak/>
        <w:drawing>
          <wp:inline distT="114300" distB="114300" distL="114300" distR="114300" wp14:anchorId="79CDCC4A" wp14:editId="672336FB">
            <wp:extent cx="6272213" cy="6229544"/>
            <wp:effectExtent l="0" t="0" r="0" b="0"/>
            <wp:docPr id="1" name="image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jpg"/>
                    <pic:cNvPicPr preferRelativeResize="0"/>
                  </pic:nvPicPr>
                  <pic:blipFill>
                    <a:blip r:embed="rId9"/>
                    <a:srcRect r="5769" b="27722"/>
                    <a:stretch>
                      <a:fillRect/>
                    </a:stretch>
                  </pic:blipFill>
                  <pic:spPr>
                    <a:xfrm>
                      <a:off x="0" y="0"/>
                      <a:ext cx="6272213" cy="622954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Supplementary Figure 6: </w:t>
      </w:r>
      <w:r>
        <w:rPr>
          <w:rFonts w:ascii="Times New Roman" w:eastAsia="Times New Roman" w:hAnsi="Times New Roman" w:cs="Times New Roman"/>
        </w:rPr>
        <w:t>XGBOOST Intubation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4D011E03" wp14:editId="3EE94955">
            <wp:extent cx="5943600" cy="2971800"/>
            <wp:effectExtent l="0" t="0" r="0" b="0"/>
            <wp:docPr id="12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10"/>
                    <a:srcRect t="2083" b="208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971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Supplementary Figure 7. </w:t>
      </w:r>
      <w:r>
        <w:rPr>
          <w:rFonts w:ascii="Times New Roman" w:eastAsia="Times New Roman" w:hAnsi="Times New Roman" w:cs="Times New Roman"/>
          <w:sz w:val="24"/>
          <w:szCs w:val="24"/>
        </w:rPr>
        <w:t>ROC curve comparison for admission task models, with summary statistics calculated from the 12 (A) and 24 (B) hours of data preceding the time of prediction.</w:t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noProof/>
          <w:lang w:val="en-US"/>
        </w:rPr>
        <w:lastRenderedPageBreak/>
        <w:drawing>
          <wp:anchor distT="114300" distB="114300" distL="114300" distR="114300" simplePos="0" relativeHeight="251659264" behindDoc="0" locked="0" layoutInCell="1" hidden="0" allowOverlap="1" wp14:anchorId="16AF1F78" wp14:editId="5756ED0C">
            <wp:simplePos x="0" y="0"/>
            <wp:positionH relativeFrom="column">
              <wp:posOffset>19051</wp:posOffset>
            </wp:positionH>
            <wp:positionV relativeFrom="paragraph">
              <wp:posOffset>114300</wp:posOffset>
            </wp:positionV>
            <wp:extent cx="5891213" cy="5193151"/>
            <wp:effectExtent l="0" t="0" r="0" b="0"/>
            <wp:wrapSquare wrapText="bothSides" distT="114300" distB="114300" distL="114300" distR="114300"/>
            <wp:docPr id="9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11"/>
                    <a:srcRect l="17694" t="7210" r="26895" b="5982"/>
                    <a:stretch>
                      <a:fillRect/>
                    </a:stretch>
                  </pic:blipFill>
                  <pic:spPr>
                    <a:xfrm>
                      <a:off x="0" y="0"/>
                      <a:ext cx="5891213" cy="51931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>Supplementary Figure 8</w:t>
      </w:r>
      <w:r>
        <w:rPr>
          <w:rFonts w:ascii="Times New Roman" w:eastAsia="Times New Roman" w:hAnsi="Times New Roman" w:cs="Times New Roman"/>
        </w:rPr>
        <w:t>: Logistic Regression Admission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3CD0D6E0" wp14:editId="32D03055">
            <wp:extent cx="5943600" cy="5613400"/>
            <wp:effectExtent l="0" t="0" r="0" b="0"/>
            <wp:docPr id="14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13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>Supplementary Figure 9</w:t>
      </w:r>
      <w:r>
        <w:rPr>
          <w:rFonts w:ascii="Times New Roman" w:eastAsia="Times New Roman" w:hAnsi="Times New Roman" w:cs="Times New Roman"/>
        </w:rPr>
        <w:t>: MLP Admission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77DB085D" wp14:editId="28DCCFAC">
            <wp:extent cx="5995988" cy="5212592"/>
            <wp:effectExtent l="0" t="0" r="0" b="0"/>
            <wp:docPr id="8" name="image2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jpg"/>
                    <pic:cNvPicPr preferRelativeResize="0"/>
                  </pic:nvPicPr>
                  <pic:blipFill>
                    <a:blip r:embed="rId13"/>
                    <a:srcRect l="14743" r="20673"/>
                    <a:stretch>
                      <a:fillRect/>
                    </a:stretch>
                  </pic:blipFill>
                  <pic:spPr>
                    <a:xfrm>
                      <a:off x="0" y="0"/>
                      <a:ext cx="5995988" cy="521259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Supplementary Figure 10</w:t>
      </w:r>
      <w:r>
        <w:rPr>
          <w:rFonts w:ascii="Times New Roman" w:eastAsia="Times New Roman" w:hAnsi="Times New Roman" w:cs="Times New Roman"/>
        </w:rPr>
        <w:t>: Random Forest Admission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br/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114300" distB="114300" distL="114300" distR="114300" wp14:anchorId="3A17C4F0" wp14:editId="3CEB01A8">
            <wp:extent cx="5667375" cy="5657850"/>
            <wp:effectExtent l="0" t="0" r="0" b="0"/>
            <wp:docPr id="6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4"/>
                    <a:srcRect r="4647" b="26119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6578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904D9A" w:rsidRDefault="00904D9A" w:rsidP="00904D9A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Supplementary Figure 11: </w:t>
      </w:r>
      <w:r>
        <w:rPr>
          <w:rFonts w:ascii="Times New Roman" w:eastAsia="Times New Roman" w:hAnsi="Times New Roman" w:cs="Times New Roman"/>
        </w:rPr>
        <w:t>SVM Admission Task feature importance</w:t>
      </w: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</w:p>
    <w:p w:rsidR="00904D9A" w:rsidRDefault="00904D9A" w:rsidP="00904D9A">
      <w:pPr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noProof/>
          <w:lang w:val="en-US"/>
        </w:rPr>
        <w:lastRenderedPageBreak/>
        <w:drawing>
          <wp:inline distT="114300" distB="114300" distL="114300" distR="114300" wp14:anchorId="1EAB5509" wp14:editId="2DEA0D4B">
            <wp:extent cx="6348413" cy="6778813"/>
            <wp:effectExtent l="0" t="0" r="0" b="0"/>
            <wp:docPr id="7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5"/>
                    <a:srcRect r="2106" b="23143"/>
                    <a:stretch>
                      <a:fillRect/>
                    </a:stretch>
                  </pic:blipFill>
                  <pic:spPr>
                    <a:xfrm>
                      <a:off x="0" y="0"/>
                      <a:ext cx="6348413" cy="67788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62D02" w:rsidRDefault="00904D9A" w:rsidP="00904D9A">
      <w:r>
        <w:rPr>
          <w:rFonts w:ascii="Times New Roman" w:eastAsia="Times New Roman" w:hAnsi="Times New Roman" w:cs="Times New Roman"/>
          <w:b/>
        </w:rPr>
        <w:t>Supplementary Figure 12:</w:t>
      </w:r>
      <w:r>
        <w:rPr>
          <w:rFonts w:ascii="Times New Roman" w:eastAsia="Times New Roman" w:hAnsi="Times New Roman" w:cs="Times New Roman"/>
        </w:rPr>
        <w:t xml:space="preserve"> XGBOOST Admission Task </w:t>
      </w:r>
      <w:proofErr w:type="spellStart"/>
      <w:r>
        <w:rPr>
          <w:rFonts w:ascii="Times New Roman" w:eastAsia="Times New Roman" w:hAnsi="Times New Roman" w:cs="Times New Roman"/>
        </w:rPr>
        <w:t>fe</w:t>
      </w:r>
      <w:proofErr w:type="spellEnd"/>
    </w:p>
    <w:sectPr w:rsidR="00062D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04D9A"/>
    <w:rsid w:val="00062D02"/>
    <w:rsid w:val="00904D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3AE6F23-8FE5-4F95-9B97-9F472FF71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4D9A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image" Target="media/image10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12" Type="http://schemas.openxmlformats.org/officeDocument/2006/relationships/image" Target="media/image9.jp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g"/><Relationship Id="rId5" Type="http://schemas.openxmlformats.org/officeDocument/2006/relationships/image" Target="media/image2.jpg"/><Relationship Id="rId15" Type="http://schemas.openxmlformats.org/officeDocument/2006/relationships/image" Target="media/image12.jp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jpg"/><Relationship Id="rId14" Type="http://schemas.openxmlformats.org/officeDocument/2006/relationships/image" Target="media/image1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605</Words>
  <Characters>3450</Characters>
  <Application>Microsoft Office Word</Application>
  <DocSecurity>0</DocSecurity>
  <Lines>28</Lines>
  <Paragraphs>8</Paragraphs>
  <ScaleCrop>false</ScaleCrop>
  <Company>Springer Nature</Company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2020-11-24T12:05:00Z</dcterms:created>
  <dcterms:modified xsi:type="dcterms:W3CDTF">2020-11-24T12:05:00Z</dcterms:modified>
</cp:coreProperties>
</file>