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29" w14:textId="284FE644" w:rsidR="00ED417C" w:rsidRPr="00DA0923" w:rsidRDefault="00495991" w:rsidP="00DA0923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A0923">
        <w:rPr>
          <w:rFonts w:ascii="Times New Roman" w:eastAsia="Times New Roman" w:hAnsi="Times New Roman" w:cs="Times New Roman"/>
          <w:b/>
          <w:bCs/>
          <w:sz w:val="24"/>
          <w:szCs w:val="24"/>
        </w:rPr>
        <w:t>Table 1</w:t>
      </w:r>
      <w:r w:rsidR="00A87207" w:rsidRPr="00DA09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Pr="00DA0923">
        <w:rPr>
          <w:rFonts w:ascii="Times New Roman" w:eastAsia="Times New Roman" w:hAnsi="Times New Roman" w:cs="Times New Roman"/>
          <w:b/>
          <w:bCs/>
          <w:sz w:val="24"/>
          <w:szCs w:val="24"/>
        </w:rPr>
        <w:t>Demographics of the study participants</w:t>
      </w:r>
    </w:p>
    <w:tbl>
      <w:tblPr>
        <w:tblStyle w:val="a4"/>
        <w:tblW w:w="9045" w:type="dxa"/>
        <w:tblInd w:w="-144" w:type="dxa"/>
        <w:tblLayout w:type="fixed"/>
        <w:tblLook w:val="0400" w:firstRow="0" w:lastRow="0" w:firstColumn="0" w:lastColumn="0" w:noHBand="0" w:noVBand="1"/>
      </w:tblPr>
      <w:tblGrid>
        <w:gridCol w:w="600"/>
        <w:gridCol w:w="3480"/>
        <w:gridCol w:w="4965"/>
      </w:tblGrid>
      <w:tr w:rsidR="00ED417C" w:rsidRPr="00DA0923" w14:paraId="03B5CD3B" w14:textId="77777777">
        <w:trPr>
          <w:trHeight w:val="195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2A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 </w:t>
            </w:r>
          </w:p>
        </w:tc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2B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Gender 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2C" w14:textId="77777777" w:rsidR="00ED417C" w:rsidRPr="00DA0923" w:rsidRDefault="00ED417C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417C" w:rsidRPr="00DA0923" w14:paraId="708EF54C" w14:textId="77777777">
        <w:trPr>
          <w:trHeight w:val="237"/>
        </w:trPr>
        <w:tc>
          <w:tcPr>
            <w:tcW w:w="6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2D" w14:textId="77777777" w:rsidR="00ED417C" w:rsidRPr="00DA0923" w:rsidRDefault="00ED417C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2E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Male 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2F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44 (35.5%) </w:t>
            </w:r>
          </w:p>
        </w:tc>
      </w:tr>
      <w:tr w:rsidR="00ED417C" w:rsidRPr="00DA0923" w14:paraId="37654C89" w14:textId="77777777">
        <w:trPr>
          <w:trHeight w:val="195"/>
        </w:trPr>
        <w:tc>
          <w:tcPr>
            <w:tcW w:w="6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30" w14:textId="77777777" w:rsidR="00ED417C" w:rsidRPr="00DA0923" w:rsidRDefault="00ED417C" w:rsidP="00DA09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31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Female 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32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80 (64.5%) </w:t>
            </w:r>
          </w:p>
        </w:tc>
      </w:tr>
      <w:tr w:rsidR="00ED417C" w:rsidRPr="00DA0923" w14:paraId="4435FB36" w14:textId="77777777">
        <w:trPr>
          <w:trHeight w:val="195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33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34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Age median (range in years) 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35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 (23-28) </w:t>
            </w:r>
          </w:p>
        </w:tc>
      </w:tr>
      <w:tr w:rsidR="00ED417C" w:rsidRPr="00DA0923" w14:paraId="65F31F7B" w14:textId="77777777">
        <w:trPr>
          <w:trHeight w:val="584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36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37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High Academic Achievers 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38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(9.7%) </w:t>
            </w:r>
          </w:p>
        </w:tc>
      </w:tr>
      <w:tr w:rsidR="00ED417C" w:rsidRPr="00DA0923" w14:paraId="3B0B9BDC" w14:textId="77777777">
        <w:trPr>
          <w:trHeight w:val="584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39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3A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First-Degree relatives in General Surgery 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3B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 (22.6%) </w:t>
            </w:r>
          </w:p>
        </w:tc>
      </w:tr>
      <w:tr w:rsidR="00ED417C" w:rsidRPr="00DA0923" w14:paraId="47670929" w14:textId="77777777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3C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3D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Relationship Status: Single 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3E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95 (66.6%) </w:t>
            </w:r>
          </w:p>
        </w:tc>
      </w:tr>
      <w:tr w:rsidR="00ED417C" w:rsidRPr="00DA0923" w14:paraId="56D73340" w14:textId="77777777">
        <w:trPr>
          <w:trHeight w:val="584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3F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40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Research participation 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41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 (22.6%) </w:t>
            </w:r>
          </w:p>
        </w:tc>
      </w:tr>
      <w:tr w:rsidR="00ED417C" w:rsidRPr="00DA0923" w14:paraId="18D5F16C" w14:textId="77777777">
        <w:tc>
          <w:tcPr>
            <w:tcW w:w="6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42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43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Postgraduate training preferred country 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44" w14:textId="77777777" w:rsidR="00ED417C" w:rsidRPr="00DA0923" w:rsidRDefault="00ED417C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417C" w:rsidRPr="00DA0923" w14:paraId="629B8789" w14:textId="77777777">
        <w:trPr>
          <w:trHeight w:val="286"/>
        </w:trPr>
        <w:tc>
          <w:tcPr>
            <w:tcW w:w="6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45" w14:textId="77777777" w:rsidR="00ED417C" w:rsidRPr="00DA0923" w:rsidRDefault="00ED417C" w:rsidP="00DA09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46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Local 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47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61 (49.2%) </w:t>
            </w:r>
          </w:p>
        </w:tc>
      </w:tr>
      <w:tr w:rsidR="00ED417C" w:rsidRPr="00DA0923" w14:paraId="03AB81AB" w14:textId="77777777">
        <w:tc>
          <w:tcPr>
            <w:tcW w:w="6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48" w14:textId="77777777" w:rsidR="00ED417C" w:rsidRPr="00DA0923" w:rsidRDefault="00ED417C" w:rsidP="00DA09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49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UK 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4A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39 (31.5%) </w:t>
            </w:r>
          </w:p>
        </w:tc>
      </w:tr>
      <w:tr w:rsidR="00ED417C" w:rsidRPr="00DA0923" w14:paraId="659A2A00" w14:textId="77777777">
        <w:tc>
          <w:tcPr>
            <w:tcW w:w="6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4B" w14:textId="77777777" w:rsidR="00ED417C" w:rsidRPr="00DA0923" w:rsidRDefault="00ED417C" w:rsidP="00DA09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4C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USA 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4D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(16.1%) </w:t>
            </w:r>
          </w:p>
        </w:tc>
      </w:tr>
      <w:tr w:rsidR="00ED417C" w:rsidRPr="00DA0923" w14:paraId="664A3AA2" w14:textId="77777777">
        <w:tc>
          <w:tcPr>
            <w:tcW w:w="6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4E" w14:textId="77777777" w:rsidR="00ED417C" w:rsidRPr="00DA0923" w:rsidRDefault="00ED417C" w:rsidP="00DA09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4F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Other 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50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(3.2%) </w:t>
            </w:r>
          </w:p>
        </w:tc>
      </w:tr>
    </w:tbl>
    <w:p w14:paraId="00000051" w14:textId="77777777" w:rsidR="00ED417C" w:rsidRPr="00DA0923" w:rsidRDefault="00ED417C" w:rsidP="00DA0923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52" w14:textId="77777777" w:rsidR="00ED417C" w:rsidRPr="00DA0923" w:rsidRDefault="00ED417C" w:rsidP="00DA0923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53" w14:textId="77777777" w:rsidR="00ED417C" w:rsidRPr="00DA0923" w:rsidRDefault="00ED417C" w:rsidP="00DA0923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54" w14:textId="75F358C3" w:rsidR="00ED417C" w:rsidRPr="00DA0923" w:rsidRDefault="00495991" w:rsidP="00DA0923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A0923">
        <w:rPr>
          <w:rFonts w:ascii="Times New Roman" w:eastAsia="Times New Roman" w:hAnsi="Times New Roman" w:cs="Times New Roman"/>
          <w:b/>
          <w:bCs/>
          <w:sz w:val="24"/>
          <w:szCs w:val="24"/>
        </w:rPr>
        <w:t>Table 2</w:t>
      </w:r>
      <w:r w:rsidR="00A87207" w:rsidRPr="00DA09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Pr="00DA0923">
        <w:rPr>
          <w:rFonts w:ascii="Times New Roman" w:eastAsia="Times New Roman" w:hAnsi="Times New Roman" w:cs="Times New Roman"/>
          <w:b/>
          <w:bCs/>
          <w:sz w:val="24"/>
          <w:szCs w:val="24"/>
        </w:rPr>
        <w:t>Pre-Post comparison of mean perception scores on 5-point Likert scale</w:t>
      </w:r>
    </w:p>
    <w:tbl>
      <w:tblPr>
        <w:tblStyle w:val="a5"/>
        <w:tblW w:w="10080" w:type="dxa"/>
        <w:tblInd w:w="-144" w:type="dxa"/>
        <w:tblLayout w:type="fixed"/>
        <w:tblLook w:val="0400" w:firstRow="0" w:lastRow="0" w:firstColumn="0" w:lastColumn="0" w:noHBand="0" w:noVBand="1"/>
      </w:tblPr>
      <w:tblGrid>
        <w:gridCol w:w="4920"/>
        <w:gridCol w:w="1800"/>
        <w:gridCol w:w="1800"/>
        <w:gridCol w:w="1560"/>
      </w:tblGrid>
      <w:tr w:rsidR="00ED417C" w:rsidRPr="00DA0923" w14:paraId="48B843A0" w14:textId="77777777">
        <w:trPr>
          <w:trHeight w:val="542"/>
        </w:trPr>
        <w:tc>
          <w:tcPr>
            <w:tcW w:w="4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000055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000056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Pre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000057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Post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000058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 value </w:t>
            </w:r>
          </w:p>
        </w:tc>
      </w:tr>
      <w:tr w:rsidR="00ED417C" w:rsidRPr="00DA0923" w14:paraId="600724BE" w14:textId="77777777">
        <w:trPr>
          <w:trHeight w:val="542"/>
        </w:trPr>
        <w:tc>
          <w:tcPr>
            <w:tcW w:w="4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000059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have the “Aptitude” for General Surgery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00005A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3.26 ± 1.08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00005B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3.40 ± 1.04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00005C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0.137 </w:t>
            </w:r>
          </w:p>
        </w:tc>
      </w:tr>
      <w:tr w:rsidR="00ED417C" w:rsidRPr="00DA0923" w14:paraId="0D198224" w14:textId="77777777">
        <w:trPr>
          <w:trHeight w:val="728"/>
        </w:trPr>
        <w:tc>
          <w:tcPr>
            <w:tcW w:w="4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00005D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General Surgery is a Career with good “Earnings”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00005E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4.00 ± 0.86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00005F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4.05 ± 0.79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000060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0.592 </w:t>
            </w:r>
          </w:p>
        </w:tc>
      </w:tr>
      <w:tr w:rsidR="00ED417C" w:rsidRPr="00DA0923" w14:paraId="26A24EE2" w14:textId="77777777">
        <w:trPr>
          <w:trHeight w:val="542"/>
        </w:trPr>
        <w:tc>
          <w:tcPr>
            <w:tcW w:w="4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000061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General Surgery is a Career with “Prestige”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000062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3.98 ± 0.82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000063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4.05 ± 0.84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000064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0.437 </w:t>
            </w:r>
          </w:p>
        </w:tc>
      </w:tr>
      <w:tr w:rsidR="00ED417C" w:rsidRPr="00DA0923" w14:paraId="3BB90998" w14:textId="77777777">
        <w:trPr>
          <w:trHeight w:val="542"/>
        </w:trPr>
        <w:tc>
          <w:tcPr>
            <w:tcW w:w="4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000065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General Surgery is a “Competitive” Career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000066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4.13 ± 0.95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000067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4.10 ± 0.88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000068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0.785 </w:t>
            </w:r>
          </w:p>
        </w:tc>
      </w:tr>
      <w:tr w:rsidR="00ED417C" w:rsidRPr="00DA0923" w14:paraId="44B1EFB9" w14:textId="77777777">
        <w:trPr>
          <w:trHeight w:val="728"/>
        </w:trPr>
        <w:tc>
          <w:tcPr>
            <w:tcW w:w="4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000069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General Surgery has a higher amount of “Patient Contact”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00006A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3.56 ± 0.87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00006B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3.62 ± 0.87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00006C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0.549 </w:t>
            </w:r>
          </w:p>
        </w:tc>
      </w:tr>
      <w:tr w:rsidR="00ED417C" w:rsidRPr="00DA0923" w14:paraId="79466E6F" w14:textId="77777777">
        <w:trPr>
          <w:trHeight w:val="542"/>
        </w:trPr>
        <w:tc>
          <w:tcPr>
            <w:tcW w:w="4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00006D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Surgery is a “Gender-Biased” Career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00006E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3.77 ± 1.13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00006F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3.70 ± 1.05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000070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0.501 </w:t>
            </w:r>
          </w:p>
        </w:tc>
      </w:tr>
      <w:tr w:rsidR="00ED417C" w:rsidRPr="00DA0923" w14:paraId="1E079D8D" w14:textId="77777777">
        <w:trPr>
          <w:trHeight w:val="542"/>
        </w:trPr>
        <w:tc>
          <w:tcPr>
            <w:tcW w:w="4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000071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Surgical Career affects “Work-Family balance”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000072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3.91 ± 0.90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000073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3.82 ± 0.96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000074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0.323 </w:t>
            </w:r>
          </w:p>
        </w:tc>
      </w:tr>
      <w:tr w:rsidR="00ED417C" w:rsidRPr="00DA0923" w14:paraId="2533DC34" w14:textId="77777777">
        <w:trPr>
          <w:trHeight w:val="728"/>
        </w:trPr>
        <w:tc>
          <w:tcPr>
            <w:tcW w:w="4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000075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“Personality Values &amp; Traits” matches with that of a surgeon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000076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2.94 ± 1.01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000077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3.05 ± 0.97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000078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0.304 </w:t>
            </w:r>
          </w:p>
        </w:tc>
      </w:tr>
      <w:tr w:rsidR="00ED417C" w:rsidRPr="00DA0923" w14:paraId="51937049" w14:textId="77777777">
        <w:trPr>
          <w:trHeight w:val="542"/>
        </w:trPr>
        <w:tc>
          <w:tcPr>
            <w:tcW w:w="4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000079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have had enough “Exposure to Surgeries”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00007A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3.13 ± 1.00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00007B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3.44 ± 01.09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00007C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0.007* </w:t>
            </w:r>
          </w:p>
        </w:tc>
      </w:tr>
      <w:tr w:rsidR="00ED417C" w:rsidRPr="00DA0923" w14:paraId="20477F9B" w14:textId="77777777">
        <w:trPr>
          <w:trHeight w:val="728"/>
        </w:trPr>
        <w:tc>
          <w:tcPr>
            <w:tcW w:w="4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00007D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was able to find a “Mentor in General Surgery”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00007E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3.17 ± 1.10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00007F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3.44 ± 1.14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000080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0.019* </w:t>
            </w:r>
          </w:p>
        </w:tc>
      </w:tr>
      <w:tr w:rsidR="00ED417C" w:rsidRPr="00DA0923" w14:paraId="71F7240A" w14:textId="77777777">
        <w:trPr>
          <w:trHeight w:val="542"/>
        </w:trPr>
        <w:tc>
          <w:tcPr>
            <w:tcW w:w="4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000081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General Surgery is a “Stressful Career”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000082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3.81 ± 0.88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000083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3.77 ± 0.93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000084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0.750 </w:t>
            </w:r>
          </w:p>
        </w:tc>
      </w:tr>
      <w:tr w:rsidR="00ED417C" w:rsidRPr="00DA0923" w14:paraId="312E7F75" w14:textId="77777777">
        <w:trPr>
          <w:trHeight w:val="728"/>
        </w:trPr>
        <w:tc>
          <w:tcPr>
            <w:tcW w:w="4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000085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General Surgery is career with “Diversity” (Diverse range or Sub-specialties)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000086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3.69 ± 0.96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000087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3.81 ± 0.86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000088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0.217 </w:t>
            </w:r>
          </w:p>
        </w:tc>
      </w:tr>
      <w:tr w:rsidR="00ED417C" w:rsidRPr="00DA0923" w14:paraId="5FDC6DAA" w14:textId="77777777">
        <w:trPr>
          <w:trHeight w:val="542"/>
        </w:trPr>
        <w:tc>
          <w:tcPr>
            <w:tcW w:w="4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000089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would prefer Surgery as my “Spouse’s Career”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00008A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3.02 ± 1.16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00008B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3.06 ± 1.26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00008C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0.681 </w:t>
            </w:r>
          </w:p>
        </w:tc>
      </w:tr>
    </w:tbl>
    <w:p w14:paraId="0000008D" w14:textId="77777777" w:rsidR="00ED417C" w:rsidRPr="00DA0923" w:rsidRDefault="00ED417C" w:rsidP="00DA0923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BABE83" w14:textId="77777777" w:rsidR="0062437F" w:rsidRDefault="0062437F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14:paraId="00000090" w14:textId="2CB5E90F" w:rsidR="00ED417C" w:rsidRPr="00DA0923" w:rsidRDefault="00495991" w:rsidP="00DA0923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A092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Table 3</w:t>
      </w:r>
      <w:r w:rsidR="00A87207" w:rsidRPr="00DA09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Pr="00DA0923">
        <w:rPr>
          <w:rFonts w:ascii="Times New Roman" w:eastAsia="Times New Roman" w:hAnsi="Times New Roman" w:cs="Times New Roman"/>
          <w:b/>
          <w:bCs/>
          <w:sz w:val="24"/>
          <w:szCs w:val="24"/>
        </w:rPr>
        <w:t>Pre-Post comparison of 5-top specialty career choice</w:t>
      </w:r>
    </w:p>
    <w:tbl>
      <w:tblPr>
        <w:tblStyle w:val="a6"/>
        <w:tblW w:w="9600" w:type="dxa"/>
        <w:tblInd w:w="-144" w:type="dxa"/>
        <w:tblLayout w:type="fixed"/>
        <w:tblLook w:val="0400" w:firstRow="0" w:lastRow="0" w:firstColumn="0" w:lastColumn="0" w:noHBand="0" w:noVBand="1"/>
      </w:tblPr>
      <w:tblGrid>
        <w:gridCol w:w="2400"/>
        <w:gridCol w:w="2400"/>
        <w:gridCol w:w="2400"/>
        <w:gridCol w:w="2400"/>
      </w:tblGrid>
      <w:tr w:rsidR="00ED417C" w:rsidRPr="00DA0923" w14:paraId="2667FB82" w14:textId="77777777">
        <w:trPr>
          <w:trHeight w:val="584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000091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Pre-Specialty Choice 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000092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Pre n (M/F) 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000093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Post-Specialty Choice 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000094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Post n (M/F) </w:t>
            </w:r>
          </w:p>
        </w:tc>
      </w:tr>
      <w:tr w:rsidR="00ED417C" w:rsidRPr="00DA0923" w14:paraId="7E288184" w14:textId="77777777">
        <w:trPr>
          <w:trHeight w:val="584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000095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Internal Medicine 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000096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 (7/8) 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000097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>Gynaecology</w:t>
            </w:r>
            <w:proofErr w:type="spellEnd"/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&amp; Obstetrics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000098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 (0/26) </w:t>
            </w:r>
          </w:p>
        </w:tc>
      </w:tr>
      <w:tr w:rsidR="00ED417C" w:rsidRPr="00DA0923" w14:paraId="72FD963E" w14:textId="77777777">
        <w:trPr>
          <w:trHeight w:val="584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000099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>Gynaecology</w:t>
            </w:r>
            <w:proofErr w:type="spellEnd"/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&amp; Obstetrics 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00009A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 (0/15) 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00009B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>Internal Medicine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00009C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 (7/8) </w:t>
            </w:r>
          </w:p>
        </w:tc>
      </w:tr>
      <w:tr w:rsidR="00ED417C" w:rsidRPr="00DA0923" w14:paraId="0579BAF1" w14:textId="77777777">
        <w:trPr>
          <w:trHeight w:val="584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00009D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General Surgery 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00009E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(9/5) 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00009F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>General Surgery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0000A0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(10/4) </w:t>
            </w:r>
          </w:p>
        </w:tc>
      </w:tr>
      <w:tr w:rsidR="00ED417C" w:rsidRPr="00DA0923" w14:paraId="2A05711D" w14:textId="77777777">
        <w:trPr>
          <w:trHeight w:val="584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0000A1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Pediatric Medicine 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0000A2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 (2/11) 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0000A3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>Dermatology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0000A4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(0/12) </w:t>
            </w:r>
          </w:p>
        </w:tc>
      </w:tr>
      <w:tr w:rsidR="00ED417C" w:rsidRPr="00DA0923" w14:paraId="2DD13CE7" w14:textId="77777777">
        <w:trPr>
          <w:trHeight w:val="584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0000A5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Dermatology 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0000A6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 (0/13) 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0000A7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>Pediatric Medicine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0000A8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(0/9) </w:t>
            </w:r>
          </w:p>
        </w:tc>
      </w:tr>
    </w:tbl>
    <w:p w14:paraId="000000AA" w14:textId="77777777" w:rsidR="00ED417C" w:rsidRPr="00DA0923" w:rsidRDefault="00ED417C" w:rsidP="00DA0923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F9D4A5" w14:textId="77777777" w:rsidR="0062437F" w:rsidRDefault="0062437F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14:paraId="000000AB" w14:textId="6C2B8E2A" w:rsidR="00ED417C" w:rsidRPr="00DA0923" w:rsidRDefault="00495991" w:rsidP="00DA0923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A092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Table 4</w:t>
      </w:r>
      <w:r w:rsidR="00A87207" w:rsidRPr="00DA09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Pr="00DA0923">
        <w:rPr>
          <w:rFonts w:ascii="Times New Roman" w:eastAsia="Times New Roman" w:hAnsi="Times New Roman" w:cs="Times New Roman"/>
          <w:b/>
          <w:bCs/>
          <w:sz w:val="24"/>
          <w:szCs w:val="24"/>
        </w:rPr>
        <w:t>Participant’s distribution across four career choice groups (GS = General Surgery)</w:t>
      </w:r>
    </w:p>
    <w:tbl>
      <w:tblPr>
        <w:tblStyle w:val="a7"/>
        <w:tblW w:w="10800" w:type="dxa"/>
        <w:tblInd w:w="-900" w:type="dxa"/>
        <w:tblLayout w:type="fixed"/>
        <w:tblLook w:val="0400" w:firstRow="0" w:lastRow="0" w:firstColumn="0" w:lastColumn="0" w:noHBand="0" w:noVBand="1"/>
      </w:tblPr>
      <w:tblGrid>
        <w:gridCol w:w="1335"/>
        <w:gridCol w:w="1005"/>
        <w:gridCol w:w="1080"/>
        <w:gridCol w:w="1350"/>
        <w:gridCol w:w="1170"/>
        <w:gridCol w:w="1530"/>
        <w:gridCol w:w="1440"/>
        <w:gridCol w:w="1890"/>
      </w:tblGrid>
      <w:tr w:rsidR="00ED417C" w:rsidRPr="00DA0923" w14:paraId="4F1A3BD0" w14:textId="77777777">
        <w:trPr>
          <w:trHeight w:val="1020"/>
        </w:trPr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AC" w14:textId="77777777" w:rsidR="00ED417C" w:rsidRPr="00DA0923" w:rsidRDefault="00ED417C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AD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n=124 (%)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AE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Gender Female 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AF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Research Participation 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B0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degree relative 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B1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High Academic Achievers 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B2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Relationship Status Single 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B3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>Top Country preference for Postgraduate Training (%)</w:t>
            </w:r>
          </w:p>
        </w:tc>
      </w:tr>
      <w:tr w:rsidR="00ED417C" w:rsidRPr="00DA0923" w14:paraId="3C7588DC" w14:textId="77777777">
        <w:trPr>
          <w:trHeight w:val="591"/>
        </w:trPr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B4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GS -&gt; GS 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B5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(8.1)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B6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(30.0) 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B7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(40.0) 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B8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(40.0) 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B9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(10.0) 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BA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(60.0) 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BB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Pakistan - 5 (50) </w:t>
            </w:r>
          </w:p>
        </w:tc>
      </w:tr>
      <w:tr w:rsidR="00ED417C" w:rsidRPr="00DA0923" w14:paraId="041021CA" w14:textId="77777777">
        <w:trPr>
          <w:trHeight w:val="591"/>
        </w:trPr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BC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Not GS -&gt; GS 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BD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(3.2)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BE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(25.0) 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BF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(50.0) 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C0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(0.0) 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C1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(0.0) 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C2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(100) 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C3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UK – 3 (75) </w:t>
            </w:r>
          </w:p>
        </w:tc>
      </w:tr>
      <w:tr w:rsidR="00ED417C" w:rsidRPr="00DA0923" w14:paraId="79ECE8E5" w14:textId="77777777">
        <w:trPr>
          <w:trHeight w:val="591"/>
        </w:trPr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C4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GS -&gt; Not GS 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C5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(3.2)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C6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(50.0) 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C7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(25.0) 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C8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(50.0) 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C9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(50.0) 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CA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(50.0) 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CB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UK - 2 (50) </w:t>
            </w:r>
          </w:p>
        </w:tc>
      </w:tr>
      <w:tr w:rsidR="00ED417C" w:rsidRPr="00DA0923" w14:paraId="10AF80F8" w14:textId="77777777">
        <w:trPr>
          <w:trHeight w:val="728"/>
        </w:trPr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CC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Not GS -&gt; Not GS 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CD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106 (85.5)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CE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74 (69.8) 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CF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 (19.8) 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D0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 (20.8) 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D1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(8.5) 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D2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80 (75.5) 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D3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Pakistan - 54 (50.9) </w:t>
            </w:r>
          </w:p>
        </w:tc>
      </w:tr>
    </w:tbl>
    <w:p w14:paraId="000000D4" w14:textId="77777777" w:rsidR="00ED417C" w:rsidRPr="00DA0923" w:rsidRDefault="00ED417C" w:rsidP="00DA0923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7BF537" w14:textId="77777777" w:rsidR="0062437F" w:rsidRDefault="0062437F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14:paraId="000000D5" w14:textId="545FB3A7" w:rsidR="00ED417C" w:rsidRPr="00DA0923" w:rsidRDefault="00495991" w:rsidP="00DA0923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A092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Table 5</w:t>
      </w:r>
      <w:r w:rsidR="00A87207" w:rsidRPr="00DA09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Pr="00DA0923">
        <w:rPr>
          <w:rFonts w:ascii="Times New Roman" w:eastAsia="Times New Roman" w:hAnsi="Times New Roman" w:cs="Times New Roman"/>
          <w:b/>
          <w:bCs/>
          <w:sz w:val="24"/>
          <w:szCs w:val="24"/>
        </w:rPr>
        <w:t>Post-internship comparison of mean perception scores among four career groups (GS = General Surgery)</w:t>
      </w:r>
    </w:p>
    <w:tbl>
      <w:tblPr>
        <w:tblStyle w:val="a8"/>
        <w:tblW w:w="11155" w:type="dxa"/>
        <w:tblInd w:w="-900" w:type="dxa"/>
        <w:tblLayout w:type="fixed"/>
        <w:tblLook w:val="0400" w:firstRow="0" w:lastRow="0" w:firstColumn="0" w:lastColumn="0" w:noHBand="0" w:noVBand="1"/>
      </w:tblPr>
      <w:tblGrid>
        <w:gridCol w:w="1530"/>
        <w:gridCol w:w="1350"/>
        <w:gridCol w:w="1683"/>
        <w:gridCol w:w="1683"/>
        <w:gridCol w:w="1743"/>
        <w:gridCol w:w="1583"/>
        <w:gridCol w:w="1583"/>
      </w:tblGrid>
      <w:tr w:rsidR="00ED417C" w:rsidRPr="00DA0923" w14:paraId="37F37399" w14:textId="77777777">
        <w:trPr>
          <w:trHeight w:val="1227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000000D6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Perception Variables 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000000D7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GS -&gt; GS </w:t>
            </w:r>
          </w:p>
        </w:tc>
        <w:tc>
          <w:tcPr>
            <w:tcW w:w="1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000000D8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Not GS -&gt; GS </w:t>
            </w:r>
          </w:p>
        </w:tc>
        <w:tc>
          <w:tcPr>
            <w:tcW w:w="1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000000D9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GS -&gt; Not GS </w:t>
            </w:r>
          </w:p>
        </w:tc>
        <w:tc>
          <w:tcPr>
            <w:tcW w:w="1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000000DA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Not GS -&gt; Not GS 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000000DB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 value for difference across groups ANOVA 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000000DC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 value for difference within groups Tukey’s HSD </w:t>
            </w:r>
          </w:p>
        </w:tc>
      </w:tr>
      <w:tr w:rsidR="00ED417C" w:rsidRPr="00DA0923" w14:paraId="11A695B1" w14:textId="77777777">
        <w:trPr>
          <w:trHeight w:val="876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DD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Aptitude 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DE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>4.60 ± 0.52</w:t>
            </w: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a </w:t>
            </w:r>
          </w:p>
        </w:tc>
        <w:tc>
          <w:tcPr>
            <w:tcW w:w="1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DF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4.00 ± 0.81 </w:t>
            </w:r>
          </w:p>
        </w:tc>
        <w:tc>
          <w:tcPr>
            <w:tcW w:w="1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E0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3.50 ± 1.29 </w:t>
            </w:r>
          </w:p>
        </w:tc>
        <w:tc>
          <w:tcPr>
            <w:tcW w:w="1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E1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>3.26 ± 1.01</w:t>
            </w: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a 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E2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0.001 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E3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a </w:t>
            </w:r>
          </w:p>
        </w:tc>
      </w:tr>
      <w:tr w:rsidR="00ED417C" w:rsidRPr="00DA0923" w14:paraId="3EC96A5D" w14:textId="77777777">
        <w:trPr>
          <w:trHeight w:val="711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E4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Earnings 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E5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>4.40 ± 0.52</w:t>
            </w: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b </w:t>
            </w:r>
          </w:p>
        </w:tc>
        <w:tc>
          <w:tcPr>
            <w:tcW w:w="1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E6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4.00 ± 0.82 </w:t>
            </w:r>
          </w:p>
        </w:tc>
        <w:tc>
          <w:tcPr>
            <w:tcW w:w="1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E7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>3.00 ± 0.82</w:t>
            </w: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bc </w:t>
            </w:r>
          </w:p>
        </w:tc>
        <w:tc>
          <w:tcPr>
            <w:tcW w:w="1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E8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>4.06 ± 0.78</w:t>
            </w: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c 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E9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0.025 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EA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>0.013</w:t>
            </w: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  <w:p w14:paraId="000000EB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>0.038</w:t>
            </w: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c </w:t>
            </w:r>
          </w:p>
        </w:tc>
      </w:tr>
      <w:tr w:rsidR="00ED417C" w:rsidRPr="00DA0923" w14:paraId="50023B10" w14:textId="77777777">
        <w:trPr>
          <w:trHeight w:val="711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EC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Prestige 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ED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>4.60 ± 0.52</w:t>
            </w: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d </w:t>
            </w:r>
          </w:p>
        </w:tc>
        <w:tc>
          <w:tcPr>
            <w:tcW w:w="1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EE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4.00 ± 1.42 </w:t>
            </w:r>
          </w:p>
        </w:tc>
        <w:tc>
          <w:tcPr>
            <w:tcW w:w="1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EF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>3.25 ± 1.26</w:t>
            </w: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d </w:t>
            </w:r>
          </w:p>
        </w:tc>
        <w:tc>
          <w:tcPr>
            <w:tcW w:w="1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F0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4.03 ± 0.80 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F1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0.042 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F2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>0.030</w:t>
            </w: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d </w:t>
            </w:r>
          </w:p>
        </w:tc>
      </w:tr>
      <w:tr w:rsidR="00ED417C" w:rsidRPr="00DA0923" w14:paraId="00A0C762" w14:textId="77777777">
        <w:trPr>
          <w:trHeight w:val="876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F3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Personality traits &amp; Values 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F4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3.90 </w:t>
            </w:r>
            <w:proofErr w:type="gramStart"/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>±  0.74</w:t>
            </w: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e</w:t>
            </w:r>
            <w:proofErr w:type="gramEnd"/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1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F5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3.75 ± 1.26 </w:t>
            </w:r>
          </w:p>
        </w:tc>
        <w:tc>
          <w:tcPr>
            <w:tcW w:w="1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F6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3.00 ± 1.16 </w:t>
            </w:r>
          </w:p>
        </w:tc>
        <w:tc>
          <w:tcPr>
            <w:tcW w:w="1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F7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>2.94 ± 0.94</w:t>
            </w: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e 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F8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0.010 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0F9" w14:textId="77777777" w:rsidR="00ED417C" w:rsidRPr="00DA0923" w:rsidRDefault="00495991" w:rsidP="00DA092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</w:rPr>
              <w:t>0.013</w:t>
            </w:r>
            <w:r w:rsidRPr="00DA092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e </w:t>
            </w:r>
          </w:p>
        </w:tc>
      </w:tr>
    </w:tbl>
    <w:p w14:paraId="0E87E727" w14:textId="0D586714" w:rsidR="00A87207" w:rsidRPr="0062437F" w:rsidRDefault="00495991" w:rsidP="0062437F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09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A87207" w:rsidRPr="0062437F" w:rsidSect="00A87207">
      <w:pgSz w:w="12240" w:h="15840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4D522" w14:textId="77777777" w:rsidR="001F28B8" w:rsidRDefault="001F28B8">
      <w:pPr>
        <w:spacing w:after="0" w:line="240" w:lineRule="auto"/>
      </w:pPr>
      <w:r>
        <w:separator/>
      </w:r>
    </w:p>
  </w:endnote>
  <w:endnote w:type="continuationSeparator" w:id="0">
    <w:p w14:paraId="6CD68DAE" w14:textId="77777777" w:rsidR="001F28B8" w:rsidRDefault="001F2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C5CB3D" w14:textId="77777777" w:rsidR="001F28B8" w:rsidRDefault="001F28B8">
      <w:pPr>
        <w:spacing w:after="0" w:line="240" w:lineRule="auto"/>
      </w:pPr>
      <w:r>
        <w:separator/>
      </w:r>
    </w:p>
  </w:footnote>
  <w:footnote w:type="continuationSeparator" w:id="0">
    <w:p w14:paraId="68454B05" w14:textId="77777777" w:rsidR="001F28B8" w:rsidRDefault="001F28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037836"/>
    <w:multiLevelType w:val="hybridMultilevel"/>
    <w:tmpl w:val="659216B0"/>
    <w:lvl w:ilvl="0" w:tplc="DEE8234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71287A"/>
    <w:multiLevelType w:val="hybridMultilevel"/>
    <w:tmpl w:val="7A7436A8"/>
    <w:lvl w:ilvl="0" w:tplc="5414D8F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D92BB3"/>
    <w:multiLevelType w:val="hybridMultilevel"/>
    <w:tmpl w:val="9D8ECC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294906"/>
    <w:multiLevelType w:val="hybridMultilevel"/>
    <w:tmpl w:val="9530B7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417C"/>
    <w:rsid w:val="000A7CDC"/>
    <w:rsid w:val="001462C6"/>
    <w:rsid w:val="001F28B8"/>
    <w:rsid w:val="00391556"/>
    <w:rsid w:val="00495991"/>
    <w:rsid w:val="0062437F"/>
    <w:rsid w:val="007714A5"/>
    <w:rsid w:val="007B3C2B"/>
    <w:rsid w:val="00937601"/>
    <w:rsid w:val="009874AA"/>
    <w:rsid w:val="00A3166F"/>
    <w:rsid w:val="00A564B9"/>
    <w:rsid w:val="00A87207"/>
    <w:rsid w:val="00B65DB0"/>
    <w:rsid w:val="00DA0923"/>
    <w:rsid w:val="00E2774A"/>
    <w:rsid w:val="00ED417C"/>
    <w:rsid w:val="00F4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476C5B"/>
  <w15:docId w15:val="{04EDAAB8-27E4-4622-B771-4AE460B15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714A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14A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872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7207"/>
  </w:style>
  <w:style w:type="paragraph" w:styleId="Footer">
    <w:name w:val="footer"/>
    <w:basedOn w:val="Normal"/>
    <w:link w:val="FooterChar"/>
    <w:uiPriority w:val="99"/>
    <w:unhideWhenUsed/>
    <w:rsid w:val="00A872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7207"/>
  </w:style>
  <w:style w:type="paragraph" w:styleId="ListParagraph">
    <w:name w:val="List Paragraph"/>
    <w:basedOn w:val="Normal"/>
    <w:uiPriority w:val="34"/>
    <w:qFormat/>
    <w:rsid w:val="00A8720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A8720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GK6D5I8wvPg3E7/fDqPEB4lP2w==">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Hammad Ali</dc:creator>
  <cp:lastModifiedBy>Hammad Ali</cp:lastModifiedBy>
  <cp:revision>3</cp:revision>
  <dcterms:created xsi:type="dcterms:W3CDTF">2026-08-23T15:53:00Z</dcterms:created>
  <dcterms:modified xsi:type="dcterms:W3CDTF">2026-08-23T15:54:00Z</dcterms:modified>
</cp:coreProperties>
</file>