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DA262" w14:textId="77777777" w:rsidR="00DF74CD" w:rsidRDefault="00000000">
      <w:r>
        <w:rPr>
          <w:rFonts w:hint="eastAsia"/>
        </w:rPr>
        <w:t>Table</w:t>
      </w:r>
      <w:r>
        <w:t xml:space="preserve"> </w:t>
      </w:r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The Differentially expressed proteins associated with cardiovascular function, and complement and immune regulation.</w:t>
      </w:r>
    </w:p>
    <w:tbl>
      <w:tblPr>
        <w:tblW w:w="7520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98"/>
        <w:gridCol w:w="2501"/>
        <w:gridCol w:w="1410"/>
        <w:gridCol w:w="1411"/>
      </w:tblGrid>
      <w:tr w:rsidR="00DF74CD" w14:paraId="38CFE345" w14:textId="77777777">
        <w:trPr>
          <w:trHeight w:val="300"/>
          <w:jc w:val="center"/>
        </w:trPr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8EB4817" w14:textId="77777777" w:rsidR="00DF74CD" w:rsidRDefault="00000000">
            <w:r>
              <w:rPr>
                <w:rFonts w:hint="eastAsia"/>
              </w:rPr>
              <w:t>UniProt ID</w:t>
            </w:r>
          </w:p>
        </w:tc>
        <w:tc>
          <w:tcPr>
            <w:tcW w:w="25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53986ED" w14:textId="77777777" w:rsidR="00DF74CD" w:rsidRDefault="00000000">
            <w:r>
              <w:rPr>
                <w:rFonts w:hint="eastAsia"/>
              </w:rPr>
              <w:t>protein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AFA1382" w14:textId="77777777" w:rsidR="00DF74CD" w:rsidRDefault="00000000">
            <w:r>
              <w:rPr>
                <w:rFonts w:hint="eastAsia"/>
              </w:rPr>
              <w:t>P adjust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6CB1ACD" w14:textId="77777777" w:rsidR="00DF74CD" w:rsidRDefault="00000000">
            <w:r>
              <w:rPr>
                <w:rFonts w:hint="eastAsia"/>
              </w:rPr>
              <w:t>FC</w:t>
            </w:r>
          </w:p>
        </w:tc>
      </w:tr>
      <w:tr w:rsidR="00DF74CD" w14:paraId="3F517154" w14:textId="77777777">
        <w:trPr>
          <w:trHeight w:val="280"/>
          <w:jc w:val="center"/>
        </w:trPr>
        <w:tc>
          <w:tcPr>
            <w:tcW w:w="219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A4E9BC5" w14:textId="77777777" w:rsidR="00DF74CD" w:rsidRDefault="00000000">
            <w:r>
              <w:rPr>
                <w:rFonts w:hint="eastAsia"/>
              </w:rPr>
              <w:t>A0A075B6S2</w:t>
            </w:r>
          </w:p>
        </w:tc>
        <w:tc>
          <w:tcPr>
            <w:tcW w:w="250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4BA95E7" w14:textId="77777777" w:rsidR="00DF74CD" w:rsidRDefault="00000000">
            <w:r>
              <w:rPr>
                <w:rFonts w:hint="eastAsia"/>
              </w:rPr>
              <w:t>IGKV2D-29</w:t>
            </w:r>
          </w:p>
        </w:tc>
        <w:tc>
          <w:tcPr>
            <w:tcW w:w="141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515A7BF" w14:textId="77777777" w:rsidR="00DF74CD" w:rsidRDefault="00000000">
            <w:r>
              <w:rPr>
                <w:rFonts w:hint="eastAsia"/>
              </w:rPr>
              <w:t>3.41E-03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AD10248" w14:textId="77777777" w:rsidR="00DF74CD" w:rsidRDefault="00000000">
            <w:r>
              <w:rPr>
                <w:rFonts w:hint="eastAsia"/>
              </w:rPr>
              <w:t xml:space="preserve">1.52 </w:t>
            </w:r>
          </w:p>
        </w:tc>
      </w:tr>
      <w:tr w:rsidR="00DF74CD" w14:paraId="5CB9834F" w14:textId="77777777">
        <w:trPr>
          <w:trHeight w:val="280"/>
          <w:jc w:val="center"/>
        </w:trPr>
        <w:tc>
          <w:tcPr>
            <w:tcW w:w="2198" w:type="dxa"/>
            <w:tcBorders>
              <w:bottom w:val="nil"/>
            </w:tcBorders>
            <w:noWrap/>
            <w:vAlign w:val="center"/>
          </w:tcPr>
          <w:p w14:paraId="32757005" w14:textId="77777777" w:rsidR="00DF74CD" w:rsidRDefault="00000000">
            <w:r>
              <w:rPr>
                <w:rFonts w:hint="eastAsia"/>
              </w:rPr>
              <w:t>A0A0A0MT89</w:t>
            </w:r>
          </w:p>
        </w:tc>
        <w:tc>
          <w:tcPr>
            <w:tcW w:w="2501" w:type="dxa"/>
            <w:tcBorders>
              <w:bottom w:val="nil"/>
            </w:tcBorders>
            <w:noWrap/>
            <w:vAlign w:val="center"/>
          </w:tcPr>
          <w:p w14:paraId="5E5734C0" w14:textId="77777777" w:rsidR="00DF74CD" w:rsidRDefault="00000000">
            <w:r>
              <w:rPr>
                <w:rFonts w:hint="eastAsia"/>
              </w:rPr>
              <w:t>IGKJ1</w:t>
            </w:r>
          </w:p>
        </w:tc>
        <w:tc>
          <w:tcPr>
            <w:tcW w:w="1410" w:type="dxa"/>
            <w:tcBorders>
              <w:bottom w:val="nil"/>
            </w:tcBorders>
            <w:noWrap/>
            <w:vAlign w:val="center"/>
          </w:tcPr>
          <w:p w14:paraId="528F87C9" w14:textId="77777777" w:rsidR="00DF74CD" w:rsidRDefault="00000000">
            <w:r>
              <w:rPr>
                <w:rFonts w:hint="eastAsia"/>
              </w:rPr>
              <w:t>2.85E-03</w:t>
            </w:r>
          </w:p>
        </w:tc>
        <w:tc>
          <w:tcPr>
            <w:tcW w:w="1411" w:type="dxa"/>
            <w:tcBorders>
              <w:bottom w:val="nil"/>
            </w:tcBorders>
            <w:noWrap/>
            <w:vAlign w:val="center"/>
          </w:tcPr>
          <w:p w14:paraId="67590248" w14:textId="77777777" w:rsidR="00DF74CD" w:rsidRDefault="00000000">
            <w:r>
              <w:rPr>
                <w:rFonts w:hint="eastAsia"/>
              </w:rPr>
              <w:t xml:space="preserve">1.52 </w:t>
            </w:r>
          </w:p>
        </w:tc>
      </w:tr>
      <w:tr w:rsidR="00DF74CD" w14:paraId="4F3F657C" w14:textId="77777777">
        <w:trPr>
          <w:trHeight w:val="280"/>
          <w:jc w:val="center"/>
        </w:trPr>
        <w:tc>
          <w:tcPr>
            <w:tcW w:w="2198" w:type="dxa"/>
            <w:tcBorders>
              <w:bottom w:val="nil"/>
            </w:tcBorders>
            <w:noWrap/>
            <w:vAlign w:val="center"/>
          </w:tcPr>
          <w:p w14:paraId="53EF50E7" w14:textId="77777777" w:rsidR="00DF74CD" w:rsidRDefault="00000000">
            <w:r>
              <w:rPr>
                <w:rFonts w:hint="eastAsia"/>
              </w:rPr>
              <w:t>B9A064</w:t>
            </w:r>
          </w:p>
        </w:tc>
        <w:tc>
          <w:tcPr>
            <w:tcW w:w="2501" w:type="dxa"/>
            <w:tcBorders>
              <w:bottom w:val="nil"/>
            </w:tcBorders>
            <w:noWrap/>
            <w:vAlign w:val="center"/>
          </w:tcPr>
          <w:p w14:paraId="1EFF9AA4" w14:textId="77777777" w:rsidR="00DF74CD" w:rsidRDefault="00000000">
            <w:r>
              <w:rPr>
                <w:rFonts w:hint="eastAsia"/>
              </w:rPr>
              <w:t>IGLL5</w:t>
            </w:r>
          </w:p>
        </w:tc>
        <w:tc>
          <w:tcPr>
            <w:tcW w:w="1410" w:type="dxa"/>
            <w:tcBorders>
              <w:bottom w:val="nil"/>
            </w:tcBorders>
            <w:noWrap/>
            <w:vAlign w:val="center"/>
          </w:tcPr>
          <w:p w14:paraId="4EDC4E8F" w14:textId="77777777" w:rsidR="00DF74CD" w:rsidRDefault="00000000">
            <w:r>
              <w:rPr>
                <w:rFonts w:hint="eastAsia"/>
              </w:rPr>
              <w:t>6.44E-04</w:t>
            </w:r>
          </w:p>
        </w:tc>
        <w:tc>
          <w:tcPr>
            <w:tcW w:w="1411" w:type="dxa"/>
            <w:tcBorders>
              <w:bottom w:val="nil"/>
            </w:tcBorders>
            <w:noWrap/>
            <w:vAlign w:val="center"/>
          </w:tcPr>
          <w:p w14:paraId="74BE9AA3" w14:textId="77777777" w:rsidR="00DF74CD" w:rsidRDefault="00000000">
            <w:r>
              <w:rPr>
                <w:rFonts w:hint="eastAsia"/>
              </w:rPr>
              <w:t xml:space="preserve">1.81 </w:t>
            </w:r>
          </w:p>
        </w:tc>
      </w:tr>
      <w:tr w:rsidR="00DF74CD" w14:paraId="332F0A7C" w14:textId="77777777">
        <w:trPr>
          <w:trHeight w:val="280"/>
          <w:jc w:val="center"/>
        </w:trPr>
        <w:tc>
          <w:tcPr>
            <w:tcW w:w="2198" w:type="dxa"/>
            <w:tcBorders>
              <w:bottom w:val="nil"/>
            </w:tcBorders>
            <w:noWrap/>
            <w:vAlign w:val="center"/>
          </w:tcPr>
          <w:p w14:paraId="4E253311" w14:textId="77777777" w:rsidR="00DF74CD" w:rsidRDefault="00000000">
            <w:r>
              <w:rPr>
                <w:rFonts w:hint="eastAsia"/>
              </w:rPr>
              <w:t>O95865</w:t>
            </w:r>
          </w:p>
        </w:tc>
        <w:tc>
          <w:tcPr>
            <w:tcW w:w="2501" w:type="dxa"/>
            <w:tcBorders>
              <w:bottom w:val="nil"/>
            </w:tcBorders>
            <w:noWrap/>
            <w:vAlign w:val="center"/>
          </w:tcPr>
          <w:p w14:paraId="0424F809" w14:textId="77777777" w:rsidR="00DF74CD" w:rsidRDefault="00000000">
            <w:r>
              <w:rPr>
                <w:rFonts w:hint="eastAsia"/>
              </w:rPr>
              <w:t>DDAH2</w:t>
            </w:r>
          </w:p>
        </w:tc>
        <w:tc>
          <w:tcPr>
            <w:tcW w:w="1410" w:type="dxa"/>
            <w:tcBorders>
              <w:bottom w:val="nil"/>
            </w:tcBorders>
            <w:noWrap/>
            <w:vAlign w:val="center"/>
          </w:tcPr>
          <w:p w14:paraId="194C111E" w14:textId="77777777" w:rsidR="00DF74CD" w:rsidRDefault="00000000">
            <w:r>
              <w:rPr>
                <w:rFonts w:hint="eastAsia"/>
              </w:rPr>
              <w:t>3.04E-05</w:t>
            </w:r>
          </w:p>
        </w:tc>
        <w:tc>
          <w:tcPr>
            <w:tcW w:w="1411" w:type="dxa"/>
            <w:tcBorders>
              <w:bottom w:val="nil"/>
            </w:tcBorders>
            <w:noWrap/>
            <w:vAlign w:val="center"/>
          </w:tcPr>
          <w:p w14:paraId="163966F2" w14:textId="77777777" w:rsidR="00DF74CD" w:rsidRDefault="00000000">
            <w:r>
              <w:rPr>
                <w:rFonts w:hint="eastAsia"/>
              </w:rPr>
              <w:t xml:space="preserve">2.21 </w:t>
            </w:r>
          </w:p>
        </w:tc>
      </w:tr>
      <w:tr w:rsidR="00DF74CD" w14:paraId="10FB33BA" w14:textId="77777777">
        <w:trPr>
          <w:trHeight w:val="280"/>
          <w:jc w:val="center"/>
        </w:trPr>
        <w:tc>
          <w:tcPr>
            <w:tcW w:w="2198" w:type="dxa"/>
            <w:tcBorders>
              <w:bottom w:val="nil"/>
            </w:tcBorders>
            <w:noWrap/>
            <w:vAlign w:val="center"/>
          </w:tcPr>
          <w:p w14:paraId="2EB21635" w14:textId="77777777" w:rsidR="00DF74CD" w:rsidRDefault="00000000">
            <w:r>
              <w:rPr>
                <w:rFonts w:hint="eastAsia"/>
              </w:rPr>
              <w:t>P00751</w:t>
            </w:r>
          </w:p>
        </w:tc>
        <w:tc>
          <w:tcPr>
            <w:tcW w:w="2501" w:type="dxa"/>
            <w:tcBorders>
              <w:bottom w:val="nil"/>
            </w:tcBorders>
            <w:noWrap/>
            <w:vAlign w:val="center"/>
          </w:tcPr>
          <w:p w14:paraId="010ABCF5" w14:textId="77777777" w:rsidR="00DF74CD" w:rsidRDefault="00000000">
            <w:r>
              <w:rPr>
                <w:rFonts w:hint="eastAsia"/>
              </w:rPr>
              <w:t>CFB</w:t>
            </w:r>
          </w:p>
        </w:tc>
        <w:tc>
          <w:tcPr>
            <w:tcW w:w="1410" w:type="dxa"/>
            <w:tcBorders>
              <w:bottom w:val="nil"/>
            </w:tcBorders>
            <w:noWrap/>
            <w:vAlign w:val="center"/>
          </w:tcPr>
          <w:p w14:paraId="13FFC458" w14:textId="77777777" w:rsidR="00DF74CD" w:rsidRDefault="00000000">
            <w:r>
              <w:rPr>
                <w:rFonts w:hint="eastAsia"/>
              </w:rPr>
              <w:t>2.49E-03</w:t>
            </w:r>
          </w:p>
        </w:tc>
        <w:tc>
          <w:tcPr>
            <w:tcW w:w="1411" w:type="dxa"/>
            <w:tcBorders>
              <w:bottom w:val="nil"/>
            </w:tcBorders>
            <w:noWrap/>
            <w:vAlign w:val="center"/>
          </w:tcPr>
          <w:p w14:paraId="561C266E" w14:textId="77777777" w:rsidR="00DF74CD" w:rsidRDefault="00000000">
            <w:r>
              <w:rPr>
                <w:rFonts w:hint="eastAsia"/>
              </w:rPr>
              <w:t xml:space="preserve">1.88 </w:t>
            </w:r>
          </w:p>
        </w:tc>
      </w:tr>
      <w:tr w:rsidR="00DF74CD" w14:paraId="7C0EC3B8" w14:textId="77777777">
        <w:trPr>
          <w:trHeight w:val="280"/>
          <w:jc w:val="center"/>
        </w:trPr>
        <w:tc>
          <w:tcPr>
            <w:tcW w:w="2198" w:type="dxa"/>
            <w:tcBorders>
              <w:bottom w:val="nil"/>
            </w:tcBorders>
            <w:noWrap/>
            <w:vAlign w:val="center"/>
          </w:tcPr>
          <w:p w14:paraId="0FFC15A1" w14:textId="77777777" w:rsidR="00DF74CD" w:rsidRDefault="00000000">
            <w:r>
              <w:rPr>
                <w:rFonts w:hint="eastAsia"/>
              </w:rPr>
              <w:t>P01019</w:t>
            </w:r>
          </w:p>
        </w:tc>
        <w:tc>
          <w:tcPr>
            <w:tcW w:w="2501" w:type="dxa"/>
            <w:tcBorders>
              <w:bottom w:val="nil"/>
            </w:tcBorders>
            <w:noWrap/>
            <w:vAlign w:val="center"/>
          </w:tcPr>
          <w:p w14:paraId="54D677A9" w14:textId="77777777" w:rsidR="00DF74CD" w:rsidRDefault="00000000">
            <w:r>
              <w:rPr>
                <w:rFonts w:hint="eastAsia"/>
              </w:rPr>
              <w:t>AGT</w:t>
            </w:r>
          </w:p>
        </w:tc>
        <w:tc>
          <w:tcPr>
            <w:tcW w:w="1410" w:type="dxa"/>
            <w:tcBorders>
              <w:bottom w:val="nil"/>
            </w:tcBorders>
            <w:noWrap/>
            <w:vAlign w:val="center"/>
          </w:tcPr>
          <w:p w14:paraId="42B974BF" w14:textId="77777777" w:rsidR="00DF74CD" w:rsidRDefault="00000000">
            <w:r>
              <w:rPr>
                <w:rFonts w:hint="eastAsia"/>
              </w:rPr>
              <w:t>2.52E-03</w:t>
            </w:r>
          </w:p>
        </w:tc>
        <w:tc>
          <w:tcPr>
            <w:tcW w:w="1411" w:type="dxa"/>
            <w:tcBorders>
              <w:bottom w:val="nil"/>
            </w:tcBorders>
            <w:noWrap/>
            <w:vAlign w:val="center"/>
          </w:tcPr>
          <w:p w14:paraId="5FC0A1DF" w14:textId="77777777" w:rsidR="00DF74CD" w:rsidRDefault="00000000">
            <w:r>
              <w:rPr>
                <w:rFonts w:hint="eastAsia"/>
              </w:rPr>
              <w:t xml:space="preserve">2.26 </w:t>
            </w:r>
          </w:p>
        </w:tc>
      </w:tr>
      <w:tr w:rsidR="00DF74CD" w14:paraId="3ED65CB0" w14:textId="77777777">
        <w:trPr>
          <w:trHeight w:val="280"/>
          <w:jc w:val="center"/>
        </w:trPr>
        <w:tc>
          <w:tcPr>
            <w:tcW w:w="2198" w:type="dxa"/>
            <w:tcBorders>
              <w:bottom w:val="nil"/>
            </w:tcBorders>
            <w:noWrap/>
            <w:vAlign w:val="center"/>
          </w:tcPr>
          <w:p w14:paraId="5D7776A2" w14:textId="77777777" w:rsidR="00DF74CD" w:rsidRDefault="00000000">
            <w:r>
              <w:rPr>
                <w:rFonts w:hint="eastAsia"/>
              </w:rPr>
              <w:t>P01591</w:t>
            </w:r>
          </w:p>
        </w:tc>
        <w:tc>
          <w:tcPr>
            <w:tcW w:w="2501" w:type="dxa"/>
            <w:tcBorders>
              <w:bottom w:val="nil"/>
            </w:tcBorders>
            <w:noWrap/>
            <w:vAlign w:val="center"/>
          </w:tcPr>
          <w:p w14:paraId="4B0F0A61" w14:textId="77777777" w:rsidR="00DF74CD" w:rsidRDefault="00000000">
            <w:r>
              <w:rPr>
                <w:rFonts w:hint="eastAsia"/>
              </w:rPr>
              <w:t>JCHAIN</w:t>
            </w:r>
          </w:p>
        </w:tc>
        <w:tc>
          <w:tcPr>
            <w:tcW w:w="1410" w:type="dxa"/>
            <w:tcBorders>
              <w:bottom w:val="nil"/>
            </w:tcBorders>
            <w:noWrap/>
            <w:vAlign w:val="center"/>
          </w:tcPr>
          <w:p w14:paraId="1B0E09CD" w14:textId="77777777" w:rsidR="00DF74CD" w:rsidRDefault="00000000">
            <w:r>
              <w:rPr>
                <w:rFonts w:hint="eastAsia"/>
              </w:rPr>
              <w:t>1.59E-03</w:t>
            </w:r>
          </w:p>
        </w:tc>
        <w:tc>
          <w:tcPr>
            <w:tcW w:w="1411" w:type="dxa"/>
            <w:tcBorders>
              <w:bottom w:val="nil"/>
            </w:tcBorders>
            <w:noWrap/>
            <w:vAlign w:val="center"/>
          </w:tcPr>
          <w:p w14:paraId="049AB9CB" w14:textId="77777777" w:rsidR="00DF74CD" w:rsidRDefault="00000000">
            <w:r>
              <w:rPr>
                <w:rFonts w:hint="eastAsia"/>
              </w:rPr>
              <w:t xml:space="preserve">0.64 </w:t>
            </w:r>
          </w:p>
        </w:tc>
      </w:tr>
      <w:tr w:rsidR="00DF74CD" w14:paraId="1C835234" w14:textId="77777777">
        <w:trPr>
          <w:trHeight w:val="280"/>
          <w:jc w:val="center"/>
        </w:trPr>
        <w:tc>
          <w:tcPr>
            <w:tcW w:w="2198" w:type="dxa"/>
            <w:tcBorders>
              <w:bottom w:val="nil"/>
            </w:tcBorders>
            <w:noWrap/>
            <w:vAlign w:val="center"/>
          </w:tcPr>
          <w:p w14:paraId="40AEB1C4" w14:textId="77777777" w:rsidR="00DF74CD" w:rsidRDefault="00000000">
            <w:r>
              <w:rPr>
                <w:rFonts w:hint="eastAsia"/>
              </w:rPr>
              <w:t>P01703</w:t>
            </w:r>
          </w:p>
        </w:tc>
        <w:tc>
          <w:tcPr>
            <w:tcW w:w="2501" w:type="dxa"/>
            <w:tcBorders>
              <w:bottom w:val="nil"/>
            </w:tcBorders>
            <w:noWrap/>
            <w:vAlign w:val="center"/>
          </w:tcPr>
          <w:p w14:paraId="08E68047" w14:textId="77777777" w:rsidR="00DF74CD" w:rsidRDefault="00000000">
            <w:r>
              <w:rPr>
                <w:rFonts w:hint="eastAsia"/>
              </w:rPr>
              <w:t>IGLV1-40</w:t>
            </w:r>
          </w:p>
        </w:tc>
        <w:tc>
          <w:tcPr>
            <w:tcW w:w="1410" w:type="dxa"/>
            <w:tcBorders>
              <w:bottom w:val="nil"/>
            </w:tcBorders>
            <w:noWrap/>
            <w:vAlign w:val="center"/>
          </w:tcPr>
          <w:p w14:paraId="0DD3CFA1" w14:textId="77777777" w:rsidR="00DF74CD" w:rsidRDefault="00000000">
            <w:r>
              <w:rPr>
                <w:rFonts w:hint="eastAsia"/>
              </w:rPr>
              <w:t>5.44E-04</w:t>
            </w:r>
          </w:p>
        </w:tc>
        <w:tc>
          <w:tcPr>
            <w:tcW w:w="1411" w:type="dxa"/>
            <w:tcBorders>
              <w:bottom w:val="nil"/>
            </w:tcBorders>
            <w:noWrap/>
            <w:vAlign w:val="center"/>
          </w:tcPr>
          <w:p w14:paraId="11D110EF" w14:textId="77777777" w:rsidR="00DF74CD" w:rsidRDefault="00000000">
            <w:r>
              <w:rPr>
                <w:rFonts w:hint="eastAsia"/>
              </w:rPr>
              <w:t xml:space="preserve">2.13 </w:t>
            </w:r>
          </w:p>
        </w:tc>
      </w:tr>
      <w:tr w:rsidR="00DF74CD" w14:paraId="1146A4CE" w14:textId="77777777">
        <w:trPr>
          <w:trHeight w:val="280"/>
          <w:jc w:val="center"/>
        </w:trPr>
        <w:tc>
          <w:tcPr>
            <w:tcW w:w="2198" w:type="dxa"/>
            <w:tcBorders>
              <w:bottom w:val="nil"/>
            </w:tcBorders>
            <w:noWrap/>
            <w:vAlign w:val="center"/>
          </w:tcPr>
          <w:p w14:paraId="74F56343" w14:textId="77777777" w:rsidR="00DF74CD" w:rsidRDefault="00000000">
            <w:r>
              <w:rPr>
                <w:rFonts w:hint="eastAsia"/>
              </w:rPr>
              <w:t>P01714</w:t>
            </w:r>
          </w:p>
        </w:tc>
        <w:tc>
          <w:tcPr>
            <w:tcW w:w="2501" w:type="dxa"/>
            <w:tcBorders>
              <w:bottom w:val="nil"/>
            </w:tcBorders>
            <w:noWrap/>
            <w:vAlign w:val="center"/>
          </w:tcPr>
          <w:p w14:paraId="04EE0165" w14:textId="77777777" w:rsidR="00DF74CD" w:rsidRDefault="00000000">
            <w:r>
              <w:rPr>
                <w:rFonts w:hint="eastAsia"/>
              </w:rPr>
              <w:t>IGLV3-19</w:t>
            </w:r>
          </w:p>
        </w:tc>
        <w:tc>
          <w:tcPr>
            <w:tcW w:w="1410" w:type="dxa"/>
            <w:tcBorders>
              <w:bottom w:val="nil"/>
            </w:tcBorders>
            <w:noWrap/>
            <w:vAlign w:val="center"/>
          </w:tcPr>
          <w:p w14:paraId="39B84381" w14:textId="77777777" w:rsidR="00DF74CD" w:rsidRDefault="00000000">
            <w:r>
              <w:rPr>
                <w:rFonts w:hint="eastAsia"/>
              </w:rPr>
              <w:t>2.53E-03</w:t>
            </w:r>
          </w:p>
        </w:tc>
        <w:tc>
          <w:tcPr>
            <w:tcW w:w="1411" w:type="dxa"/>
            <w:tcBorders>
              <w:bottom w:val="nil"/>
            </w:tcBorders>
            <w:noWrap/>
            <w:vAlign w:val="center"/>
          </w:tcPr>
          <w:p w14:paraId="6D026E19" w14:textId="77777777" w:rsidR="00DF74CD" w:rsidRDefault="00000000">
            <w:r>
              <w:rPr>
                <w:rFonts w:hint="eastAsia"/>
              </w:rPr>
              <w:t xml:space="preserve">1.98 </w:t>
            </w:r>
          </w:p>
        </w:tc>
      </w:tr>
      <w:tr w:rsidR="00DF74CD" w14:paraId="5850BD8A" w14:textId="77777777">
        <w:trPr>
          <w:trHeight w:val="280"/>
          <w:jc w:val="center"/>
        </w:trPr>
        <w:tc>
          <w:tcPr>
            <w:tcW w:w="2198" w:type="dxa"/>
            <w:tcBorders>
              <w:bottom w:val="nil"/>
            </w:tcBorders>
            <w:noWrap/>
            <w:vAlign w:val="center"/>
          </w:tcPr>
          <w:p w14:paraId="5E2D1FB7" w14:textId="77777777" w:rsidR="00DF74CD" w:rsidRDefault="00000000">
            <w:r>
              <w:rPr>
                <w:rFonts w:hint="eastAsia"/>
              </w:rPr>
              <w:t>P01721</w:t>
            </w:r>
          </w:p>
        </w:tc>
        <w:tc>
          <w:tcPr>
            <w:tcW w:w="2501" w:type="dxa"/>
            <w:tcBorders>
              <w:bottom w:val="nil"/>
            </w:tcBorders>
            <w:noWrap/>
            <w:vAlign w:val="center"/>
          </w:tcPr>
          <w:p w14:paraId="0426A81E" w14:textId="77777777" w:rsidR="00DF74CD" w:rsidRDefault="00000000">
            <w:r>
              <w:rPr>
                <w:rFonts w:hint="eastAsia"/>
              </w:rPr>
              <w:t>IGLV6-57</w:t>
            </w:r>
          </w:p>
        </w:tc>
        <w:tc>
          <w:tcPr>
            <w:tcW w:w="1410" w:type="dxa"/>
            <w:tcBorders>
              <w:bottom w:val="nil"/>
            </w:tcBorders>
            <w:noWrap/>
            <w:vAlign w:val="center"/>
          </w:tcPr>
          <w:p w14:paraId="5A0C4B4F" w14:textId="77777777" w:rsidR="00DF74CD" w:rsidRDefault="00000000">
            <w:r>
              <w:rPr>
                <w:rFonts w:hint="eastAsia"/>
              </w:rPr>
              <w:t>8.66E-05</w:t>
            </w:r>
          </w:p>
        </w:tc>
        <w:tc>
          <w:tcPr>
            <w:tcW w:w="1411" w:type="dxa"/>
            <w:tcBorders>
              <w:bottom w:val="nil"/>
            </w:tcBorders>
            <w:noWrap/>
            <w:vAlign w:val="center"/>
          </w:tcPr>
          <w:p w14:paraId="24B1E952" w14:textId="77777777" w:rsidR="00DF74CD" w:rsidRDefault="00000000">
            <w:r>
              <w:rPr>
                <w:rFonts w:hint="eastAsia"/>
              </w:rPr>
              <w:t xml:space="preserve">2.15 </w:t>
            </w:r>
          </w:p>
        </w:tc>
      </w:tr>
      <w:tr w:rsidR="00DF74CD" w14:paraId="56CB3FE7" w14:textId="77777777">
        <w:trPr>
          <w:trHeight w:val="280"/>
          <w:jc w:val="center"/>
        </w:trPr>
        <w:tc>
          <w:tcPr>
            <w:tcW w:w="2198" w:type="dxa"/>
            <w:tcBorders>
              <w:bottom w:val="nil"/>
            </w:tcBorders>
            <w:noWrap/>
            <w:vAlign w:val="center"/>
          </w:tcPr>
          <w:p w14:paraId="2C842D4D" w14:textId="77777777" w:rsidR="00DF74CD" w:rsidRDefault="00000000">
            <w:r>
              <w:rPr>
                <w:rFonts w:hint="eastAsia"/>
              </w:rPr>
              <w:t>P06312</w:t>
            </w:r>
          </w:p>
        </w:tc>
        <w:tc>
          <w:tcPr>
            <w:tcW w:w="2501" w:type="dxa"/>
            <w:tcBorders>
              <w:bottom w:val="nil"/>
            </w:tcBorders>
            <w:noWrap/>
            <w:vAlign w:val="center"/>
          </w:tcPr>
          <w:p w14:paraId="65CAB877" w14:textId="77777777" w:rsidR="00DF74CD" w:rsidRDefault="00000000">
            <w:r>
              <w:rPr>
                <w:rFonts w:hint="eastAsia"/>
              </w:rPr>
              <w:t>IGKV4-1</w:t>
            </w:r>
          </w:p>
        </w:tc>
        <w:tc>
          <w:tcPr>
            <w:tcW w:w="1410" w:type="dxa"/>
            <w:tcBorders>
              <w:bottom w:val="nil"/>
            </w:tcBorders>
            <w:noWrap/>
            <w:vAlign w:val="center"/>
          </w:tcPr>
          <w:p w14:paraId="2D1390BD" w14:textId="77777777" w:rsidR="00DF74CD" w:rsidRDefault="00000000">
            <w:r>
              <w:rPr>
                <w:rFonts w:hint="eastAsia"/>
              </w:rPr>
              <w:t>6.27E-04</w:t>
            </w:r>
          </w:p>
        </w:tc>
        <w:tc>
          <w:tcPr>
            <w:tcW w:w="1411" w:type="dxa"/>
            <w:tcBorders>
              <w:bottom w:val="nil"/>
            </w:tcBorders>
            <w:noWrap/>
            <w:vAlign w:val="center"/>
          </w:tcPr>
          <w:p w14:paraId="62A45E87" w14:textId="77777777" w:rsidR="00DF74CD" w:rsidRDefault="00000000">
            <w:r>
              <w:rPr>
                <w:rFonts w:hint="eastAsia"/>
              </w:rPr>
              <w:t xml:space="preserve">1.50 </w:t>
            </w:r>
          </w:p>
        </w:tc>
      </w:tr>
      <w:tr w:rsidR="00DF74CD" w14:paraId="511EF2F6" w14:textId="77777777">
        <w:trPr>
          <w:trHeight w:val="280"/>
          <w:jc w:val="center"/>
        </w:trPr>
        <w:tc>
          <w:tcPr>
            <w:tcW w:w="2198" w:type="dxa"/>
            <w:tcBorders>
              <w:bottom w:val="nil"/>
            </w:tcBorders>
            <w:noWrap/>
            <w:vAlign w:val="center"/>
          </w:tcPr>
          <w:p w14:paraId="4E5F591C" w14:textId="77777777" w:rsidR="00DF74CD" w:rsidRDefault="00000000">
            <w:r>
              <w:rPr>
                <w:rFonts w:hint="eastAsia"/>
              </w:rPr>
              <w:t>P07360</w:t>
            </w:r>
          </w:p>
        </w:tc>
        <w:tc>
          <w:tcPr>
            <w:tcW w:w="2501" w:type="dxa"/>
            <w:tcBorders>
              <w:bottom w:val="nil"/>
            </w:tcBorders>
            <w:noWrap/>
            <w:vAlign w:val="center"/>
          </w:tcPr>
          <w:p w14:paraId="3AEA58FF" w14:textId="77777777" w:rsidR="00DF74CD" w:rsidRDefault="00000000">
            <w:r>
              <w:rPr>
                <w:rFonts w:hint="eastAsia"/>
              </w:rPr>
              <w:t>C8G</w:t>
            </w:r>
          </w:p>
        </w:tc>
        <w:tc>
          <w:tcPr>
            <w:tcW w:w="1410" w:type="dxa"/>
            <w:tcBorders>
              <w:bottom w:val="nil"/>
            </w:tcBorders>
            <w:noWrap/>
            <w:vAlign w:val="center"/>
          </w:tcPr>
          <w:p w14:paraId="4B64EF99" w14:textId="77777777" w:rsidR="00DF74CD" w:rsidRDefault="00000000">
            <w:r>
              <w:rPr>
                <w:rFonts w:hint="eastAsia"/>
              </w:rPr>
              <w:t>3.56E-03</w:t>
            </w:r>
          </w:p>
        </w:tc>
        <w:tc>
          <w:tcPr>
            <w:tcW w:w="1411" w:type="dxa"/>
            <w:tcBorders>
              <w:bottom w:val="nil"/>
            </w:tcBorders>
            <w:noWrap/>
            <w:vAlign w:val="center"/>
          </w:tcPr>
          <w:p w14:paraId="7A48ACED" w14:textId="77777777" w:rsidR="00DF74CD" w:rsidRDefault="00000000">
            <w:r>
              <w:rPr>
                <w:rFonts w:hint="eastAsia"/>
              </w:rPr>
              <w:t xml:space="preserve">2.79 </w:t>
            </w:r>
          </w:p>
        </w:tc>
      </w:tr>
      <w:tr w:rsidR="00DF74CD" w14:paraId="2C26FA2F" w14:textId="77777777">
        <w:trPr>
          <w:trHeight w:val="280"/>
          <w:jc w:val="center"/>
        </w:trPr>
        <w:tc>
          <w:tcPr>
            <w:tcW w:w="2198" w:type="dxa"/>
            <w:tcBorders>
              <w:bottom w:val="nil"/>
            </w:tcBorders>
            <w:noWrap/>
            <w:vAlign w:val="center"/>
          </w:tcPr>
          <w:p w14:paraId="2B5BB2BE" w14:textId="77777777" w:rsidR="00DF74CD" w:rsidRDefault="00000000">
            <w:r>
              <w:rPr>
                <w:rFonts w:hint="eastAsia"/>
              </w:rPr>
              <w:t>P0DOY3</w:t>
            </w:r>
          </w:p>
        </w:tc>
        <w:tc>
          <w:tcPr>
            <w:tcW w:w="2501" w:type="dxa"/>
            <w:tcBorders>
              <w:bottom w:val="nil"/>
            </w:tcBorders>
            <w:noWrap/>
            <w:vAlign w:val="center"/>
          </w:tcPr>
          <w:p w14:paraId="77E4E1A9" w14:textId="77777777" w:rsidR="00DF74CD" w:rsidRDefault="00000000">
            <w:r>
              <w:rPr>
                <w:rFonts w:hint="eastAsia"/>
              </w:rPr>
              <w:t>IGLC3</w:t>
            </w:r>
          </w:p>
        </w:tc>
        <w:tc>
          <w:tcPr>
            <w:tcW w:w="1410" w:type="dxa"/>
            <w:tcBorders>
              <w:bottom w:val="nil"/>
            </w:tcBorders>
            <w:noWrap/>
            <w:vAlign w:val="center"/>
          </w:tcPr>
          <w:p w14:paraId="22B20AE8" w14:textId="77777777" w:rsidR="00DF74CD" w:rsidRDefault="00000000">
            <w:r>
              <w:rPr>
                <w:rFonts w:hint="eastAsia"/>
              </w:rPr>
              <w:t>2.17E-03</w:t>
            </w:r>
          </w:p>
        </w:tc>
        <w:tc>
          <w:tcPr>
            <w:tcW w:w="1411" w:type="dxa"/>
            <w:tcBorders>
              <w:bottom w:val="nil"/>
            </w:tcBorders>
            <w:noWrap/>
            <w:vAlign w:val="center"/>
          </w:tcPr>
          <w:p w14:paraId="23591929" w14:textId="77777777" w:rsidR="00DF74CD" w:rsidRDefault="00000000">
            <w:r>
              <w:rPr>
                <w:rFonts w:hint="eastAsia"/>
              </w:rPr>
              <w:t xml:space="preserve">1.62 </w:t>
            </w:r>
          </w:p>
        </w:tc>
      </w:tr>
      <w:tr w:rsidR="00DF74CD" w14:paraId="25982AF5" w14:textId="77777777">
        <w:trPr>
          <w:trHeight w:val="280"/>
          <w:jc w:val="center"/>
        </w:trPr>
        <w:tc>
          <w:tcPr>
            <w:tcW w:w="2198" w:type="dxa"/>
            <w:tcBorders>
              <w:bottom w:val="nil"/>
            </w:tcBorders>
            <w:noWrap/>
            <w:vAlign w:val="center"/>
          </w:tcPr>
          <w:p w14:paraId="6E58B111" w14:textId="77777777" w:rsidR="00DF74CD" w:rsidRDefault="00000000">
            <w:r>
              <w:rPr>
                <w:rFonts w:hint="eastAsia"/>
              </w:rPr>
              <w:t>Q8TB96</w:t>
            </w:r>
          </w:p>
        </w:tc>
        <w:tc>
          <w:tcPr>
            <w:tcW w:w="2501" w:type="dxa"/>
            <w:tcBorders>
              <w:bottom w:val="nil"/>
            </w:tcBorders>
            <w:noWrap/>
            <w:vAlign w:val="center"/>
          </w:tcPr>
          <w:p w14:paraId="5B8DCAC4" w14:textId="77777777" w:rsidR="00DF74CD" w:rsidRDefault="00000000">
            <w:r>
              <w:rPr>
                <w:rFonts w:hint="eastAsia"/>
              </w:rPr>
              <w:t>ITFG1</w:t>
            </w:r>
          </w:p>
        </w:tc>
        <w:tc>
          <w:tcPr>
            <w:tcW w:w="1410" w:type="dxa"/>
            <w:tcBorders>
              <w:bottom w:val="nil"/>
            </w:tcBorders>
            <w:noWrap/>
            <w:vAlign w:val="center"/>
          </w:tcPr>
          <w:p w14:paraId="69A8A920" w14:textId="77777777" w:rsidR="00DF74CD" w:rsidRDefault="00000000">
            <w:r>
              <w:rPr>
                <w:rFonts w:hint="eastAsia"/>
              </w:rPr>
              <w:t>1.89E-05</w:t>
            </w:r>
          </w:p>
        </w:tc>
        <w:tc>
          <w:tcPr>
            <w:tcW w:w="1411" w:type="dxa"/>
            <w:tcBorders>
              <w:bottom w:val="nil"/>
            </w:tcBorders>
            <w:noWrap/>
            <w:vAlign w:val="center"/>
          </w:tcPr>
          <w:p w14:paraId="066D2E5C" w14:textId="77777777" w:rsidR="00DF74CD" w:rsidRDefault="00000000">
            <w:r>
              <w:rPr>
                <w:rFonts w:hint="eastAsia"/>
              </w:rPr>
              <w:t xml:space="preserve">0.59 </w:t>
            </w:r>
          </w:p>
        </w:tc>
      </w:tr>
      <w:tr w:rsidR="00DF74CD" w14:paraId="74A047D9" w14:textId="77777777">
        <w:trPr>
          <w:trHeight w:val="280"/>
          <w:jc w:val="center"/>
        </w:trPr>
        <w:tc>
          <w:tcPr>
            <w:tcW w:w="2198" w:type="dxa"/>
            <w:tcBorders>
              <w:bottom w:val="nil"/>
            </w:tcBorders>
            <w:noWrap/>
            <w:vAlign w:val="center"/>
          </w:tcPr>
          <w:p w14:paraId="59B4C0EF" w14:textId="77777777" w:rsidR="00DF74CD" w:rsidRDefault="00000000">
            <w:r>
              <w:rPr>
                <w:rFonts w:hint="eastAsia"/>
              </w:rPr>
              <w:t>Q8WZ42</w:t>
            </w:r>
          </w:p>
        </w:tc>
        <w:tc>
          <w:tcPr>
            <w:tcW w:w="2501" w:type="dxa"/>
            <w:tcBorders>
              <w:bottom w:val="nil"/>
            </w:tcBorders>
            <w:noWrap/>
            <w:vAlign w:val="center"/>
          </w:tcPr>
          <w:p w14:paraId="065A790E" w14:textId="77777777" w:rsidR="00DF74CD" w:rsidRDefault="00000000">
            <w:r>
              <w:rPr>
                <w:rFonts w:hint="eastAsia"/>
              </w:rPr>
              <w:t>TTN</w:t>
            </w:r>
          </w:p>
        </w:tc>
        <w:tc>
          <w:tcPr>
            <w:tcW w:w="1410" w:type="dxa"/>
            <w:tcBorders>
              <w:bottom w:val="nil"/>
            </w:tcBorders>
            <w:noWrap/>
            <w:vAlign w:val="center"/>
          </w:tcPr>
          <w:p w14:paraId="57E2B499" w14:textId="77777777" w:rsidR="00DF74CD" w:rsidRDefault="00000000">
            <w:r>
              <w:rPr>
                <w:rFonts w:hint="eastAsia"/>
              </w:rPr>
              <w:t>1.66E-05</w:t>
            </w:r>
          </w:p>
        </w:tc>
        <w:tc>
          <w:tcPr>
            <w:tcW w:w="1411" w:type="dxa"/>
            <w:tcBorders>
              <w:bottom w:val="nil"/>
            </w:tcBorders>
            <w:noWrap/>
            <w:vAlign w:val="center"/>
          </w:tcPr>
          <w:p w14:paraId="2F37395C" w14:textId="77777777" w:rsidR="00DF74CD" w:rsidRDefault="00000000">
            <w:r>
              <w:rPr>
                <w:rFonts w:hint="eastAsia"/>
              </w:rPr>
              <w:t xml:space="preserve">19.74 </w:t>
            </w:r>
          </w:p>
        </w:tc>
      </w:tr>
      <w:tr w:rsidR="00DF74CD" w14:paraId="2AF9F2CD" w14:textId="77777777">
        <w:trPr>
          <w:trHeight w:val="280"/>
          <w:jc w:val="center"/>
        </w:trPr>
        <w:tc>
          <w:tcPr>
            <w:tcW w:w="2198" w:type="dxa"/>
            <w:tcBorders>
              <w:bottom w:val="single" w:sz="4" w:space="0" w:color="auto"/>
            </w:tcBorders>
            <w:noWrap/>
            <w:vAlign w:val="center"/>
          </w:tcPr>
          <w:p w14:paraId="43F15056" w14:textId="77777777" w:rsidR="00DF74CD" w:rsidRDefault="00000000">
            <w:r>
              <w:rPr>
                <w:rFonts w:hint="eastAsia"/>
              </w:rPr>
              <w:t>Q96IQ7</w:t>
            </w:r>
          </w:p>
        </w:tc>
        <w:tc>
          <w:tcPr>
            <w:tcW w:w="2501" w:type="dxa"/>
            <w:tcBorders>
              <w:bottom w:val="single" w:sz="4" w:space="0" w:color="auto"/>
            </w:tcBorders>
            <w:noWrap/>
            <w:vAlign w:val="center"/>
          </w:tcPr>
          <w:p w14:paraId="1BA3BA80" w14:textId="77777777" w:rsidR="00DF74CD" w:rsidRDefault="00000000">
            <w:r>
              <w:rPr>
                <w:rFonts w:hint="eastAsia"/>
              </w:rPr>
              <w:t>VSIG2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noWrap/>
            <w:vAlign w:val="center"/>
          </w:tcPr>
          <w:p w14:paraId="7336905F" w14:textId="77777777" w:rsidR="00DF74CD" w:rsidRDefault="00000000">
            <w:r>
              <w:rPr>
                <w:rFonts w:hint="eastAsia"/>
              </w:rPr>
              <w:t>3.60E-03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noWrap/>
            <w:vAlign w:val="center"/>
          </w:tcPr>
          <w:p w14:paraId="0F4D7E7B" w14:textId="77777777" w:rsidR="00DF74CD" w:rsidRDefault="00000000">
            <w:r>
              <w:rPr>
                <w:rFonts w:hint="eastAsia"/>
              </w:rPr>
              <w:t xml:space="preserve">2.08 </w:t>
            </w:r>
          </w:p>
        </w:tc>
      </w:tr>
    </w:tbl>
    <w:p w14:paraId="6CE6E7F9" w14:textId="77777777" w:rsidR="0004389E" w:rsidRDefault="0004389E">
      <w:pPr>
        <w:sectPr w:rsidR="0004389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5172587" w14:textId="77777777" w:rsidR="0004389E" w:rsidRPr="0004389E" w:rsidRDefault="0004389E" w:rsidP="0004389E">
      <w:pPr>
        <w:rPr>
          <w:rFonts w:cs="Times New Roman"/>
          <w14:ligatures w14:val="none"/>
        </w:rPr>
      </w:pPr>
      <w:r w:rsidRPr="0004389E">
        <w:rPr>
          <w:rFonts w:cs="Times New Roman"/>
          <w14:ligatures w14:val="none"/>
        </w:rPr>
        <w:lastRenderedPageBreak/>
        <w:t xml:space="preserve">Table 2. The KEGG enrichment pathways </w:t>
      </w:r>
    </w:p>
    <w:tbl>
      <w:tblPr>
        <w:tblStyle w:val="a7"/>
        <w:tblW w:w="14264" w:type="dxa"/>
        <w:tblInd w:w="-797" w:type="dxa"/>
        <w:tblLayout w:type="fixed"/>
        <w:tblLook w:val="04A0" w:firstRow="1" w:lastRow="0" w:firstColumn="1" w:lastColumn="0" w:noHBand="0" w:noVBand="1"/>
      </w:tblPr>
      <w:tblGrid>
        <w:gridCol w:w="1790"/>
        <w:gridCol w:w="2268"/>
        <w:gridCol w:w="1275"/>
        <w:gridCol w:w="1560"/>
        <w:gridCol w:w="1417"/>
        <w:gridCol w:w="1559"/>
        <w:gridCol w:w="1560"/>
        <w:gridCol w:w="2835"/>
      </w:tblGrid>
      <w:tr w:rsidR="0004389E" w:rsidRPr="0004389E" w14:paraId="41DAB9DE" w14:textId="77777777" w:rsidTr="00750E63">
        <w:tc>
          <w:tcPr>
            <w:tcW w:w="179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4079F5C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ID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3796044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Description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26EF45C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proofErr w:type="spellStart"/>
            <w:r w:rsidRPr="0004389E">
              <w:rPr>
                <w:rFonts w:cs="Times New Roman"/>
                <w14:ligatures w14:val="none"/>
              </w:rPr>
              <w:t>GeneRatio</w:t>
            </w:r>
            <w:proofErr w:type="spellEnd"/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5A13760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proofErr w:type="spellStart"/>
            <w:r w:rsidRPr="0004389E">
              <w:rPr>
                <w:rFonts w:cs="Times New Roman"/>
                <w14:ligatures w14:val="none"/>
              </w:rPr>
              <w:t>BgRatio</w:t>
            </w:r>
            <w:proofErr w:type="spellEnd"/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4D6426E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proofErr w:type="spellStart"/>
            <w:r w:rsidRPr="0004389E">
              <w:rPr>
                <w:rFonts w:cs="Times New Roman"/>
                <w14:ligatures w14:val="none"/>
              </w:rPr>
              <w:t>pvalue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ABF46A9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proofErr w:type="spellStart"/>
            <w:proofErr w:type="gramStart"/>
            <w:r w:rsidRPr="0004389E">
              <w:rPr>
                <w:rFonts w:cs="Times New Roman"/>
                <w14:ligatures w14:val="none"/>
              </w:rPr>
              <w:t>p.adjust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7068CEC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proofErr w:type="spellStart"/>
            <w:r w:rsidRPr="0004389E">
              <w:rPr>
                <w:rFonts w:cs="Times New Roman"/>
                <w14:ligatures w14:val="none"/>
              </w:rPr>
              <w:t>qvalue</w:t>
            </w:r>
            <w:proofErr w:type="spellEnd"/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159172C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proofErr w:type="spellStart"/>
            <w:r w:rsidRPr="0004389E">
              <w:rPr>
                <w:rFonts w:cs="Times New Roman"/>
                <w14:ligatures w14:val="none"/>
              </w:rPr>
              <w:t>geneID</w:t>
            </w:r>
            <w:proofErr w:type="spellEnd"/>
          </w:p>
        </w:tc>
      </w:tr>
      <w:tr w:rsidR="0004389E" w:rsidRPr="0004389E" w14:paraId="2A2DB9AD" w14:textId="77777777" w:rsidTr="00750E63">
        <w:tc>
          <w:tcPr>
            <w:tcW w:w="179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F194D0A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hsa04144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8AD7F35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Endocytosis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2F5D06D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9/65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B49939B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335/11016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0B06905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1.42E-04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AB9A8C7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2.15E-02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F8CAA77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2.13E-02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2747EB4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O00499/O43633/O75351/P14784/P37173/P53990/Q7LBR1/Q9NP79/Q9UN37</w:t>
            </w:r>
          </w:p>
        </w:tc>
      </w:tr>
      <w:tr w:rsidR="0004389E" w:rsidRPr="0004389E" w14:paraId="167DC26F" w14:textId="77777777" w:rsidTr="00750E63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8E61C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hsa04610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085DC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Complement and coagulation cascades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BF98C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5/65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16BA3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110/11016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B4F1C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4.65E-04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F1F7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2.66E-02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D4FE5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2.63E-02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EE2BF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P00751/P01008/P01009/P07360/Q03405</w:t>
            </w:r>
          </w:p>
        </w:tc>
      </w:tr>
      <w:tr w:rsidR="0004389E" w:rsidRPr="0004389E" w14:paraId="465F700A" w14:textId="77777777" w:rsidTr="00750E63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8D857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hsa04142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06E68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Lysosome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8355D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6/65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429B8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173/11016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15846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5.28E-04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46CDD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2.66E-02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148A7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2.63E-02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D1DDE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P11117/P13473/P34810/Q8NCC3/Q9UBR2/Q9UMR5</w:t>
            </w:r>
          </w:p>
        </w:tc>
      </w:tr>
      <w:tr w:rsidR="0004389E" w:rsidRPr="0004389E" w14:paraId="57D5A44C" w14:textId="77777777" w:rsidTr="00750E63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A17C9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hsa04064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F56EE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NF-kappa B signaling pathway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6CB4A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4/65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1C621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133/11016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A9737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7.79E-03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7C770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2.42E-01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ADED7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2.39E-01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3BF0F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P08571/P18428/P19320/P19438</w:t>
            </w:r>
          </w:p>
        </w:tc>
      </w:tr>
      <w:tr w:rsidR="0004389E" w:rsidRPr="0004389E" w14:paraId="40AF60A0" w14:textId="77777777" w:rsidTr="00750E63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CEF92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hsa04217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F8676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Necroptosis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62F37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5/65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E1C5C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211/11016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2C4EC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8.01E-03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960DC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2.42E-01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5AA90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2.39E-01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D63EE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O43633/O75351/P19438/Q7LBR1/Q9UN37</w:t>
            </w:r>
          </w:p>
        </w:tc>
      </w:tr>
      <w:tr w:rsidR="0004389E" w:rsidRPr="0004389E" w14:paraId="0269E808" w14:textId="77777777" w:rsidTr="00750E63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AB8B0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hsa04520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BF441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proofErr w:type="spellStart"/>
            <w:r w:rsidRPr="0004389E">
              <w:rPr>
                <w:rFonts w:cs="Times New Roman"/>
                <w14:ligatures w14:val="none"/>
              </w:rPr>
              <w:t>Adherens</w:t>
            </w:r>
            <w:proofErr w:type="spellEnd"/>
            <w:r w:rsidRPr="0004389E">
              <w:rPr>
                <w:rFonts w:cs="Times New Roman"/>
                <w14:ligatures w14:val="none"/>
              </w:rPr>
              <w:t xml:space="preserve"> junction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643EB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4/65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87434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143/11016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E9C99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1.00E-02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A6BC7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2.52E-01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59518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2.49E-01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5B7D2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P18206/P37173/Q12913/Q96NY8</w:t>
            </w:r>
          </w:p>
        </w:tc>
      </w:tr>
      <w:tr w:rsidR="0004389E" w:rsidRPr="0004389E" w14:paraId="31DC795E" w14:textId="77777777" w:rsidTr="00750E63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72E62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hsa05131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B3747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Shigellosis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468D3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6/65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62BD0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335/11016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B9723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1.39E-02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20BFB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2.99E-01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2762C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2.96E-01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C5598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P08571/P0CG47/P18206/P19438/P35080/P52790</w:t>
            </w:r>
          </w:p>
        </w:tc>
      </w:tr>
      <w:tr w:rsidR="0004389E" w:rsidRPr="0004389E" w14:paraId="2866B6F4" w14:textId="77777777" w:rsidTr="00750E63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8DA1F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hsa04061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4C256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 xml:space="preserve">Viral protein </w:t>
            </w:r>
            <w:r w:rsidRPr="0004389E">
              <w:rPr>
                <w:rFonts w:cs="Times New Roman"/>
                <w14:ligatures w14:val="none"/>
              </w:rPr>
              <w:lastRenderedPageBreak/>
              <w:t>interaction with cytokine and cytokine receptor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02672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lastRenderedPageBreak/>
              <w:t>3/65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FCF03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131/11016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579A2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4.21E-02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829FE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6.80E-01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FF5EC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6.73E-01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A5A4B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P14784/P19438/P78423</w:t>
            </w:r>
          </w:p>
        </w:tc>
      </w:tr>
      <w:tr w:rsidR="0004389E" w:rsidRPr="0004389E" w14:paraId="645E4971" w14:textId="77777777" w:rsidTr="00750E63">
        <w:tc>
          <w:tcPr>
            <w:tcW w:w="179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78581F7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hsa00514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7D7939C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Other types of O-glycan biosynthesis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44687F7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2/65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0DABC5C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59/11016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2790704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4.73E-02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80EE604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6.80E-01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E9AFED1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6.73E-01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B2E9030" w14:textId="77777777" w:rsidR="0004389E" w:rsidRPr="0004389E" w:rsidRDefault="0004389E" w:rsidP="0004389E">
            <w:pPr>
              <w:rPr>
                <w:rFonts w:cs="Times New Roman"/>
                <w14:ligatures w14:val="none"/>
              </w:rPr>
            </w:pPr>
            <w:r w:rsidRPr="0004389E">
              <w:rPr>
                <w:rFonts w:cs="Times New Roman"/>
                <w14:ligatures w14:val="none"/>
              </w:rPr>
              <w:t>Q6P9A2/Q9Y644</w:t>
            </w:r>
          </w:p>
        </w:tc>
      </w:tr>
    </w:tbl>
    <w:p w14:paraId="2607082A" w14:textId="77777777" w:rsidR="0004389E" w:rsidRDefault="0004389E">
      <w:pPr>
        <w:sectPr w:rsidR="0004389E" w:rsidSect="0004389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E83DE2E" w14:textId="77777777" w:rsidR="0004389E" w:rsidRDefault="0004389E" w:rsidP="0004389E">
      <w:r>
        <w:rPr>
          <w:rFonts w:hint="eastAsia"/>
        </w:rPr>
        <w:lastRenderedPageBreak/>
        <w:t>Table 3. The differential metabolites associated with cardiovascular function, and complement and immune regulation.</w:t>
      </w:r>
    </w:p>
    <w:tbl>
      <w:tblPr>
        <w:tblW w:w="7520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98"/>
        <w:gridCol w:w="2501"/>
        <w:gridCol w:w="1410"/>
        <w:gridCol w:w="1411"/>
      </w:tblGrid>
      <w:tr w:rsidR="0004389E" w14:paraId="44915762" w14:textId="77777777">
        <w:trPr>
          <w:trHeight w:val="300"/>
          <w:jc w:val="center"/>
        </w:trPr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EF85F9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KEGG ID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F34D38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Metabolite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E613D2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P adjust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9314CA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VIP Value</w:t>
            </w:r>
          </w:p>
        </w:tc>
      </w:tr>
      <w:tr w:rsidR="0004389E" w14:paraId="5773618E" w14:textId="77777777">
        <w:trPr>
          <w:trHeight w:val="280"/>
          <w:jc w:val="center"/>
        </w:trPr>
        <w:tc>
          <w:tcPr>
            <w:tcW w:w="21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227D1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C00188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E2EE8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L-threonine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A33AE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1.67E-03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D52EE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2.21</w:t>
            </w:r>
          </w:p>
        </w:tc>
      </w:tr>
      <w:tr w:rsidR="0004389E" w14:paraId="7652F575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27069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C00064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F2E3B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l-glutamine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D6F38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2.01E-03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077DC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2.19</w:t>
            </w:r>
          </w:p>
        </w:tc>
      </w:tr>
      <w:tr w:rsidR="0004389E" w14:paraId="243901D5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F6EBB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C00135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7E50E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L-histidine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B4438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4.87E-03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4F508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2.08</w:t>
            </w:r>
          </w:p>
        </w:tc>
      </w:tr>
      <w:tr w:rsidR="0004389E" w14:paraId="2B9464B5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81E9F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C00041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B9639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L-alanine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EE817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5.63E-03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A9CF7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2.05</w:t>
            </w:r>
          </w:p>
        </w:tc>
      </w:tr>
      <w:tr w:rsidR="0004389E" w14:paraId="27E05D18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83756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C00065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FD84D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L-serine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9D7C5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1.82E-03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75337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2.04</w:t>
            </w:r>
          </w:p>
        </w:tc>
      </w:tr>
      <w:tr w:rsidR="0004389E" w14:paraId="3C35EB9F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01BB6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C00114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40596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choline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7179F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4.43E-03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1F737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1.84</w:t>
            </w:r>
          </w:p>
        </w:tc>
      </w:tr>
      <w:tr w:rsidR="0004389E" w14:paraId="5AF6DB99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D0927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C00255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50791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Riboflavin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01CD1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2.76E-02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E6147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1.82</w:t>
            </w:r>
          </w:p>
        </w:tc>
      </w:tr>
      <w:tr w:rsidR="0004389E" w14:paraId="37558B2F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371B2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C00864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D8FD5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Pantothenic acid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3B3DF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1.70E-02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85584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1.67</w:t>
            </w:r>
          </w:p>
        </w:tc>
      </w:tr>
      <w:tr w:rsidR="0004389E" w14:paraId="014A648A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968EE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C00152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B7104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L-asparagine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B7846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2.34E-02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1FCC1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1.66</w:t>
            </w:r>
          </w:p>
        </w:tc>
      </w:tr>
      <w:tr w:rsidR="0004389E" w14:paraId="0D7BC2D9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FAF3E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C02571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29E56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L-</w:t>
            </w:r>
            <w:proofErr w:type="spellStart"/>
            <w:r>
              <w:rPr>
                <w:rFonts w:hint="eastAsia"/>
                <w:lang w:bidi="en-US"/>
              </w:rPr>
              <w:t>acetylcarnitine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13328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2.06E-02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4429A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1.63</w:t>
            </w:r>
          </w:p>
        </w:tc>
      </w:tr>
      <w:tr w:rsidR="0004389E" w14:paraId="7DF84D35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EBB73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C00407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A0297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L-isoleucine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25691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1.46E-02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FA7E1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1.56</w:t>
            </w:r>
          </w:p>
        </w:tc>
      </w:tr>
      <w:tr w:rsidR="0004389E" w14:paraId="5BDBE6D2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6EECE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C00213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414C0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creatine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CE144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1.72E-02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ACD89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1.56</w:t>
            </w:r>
          </w:p>
        </w:tc>
      </w:tr>
      <w:tr w:rsidR="0004389E" w14:paraId="27948154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2EF44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C00148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1C98A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L-proline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D71B2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1.39E-02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FAD35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1.36</w:t>
            </w:r>
          </w:p>
        </w:tc>
      </w:tr>
      <w:tr w:rsidR="0004389E" w14:paraId="11703AA3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23A67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C00719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72E74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betaine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DD1FD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2.26E-02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D9315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1.35</w:t>
            </w:r>
          </w:p>
        </w:tc>
      </w:tr>
      <w:tr w:rsidR="0004389E" w14:paraId="398C0DD5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646ED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C00311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B9F0E" w14:textId="77777777" w:rsidR="0004389E" w:rsidRDefault="0004389E">
            <w:pPr>
              <w:rPr>
                <w:rFonts w:hint="eastAsia"/>
                <w:lang w:bidi="en-US"/>
              </w:rPr>
            </w:pPr>
            <w:proofErr w:type="spellStart"/>
            <w:r>
              <w:rPr>
                <w:rFonts w:hint="eastAsia"/>
                <w:lang w:bidi="en-US"/>
              </w:rPr>
              <w:t>isocitric</w:t>
            </w:r>
            <w:proofErr w:type="spellEnd"/>
            <w:r>
              <w:rPr>
                <w:rFonts w:hint="eastAsia"/>
                <w:lang w:bidi="en-US"/>
              </w:rPr>
              <w:t xml:space="preserve"> acid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1B554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3.92E-02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617CE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1.3</w:t>
            </w:r>
          </w:p>
        </w:tc>
      </w:tr>
      <w:tr w:rsidR="0004389E" w14:paraId="3FEAD576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B6F9B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C00245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5753B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taurine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F562A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2.78E-02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95B27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1.3</w:t>
            </w:r>
          </w:p>
        </w:tc>
      </w:tr>
      <w:tr w:rsidR="0004389E" w14:paraId="55DA552F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BF818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C00047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97D98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L-Lysine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417FF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3.65E-03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95B25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1.28</w:t>
            </w:r>
          </w:p>
        </w:tc>
      </w:tr>
      <w:tr w:rsidR="0004389E" w14:paraId="392AE55C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2D580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C00106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558C7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uracil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BBCDD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4.92E-02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9136C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1.25</w:t>
            </w:r>
          </w:p>
        </w:tc>
      </w:tr>
      <w:tr w:rsidR="0004389E" w14:paraId="6134CAF9" w14:textId="77777777">
        <w:trPr>
          <w:trHeight w:val="280"/>
          <w:jc w:val="center"/>
        </w:trPr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ADCD11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C00082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A0EC6D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L-tyrosine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9AF6F9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3.23E-02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01A572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1.14</w:t>
            </w:r>
          </w:p>
        </w:tc>
      </w:tr>
    </w:tbl>
    <w:p w14:paraId="253914A2" w14:textId="77777777" w:rsidR="0004389E" w:rsidRDefault="0004389E">
      <w:pPr>
        <w:sectPr w:rsidR="0004389E" w:rsidSect="0004389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F463E6B" w14:textId="77777777" w:rsidR="0004389E" w:rsidRDefault="0004389E" w:rsidP="0004389E">
      <w:r>
        <w:rPr>
          <w:rFonts w:hint="eastAsia"/>
        </w:rPr>
        <w:lastRenderedPageBreak/>
        <w:t>Table 4. The KEGG enrichment pathways</w:t>
      </w:r>
    </w:p>
    <w:tbl>
      <w:tblPr>
        <w:tblStyle w:val="a7"/>
        <w:tblW w:w="0" w:type="auto"/>
        <w:tblInd w:w="-56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820"/>
        <w:gridCol w:w="1984"/>
        <w:gridCol w:w="1560"/>
        <w:gridCol w:w="1417"/>
        <w:gridCol w:w="1701"/>
      </w:tblGrid>
      <w:tr w:rsidR="0004389E" w14:paraId="08A17934" w14:textId="77777777"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4D56A5C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KEGG ID</w:t>
            </w:r>
          </w:p>
        </w:tc>
        <w:tc>
          <w:tcPr>
            <w:tcW w:w="48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A5E1CF2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Pathways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7893B5D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Match status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6B75B9D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p Value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342878E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Impact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A570D2E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FDR</w:t>
            </w:r>
          </w:p>
        </w:tc>
      </w:tr>
      <w:tr w:rsidR="0004389E" w14:paraId="31EC5B48" w14:textId="77777777"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35B36B0D" w14:textId="77777777" w:rsidR="0004389E" w:rsidRDefault="0004389E">
            <w:pPr>
              <w:rPr>
                <w:rFonts w:hint="eastAsia"/>
                <w:lang w:bidi="en-US"/>
              </w:rPr>
            </w:pPr>
            <w:bookmarkStart w:id="0" w:name="_Hlk166528269"/>
            <w:r>
              <w:rPr>
                <w:rFonts w:hint="eastAsia"/>
                <w:lang w:bidi="en-US"/>
              </w:rPr>
              <w:t>hsa00970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1E9D2D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Aminoacyl-tRNA biosynthesis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4809DD1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10/48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3325EE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1.11E-11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42EE7B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0.16667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C3C86A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9.36E-10</w:t>
            </w:r>
          </w:p>
        </w:tc>
        <w:bookmarkEnd w:id="0"/>
      </w:tr>
      <w:tr w:rsidR="0004389E" w14:paraId="586603E1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76ABA7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hsa00260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A3FEFC" w14:textId="77777777" w:rsidR="0004389E" w:rsidRDefault="0004389E">
            <w:pPr>
              <w:rPr>
                <w:rFonts w:hint="eastAsia"/>
                <w:lang w:bidi="en-US"/>
              </w:rPr>
            </w:pPr>
            <w:bookmarkStart w:id="1" w:name="OLE_LINK1"/>
            <w:r>
              <w:rPr>
                <w:rFonts w:hint="eastAsia"/>
                <w:lang w:bidi="en-US"/>
              </w:rPr>
              <w:t>Glycine</w:t>
            </w:r>
            <w:bookmarkEnd w:id="1"/>
            <w:r>
              <w:rPr>
                <w:rFonts w:hint="eastAsia"/>
                <w:lang w:bidi="en-US"/>
              </w:rPr>
              <w:t>, serine and threonine metabolism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79D0CE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5/33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C3EB5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2.25E-05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E97B8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0.36034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DF5252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0.0009459</w:t>
            </w:r>
          </w:p>
        </w:tc>
      </w:tr>
      <w:tr w:rsidR="0004389E" w14:paraId="3D50F8ED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AFC4C0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hsa00290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BD6CF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Valine, leucine and isoleucine biosynthesis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0CB3F7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2/8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0F2BC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0.0034237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CCE44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1FAD8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0.075508</w:t>
            </w:r>
          </w:p>
        </w:tc>
      </w:tr>
      <w:tr w:rsidR="0004389E" w14:paraId="2C0FB0BA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6A685F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hsa00250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30145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Alanine, aspartate and glutamate metabolism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C4781B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3/28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05497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0.0035956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9E1DA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0.11378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A1620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0.075508</w:t>
            </w:r>
          </w:p>
        </w:tc>
      </w:tr>
      <w:tr w:rsidR="0004389E" w14:paraId="240A0327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FBA702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hsa00630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2F6F5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Glyoxylate and dicarboxylate metabolism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08D8F8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3/32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84BE8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0.0052872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4CFE4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0.04233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A84FCC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0.088825</w:t>
            </w:r>
          </w:p>
        </w:tc>
      </w:tr>
      <w:tr w:rsidR="0004389E" w14:paraId="0B1A1A06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27B1EE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hsa00770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1CB3C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Pantothenate and CoA biosynthesis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3E7320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2/19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D33A30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0.019384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C19AD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0.00714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204AC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0.27138</w:t>
            </w:r>
          </w:p>
        </w:tc>
      </w:tr>
      <w:tr w:rsidR="0004389E" w14:paraId="0C80CB60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64FC00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hsa00410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438BB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beta-Alanine metabolism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A148A3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2/21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C3B81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0.023481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396BC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A8017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0.28177</w:t>
            </w:r>
          </w:p>
        </w:tc>
      </w:tr>
      <w:tr w:rsidR="0004389E" w14:paraId="00D7ED5C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06CD42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hsa00400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FD3D55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Phenylalanine, tyrosine and tryptophan biosynthesis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26D659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1/4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9E076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0.045692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4D752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5576E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0.42646</w:t>
            </w:r>
          </w:p>
        </w:tc>
      </w:tr>
      <w:tr w:rsidR="0004389E" w14:paraId="510784F4" w14:textId="77777777"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6B98017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hsa00740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573EFDD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Riboflavin metabolism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0BC5B9E5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1/4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B793A0B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0.045692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4B48626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C8B2498" w14:textId="77777777" w:rsidR="0004389E" w:rsidRDefault="0004389E">
            <w:pPr>
              <w:rPr>
                <w:rFonts w:hint="eastAsia"/>
                <w:lang w:bidi="en-US"/>
              </w:rPr>
            </w:pPr>
            <w:r>
              <w:rPr>
                <w:rFonts w:hint="eastAsia"/>
                <w:lang w:bidi="en-US"/>
              </w:rPr>
              <w:t>0.42646</w:t>
            </w:r>
          </w:p>
        </w:tc>
      </w:tr>
    </w:tbl>
    <w:p w14:paraId="59398DB2" w14:textId="77777777" w:rsidR="0004389E" w:rsidRDefault="0004389E">
      <w:pPr>
        <w:sectPr w:rsidR="0004389E" w:rsidSect="0004389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1E46C34" w14:textId="77777777" w:rsidR="00DF74CD" w:rsidRDefault="00DF74CD"/>
    <w:sectPr w:rsidR="00DF74CD" w:rsidSect="000438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D8AA8" w14:textId="77777777" w:rsidR="00FF1ED2" w:rsidRDefault="00FF1ED2">
      <w:pPr>
        <w:spacing w:line="240" w:lineRule="auto"/>
      </w:pPr>
      <w:r>
        <w:separator/>
      </w:r>
    </w:p>
  </w:endnote>
  <w:endnote w:type="continuationSeparator" w:id="0">
    <w:p w14:paraId="11323286" w14:textId="77777777" w:rsidR="00FF1ED2" w:rsidRDefault="00FF1E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38044" w14:textId="77777777" w:rsidR="00FF1ED2" w:rsidRDefault="00FF1ED2">
      <w:pPr>
        <w:spacing w:after="0"/>
      </w:pPr>
      <w:r>
        <w:separator/>
      </w:r>
    </w:p>
  </w:footnote>
  <w:footnote w:type="continuationSeparator" w:id="0">
    <w:p w14:paraId="65DED9B3" w14:textId="77777777" w:rsidR="00FF1ED2" w:rsidRDefault="00FF1ED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66443E1"/>
    <w:rsid w:val="0004389E"/>
    <w:rsid w:val="00CE22B6"/>
    <w:rsid w:val="00DF74CD"/>
    <w:rsid w:val="00FF1ED2"/>
    <w:rsid w:val="3664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EBCBD7"/>
  <w15:docId w15:val="{645480ED-FB71-4652-8E76-1E2D30E17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389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4389E"/>
    <w:rPr>
      <w:kern w:val="2"/>
      <w:sz w:val="18"/>
      <w:szCs w:val="18"/>
      <w14:ligatures w14:val="standardContextual"/>
    </w:rPr>
  </w:style>
  <w:style w:type="paragraph" w:styleId="a5">
    <w:name w:val="footer"/>
    <w:basedOn w:val="a"/>
    <w:link w:val="a6"/>
    <w:rsid w:val="0004389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4389E"/>
    <w:rPr>
      <w:kern w:val="2"/>
      <w:sz w:val="18"/>
      <w:szCs w:val="18"/>
      <w14:ligatures w14:val="standardContextual"/>
    </w:rPr>
  </w:style>
  <w:style w:type="table" w:styleId="a7">
    <w:name w:val="Table Grid"/>
    <w:basedOn w:val="a1"/>
    <w:uiPriority w:val="39"/>
    <w:qFormat/>
    <w:rsid w:val="0004389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5593C0F-E796-4520-8728-F7B1501F6E91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463</Words>
  <Characters>2834</Characters>
  <Application>Microsoft Office Word</Application>
  <DocSecurity>0</DocSecurity>
  <Lines>404</Lines>
  <Paragraphs>412</Paragraphs>
  <ScaleCrop>false</ScaleCrop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霍克驴 Hawk donkey</dc:creator>
  <cp:lastModifiedBy>呈尧 许</cp:lastModifiedBy>
  <cp:revision>2</cp:revision>
  <dcterms:created xsi:type="dcterms:W3CDTF">2026-08-23T02:32:00Z</dcterms:created>
  <dcterms:modified xsi:type="dcterms:W3CDTF">2026-08-23T02:41:00Z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DFC60D3006A24803810336002EAF6E23_11</vt:lpwstr>
  </property>
  <property fmtid="{D5CDD505-2E9C-101B-9397-08002B2CF9AE}" pid="4" name="KSOTemplateDocerSaveRecord">
    <vt:lpwstr>eyJoZGlkIjoiNDUzMzlmZWE1NzY2MDA0YjMyMWRiMDIzYjYyM2Q1MDIiLCJ1c2VySWQiOiIyNDgyNjg4NTIifQ==</vt:lpwstr>
  </property>
</Properties>
</file>