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media/image6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2AC47" w14:textId="77777777" w:rsidR="00867C5B" w:rsidRPr="002455C6" w:rsidRDefault="00F76666" w:rsidP="007B242E">
      <w:pPr>
        <w:pStyle w:val="a4"/>
      </w:pPr>
      <w:r w:rsidRPr="002455C6">
        <w:t>Supplementary Information</w:t>
      </w:r>
    </w:p>
    <w:p w14:paraId="0C47F9B6" w14:textId="77777777" w:rsidR="00F76666" w:rsidRPr="002455C6" w:rsidRDefault="00F76666" w:rsidP="007B242E">
      <w:pPr>
        <w:jc w:val="both"/>
        <w:rPr>
          <w:b/>
        </w:rPr>
      </w:pPr>
    </w:p>
    <w:p w14:paraId="40436D65" w14:textId="77777777" w:rsidR="00F76666" w:rsidRPr="002455C6" w:rsidRDefault="00F76666" w:rsidP="007B242E">
      <w:pPr>
        <w:jc w:val="both"/>
        <w:rPr>
          <w:b/>
        </w:rPr>
      </w:pPr>
      <w:r w:rsidRPr="002455C6">
        <w:rPr>
          <w:b/>
        </w:rPr>
        <w:t>Title:</w:t>
      </w:r>
    </w:p>
    <w:p w14:paraId="75C890F5" w14:textId="77777777" w:rsidR="00F76666" w:rsidRPr="002455C6" w:rsidRDefault="00F76666" w:rsidP="007B242E">
      <w:pPr>
        <w:jc w:val="both"/>
      </w:pPr>
      <w:r w:rsidRPr="002455C6">
        <w:t>Robust Non-Invasive Melanoma Early Detection Through Lightweight Self-Supervision and Lesion-Focused Representation Learning</w:t>
      </w:r>
    </w:p>
    <w:p w14:paraId="2A6DFBF8" w14:textId="77777777" w:rsidR="00F76666" w:rsidRPr="002455C6" w:rsidRDefault="00F76666" w:rsidP="007B242E">
      <w:pPr>
        <w:jc w:val="both"/>
      </w:pPr>
    </w:p>
    <w:p w14:paraId="58682166" w14:textId="77777777" w:rsidR="00F76666" w:rsidRPr="002455C6" w:rsidRDefault="00F76666" w:rsidP="007B242E">
      <w:pPr>
        <w:jc w:val="both"/>
      </w:pPr>
      <w:r w:rsidRPr="002455C6">
        <w:rPr>
          <w:rStyle w:val="a3"/>
        </w:rPr>
        <w:t>Authors:</w:t>
      </w:r>
      <w:r w:rsidRPr="002455C6">
        <w:br/>
        <w:t>Chen-Hao Peng, Tzu-Kun Lo, Da-Chuan Cheng</w:t>
      </w:r>
    </w:p>
    <w:p w14:paraId="2DD62AC2" w14:textId="77777777" w:rsidR="00F76666" w:rsidRPr="002455C6" w:rsidRDefault="00F76666" w:rsidP="007B242E">
      <w:pPr>
        <w:jc w:val="both"/>
      </w:pPr>
    </w:p>
    <w:p w14:paraId="0C33331D" w14:textId="77777777" w:rsidR="004075F5" w:rsidRPr="002455C6" w:rsidRDefault="004075F5" w:rsidP="007B242E">
      <w:pPr>
        <w:jc w:val="both"/>
      </w:pPr>
      <w:r w:rsidRPr="002455C6">
        <w:t>Overview</w:t>
      </w:r>
    </w:p>
    <w:p w14:paraId="233CA2D3" w14:textId="77777777" w:rsidR="004075F5" w:rsidRPr="002455C6" w:rsidRDefault="004075F5" w:rsidP="007B242E">
      <w:pPr>
        <w:jc w:val="both"/>
      </w:pPr>
    </w:p>
    <w:p w14:paraId="683F3079" w14:textId="77777777" w:rsidR="00F76666" w:rsidRPr="002455C6" w:rsidRDefault="004075F5" w:rsidP="007B242E">
      <w:pPr>
        <w:jc w:val="both"/>
      </w:pPr>
      <w:r w:rsidRPr="002455C6">
        <w:t>This Supplementary Information provides additional figures and tables that support the main findings of the manuscript. It includes extended artifact-removal results, further visualization of DS-MAE pretraining, detailed robustness analysis under different blur levels and additional performance breakdowns across lesion categories.</w:t>
      </w:r>
    </w:p>
    <w:p w14:paraId="5B337828" w14:textId="77777777" w:rsidR="004075F5" w:rsidRPr="002455C6" w:rsidRDefault="004075F5" w:rsidP="007B242E">
      <w:pPr>
        <w:jc w:val="both"/>
      </w:pPr>
    </w:p>
    <w:p w14:paraId="60958D71" w14:textId="77777777" w:rsidR="004075F5" w:rsidRPr="002455C6" w:rsidRDefault="004075F5" w:rsidP="007B242E">
      <w:pPr>
        <w:jc w:val="both"/>
      </w:pPr>
      <w:r w:rsidRPr="002455C6">
        <w:t>Supplementary Figures</w:t>
      </w:r>
      <w:r w:rsidR="00B70AC4" w:rsidRPr="002455C6">
        <w:t xml:space="preserve"> and Tables</w:t>
      </w:r>
    </w:p>
    <w:p w14:paraId="64600C01" w14:textId="77777777" w:rsidR="004075F5" w:rsidRPr="002455C6" w:rsidRDefault="004075F5" w:rsidP="007B242E">
      <w:pPr>
        <w:jc w:val="both"/>
      </w:pPr>
    </w:p>
    <w:p w14:paraId="53B9680A" w14:textId="77777777" w:rsidR="007A6CBA" w:rsidRPr="002455C6" w:rsidRDefault="007A6CBA" w:rsidP="007B242E">
      <w:pPr>
        <w:jc w:val="center"/>
      </w:pPr>
      <w:r w:rsidRPr="002455C6">
        <w:rPr>
          <w:noProof/>
        </w:rPr>
        <w:drawing>
          <wp:inline distT="0" distB="0" distL="0" distR="0" wp14:anchorId="421059D9" wp14:editId="61C38819">
            <wp:extent cx="3194900" cy="2947987"/>
            <wp:effectExtent l="0" t="0" r="5715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32" cy="299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3422" w14:textId="77777777" w:rsidR="007A6CBA" w:rsidRPr="002455C6" w:rsidRDefault="007A6CBA" w:rsidP="00382367">
      <w:pPr>
        <w:jc w:val="center"/>
      </w:pPr>
      <w:r w:rsidRPr="002455C6">
        <w:t>Supplementary Figure S1 | Generated 13×13 diagonal cross-shaped kernel with gaps</w:t>
      </w:r>
    </w:p>
    <w:p w14:paraId="49B1B06D" w14:textId="77777777" w:rsidR="007A6CBA" w:rsidRPr="002455C6" w:rsidRDefault="007A6CBA" w:rsidP="00382367">
      <w:pPr>
        <w:ind w:firstLine="1"/>
        <w:jc w:val="center"/>
      </w:pPr>
      <w:r w:rsidRPr="002455C6">
        <w:rPr>
          <w:rFonts w:hint="eastAsia"/>
        </w:rPr>
        <w:t>F</w:t>
      </w:r>
      <w:r w:rsidRPr="002455C6">
        <w:t xml:space="preserve">igure </w:t>
      </w:r>
      <w:r w:rsidRPr="002455C6">
        <w:rPr>
          <w:rFonts w:hint="eastAsia"/>
        </w:rPr>
        <w:t>S1</w:t>
      </w:r>
      <w:r w:rsidRPr="002455C6">
        <w:t>. Generated 13×13 diagonal cross-shaped kernel with gaps, designed to enhance elongated structures for hair removal in dermoscopy images.</w:t>
      </w:r>
    </w:p>
    <w:p w14:paraId="40CA28A7" w14:textId="77777777" w:rsidR="007A6CBA" w:rsidRPr="002455C6" w:rsidRDefault="00D672EE" w:rsidP="00382367">
      <w:pPr>
        <w:jc w:val="center"/>
      </w:pPr>
      <w:r w:rsidRPr="002455C6">
        <w:rPr>
          <w:rFonts w:hint="eastAsia"/>
          <w:noProof/>
        </w:rPr>
        <w:lastRenderedPageBreak/>
        <w:drawing>
          <wp:inline distT="0" distB="0" distL="0" distR="0" wp14:anchorId="6A7BD912" wp14:editId="4E782066">
            <wp:extent cx="4254500" cy="405450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40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6D74" w14:textId="77777777" w:rsidR="007A6CBA" w:rsidRPr="002455C6" w:rsidRDefault="007A6CBA" w:rsidP="00382367">
      <w:pPr>
        <w:jc w:val="center"/>
      </w:pPr>
      <w:r w:rsidRPr="002455C6">
        <w:t>Supplementary Figure S2 | Generated augmentation</w:t>
      </w:r>
    </w:p>
    <w:p w14:paraId="0E21CC5E" w14:textId="4C618674" w:rsidR="007A6CBA" w:rsidRPr="002455C6" w:rsidRDefault="00D672EE" w:rsidP="00382367">
      <w:pPr>
        <w:jc w:val="center"/>
      </w:pPr>
      <w:r w:rsidRPr="002455C6">
        <w:rPr>
          <w:rFonts w:hint="eastAsia"/>
        </w:rPr>
        <w:t>Fi</w:t>
      </w:r>
      <w:r w:rsidRPr="002455C6">
        <w:t>gure S2.</w:t>
      </w:r>
      <w:r w:rsidR="00CF5D5D" w:rsidRPr="00CF5D5D">
        <w:t xml:space="preserve"> </w:t>
      </w:r>
      <w:r w:rsidR="00CF5D5D" w:rsidRPr="002455C6">
        <w:t>Original</w:t>
      </w:r>
      <w:r w:rsidRPr="002455C6">
        <w:t xml:space="preserve"> dermoscopy image (top-left) and augmented variants generated through different transformations, preserving lesion characteristics while enhancing data diversity.</w:t>
      </w:r>
    </w:p>
    <w:p w14:paraId="41A9E1BA" w14:textId="77777777" w:rsidR="007A6CBA" w:rsidRPr="002455C6" w:rsidRDefault="007A6CBA" w:rsidP="007B242E">
      <w:pPr>
        <w:jc w:val="both"/>
      </w:pPr>
    </w:p>
    <w:p w14:paraId="2D458386" w14:textId="77777777" w:rsidR="000C00CE" w:rsidRPr="002455C6" w:rsidRDefault="000C00CE" w:rsidP="007B242E">
      <w:pPr>
        <w:jc w:val="both"/>
      </w:pPr>
      <w:r w:rsidRPr="002455C6">
        <w:rPr>
          <w:noProof/>
        </w:rPr>
        <w:drawing>
          <wp:inline distT="0" distB="0" distL="0" distR="0" wp14:anchorId="1ACDEE8A" wp14:editId="12EE40DB">
            <wp:extent cx="5326697" cy="1094070"/>
            <wp:effectExtent l="0" t="0" r="0" b="0"/>
            <wp:docPr id="3" name="圖片 3" descr="一張含有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螢幕擷取畫面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76" cy="109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3752F" w14:textId="77777777" w:rsidR="004075F5" w:rsidRPr="002455C6" w:rsidRDefault="007A6CBA" w:rsidP="00382367">
      <w:pPr>
        <w:jc w:val="center"/>
      </w:pPr>
      <w:r w:rsidRPr="002455C6">
        <w:t>Supplementary Figure S</w:t>
      </w:r>
      <w:r w:rsidR="000C00CE" w:rsidRPr="002455C6">
        <w:t>3</w:t>
      </w:r>
      <w:r w:rsidR="004075F5" w:rsidRPr="002455C6">
        <w:t xml:space="preserve"> | Additional examples of artifact removal.</w:t>
      </w:r>
    </w:p>
    <w:p w14:paraId="71436D2E" w14:textId="77777777" w:rsidR="000C00CE" w:rsidRPr="002455C6" w:rsidRDefault="000C00CE" w:rsidP="00382367">
      <w:pPr>
        <w:jc w:val="center"/>
      </w:pPr>
      <w:r w:rsidRPr="002455C6">
        <w:t xml:space="preserve">Figure </w:t>
      </w:r>
      <w:r w:rsidRPr="002455C6">
        <w:rPr>
          <w:rFonts w:hint="eastAsia"/>
        </w:rPr>
        <w:t>S</w:t>
      </w:r>
      <w:r w:rsidRPr="002455C6">
        <w:t>3. Illustration of the hair-removal pipeline. From left to right: (1) original dermoscopic image, (2) initial hair response map obtained via black-hat morphological transformation, (3) refined binary hair mask after morphological closing, and (4) reconstructed image after bicubic inpainting, with hair artifacts substantially reduced while preserving lesion morphology and boundary integrity.</w:t>
      </w:r>
    </w:p>
    <w:p w14:paraId="42C06723" w14:textId="77777777" w:rsidR="004075F5" w:rsidRPr="002455C6" w:rsidRDefault="004075F5" w:rsidP="007B242E">
      <w:pPr>
        <w:jc w:val="both"/>
      </w:pPr>
    </w:p>
    <w:p w14:paraId="6A417311" w14:textId="77777777" w:rsidR="000C00CE" w:rsidRPr="002455C6" w:rsidRDefault="003F0BF8" w:rsidP="007B242E">
      <w:pPr>
        <w:jc w:val="both"/>
      </w:pPr>
      <w:r w:rsidRPr="002455C6">
        <w:rPr>
          <w:noProof/>
        </w:rPr>
        <w:lastRenderedPageBreak/>
        <w:drawing>
          <wp:inline distT="0" distB="0" distL="0" distR="0" wp14:anchorId="39F3575E" wp14:editId="4D397ECD">
            <wp:extent cx="5274310" cy="1444625"/>
            <wp:effectExtent l="0" t="0" r="2540" b="3175"/>
            <wp:docPr id="2111295669" name="圖片 2" descr="一張含有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95669" name="圖片 2" descr="一張含有 螢幕擷取畫面 的圖片&#10;&#10;AI 產生的內容可能不正確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4CB5" w14:textId="77777777" w:rsidR="004075F5" w:rsidRPr="002455C6" w:rsidRDefault="003F0BF8" w:rsidP="00816EB8">
      <w:pPr>
        <w:jc w:val="center"/>
      </w:pPr>
      <w:r w:rsidRPr="002455C6">
        <w:t>Supplementary Figure S4</w:t>
      </w:r>
      <w:r w:rsidR="004075F5" w:rsidRPr="002455C6">
        <w:t xml:space="preserve"> | Reconstruction examples from DS-MAE pretraining.</w:t>
      </w:r>
    </w:p>
    <w:p w14:paraId="49D3AD6B" w14:textId="77777777" w:rsidR="004075F5" w:rsidRPr="002455C6" w:rsidRDefault="003F0BF8" w:rsidP="00816EB8">
      <w:pPr>
        <w:jc w:val="center"/>
      </w:pPr>
      <w:r w:rsidRPr="002455C6">
        <w:t xml:space="preserve">Figure S4: </w:t>
      </w:r>
      <w:r w:rsidR="004075F5" w:rsidRPr="002455C6">
        <w:t>Examples of input images with lesion-aware masking, corresponding model reconstructions and reconstruction error maps. DS-MAE masked 80% of pixels within the lesion region and 10% in the surrounding background. These results provide additional qualitative evidence that the model learned pathology-oriented features focused on lesion morphology and boundaries, as discussed in the Results section.</w:t>
      </w:r>
    </w:p>
    <w:p w14:paraId="7D3BD213" w14:textId="3CFBA1FE" w:rsidR="004075F5" w:rsidRPr="002455C6" w:rsidRDefault="00816EB8" w:rsidP="00FB1A97">
      <w:pPr>
        <w:widowControl/>
      </w:pPr>
      <w:r>
        <w:br w:type="page"/>
      </w:r>
    </w:p>
    <w:p w14:paraId="1248A252" w14:textId="77777777" w:rsidR="00B34175" w:rsidRPr="002455C6" w:rsidRDefault="00B34175" w:rsidP="007B242E">
      <w:pPr>
        <w:jc w:val="both"/>
      </w:pPr>
      <w:r w:rsidRPr="002455C6">
        <w:lastRenderedPageBreak/>
        <w:t xml:space="preserve">Table </w:t>
      </w:r>
      <w:r w:rsidRPr="002455C6">
        <w:rPr>
          <w:rFonts w:hint="eastAsia"/>
        </w:rPr>
        <w:t>S1</w:t>
      </w:r>
      <w:r w:rsidRPr="002455C6">
        <w:t>. Ablation study results for different training configurations.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136"/>
        <w:gridCol w:w="1147"/>
        <w:gridCol w:w="756"/>
        <w:gridCol w:w="943"/>
        <w:gridCol w:w="760"/>
        <w:gridCol w:w="1110"/>
        <w:gridCol w:w="762"/>
      </w:tblGrid>
      <w:tr w:rsidR="00B34175" w:rsidRPr="002455C6" w14:paraId="3BEE1638" w14:textId="77777777" w:rsidTr="00FB480F"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87F1F1" w14:textId="77777777" w:rsidR="00B34175" w:rsidRPr="002455C6" w:rsidRDefault="00B34175" w:rsidP="00FB480F">
            <w:pPr>
              <w:jc w:val="center"/>
            </w:pPr>
            <w:r w:rsidRPr="002455C6"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596F57" w14:textId="77777777" w:rsidR="00B34175" w:rsidRPr="002455C6" w:rsidRDefault="00B34175" w:rsidP="00FB480F">
            <w:pPr>
              <w:jc w:val="center"/>
            </w:pPr>
            <w:r w:rsidRPr="002455C6">
              <w:t>Accuracy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110657" w14:textId="77777777" w:rsidR="00B34175" w:rsidRPr="002455C6" w:rsidRDefault="00B34175" w:rsidP="00FB480F">
            <w:pPr>
              <w:jc w:val="center"/>
            </w:pPr>
            <w:r w:rsidRPr="002455C6">
              <w:t>Balanced Accuracy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2D181D" w14:textId="77777777" w:rsidR="00B34175" w:rsidRPr="002455C6" w:rsidRDefault="00B34175" w:rsidP="00FB480F">
            <w:pPr>
              <w:jc w:val="center"/>
            </w:pPr>
            <w:r w:rsidRPr="002455C6">
              <w:t>MCC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02E894" w14:textId="77777777" w:rsidR="00B34175" w:rsidRPr="002455C6" w:rsidRDefault="00B34175" w:rsidP="00FB480F">
            <w:pPr>
              <w:jc w:val="center"/>
            </w:pPr>
            <w:r w:rsidRPr="002455C6">
              <w:t>Jaccard Score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AA139A6" w14:textId="77777777" w:rsidR="00B34175" w:rsidRPr="002455C6" w:rsidRDefault="00B34175" w:rsidP="00FB480F">
            <w:pPr>
              <w:jc w:val="center"/>
            </w:pPr>
            <w:r w:rsidRPr="002455C6">
              <w:t>F1-score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2D84DF" w14:textId="77777777" w:rsidR="00B34175" w:rsidRPr="002455C6" w:rsidRDefault="00B34175" w:rsidP="00FB480F">
            <w:pPr>
              <w:jc w:val="center"/>
            </w:pPr>
            <w:r w:rsidRPr="002455C6">
              <w:t>Precision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4F4A9C" w14:textId="77777777" w:rsidR="00B34175" w:rsidRPr="002455C6" w:rsidRDefault="00B34175" w:rsidP="00FB480F">
            <w:pPr>
              <w:jc w:val="center"/>
            </w:pPr>
            <w:r w:rsidRPr="002455C6">
              <w:t>OvO AUC</w:t>
            </w:r>
          </w:p>
        </w:tc>
      </w:tr>
      <w:tr w:rsidR="000D3658" w:rsidRPr="002455C6" w14:paraId="5511F0B5" w14:textId="77777777" w:rsidTr="00FB480F"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37D72A20" w14:textId="77777777" w:rsidR="000D3658" w:rsidRPr="002455C6" w:rsidRDefault="000D3658" w:rsidP="00FB480F">
            <w:pPr>
              <w:jc w:val="center"/>
            </w:pPr>
            <w:r w:rsidRPr="002455C6">
              <w:t>YOLOv11s + Preprocessing + Augmentation + DS-MAE</w:t>
            </w:r>
            <w:r w:rsidRPr="002455C6">
              <w:rPr>
                <w:rFonts w:hint="eastAsia"/>
              </w:rPr>
            </w:r>
            <w:r w:rsidRPr="002455C6">
              <w:t xml:space="preserve"> + Pre-Trained on 4-Class</w:t>
            </w:r>
            <w:r w:rsidRPr="002455C6">
              <w:rPr>
                <w:rFonts w:hint="eastAsia"/>
              </w:rPr>
              <w:t xml:space="preserve"> +</w:t>
            </w:r>
            <w:r w:rsidRPr="002455C6">
              <w:t xml:space="preserve"> Shuffle Attention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5477E7EA" w14:textId="1FEC3E8A" w:rsidR="000D3658" w:rsidRPr="002455C6" w:rsidRDefault="000D3658" w:rsidP="00FB480F">
            <w:pPr>
              <w:jc w:val="center"/>
            </w:pPr>
            <w:r w:rsidRPr="00283C34">
              <w:t>0.961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1708D121" w14:textId="296B40A3" w:rsidR="000D3658" w:rsidRPr="002455C6" w:rsidRDefault="000D3658" w:rsidP="00FB480F">
            <w:pPr>
              <w:jc w:val="center"/>
            </w:pPr>
            <w:r w:rsidRPr="00283C34">
              <w:t>0.97</w:t>
            </w: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484B9FA7" w14:textId="6EA82EA9" w:rsidR="000D3658" w:rsidRPr="002455C6" w:rsidRDefault="000D3658" w:rsidP="00FB480F">
            <w:pPr>
              <w:jc w:val="center"/>
            </w:pPr>
            <w:r w:rsidRPr="00283C34">
              <w:t>0.935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18389A25" w14:textId="0219F5BC" w:rsidR="000D3658" w:rsidRPr="002455C6" w:rsidRDefault="000D3658" w:rsidP="00FB480F">
            <w:pPr>
              <w:jc w:val="center"/>
            </w:pPr>
            <w:r w:rsidRPr="00283C34">
              <w:t>0.942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4E7E3410" w14:textId="268DB007" w:rsidR="000D3658" w:rsidRPr="002455C6" w:rsidRDefault="000D3658" w:rsidP="00FB480F">
            <w:pPr>
              <w:jc w:val="center"/>
            </w:pPr>
            <w:r w:rsidRPr="00283C34">
              <w:t>0.961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5AA0339C" w14:textId="2B81AD0E" w:rsidR="000D3658" w:rsidRPr="002455C6" w:rsidRDefault="000D3658" w:rsidP="00FB480F">
            <w:pPr>
              <w:jc w:val="center"/>
            </w:pPr>
            <w:r w:rsidRPr="00283C34">
              <w:t>0.963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4EE8D3CB" w14:textId="202B13BD" w:rsidR="000D3658" w:rsidRPr="002455C6" w:rsidRDefault="000D3658" w:rsidP="00FB480F">
            <w:pPr>
              <w:jc w:val="center"/>
            </w:pPr>
            <w:r>
              <w:rPr>
                <w:rFonts w:hint="eastAsia"/>
              </w:rPr>
              <w:t>0.999</w:t>
            </w:r>
          </w:p>
        </w:tc>
      </w:tr>
      <w:tr w:rsidR="00B34175" w:rsidRPr="002455C6" w14:paraId="59E91AF9" w14:textId="77777777" w:rsidTr="00FB480F">
        <w:tc>
          <w:tcPr>
            <w:tcW w:w="0" w:type="auto"/>
            <w:tcBorders>
              <w:top w:val="nil"/>
            </w:tcBorders>
            <w:vAlign w:val="center"/>
          </w:tcPr>
          <w:p w14:paraId="2C4C210D" w14:textId="77777777" w:rsidR="00B34175" w:rsidRPr="002455C6" w:rsidRDefault="00B34175" w:rsidP="00FB480F">
            <w:pPr>
              <w:jc w:val="center"/>
            </w:pPr>
            <w:r w:rsidRPr="002455C6">
              <w:t xml:space="preserve">YOLOv11s + Preprocessing + Augmentation + </w:t>
            </w:r>
            <w:r w:rsidRPr="002455C6">
              <w:rPr>
                <w:rFonts w:hint="eastAsia"/>
              </w:rPr>
              <w:t>DS-MAE</w:t>
            </w:r>
            <w:r w:rsidRPr="002455C6">
              <w:t xml:space="preserve"> + Pre-Trained on 4-Class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F9CCCA1" w14:textId="586748F7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0.939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D6345AF" w14:textId="64AAB1D2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0.956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4751488" w14:textId="2302903D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0.902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AA16399" w14:textId="2B48CD8E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0.890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C76B547" w14:textId="7843D280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0.940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11556AF" w14:textId="106E7A1D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0.943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AAB5503" w14:textId="52FDE381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0.998</w:t>
            </w:r>
          </w:p>
        </w:tc>
      </w:tr>
      <w:tr w:rsidR="00B34175" w:rsidRPr="002455C6" w14:paraId="01BFFD9D" w14:textId="77777777" w:rsidTr="00FB480F">
        <w:tc>
          <w:tcPr>
            <w:tcW w:w="0" w:type="auto"/>
            <w:vAlign w:val="center"/>
          </w:tcPr>
          <w:p w14:paraId="5EBC95DA" w14:textId="77777777" w:rsidR="00B34175" w:rsidRPr="002455C6" w:rsidRDefault="00B34175" w:rsidP="00FB480F">
            <w:pPr>
              <w:jc w:val="center"/>
            </w:pPr>
            <w:r w:rsidRPr="002455C6">
              <w:t>YOLOv11s + Preprocessing + Augmentation +</w:t>
            </w:r>
            <w:r w:rsidRPr="002455C6">
              <w:rPr>
                <w:rFonts w:hint="eastAsia"/>
              </w:rPr>
              <w:t xml:space="preserve"> DS-MAE</w:t>
            </w:r>
          </w:p>
        </w:tc>
        <w:tc>
          <w:tcPr>
            <w:tcW w:w="0" w:type="auto"/>
            <w:vAlign w:val="center"/>
          </w:tcPr>
          <w:p w14:paraId="03CDAC68" w14:textId="0D670E44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0.923</w:t>
            </w:r>
          </w:p>
        </w:tc>
        <w:tc>
          <w:tcPr>
            <w:tcW w:w="0" w:type="auto"/>
            <w:vAlign w:val="center"/>
          </w:tcPr>
          <w:p w14:paraId="045BCDF4" w14:textId="459AF4B6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0.923</w:t>
            </w:r>
          </w:p>
        </w:tc>
        <w:tc>
          <w:tcPr>
            <w:tcW w:w="0" w:type="auto"/>
            <w:vAlign w:val="center"/>
          </w:tcPr>
          <w:p w14:paraId="50F8B7A5" w14:textId="34642ADC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0.874</w:t>
            </w:r>
          </w:p>
        </w:tc>
        <w:tc>
          <w:tcPr>
            <w:tcW w:w="0" w:type="auto"/>
            <w:vAlign w:val="center"/>
          </w:tcPr>
          <w:p w14:paraId="70AA2302" w14:textId="01CD0454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0.851</w:t>
            </w:r>
          </w:p>
        </w:tc>
        <w:tc>
          <w:tcPr>
            <w:tcW w:w="0" w:type="auto"/>
            <w:vAlign w:val="center"/>
          </w:tcPr>
          <w:p w14:paraId="4A0DFD69" w14:textId="312BCC27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0.925</w:t>
            </w:r>
          </w:p>
        </w:tc>
        <w:tc>
          <w:tcPr>
            <w:tcW w:w="0" w:type="auto"/>
            <w:vAlign w:val="center"/>
          </w:tcPr>
          <w:p w14:paraId="15BF7E63" w14:textId="794F5E9B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0.927</w:t>
            </w:r>
          </w:p>
        </w:tc>
        <w:tc>
          <w:tcPr>
            <w:tcW w:w="0" w:type="auto"/>
            <w:vAlign w:val="center"/>
          </w:tcPr>
          <w:p w14:paraId="6E605C40" w14:textId="74ED69B9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0.996</w:t>
            </w:r>
          </w:p>
        </w:tc>
      </w:tr>
      <w:tr w:rsidR="00B34175" w:rsidRPr="002455C6" w14:paraId="62E7B8A9" w14:textId="77777777" w:rsidTr="00FB480F">
        <w:tc>
          <w:tcPr>
            <w:tcW w:w="0" w:type="auto"/>
            <w:vAlign w:val="center"/>
          </w:tcPr>
          <w:p w14:paraId="3D7114FA" w14:textId="77777777" w:rsidR="00B34175" w:rsidRPr="002455C6" w:rsidRDefault="00B34175" w:rsidP="00FB480F">
            <w:pPr>
              <w:jc w:val="center"/>
            </w:pPr>
            <w:r w:rsidRPr="002455C6">
              <w:t>YOLOv11s + Preprocessing + Augmentation</w:t>
            </w:r>
          </w:p>
        </w:tc>
        <w:tc>
          <w:tcPr>
            <w:tcW w:w="0" w:type="auto"/>
            <w:vAlign w:val="center"/>
          </w:tcPr>
          <w:p w14:paraId="363E835B" w14:textId="3469B2C1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0.879</w:t>
            </w:r>
          </w:p>
        </w:tc>
        <w:tc>
          <w:tcPr>
            <w:tcW w:w="0" w:type="auto"/>
            <w:vAlign w:val="center"/>
          </w:tcPr>
          <w:p w14:paraId="1741FDF2" w14:textId="7E6630AE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0.826</w:t>
            </w:r>
          </w:p>
        </w:tc>
        <w:tc>
          <w:tcPr>
            <w:tcW w:w="0" w:type="auto"/>
            <w:vAlign w:val="center"/>
          </w:tcPr>
          <w:p w14:paraId="59B7F61E" w14:textId="31667973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0.794</w:t>
            </w:r>
          </w:p>
        </w:tc>
        <w:tc>
          <w:tcPr>
            <w:tcW w:w="0" w:type="auto"/>
            <w:vAlign w:val="center"/>
          </w:tcPr>
          <w:p w14:paraId="0169C880" w14:textId="354DE86F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0.739</w:t>
            </w:r>
          </w:p>
        </w:tc>
        <w:tc>
          <w:tcPr>
            <w:tcW w:w="0" w:type="auto"/>
            <w:vAlign w:val="center"/>
          </w:tcPr>
          <w:p w14:paraId="523D83AE" w14:textId="77777777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0.876</w:t>
            </w:r>
          </w:p>
        </w:tc>
        <w:tc>
          <w:tcPr>
            <w:tcW w:w="0" w:type="auto"/>
            <w:vAlign w:val="center"/>
          </w:tcPr>
          <w:p w14:paraId="1CF1985C" w14:textId="788E264A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0.876</w:t>
            </w:r>
          </w:p>
        </w:tc>
        <w:tc>
          <w:tcPr>
            <w:tcW w:w="0" w:type="auto"/>
            <w:vAlign w:val="center"/>
          </w:tcPr>
          <w:p w14:paraId="7B6EC0CF" w14:textId="005FCF23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0.988</w:t>
            </w:r>
          </w:p>
        </w:tc>
      </w:tr>
      <w:tr w:rsidR="00B34175" w:rsidRPr="002455C6" w14:paraId="5692FCF2" w14:textId="77777777" w:rsidTr="00FB480F">
        <w:tc>
          <w:tcPr>
            <w:tcW w:w="0" w:type="auto"/>
            <w:vAlign w:val="center"/>
          </w:tcPr>
          <w:p w14:paraId="6EA42826" w14:textId="77777777" w:rsidR="00B34175" w:rsidRPr="002455C6" w:rsidRDefault="00B34175" w:rsidP="00FB480F">
            <w:pPr>
              <w:jc w:val="center"/>
            </w:pPr>
            <w:r w:rsidRPr="002455C6">
              <w:t>YOLOv11s + Preprocessing</w:t>
            </w:r>
          </w:p>
        </w:tc>
        <w:tc>
          <w:tcPr>
            <w:tcW w:w="0" w:type="auto"/>
            <w:vAlign w:val="center"/>
          </w:tcPr>
          <w:p w14:paraId="2AA52434" w14:textId="55FB537B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0.881</w:t>
            </w:r>
          </w:p>
        </w:tc>
        <w:tc>
          <w:tcPr>
            <w:tcW w:w="0" w:type="auto"/>
            <w:vAlign w:val="center"/>
          </w:tcPr>
          <w:p w14:paraId="1C6AB609" w14:textId="4461FE51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0.808</w:t>
            </w:r>
          </w:p>
        </w:tc>
        <w:tc>
          <w:tcPr>
            <w:tcW w:w="0" w:type="auto"/>
            <w:vAlign w:val="center"/>
          </w:tcPr>
          <w:p w14:paraId="44D63443" w14:textId="434DFC88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0.795</w:t>
            </w:r>
          </w:p>
        </w:tc>
        <w:tc>
          <w:tcPr>
            <w:tcW w:w="0" w:type="auto"/>
            <w:vAlign w:val="center"/>
          </w:tcPr>
          <w:p w14:paraId="689FC2A2" w14:textId="01D7225D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0.734</w:t>
            </w:r>
          </w:p>
        </w:tc>
        <w:tc>
          <w:tcPr>
            <w:tcW w:w="0" w:type="auto"/>
            <w:vAlign w:val="center"/>
          </w:tcPr>
          <w:p w14:paraId="53FAA7F4" w14:textId="08DAA8F8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0.875</w:t>
            </w:r>
          </w:p>
        </w:tc>
        <w:tc>
          <w:tcPr>
            <w:tcW w:w="0" w:type="auto"/>
            <w:vAlign w:val="center"/>
          </w:tcPr>
          <w:p w14:paraId="520A1315" w14:textId="238D2340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0.878</w:t>
            </w:r>
          </w:p>
        </w:tc>
        <w:tc>
          <w:tcPr>
            <w:tcW w:w="0" w:type="auto"/>
            <w:vAlign w:val="center"/>
          </w:tcPr>
          <w:p w14:paraId="678AE57E" w14:textId="769A14B4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0.984</w:t>
            </w:r>
          </w:p>
        </w:tc>
      </w:tr>
      <w:tr w:rsidR="00B34175" w:rsidRPr="002455C6" w14:paraId="48405BE8" w14:textId="77777777" w:rsidTr="00FB480F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FFEB883" w14:textId="77777777" w:rsidR="00B34175" w:rsidRPr="002455C6" w:rsidRDefault="00B34175" w:rsidP="00FB480F">
            <w:pPr>
              <w:jc w:val="center"/>
            </w:pPr>
            <w:r w:rsidRPr="002455C6">
              <w:t>YOLOv11s (Baseline)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9F9694F" w14:textId="25BE6675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0.880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049CEE0" w14:textId="146D6901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0.785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A920C51" w14:textId="09C9FFCE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0.794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FEF47F5" w14:textId="25672A86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0.706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A863A2" w14:textId="4790F6E1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C0331B1" w14:textId="1F5BE5D7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0.877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196261A" w14:textId="101936EE" w:rsidR="00B34175" w:rsidRPr="002455C6" w:rsidRDefault="00B34175" w:rsidP="00FB480F">
            <w:pPr>
              <w:jc w:val="center"/>
            </w:pPr>
            <w:r w:rsidRPr="002455C6">
              <w:rPr>
                <w:rFonts w:hint="eastAsia"/>
                <w:color w:val="000000"/>
              </w:rPr>
              <w:t>0.981</w:t>
            </w:r>
          </w:p>
        </w:tc>
      </w:tr>
    </w:tbl>
    <w:p w14:paraId="6812B06A" w14:textId="77777777" w:rsidR="00B34175" w:rsidRPr="002455C6" w:rsidRDefault="00B34175" w:rsidP="007B242E">
      <w:pPr>
        <w:widowControl/>
        <w:jc w:val="both"/>
      </w:pPr>
    </w:p>
    <w:p w14:paraId="3006CA3F" w14:textId="77777777" w:rsidR="00B8311B" w:rsidRPr="002455C6" w:rsidRDefault="00B8311B" w:rsidP="007B242E">
      <w:pPr>
        <w:jc w:val="both"/>
      </w:pPr>
    </w:p>
    <w:p w14:paraId="0F899068" w14:textId="77777777" w:rsidR="00B8311B" w:rsidRPr="002455C6" w:rsidRDefault="000040AC" w:rsidP="007B242E">
      <w:pPr>
        <w:jc w:val="both"/>
      </w:pPr>
      <w:r w:rsidRPr="002455C6">
        <w:rPr>
          <w:noProof/>
        </w:rPr>
        <w:lastRenderedPageBreak/>
        <w:drawing>
          <wp:inline distT="0" distB="0" distL="0" distR="0" wp14:anchorId="1BDB759B" wp14:editId="31C26F64">
            <wp:extent cx="5274310" cy="1532128"/>
            <wp:effectExtent l="0" t="0" r="2540" b="0"/>
            <wp:docPr id="204331903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19036" name="圖片 3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9E21" w14:textId="77777777" w:rsidR="000040AC" w:rsidRPr="002455C6" w:rsidRDefault="000040AC" w:rsidP="00FB480F">
      <w:pPr>
        <w:jc w:val="center"/>
      </w:pPr>
      <w:r w:rsidRPr="002455C6">
        <w:t xml:space="preserve">Supplementary Figure S5 | </w:t>
      </w:r>
      <w:r w:rsidR="00C512C3" w:rsidRPr="002455C6">
        <w:t>Image quality degradation to simulate mobile phone quality.</w:t>
      </w:r>
    </w:p>
    <w:p w14:paraId="5A40223E" w14:textId="77777777" w:rsidR="000040AC" w:rsidRPr="002455C6" w:rsidRDefault="000040AC" w:rsidP="00FB480F">
      <w:pPr>
        <w:pStyle w:val="a7"/>
        <w:jc w:val="center"/>
      </w:pPr>
      <w:r w:rsidRPr="002455C6">
        <w:t>Figure S5. Simulated image degradation using bilateral filtering, illustrating the progressive loss of texture and contrast for robustness evaluation. From left to right: the original image, mild bilateral smoothing and strong bilateral smoothing, corresponding to the three image-quality conditions reported in Table 3 of the main text.</w:t>
      </w:r>
    </w:p>
    <w:p w14:paraId="696E7E96" w14:textId="77777777" w:rsidR="00B8311B" w:rsidRPr="002455C6" w:rsidRDefault="00B8311B" w:rsidP="007B242E">
      <w:pPr>
        <w:jc w:val="both"/>
      </w:pPr>
    </w:p>
    <w:p w14:paraId="4EFB2712" w14:textId="77777777" w:rsidR="003F3F85" w:rsidRPr="002455C6" w:rsidRDefault="003F3F85" w:rsidP="007B242E">
      <w:pPr>
        <w:jc w:val="both"/>
      </w:pPr>
      <w:r w:rsidRPr="002455C6">
        <w:rPr>
          <w:rFonts w:hint="eastAsia"/>
        </w:rPr>
        <w:t xml:space="preserve">Table </w:t>
      </w:r>
      <w:r w:rsidRPr="002455C6">
        <w:t>S2</w:t>
      </w:r>
      <w:r w:rsidRPr="002455C6">
        <w:rPr>
          <w:rFonts w:hint="eastAsia"/>
        </w:rPr>
        <w:t xml:space="preserve">. </w:t>
      </w:r>
      <w:r w:rsidRPr="002455C6">
        <w:t>Model complexity and inference efficiency of the proposed model and representative backbone architectures.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1393"/>
        <w:gridCol w:w="997"/>
        <w:gridCol w:w="1253"/>
        <w:gridCol w:w="947"/>
        <w:gridCol w:w="1255"/>
        <w:gridCol w:w="854"/>
      </w:tblGrid>
      <w:tr w:rsidR="003F3F85" w:rsidRPr="002455C6" w14:paraId="0A013F7B" w14:textId="77777777" w:rsidTr="00FB480F"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16AA91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9A4C0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Parameters (M)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6369BA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FLOPs (G)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DC05D2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GPU Latency (ms)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D82FDD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GPU FPS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B124C1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CPU Latency (ms)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DBB024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CPU FPS</w:t>
            </w:r>
          </w:p>
        </w:tc>
      </w:tr>
      <w:tr w:rsidR="003F3F85" w:rsidRPr="002455C6" w14:paraId="1CAA15C2" w14:textId="77777777" w:rsidTr="00FB480F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CED027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Proposed Model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B844C39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5.451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D6CFB2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4.156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8EBD5D7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4.88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A778ED1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204.91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7AECF7B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85A5635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</w:tr>
      <w:tr w:rsidR="003F3F85" w:rsidRPr="002455C6" w14:paraId="19F347B9" w14:textId="77777777" w:rsidTr="00FB480F">
        <w:tc>
          <w:tcPr>
            <w:tcW w:w="0" w:type="auto"/>
            <w:vAlign w:val="center"/>
          </w:tcPr>
          <w:p w14:paraId="44117989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MobileViT V2</w:t>
            </w:r>
          </w:p>
        </w:tc>
        <w:tc>
          <w:tcPr>
            <w:tcW w:w="0" w:type="auto"/>
            <w:vAlign w:val="center"/>
          </w:tcPr>
          <w:p w14:paraId="6D70503D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22.128</w:t>
            </w:r>
          </w:p>
        </w:tc>
        <w:tc>
          <w:tcPr>
            <w:tcW w:w="0" w:type="auto"/>
            <w:vAlign w:val="center"/>
          </w:tcPr>
          <w:p w14:paraId="08C31B57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4.147</w:t>
            </w:r>
          </w:p>
        </w:tc>
        <w:tc>
          <w:tcPr>
            <w:tcW w:w="0" w:type="auto"/>
            <w:vAlign w:val="center"/>
          </w:tcPr>
          <w:p w14:paraId="3FFC90BA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7.65</w:t>
            </w:r>
          </w:p>
        </w:tc>
        <w:tc>
          <w:tcPr>
            <w:tcW w:w="0" w:type="auto"/>
            <w:vAlign w:val="center"/>
          </w:tcPr>
          <w:p w14:paraId="57490B48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130.72</w:t>
            </w:r>
          </w:p>
        </w:tc>
        <w:tc>
          <w:tcPr>
            <w:tcW w:w="0" w:type="auto"/>
            <w:vAlign w:val="center"/>
          </w:tcPr>
          <w:p w14:paraId="2842AF9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75.05</w:t>
            </w:r>
          </w:p>
        </w:tc>
        <w:tc>
          <w:tcPr>
            <w:tcW w:w="0" w:type="auto"/>
            <w:vAlign w:val="center"/>
          </w:tcPr>
          <w:p w14:paraId="2156CC9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13.32</w:t>
            </w:r>
          </w:p>
        </w:tc>
      </w:tr>
      <w:tr w:rsidR="003F3F85" w:rsidRPr="002455C6" w14:paraId="780C4A31" w14:textId="77777777" w:rsidTr="00FB480F">
        <w:tc>
          <w:tcPr>
            <w:tcW w:w="0" w:type="auto"/>
            <w:vAlign w:val="center"/>
          </w:tcPr>
          <w:p w14:paraId="251344A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EfficientNet V2 B1</w:t>
            </w:r>
          </w:p>
        </w:tc>
        <w:tc>
          <w:tcPr>
            <w:tcW w:w="0" w:type="auto"/>
            <w:vAlign w:val="center"/>
          </w:tcPr>
          <w:p w14:paraId="6F3D4FDF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100.355</w:t>
            </w:r>
          </w:p>
        </w:tc>
        <w:tc>
          <w:tcPr>
            <w:tcW w:w="0" w:type="auto"/>
            <w:vAlign w:val="center"/>
          </w:tcPr>
          <w:p w14:paraId="1E2E075D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11.541</w:t>
            </w:r>
          </w:p>
        </w:tc>
        <w:tc>
          <w:tcPr>
            <w:tcW w:w="0" w:type="auto"/>
            <w:vAlign w:val="center"/>
          </w:tcPr>
          <w:p w14:paraId="66DD3D3F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9.023</w:t>
            </w:r>
          </w:p>
        </w:tc>
        <w:tc>
          <w:tcPr>
            <w:tcW w:w="0" w:type="auto"/>
            <w:vAlign w:val="center"/>
          </w:tcPr>
          <w:p w14:paraId="50837825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110.83</w:t>
            </w:r>
          </w:p>
        </w:tc>
        <w:tc>
          <w:tcPr>
            <w:tcW w:w="0" w:type="auto"/>
            <w:vAlign w:val="center"/>
          </w:tcPr>
          <w:p w14:paraId="5EA5109C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99.37</w:t>
            </w:r>
          </w:p>
        </w:tc>
        <w:tc>
          <w:tcPr>
            <w:tcW w:w="0" w:type="auto"/>
            <w:vAlign w:val="center"/>
          </w:tcPr>
          <w:p w14:paraId="7D7B2375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10.06</w:t>
            </w:r>
          </w:p>
        </w:tc>
      </w:tr>
      <w:tr w:rsidR="003F3F85" w:rsidRPr="002455C6" w14:paraId="61E2D447" w14:textId="77777777" w:rsidTr="00FB480F">
        <w:tc>
          <w:tcPr>
            <w:tcW w:w="0" w:type="auto"/>
            <w:vAlign w:val="center"/>
          </w:tcPr>
          <w:p w14:paraId="0A874266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MobileNet V3 Large</w:t>
            </w:r>
          </w:p>
        </w:tc>
        <w:tc>
          <w:tcPr>
            <w:tcW w:w="0" w:type="auto"/>
            <w:vAlign w:val="center"/>
          </w:tcPr>
          <w:p w14:paraId="020AFBA1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73.073</w:t>
            </w:r>
          </w:p>
        </w:tc>
        <w:tc>
          <w:tcPr>
            <w:tcW w:w="0" w:type="auto"/>
            <w:vAlign w:val="center"/>
          </w:tcPr>
          <w:p w14:paraId="7A640848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2.577</w:t>
            </w:r>
          </w:p>
        </w:tc>
        <w:tc>
          <w:tcPr>
            <w:tcW w:w="0" w:type="auto"/>
            <w:vAlign w:val="center"/>
          </w:tcPr>
          <w:p w14:paraId="6A9EA638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6.56</w:t>
            </w:r>
          </w:p>
        </w:tc>
        <w:tc>
          <w:tcPr>
            <w:tcW w:w="0" w:type="auto"/>
            <w:vAlign w:val="center"/>
          </w:tcPr>
          <w:p w14:paraId="635BB10C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152.43</w:t>
            </w:r>
          </w:p>
        </w:tc>
        <w:tc>
          <w:tcPr>
            <w:tcW w:w="0" w:type="auto"/>
            <w:vAlign w:val="center"/>
          </w:tcPr>
          <w:p w14:paraId="4FA3F91E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vAlign w:val="center"/>
          </w:tcPr>
          <w:p w14:paraId="6098D2FB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10.42</w:t>
            </w:r>
          </w:p>
        </w:tc>
      </w:tr>
      <w:tr w:rsidR="003F3F85" w14:paraId="217CC29C" w14:textId="77777777" w:rsidTr="00FB480F">
        <w:tc>
          <w:tcPr>
            <w:tcW w:w="0" w:type="auto"/>
            <w:vAlign w:val="center"/>
          </w:tcPr>
          <w:p w14:paraId="55F6939D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TinyViT</w:t>
            </w:r>
          </w:p>
        </w:tc>
        <w:tc>
          <w:tcPr>
            <w:tcW w:w="0" w:type="auto"/>
            <w:vAlign w:val="center"/>
          </w:tcPr>
          <w:p w14:paraId="6F89D67C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28.497</w:t>
            </w:r>
          </w:p>
        </w:tc>
        <w:tc>
          <w:tcPr>
            <w:tcW w:w="0" w:type="auto"/>
            <w:vAlign w:val="center"/>
          </w:tcPr>
          <w:p w14:paraId="15F634D5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19.726</w:t>
            </w:r>
          </w:p>
        </w:tc>
        <w:tc>
          <w:tcPr>
            <w:tcW w:w="0" w:type="auto"/>
            <w:vAlign w:val="center"/>
          </w:tcPr>
          <w:p w14:paraId="21558481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12.943</w:t>
            </w:r>
          </w:p>
        </w:tc>
        <w:tc>
          <w:tcPr>
            <w:tcW w:w="0" w:type="auto"/>
            <w:vAlign w:val="center"/>
          </w:tcPr>
          <w:p w14:paraId="68C91A62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77.261</w:t>
            </w:r>
          </w:p>
        </w:tc>
        <w:tc>
          <w:tcPr>
            <w:tcW w:w="0" w:type="auto"/>
            <w:vAlign w:val="center"/>
          </w:tcPr>
          <w:p w14:paraId="0606136C" w14:textId="77777777" w:rsidR="003F3F85" w:rsidRPr="002455C6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201.812</w:t>
            </w:r>
          </w:p>
        </w:tc>
        <w:tc>
          <w:tcPr>
            <w:tcW w:w="0" w:type="auto"/>
            <w:vAlign w:val="center"/>
          </w:tcPr>
          <w:p w14:paraId="3223C657" w14:textId="77777777" w:rsidR="003F3F85" w:rsidRDefault="003F3F85" w:rsidP="00FB480F">
            <w:pPr>
              <w:jc w:val="center"/>
            </w:pPr>
            <w:r w:rsidRPr="002455C6">
              <w:rPr>
                <w:rFonts w:ascii="Times New Roman" w:hAnsi="Times New Roman" w:cs="Times New Roman"/>
                <w:color w:val="000000"/>
              </w:rPr>
              <w:t>4.955</w:t>
            </w:r>
          </w:p>
        </w:tc>
      </w:tr>
    </w:tbl>
    <w:p w14:paraId="4A42ADB1" w14:textId="77777777" w:rsidR="003F3F85" w:rsidRDefault="003F3F85" w:rsidP="007B242E">
      <w:pPr>
        <w:jc w:val="both"/>
      </w:pPr>
    </w:p>
    <w:p w14:paraId="7B0E4307" w14:textId="77777777" w:rsidR="009034B5" w:rsidRPr="009034B5" w:rsidRDefault="009034B5" w:rsidP="007B242E">
      <w:pPr>
        <w:jc w:val="both"/>
      </w:pPr>
    </w:p>
    <w:sectPr w:rsidR="009034B5" w:rsidRPr="009034B5" w:rsidSect="004A0D2A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2F11" w14:textId="77777777" w:rsidR="00C438F3" w:rsidRDefault="00C438F3" w:rsidP="000D3658">
      <w:r>
        <w:separator/>
      </w:r>
    </w:p>
  </w:endnote>
  <w:endnote w:type="continuationSeparator" w:id="0">
    <w:p w14:paraId="26FC23F3" w14:textId="77777777" w:rsidR="00C438F3" w:rsidRDefault="00C438F3" w:rsidP="000D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7506642"/>
      <w:docPartObj>
        <w:docPartGallery w:val="Page Numbers (Bottom of Page)"/>
        <w:docPartUnique/>
      </w:docPartObj>
    </w:sdtPr>
    <w:sdtContent>
      <w:p w14:paraId="661EDC5B" w14:textId="0146BE68" w:rsidR="001972B7" w:rsidRDefault="001972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DC550DC" w14:textId="77777777" w:rsidR="001972B7" w:rsidRDefault="001972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2677" w14:textId="77777777" w:rsidR="00C438F3" w:rsidRDefault="00C438F3" w:rsidP="000D3658">
      <w:r>
        <w:separator/>
      </w:r>
    </w:p>
  </w:footnote>
  <w:footnote w:type="continuationSeparator" w:id="0">
    <w:p w14:paraId="03746AD1" w14:textId="77777777" w:rsidR="00C438F3" w:rsidRDefault="00C438F3" w:rsidP="000D3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66"/>
    <w:rsid w:val="000040AC"/>
    <w:rsid w:val="000C00CE"/>
    <w:rsid w:val="000D3658"/>
    <w:rsid w:val="001972B7"/>
    <w:rsid w:val="002455C6"/>
    <w:rsid w:val="00382367"/>
    <w:rsid w:val="003F0BF8"/>
    <w:rsid w:val="003F3F85"/>
    <w:rsid w:val="004075F5"/>
    <w:rsid w:val="004A0D2A"/>
    <w:rsid w:val="00687200"/>
    <w:rsid w:val="007A6CBA"/>
    <w:rsid w:val="007B242E"/>
    <w:rsid w:val="007C2DE0"/>
    <w:rsid w:val="00816EB8"/>
    <w:rsid w:val="00867C5B"/>
    <w:rsid w:val="009034B5"/>
    <w:rsid w:val="00A97FE4"/>
    <w:rsid w:val="00B34175"/>
    <w:rsid w:val="00B70AC4"/>
    <w:rsid w:val="00B8311B"/>
    <w:rsid w:val="00BF7693"/>
    <w:rsid w:val="00C16024"/>
    <w:rsid w:val="00C438F3"/>
    <w:rsid w:val="00C512C3"/>
    <w:rsid w:val="00C55E2E"/>
    <w:rsid w:val="00CF5D5D"/>
    <w:rsid w:val="00D672EE"/>
    <w:rsid w:val="00F13808"/>
    <w:rsid w:val="00F76666"/>
    <w:rsid w:val="00FB1A97"/>
    <w:rsid w:val="00FB480F"/>
    <w:rsid w:val="00F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D3173"/>
  <w15:chartTrackingRefBased/>
  <w15:docId w15:val="{21C35615-EDFF-43C1-9D90-EEB1E276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66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F76666"/>
    <w:pPr>
      <w:jc w:val="center"/>
    </w:pPr>
    <w:rPr>
      <w:b/>
      <w:sz w:val="32"/>
    </w:rPr>
  </w:style>
  <w:style w:type="character" w:customStyle="1" w:styleId="a5">
    <w:name w:val="標題 字元"/>
    <w:basedOn w:val="a0"/>
    <w:link w:val="a4"/>
    <w:uiPriority w:val="10"/>
    <w:rsid w:val="00F76666"/>
    <w:rPr>
      <w:b/>
      <w:sz w:val="32"/>
    </w:rPr>
  </w:style>
  <w:style w:type="table" w:styleId="a6">
    <w:name w:val="Table Grid"/>
    <w:basedOn w:val="a1"/>
    <w:uiPriority w:val="59"/>
    <w:rsid w:val="00B34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0040AC"/>
    <w:pPr>
      <w:jc w:val="both"/>
    </w:pPr>
  </w:style>
  <w:style w:type="character" w:customStyle="1" w:styleId="a8">
    <w:name w:val="本文 字元"/>
    <w:basedOn w:val="a0"/>
    <w:link w:val="a7"/>
    <w:uiPriority w:val="99"/>
    <w:rsid w:val="000040AC"/>
  </w:style>
  <w:style w:type="paragraph" w:styleId="a9">
    <w:name w:val="header"/>
    <w:basedOn w:val="a"/>
    <w:link w:val="aa"/>
    <w:uiPriority w:val="99"/>
    <w:unhideWhenUsed/>
    <w:rsid w:val="000D3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D365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D3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D3658"/>
    <w:rPr>
      <w:sz w:val="20"/>
      <w:szCs w:val="20"/>
    </w:rPr>
  </w:style>
  <w:style w:type="character" w:styleId="ad">
    <w:name w:val="line number"/>
    <w:basedOn w:val="a0"/>
    <w:uiPriority w:val="99"/>
    <w:semiHidden/>
    <w:unhideWhenUsed/>
    <w:rsid w:val="004A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論文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248B-071D-4876-930D-39BF5308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516</Words>
  <Characters>2946</Characters>
  <Application>Microsoft Office Word</Application>
  <DocSecurity>0</DocSecurity>
  <Lines>24</Lines>
  <Paragraphs>6</Paragraphs>
  <ScaleCrop>false</ScaleCrop>
  <Company>HP Inc.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dccheng@mail.cmu.edu.tw</dc:creator>
  <cp:keywords/>
  <dc:description/>
  <cp:lastModifiedBy>Chen-Hao Peng 彭辰皓</cp:lastModifiedBy>
  <cp:revision>26</cp:revision>
  <dcterms:created xsi:type="dcterms:W3CDTF">2025-12-06T03:29:00Z</dcterms:created>
  <dcterms:modified xsi:type="dcterms:W3CDTF">2026-08-22T17:49:00Z</dcterms:modified>
</cp:coreProperties>
</file>