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2D9A0" w14:textId="77777777" w:rsidR="000B3765" w:rsidRDefault="000B3765" w:rsidP="000B3765">
      <w:pPr>
        <w:keepNext/>
        <w:rPr>
          <w:rFonts w:ascii="Times New Roman" w:hAnsi="Times New Roman"/>
          <w:sz w:val="20"/>
        </w:rPr>
      </w:pPr>
      <w:r>
        <w:rPr>
          <w:rFonts w:ascii="Times New Roman" w:hAnsi="Times New Roman"/>
          <w:sz w:val="20"/>
        </w:rPr>
        <w:t>Table 1. Conceptual Differentiation of Complexity Suppression</w:t>
      </w:r>
    </w:p>
    <w:p w14:paraId="149385AD" w14:textId="77777777" w:rsidR="000B3765" w:rsidRDefault="000B3765" w:rsidP="000B3765">
      <w:pPr>
        <w:keepNext/>
      </w:pPr>
      <w:r>
        <w:rPr>
          <w:noProof/>
        </w:rPr>
        <w:drawing>
          <wp:inline distT="0" distB="0" distL="0" distR="0" wp14:anchorId="7A7BFA50" wp14:editId="013EBF4F">
            <wp:extent cx="5943600" cy="3962400"/>
            <wp:effectExtent l="0" t="0" r="0" b="0"/>
            <wp:docPr id="2141630853" name="Picture 2" descr="The image illustrates various factors leading to the persistence of simplified explanations and policies, including bounded rationality, cognitive constraints, state legibility, metric reactivity, organizational suppression of dissent, and consequential complexity.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630853" name="Picture 2" descr="The image illustrates various factors leading to the persistence of simplified explanations and policies, including bounded rationality, cognitive constraints, state legibility, metric reactivity, organizational suppression of dissent, and consequential complexity.  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75775CBF" w14:textId="77777777" w:rsidR="000B3765" w:rsidRDefault="000B3765" w:rsidP="000B3765">
      <w:pPr>
        <w:keepNext/>
        <w:jc w:val="both"/>
        <w:rPr>
          <w:rFonts w:asciiTheme="majorBidi" w:hAnsiTheme="majorBidi" w:cstheme="majorBidi"/>
          <w:sz w:val="20"/>
          <w:szCs w:val="20"/>
        </w:rPr>
      </w:pPr>
      <w:r>
        <w:rPr>
          <w:rFonts w:asciiTheme="majorBidi" w:hAnsiTheme="majorBidi" w:cstheme="majorBidi"/>
          <w:sz w:val="20"/>
          <w:szCs w:val="20"/>
        </w:rPr>
        <w:t>Table 2. Mechanisms of Complexity Suppression</w:t>
      </w:r>
    </w:p>
    <w:p w14:paraId="7F2E0E0F" w14:textId="77777777" w:rsidR="000B3765" w:rsidRDefault="000B3765" w:rsidP="000B3765">
      <w:pPr>
        <w:jc w:val="both"/>
        <w:rPr>
          <w:rFonts w:asciiTheme="majorBidi" w:hAnsiTheme="majorBidi" w:cstheme="majorBidi"/>
          <w:b/>
          <w:bCs/>
        </w:rPr>
      </w:pPr>
      <w:r>
        <w:rPr>
          <w:rFonts w:asciiTheme="majorBidi" w:hAnsiTheme="majorBidi" w:cstheme="majorBidi"/>
          <w:b/>
          <w:bCs/>
          <w:noProof/>
        </w:rPr>
        <w:lastRenderedPageBreak/>
        <w:drawing>
          <wp:inline distT="0" distB="0" distL="0" distR="0" wp14:anchorId="24DE4D43" wp14:editId="7F46C7E5">
            <wp:extent cx="5943600" cy="3620770"/>
            <wp:effectExtent l="0" t="0" r="0" b="0"/>
            <wp:docPr id="1953427509" name="Picture 3" descr="The diagram illustrates a hierarchy of decision-making processes, where higher-level judgments incorporate fewer details and handle greater uncertainties, while lower levels provide more specific, contextual information.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427509" name="Picture 3" descr="The diagram illustrates a hierarchy of decision-making processes, where higher-level judgments incorporate fewer details and handle greater uncertainties, while lower levels provide more specific, contextual information.  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3620770"/>
                    </a:xfrm>
                    <a:prstGeom prst="rect">
                      <a:avLst/>
                    </a:prstGeom>
                  </pic:spPr>
                </pic:pic>
              </a:graphicData>
            </a:graphic>
          </wp:inline>
        </w:drawing>
      </w:r>
    </w:p>
    <w:p w14:paraId="5D6EFE55" w14:textId="77777777" w:rsidR="000B3765" w:rsidRDefault="000B3765" w:rsidP="000B3765">
      <w:pPr>
        <w:keepNext/>
        <w:jc w:val="both"/>
        <w:rPr>
          <w:rFonts w:asciiTheme="majorBidi" w:hAnsiTheme="majorBidi" w:cstheme="majorBidi"/>
          <w:sz w:val="20"/>
          <w:szCs w:val="20"/>
        </w:rPr>
      </w:pPr>
      <w:r>
        <w:rPr>
          <w:rFonts w:asciiTheme="majorBidi" w:hAnsiTheme="majorBidi" w:cstheme="majorBidi"/>
          <w:sz w:val="20"/>
          <w:szCs w:val="20"/>
        </w:rPr>
        <w:t>Table 3. Structured Comparison of the Two Illustrations</w:t>
      </w:r>
    </w:p>
    <w:p w14:paraId="6CF3A5D2" w14:textId="256F1FC5" w:rsidR="008B07A6" w:rsidRPr="000B3765" w:rsidRDefault="000B3765" w:rsidP="000B3765">
      <w:pPr>
        <w:jc w:val="both"/>
        <w:rPr>
          <w:rFonts w:asciiTheme="majorBidi" w:hAnsiTheme="majorBidi" w:cstheme="majorBidi"/>
        </w:rPr>
      </w:pPr>
      <w:r>
        <w:rPr>
          <w:rFonts w:asciiTheme="majorBidi" w:hAnsiTheme="majorBidi" w:cstheme="majorBidi"/>
          <w:noProof/>
        </w:rPr>
        <w:drawing>
          <wp:inline distT="0" distB="0" distL="0" distR="0" wp14:anchorId="144B7801" wp14:editId="2E477390">
            <wp:extent cx="5943600" cy="3962400"/>
            <wp:effectExtent l="0" t="0" r="0" b="0"/>
            <wp:docPr id="1847336033" name="Picture 4" descr="The diagram illustrates a complex comparison between the No Child Left Behind policy and UK pandemic preparedness, highlighting various factors such as educational performance, accountability measures, and the effects of COVID-19 on educational systems.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336033" name="Picture 4" descr="The diagram illustrates a complex comparison between the No Child Left Behind policy and UK pandemic preparedness, highlighting various factors such as educational performance, accountability measures, and the effects of COVID-19 on educational systems.  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sectPr w:rsidR="008B07A6" w:rsidRPr="000B37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765"/>
    <w:rsid w:val="00066677"/>
    <w:rsid w:val="000B3765"/>
    <w:rsid w:val="00153A17"/>
    <w:rsid w:val="001A37F3"/>
    <w:rsid w:val="003A4E89"/>
    <w:rsid w:val="00556784"/>
    <w:rsid w:val="008B07A6"/>
    <w:rsid w:val="0097029A"/>
    <w:rsid w:val="00987B63"/>
    <w:rsid w:val="00990454"/>
    <w:rsid w:val="00A234E6"/>
    <w:rsid w:val="00BF13F9"/>
    <w:rsid w:val="00CE738E"/>
    <w:rsid w:val="00D31E7D"/>
    <w:rsid w:val="00D478B2"/>
    <w:rsid w:val="00F52C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CBBE0"/>
  <w15:chartTrackingRefBased/>
  <w15:docId w15:val="{D6AA3AB3-5BEB-4778-BCB1-7DF540D48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3765"/>
  </w:style>
  <w:style w:type="paragraph" w:styleId="Heading1">
    <w:name w:val="heading 1"/>
    <w:basedOn w:val="Normal"/>
    <w:next w:val="Normal"/>
    <w:link w:val="Heading1Char"/>
    <w:uiPriority w:val="9"/>
    <w:qFormat/>
    <w:rsid w:val="000B37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37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37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37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37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37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37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37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37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37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37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37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37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37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37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37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37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3765"/>
    <w:rPr>
      <w:rFonts w:eastAsiaTheme="majorEastAsia" w:cstheme="majorBidi"/>
      <w:color w:val="272727" w:themeColor="text1" w:themeTint="D8"/>
    </w:rPr>
  </w:style>
  <w:style w:type="paragraph" w:styleId="Title">
    <w:name w:val="Title"/>
    <w:basedOn w:val="Normal"/>
    <w:next w:val="Normal"/>
    <w:link w:val="TitleChar"/>
    <w:uiPriority w:val="10"/>
    <w:qFormat/>
    <w:rsid w:val="000B37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37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37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37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3765"/>
    <w:pPr>
      <w:spacing w:before="160"/>
      <w:jc w:val="center"/>
    </w:pPr>
    <w:rPr>
      <w:i/>
      <w:iCs/>
      <w:color w:val="404040" w:themeColor="text1" w:themeTint="BF"/>
    </w:rPr>
  </w:style>
  <w:style w:type="character" w:customStyle="1" w:styleId="QuoteChar">
    <w:name w:val="Quote Char"/>
    <w:basedOn w:val="DefaultParagraphFont"/>
    <w:link w:val="Quote"/>
    <w:uiPriority w:val="29"/>
    <w:rsid w:val="000B3765"/>
    <w:rPr>
      <w:i/>
      <w:iCs/>
      <w:color w:val="404040" w:themeColor="text1" w:themeTint="BF"/>
    </w:rPr>
  </w:style>
  <w:style w:type="paragraph" w:styleId="ListParagraph">
    <w:name w:val="List Paragraph"/>
    <w:basedOn w:val="Normal"/>
    <w:uiPriority w:val="34"/>
    <w:qFormat/>
    <w:rsid w:val="000B3765"/>
    <w:pPr>
      <w:ind w:left="720"/>
      <w:contextualSpacing/>
    </w:pPr>
  </w:style>
  <w:style w:type="character" w:styleId="IntenseEmphasis">
    <w:name w:val="Intense Emphasis"/>
    <w:basedOn w:val="DefaultParagraphFont"/>
    <w:uiPriority w:val="21"/>
    <w:qFormat/>
    <w:rsid w:val="000B3765"/>
    <w:rPr>
      <w:i/>
      <w:iCs/>
      <w:color w:val="0F4761" w:themeColor="accent1" w:themeShade="BF"/>
    </w:rPr>
  </w:style>
  <w:style w:type="paragraph" w:styleId="IntenseQuote">
    <w:name w:val="Intense Quote"/>
    <w:basedOn w:val="Normal"/>
    <w:next w:val="Normal"/>
    <w:link w:val="IntenseQuoteChar"/>
    <w:uiPriority w:val="30"/>
    <w:qFormat/>
    <w:rsid w:val="000B37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3765"/>
    <w:rPr>
      <w:i/>
      <w:iCs/>
      <w:color w:val="0F4761" w:themeColor="accent1" w:themeShade="BF"/>
    </w:rPr>
  </w:style>
  <w:style w:type="character" w:styleId="IntenseReference">
    <w:name w:val="Intense Reference"/>
    <w:basedOn w:val="DefaultParagraphFont"/>
    <w:uiPriority w:val="32"/>
    <w:qFormat/>
    <w:rsid w:val="000B376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Words>
  <Characters>145</Characters>
  <Application>Microsoft Office Word</Application>
  <DocSecurity>0</DocSecurity>
  <Lines>1</Lines>
  <Paragraphs>1</Paragraphs>
  <ScaleCrop>false</ScaleCrop>
  <Company/>
  <LinksUpToDate>false</LinksUpToDate>
  <CharactersWithSpaces>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Sachin Maharnur</dc:creator>
  <cp:keywords/>
  <dc:description/>
  <cp:lastModifiedBy>Sachin Maharnur</cp:lastModifiedBy>
  <cp:revision>1</cp:revision>
  <dcterms:created xsi:type="dcterms:W3CDTF">2026-09-14T09:59:00Z</dcterms:created>
  <dcterms:modified xsi:type="dcterms:W3CDTF">2026-09-14T09:59:00Z</dcterms:modified>
</cp:coreProperties>
</file>