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D27F" w14:textId="77777777" w:rsidR="00A677BD" w:rsidRPr="0074416F" w:rsidRDefault="00A677BD" w:rsidP="0074416F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F041B47" w14:textId="77777777" w:rsidR="00A677BD" w:rsidRPr="0074416F" w:rsidRDefault="00A677BD" w:rsidP="0074416F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3CBAD31" w14:textId="137C2100" w:rsidR="00B14C7B" w:rsidRPr="0074416F" w:rsidRDefault="00B14C7B" w:rsidP="0074416F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  <w:r w:rsidRPr="0074416F">
        <w:rPr>
          <w:rFonts w:ascii="Arial" w:hAnsi="Arial" w:cs="Arial"/>
          <w:b/>
          <w:bCs/>
          <w:color w:val="000000" w:themeColor="text1"/>
          <w:sz w:val="72"/>
          <w:szCs w:val="72"/>
        </w:rPr>
        <w:t>Supplementary Material</w:t>
      </w:r>
      <w:r w:rsidR="00EE7034" w:rsidRPr="0074416F">
        <w:rPr>
          <w:rFonts w:ascii="Arial" w:hAnsi="Arial" w:cs="Arial"/>
          <w:b/>
          <w:bCs/>
          <w:color w:val="000000" w:themeColor="text1"/>
          <w:sz w:val="72"/>
          <w:szCs w:val="72"/>
        </w:rPr>
        <w:t>s</w:t>
      </w:r>
    </w:p>
    <w:p w14:paraId="0F36AE4E" w14:textId="5BF9B24E" w:rsidR="003A22BF" w:rsidRPr="0074416F" w:rsidRDefault="003A22BF" w:rsidP="0074416F">
      <w:pPr>
        <w:spacing w:after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sectPr w:rsidR="003A22BF" w:rsidRPr="0074416F" w:rsidSect="00034616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981A06F" w14:textId="7E8F1D2B" w:rsidR="0074416F" w:rsidRPr="0074416F" w:rsidRDefault="00756921" w:rsidP="0074416F">
      <w:pPr>
        <w:spacing w:after="0"/>
        <w:rPr>
          <w:rFonts w:ascii="Arial" w:hAnsi="Arial" w:cs="Arial"/>
          <w:b/>
          <w:bCs/>
        </w:rPr>
      </w:pPr>
      <w:r w:rsidRPr="0074416F">
        <w:rPr>
          <w:rFonts w:ascii="Arial" w:hAnsi="Arial" w:cs="Arial"/>
          <w:b/>
          <w:bCs/>
        </w:rPr>
        <w:lastRenderedPageBreak/>
        <w:t xml:space="preserve">Supplementary </w:t>
      </w:r>
      <w:r w:rsidR="00F04A90" w:rsidRPr="0074416F">
        <w:rPr>
          <w:rFonts w:ascii="Arial" w:hAnsi="Arial" w:cs="Arial"/>
          <w:b/>
          <w:bCs/>
        </w:rPr>
        <w:t xml:space="preserve">Table </w:t>
      </w:r>
      <w:r w:rsidRPr="0074416F">
        <w:rPr>
          <w:rFonts w:ascii="Arial" w:hAnsi="Arial" w:cs="Arial"/>
          <w:b/>
          <w:bCs/>
        </w:rPr>
        <w:t>S</w:t>
      </w:r>
      <w:r w:rsidR="00F04A90" w:rsidRPr="0074416F">
        <w:rPr>
          <w:rFonts w:ascii="Arial" w:hAnsi="Arial" w:cs="Arial"/>
          <w:b/>
          <w:bCs/>
        </w:rPr>
        <w:t xml:space="preserve">1. </w:t>
      </w:r>
      <w:r w:rsidR="00C87781" w:rsidRPr="0074416F">
        <w:rPr>
          <w:rFonts w:ascii="Arial" w:hAnsi="Arial" w:cs="Arial"/>
          <w:b/>
          <w:bCs/>
        </w:rPr>
        <w:t>Patient characteristics</w:t>
      </w:r>
    </w:p>
    <w:tbl>
      <w:tblPr>
        <w:tblStyle w:val="PlainTable5"/>
        <w:tblW w:w="0" w:type="auto"/>
        <w:tblLayout w:type="fixed"/>
        <w:tblLook w:val="04A0" w:firstRow="1" w:lastRow="0" w:firstColumn="1" w:lastColumn="0" w:noHBand="0" w:noVBand="1"/>
        <w:tblCaption w:val="Supplementary Table S1. Patient characteristics"/>
        <w:tblDescription w:val="Abbreviations: NIHSS = National Institutes of Health Stroke Scale, mRS = modified Rankin Scale, ICH = intracerebral hemorrhage, HTN = hypertension, HLD = hyperlipidemia, AF = atrial fibrillation, CAD = coronary artery disease, CHF = congestive heart failure, CKD = chronic kidney disease, DM = diabetes mellitus, M1/M2/M3 = first/second/third segment of the middle cerebral artery"/>
      </w:tblPr>
      <w:tblGrid>
        <w:gridCol w:w="1412"/>
        <w:gridCol w:w="1108"/>
        <w:gridCol w:w="630"/>
        <w:gridCol w:w="1530"/>
        <w:gridCol w:w="1530"/>
        <w:gridCol w:w="1530"/>
        <w:gridCol w:w="2520"/>
        <w:gridCol w:w="1440"/>
        <w:gridCol w:w="1015"/>
      </w:tblGrid>
      <w:tr w:rsidR="004D58B8" w:rsidRPr="0074416F" w14:paraId="5449F14A" w14:textId="77777777" w:rsidTr="0090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2" w:type="dxa"/>
            <w:shd w:val="clear" w:color="auto" w:fill="auto"/>
          </w:tcPr>
          <w:p w14:paraId="51F4B319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Patient</w:t>
            </w:r>
          </w:p>
        </w:tc>
        <w:tc>
          <w:tcPr>
            <w:tcW w:w="1108" w:type="dxa"/>
            <w:shd w:val="clear" w:color="auto" w:fill="auto"/>
          </w:tcPr>
          <w:p w14:paraId="338797E8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Sex</w:t>
            </w:r>
          </w:p>
        </w:tc>
        <w:tc>
          <w:tcPr>
            <w:tcW w:w="630" w:type="dxa"/>
            <w:shd w:val="clear" w:color="auto" w:fill="auto"/>
          </w:tcPr>
          <w:p w14:paraId="73DB603E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Age</w:t>
            </w:r>
          </w:p>
        </w:tc>
        <w:tc>
          <w:tcPr>
            <w:tcW w:w="1530" w:type="dxa"/>
            <w:shd w:val="clear" w:color="auto" w:fill="auto"/>
          </w:tcPr>
          <w:p w14:paraId="420816DF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Baseline NIHSS</w:t>
            </w:r>
          </w:p>
        </w:tc>
        <w:tc>
          <w:tcPr>
            <w:tcW w:w="1530" w:type="dxa"/>
            <w:shd w:val="clear" w:color="auto" w:fill="auto"/>
          </w:tcPr>
          <w:p w14:paraId="4B6235AA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 xml:space="preserve">Premorbid </w:t>
            </w:r>
            <w:proofErr w:type="spellStart"/>
            <w:r w:rsidRPr="0074416F">
              <w:rPr>
                <w:rFonts w:ascii="Arial" w:hAnsi="Arial" w:cs="Arial"/>
                <w:sz w:val="24"/>
              </w:rPr>
              <w:t>mRS</w:t>
            </w:r>
            <w:proofErr w:type="spellEnd"/>
          </w:p>
        </w:tc>
        <w:tc>
          <w:tcPr>
            <w:tcW w:w="1530" w:type="dxa"/>
            <w:shd w:val="clear" w:color="auto" w:fill="auto"/>
          </w:tcPr>
          <w:p w14:paraId="11B18DA2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Smoking history</w:t>
            </w:r>
          </w:p>
        </w:tc>
        <w:tc>
          <w:tcPr>
            <w:tcW w:w="2520" w:type="dxa"/>
            <w:shd w:val="clear" w:color="auto" w:fill="auto"/>
          </w:tcPr>
          <w:p w14:paraId="63932F48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Comorbidities</w:t>
            </w:r>
          </w:p>
        </w:tc>
        <w:tc>
          <w:tcPr>
            <w:tcW w:w="1440" w:type="dxa"/>
            <w:shd w:val="clear" w:color="auto" w:fill="auto"/>
          </w:tcPr>
          <w:p w14:paraId="2089B62C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Occlusion site</w:t>
            </w:r>
          </w:p>
        </w:tc>
        <w:tc>
          <w:tcPr>
            <w:tcW w:w="1015" w:type="dxa"/>
            <w:shd w:val="clear" w:color="auto" w:fill="auto"/>
          </w:tcPr>
          <w:p w14:paraId="5E1E87BB" w14:textId="77777777" w:rsidR="004D58B8" w:rsidRPr="0074416F" w:rsidRDefault="004D58B8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Laterality</w:t>
            </w:r>
          </w:p>
        </w:tc>
      </w:tr>
      <w:tr w:rsidR="004D58B8" w:rsidRPr="0074416F" w14:paraId="5AD1C795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33BA945A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7DA0CD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32AC31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8BD57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88732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AB72306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EC74DF6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Prior ICH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06935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Basilar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2A5004B8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-</w:t>
            </w:r>
          </w:p>
        </w:tc>
      </w:tr>
      <w:tr w:rsidR="004D58B8" w:rsidRPr="0074416F" w14:paraId="104DB6F7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3CE27692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108" w:type="dxa"/>
            <w:vAlign w:val="center"/>
          </w:tcPr>
          <w:p w14:paraId="56EB97E7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vAlign w:val="center"/>
          </w:tcPr>
          <w:p w14:paraId="272F6318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72</w:t>
            </w:r>
          </w:p>
        </w:tc>
        <w:tc>
          <w:tcPr>
            <w:tcW w:w="1530" w:type="dxa"/>
            <w:vAlign w:val="center"/>
          </w:tcPr>
          <w:p w14:paraId="5FF951F4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23</w:t>
            </w:r>
          </w:p>
        </w:tc>
        <w:tc>
          <w:tcPr>
            <w:tcW w:w="1530" w:type="dxa"/>
            <w:vAlign w:val="center"/>
          </w:tcPr>
          <w:p w14:paraId="7AC9ED5B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530" w:type="dxa"/>
            <w:vAlign w:val="center"/>
          </w:tcPr>
          <w:p w14:paraId="2FA3B598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367A53AC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AF, CAD</w:t>
            </w:r>
          </w:p>
        </w:tc>
        <w:tc>
          <w:tcPr>
            <w:tcW w:w="1440" w:type="dxa"/>
            <w:vAlign w:val="center"/>
          </w:tcPr>
          <w:p w14:paraId="0DE8C3F4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M2</w:t>
            </w:r>
          </w:p>
        </w:tc>
        <w:tc>
          <w:tcPr>
            <w:tcW w:w="1015" w:type="dxa"/>
            <w:vAlign w:val="center"/>
          </w:tcPr>
          <w:p w14:paraId="35B232A5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L</w:t>
            </w:r>
          </w:p>
        </w:tc>
      </w:tr>
      <w:tr w:rsidR="004D58B8" w:rsidRPr="0074416F" w14:paraId="0F2A5650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1070DF1A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52B92DB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ADAE0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FB286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49BEAD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24C2B9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B4EFEC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AF, CAD, CHF, CKD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922F9A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339101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0F20D848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663DF162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108" w:type="dxa"/>
            <w:vAlign w:val="center"/>
          </w:tcPr>
          <w:p w14:paraId="716230E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vAlign w:val="center"/>
          </w:tcPr>
          <w:p w14:paraId="5EFA7112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64</w:t>
            </w:r>
          </w:p>
        </w:tc>
        <w:tc>
          <w:tcPr>
            <w:tcW w:w="1530" w:type="dxa"/>
            <w:vAlign w:val="center"/>
          </w:tcPr>
          <w:p w14:paraId="48D09C1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20</w:t>
            </w:r>
          </w:p>
        </w:tc>
        <w:tc>
          <w:tcPr>
            <w:tcW w:w="1530" w:type="dxa"/>
            <w:vAlign w:val="center"/>
          </w:tcPr>
          <w:p w14:paraId="06006B42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vAlign w:val="center"/>
          </w:tcPr>
          <w:p w14:paraId="591F7B19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27C249CC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</w:t>
            </w:r>
          </w:p>
        </w:tc>
        <w:tc>
          <w:tcPr>
            <w:tcW w:w="1440" w:type="dxa"/>
            <w:vAlign w:val="center"/>
          </w:tcPr>
          <w:p w14:paraId="6395D72C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M3</w:t>
            </w:r>
          </w:p>
        </w:tc>
        <w:tc>
          <w:tcPr>
            <w:tcW w:w="1015" w:type="dxa"/>
            <w:vAlign w:val="center"/>
          </w:tcPr>
          <w:p w14:paraId="066C9871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L</w:t>
            </w:r>
          </w:p>
        </w:tc>
      </w:tr>
      <w:tr w:rsidR="004D58B8" w:rsidRPr="0074416F" w14:paraId="34BE4FF3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7A160297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96E632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ADE923A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79CAAB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4DFAA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A96DB00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85C5728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CAD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88704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ICA terminus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248FA7D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2FF4E395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040DDC25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108" w:type="dxa"/>
            <w:vAlign w:val="center"/>
          </w:tcPr>
          <w:p w14:paraId="22C33A21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vAlign w:val="center"/>
          </w:tcPr>
          <w:p w14:paraId="3699D0C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70</w:t>
            </w:r>
          </w:p>
        </w:tc>
        <w:tc>
          <w:tcPr>
            <w:tcW w:w="1530" w:type="dxa"/>
            <w:vAlign w:val="center"/>
          </w:tcPr>
          <w:p w14:paraId="45EBB631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530" w:type="dxa"/>
            <w:vAlign w:val="center"/>
          </w:tcPr>
          <w:p w14:paraId="7EB94359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530" w:type="dxa"/>
            <w:vAlign w:val="center"/>
          </w:tcPr>
          <w:p w14:paraId="2459AD76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1F6052B9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AF</w:t>
            </w:r>
          </w:p>
        </w:tc>
        <w:tc>
          <w:tcPr>
            <w:tcW w:w="1440" w:type="dxa"/>
            <w:vAlign w:val="center"/>
          </w:tcPr>
          <w:p w14:paraId="4D52484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M2</w:t>
            </w:r>
          </w:p>
        </w:tc>
        <w:tc>
          <w:tcPr>
            <w:tcW w:w="1015" w:type="dxa"/>
            <w:vAlign w:val="center"/>
          </w:tcPr>
          <w:p w14:paraId="68AC2AD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2C5B8F4F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60CBA4AB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7F791048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272840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3FF3B5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75478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472CD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190F40E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DM, CHF, CKD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EF6194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A7F2FD9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77591932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4F95820B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108" w:type="dxa"/>
            <w:vAlign w:val="center"/>
          </w:tcPr>
          <w:p w14:paraId="35AAD09D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vAlign w:val="center"/>
          </w:tcPr>
          <w:p w14:paraId="7511F119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81</w:t>
            </w:r>
          </w:p>
        </w:tc>
        <w:tc>
          <w:tcPr>
            <w:tcW w:w="1530" w:type="dxa"/>
            <w:vAlign w:val="center"/>
          </w:tcPr>
          <w:p w14:paraId="4C5B32A9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20</w:t>
            </w:r>
          </w:p>
        </w:tc>
        <w:tc>
          <w:tcPr>
            <w:tcW w:w="1530" w:type="dxa"/>
            <w:vAlign w:val="center"/>
          </w:tcPr>
          <w:p w14:paraId="61B34A7E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530" w:type="dxa"/>
            <w:vAlign w:val="center"/>
          </w:tcPr>
          <w:p w14:paraId="363DC074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7A0D0591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CAD</w:t>
            </w:r>
          </w:p>
        </w:tc>
        <w:tc>
          <w:tcPr>
            <w:tcW w:w="1440" w:type="dxa"/>
            <w:vAlign w:val="center"/>
          </w:tcPr>
          <w:p w14:paraId="609B8D4D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Basilar</w:t>
            </w:r>
          </w:p>
        </w:tc>
        <w:tc>
          <w:tcPr>
            <w:tcW w:w="1015" w:type="dxa"/>
            <w:vAlign w:val="center"/>
          </w:tcPr>
          <w:p w14:paraId="4A88A61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-</w:t>
            </w:r>
          </w:p>
        </w:tc>
      </w:tr>
      <w:tr w:rsidR="004D58B8" w:rsidRPr="0074416F" w14:paraId="5B5F368D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302886A1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DC1A4E2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DF362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2CB3D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FCBBEA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C1D44E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FA751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DM, AF, CAD, CHF, CKD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6A3158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2EF3D5D6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L</w:t>
            </w:r>
          </w:p>
        </w:tc>
      </w:tr>
      <w:tr w:rsidR="004D58B8" w:rsidRPr="0074416F" w14:paraId="0DFA9812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6EBCA7D2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108" w:type="dxa"/>
            <w:vAlign w:val="center"/>
          </w:tcPr>
          <w:p w14:paraId="567F1302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vAlign w:val="center"/>
          </w:tcPr>
          <w:p w14:paraId="640906F8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55</w:t>
            </w:r>
          </w:p>
        </w:tc>
        <w:tc>
          <w:tcPr>
            <w:tcW w:w="1530" w:type="dxa"/>
            <w:vAlign w:val="center"/>
          </w:tcPr>
          <w:p w14:paraId="495D50B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</w:t>
            </w:r>
          </w:p>
        </w:tc>
        <w:tc>
          <w:tcPr>
            <w:tcW w:w="1530" w:type="dxa"/>
            <w:vAlign w:val="center"/>
          </w:tcPr>
          <w:p w14:paraId="1BEEDA58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vAlign w:val="center"/>
          </w:tcPr>
          <w:p w14:paraId="353B3597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2520" w:type="dxa"/>
            <w:vAlign w:val="center"/>
          </w:tcPr>
          <w:p w14:paraId="3B83B09B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CAD</w:t>
            </w:r>
          </w:p>
        </w:tc>
        <w:tc>
          <w:tcPr>
            <w:tcW w:w="1440" w:type="dxa"/>
            <w:vAlign w:val="center"/>
          </w:tcPr>
          <w:p w14:paraId="461B007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vAlign w:val="center"/>
          </w:tcPr>
          <w:p w14:paraId="14EE1DD1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5C9B51E0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61A8A668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1E04C2A5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ABE5C5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9A8863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6F254B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F6743B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6D5C7E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AF, CAD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64071F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ICA terminus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2720E4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52A060E0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4DA0D72A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108" w:type="dxa"/>
            <w:vAlign w:val="center"/>
          </w:tcPr>
          <w:p w14:paraId="2E6B4977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vAlign w:val="center"/>
          </w:tcPr>
          <w:p w14:paraId="64EE2096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70</w:t>
            </w:r>
          </w:p>
        </w:tc>
        <w:tc>
          <w:tcPr>
            <w:tcW w:w="1530" w:type="dxa"/>
            <w:vAlign w:val="center"/>
          </w:tcPr>
          <w:p w14:paraId="1E6509D7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28</w:t>
            </w:r>
          </w:p>
        </w:tc>
        <w:tc>
          <w:tcPr>
            <w:tcW w:w="1530" w:type="dxa"/>
            <w:vAlign w:val="center"/>
          </w:tcPr>
          <w:p w14:paraId="25372D70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530" w:type="dxa"/>
            <w:vAlign w:val="center"/>
          </w:tcPr>
          <w:p w14:paraId="50D6DB3B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5DA55374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DM, CAD</w:t>
            </w:r>
          </w:p>
        </w:tc>
        <w:tc>
          <w:tcPr>
            <w:tcW w:w="1440" w:type="dxa"/>
            <w:vAlign w:val="center"/>
          </w:tcPr>
          <w:p w14:paraId="2A7F6DFF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M2</w:t>
            </w:r>
          </w:p>
        </w:tc>
        <w:tc>
          <w:tcPr>
            <w:tcW w:w="1015" w:type="dxa"/>
            <w:vAlign w:val="center"/>
          </w:tcPr>
          <w:p w14:paraId="75AB95D7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L</w:t>
            </w:r>
          </w:p>
        </w:tc>
      </w:tr>
      <w:tr w:rsidR="004D58B8" w:rsidRPr="0074416F" w14:paraId="09183814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6DB1504F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4662C5D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64D56C5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06B934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FBE079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DF610A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59AA9BB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6E3064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34354C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7452F574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shd w:val="clear" w:color="auto" w:fill="auto"/>
            <w:vAlign w:val="center"/>
          </w:tcPr>
          <w:p w14:paraId="012C0C52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1108" w:type="dxa"/>
            <w:vAlign w:val="center"/>
          </w:tcPr>
          <w:p w14:paraId="11E149FC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vAlign w:val="center"/>
          </w:tcPr>
          <w:p w14:paraId="0ADFF1C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91</w:t>
            </w:r>
          </w:p>
        </w:tc>
        <w:tc>
          <w:tcPr>
            <w:tcW w:w="1530" w:type="dxa"/>
            <w:vAlign w:val="center"/>
          </w:tcPr>
          <w:p w14:paraId="4C4A8112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14</w:t>
            </w:r>
          </w:p>
        </w:tc>
        <w:tc>
          <w:tcPr>
            <w:tcW w:w="1530" w:type="dxa"/>
            <w:vAlign w:val="center"/>
          </w:tcPr>
          <w:p w14:paraId="61466CB6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vAlign w:val="center"/>
          </w:tcPr>
          <w:p w14:paraId="65C56A1E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vAlign w:val="center"/>
          </w:tcPr>
          <w:p w14:paraId="6184DF3B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HTN, HLD, AF, CAD</w:t>
            </w:r>
          </w:p>
        </w:tc>
        <w:tc>
          <w:tcPr>
            <w:tcW w:w="1440" w:type="dxa"/>
            <w:vAlign w:val="center"/>
          </w:tcPr>
          <w:p w14:paraId="4174CE9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vAlign w:val="center"/>
          </w:tcPr>
          <w:p w14:paraId="3925A5B5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7DAE0FFD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2D9F6824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76AF070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96DDD7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C96331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EEF95D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E11ED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B699FA1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4416F">
              <w:rPr>
                <w:rFonts w:ascii="Arial" w:hAnsi="Arial" w:cs="Arial"/>
              </w:rPr>
              <w:t>HTN, HLD, DM, CAD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1DC126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687AABD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  <w:tr w:rsidR="004D58B8" w:rsidRPr="0074416F" w14:paraId="1C4AF2E8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19A85C5E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1108" w:type="dxa"/>
            <w:vAlign w:val="center"/>
          </w:tcPr>
          <w:p w14:paraId="6AEC349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vAlign w:val="center"/>
          </w:tcPr>
          <w:p w14:paraId="02A9CE9D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59</w:t>
            </w:r>
          </w:p>
        </w:tc>
        <w:tc>
          <w:tcPr>
            <w:tcW w:w="1530" w:type="dxa"/>
            <w:vAlign w:val="center"/>
          </w:tcPr>
          <w:p w14:paraId="4767FD08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12</w:t>
            </w:r>
          </w:p>
        </w:tc>
        <w:tc>
          <w:tcPr>
            <w:tcW w:w="1530" w:type="dxa"/>
            <w:vAlign w:val="center"/>
          </w:tcPr>
          <w:p w14:paraId="7B62E4E3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530" w:type="dxa"/>
            <w:vAlign w:val="center"/>
          </w:tcPr>
          <w:p w14:paraId="1BF3C62A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2520" w:type="dxa"/>
            <w:vAlign w:val="center"/>
          </w:tcPr>
          <w:p w14:paraId="7205E9BC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4416F">
              <w:rPr>
                <w:rFonts w:ascii="Arial" w:hAnsi="Arial" w:cs="Arial"/>
              </w:rPr>
              <w:t>HTN, HLD, Prior ischemic stroke, TIA</w:t>
            </w:r>
          </w:p>
        </w:tc>
        <w:tc>
          <w:tcPr>
            <w:tcW w:w="1440" w:type="dxa"/>
            <w:vAlign w:val="center"/>
          </w:tcPr>
          <w:p w14:paraId="67E4BF24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M2</w:t>
            </w:r>
          </w:p>
        </w:tc>
        <w:tc>
          <w:tcPr>
            <w:tcW w:w="1015" w:type="dxa"/>
            <w:vAlign w:val="center"/>
          </w:tcPr>
          <w:p w14:paraId="4D85AD02" w14:textId="77777777" w:rsidR="004D58B8" w:rsidRPr="0074416F" w:rsidRDefault="004D58B8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L</w:t>
            </w:r>
          </w:p>
        </w:tc>
      </w:tr>
      <w:tr w:rsidR="004D58B8" w:rsidRPr="0074416F" w14:paraId="46116DB1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02556535" w14:textId="77777777" w:rsidR="004D58B8" w:rsidRPr="0074416F" w:rsidRDefault="004D58B8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1185B34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E6F8F2B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D434B8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F7575A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DEEFBD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9FE98C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4416F">
              <w:rPr>
                <w:rFonts w:ascii="Arial" w:hAnsi="Arial" w:cs="Arial"/>
              </w:rPr>
              <w:t>HTN, HLD, CAD, CKD, VTE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CF6910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M1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DFE7669" w14:textId="77777777" w:rsidR="004D58B8" w:rsidRPr="0074416F" w:rsidRDefault="004D58B8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R</w:t>
            </w:r>
          </w:p>
        </w:tc>
      </w:tr>
    </w:tbl>
    <w:p w14:paraId="4F16BA2E" w14:textId="77777777" w:rsidR="009035BE" w:rsidRPr="0074416F" w:rsidRDefault="009035BE" w:rsidP="0074416F">
      <w:pPr>
        <w:spacing w:after="0"/>
        <w:rPr>
          <w:rFonts w:ascii="Arial" w:hAnsi="Arial" w:cs="Arial"/>
          <w:sz w:val="24"/>
          <w:szCs w:val="24"/>
        </w:rPr>
      </w:pPr>
    </w:p>
    <w:p w14:paraId="0212EAEC" w14:textId="24684473" w:rsidR="004D58B8" w:rsidRPr="0074416F" w:rsidRDefault="004D58B8" w:rsidP="0074416F">
      <w:pPr>
        <w:spacing w:after="0"/>
        <w:rPr>
          <w:rFonts w:ascii="Arial" w:hAnsi="Arial" w:cs="Arial"/>
        </w:rPr>
      </w:pPr>
      <w:r w:rsidRPr="0074416F">
        <w:rPr>
          <w:rFonts w:ascii="Arial" w:hAnsi="Arial" w:cs="Arial"/>
          <w:b/>
          <w:bCs/>
        </w:rPr>
        <w:t>Abbreviations:</w:t>
      </w:r>
      <w:r w:rsidRPr="0074416F">
        <w:rPr>
          <w:rFonts w:ascii="Arial" w:hAnsi="Arial" w:cs="Arial"/>
        </w:rPr>
        <w:t xml:space="preserve"> NIHSS = National Institutes of Health Stroke Scale, </w:t>
      </w:r>
      <w:proofErr w:type="spellStart"/>
      <w:r w:rsidRPr="0074416F">
        <w:rPr>
          <w:rFonts w:ascii="Arial" w:hAnsi="Arial" w:cs="Arial"/>
        </w:rPr>
        <w:t>mRS</w:t>
      </w:r>
      <w:proofErr w:type="spellEnd"/>
      <w:r w:rsidRPr="0074416F">
        <w:rPr>
          <w:rFonts w:ascii="Arial" w:hAnsi="Arial" w:cs="Arial"/>
        </w:rPr>
        <w:t xml:space="preserve"> = modified Rankin Scale, ICH = intracerebral hemorrhage, HTN = hypertension, HLD = hyperlipidemia, AF = atrial fibrillation, CAD = coronary artery disease, CHF = congestive heart failure, CKD = chronic kidney disease, DM = diabetes mellitus, M1/M2/M3 = first/second/third segment of the middle cerebral artery</w:t>
      </w:r>
      <w:r w:rsidRPr="0074416F">
        <w:rPr>
          <w:rFonts w:ascii="Arial" w:hAnsi="Arial" w:cs="Arial"/>
        </w:rPr>
        <w:br w:type="page"/>
      </w:r>
    </w:p>
    <w:tbl>
      <w:tblPr>
        <w:tblStyle w:val="PlainTable5"/>
        <w:tblpPr w:leftFromText="180" w:rightFromText="180" w:horzAnchor="margin" w:tblpY="1275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0D4763" w:rsidRPr="0074416F" w14:paraId="4A1C9867" w14:textId="77777777" w:rsidTr="0090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20" w:type="dxa"/>
            <w:vAlign w:val="center"/>
          </w:tcPr>
          <w:p w14:paraId="5145CE2D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lastRenderedPageBreak/>
              <w:t>Patient</w:t>
            </w:r>
          </w:p>
        </w:tc>
        <w:tc>
          <w:tcPr>
            <w:tcW w:w="1620" w:type="dxa"/>
            <w:vAlign w:val="center"/>
          </w:tcPr>
          <w:p w14:paraId="7E036B1C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Access success</w:t>
            </w:r>
          </w:p>
        </w:tc>
        <w:tc>
          <w:tcPr>
            <w:tcW w:w="1620" w:type="dxa"/>
            <w:vAlign w:val="center"/>
          </w:tcPr>
          <w:p w14:paraId="64311E69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Conversion to femoral access</w:t>
            </w:r>
          </w:p>
        </w:tc>
        <w:tc>
          <w:tcPr>
            <w:tcW w:w="1620" w:type="dxa"/>
            <w:vAlign w:val="center"/>
          </w:tcPr>
          <w:p w14:paraId="4B688B1E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Procedure time (min)</w:t>
            </w:r>
          </w:p>
        </w:tc>
        <w:tc>
          <w:tcPr>
            <w:tcW w:w="1620" w:type="dxa"/>
            <w:vAlign w:val="center"/>
          </w:tcPr>
          <w:p w14:paraId="04ADEA19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Time to first target-vessel angiogram (min)</w:t>
            </w:r>
          </w:p>
        </w:tc>
        <w:tc>
          <w:tcPr>
            <w:tcW w:w="1620" w:type="dxa"/>
            <w:vAlign w:val="center"/>
          </w:tcPr>
          <w:p w14:paraId="1EFA7FA6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Number of passes</w:t>
            </w:r>
          </w:p>
        </w:tc>
        <w:tc>
          <w:tcPr>
            <w:tcW w:w="1620" w:type="dxa"/>
            <w:vAlign w:val="center"/>
          </w:tcPr>
          <w:p w14:paraId="0AFFD07C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First-pass effect</w:t>
            </w:r>
          </w:p>
        </w:tc>
        <w:tc>
          <w:tcPr>
            <w:tcW w:w="1620" w:type="dxa"/>
            <w:vAlign w:val="center"/>
          </w:tcPr>
          <w:p w14:paraId="12EDDBF9" w14:textId="77777777" w:rsidR="000D4763" w:rsidRPr="0074416F" w:rsidRDefault="000D4763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 xml:space="preserve">Final </w:t>
            </w:r>
            <w:proofErr w:type="spellStart"/>
            <w:r w:rsidRPr="0074416F">
              <w:rPr>
                <w:rFonts w:ascii="Arial" w:hAnsi="Arial" w:cs="Arial"/>
                <w:sz w:val="24"/>
              </w:rPr>
              <w:t>mTICI</w:t>
            </w:r>
            <w:proofErr w:type="spellEnd"/>
          </w:p>
        </w:tc>
      </w:tr>
      <w:tr w:rsidR="000D4763" w:rsidRPr="0074416F" w14:paraId="49826115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460F830E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5C238F8B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B46B11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4203D6C1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41</w:t>
            </w:r>
          </w:p>
        </w:tc>
        <w:tc>
          <w:tcPr>
            <w:tcW w:w="1620" w:type="dxa"/>
            <w:vAlign w:val="center"/>
          </w:tcPr>
          <w:p w14:paraId="28529470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vAlign w:val="center"/>
          </w:tcPr>
          <w:p w14:paraId="03155CDD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14:paraId="65984B65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1E915BFB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20E68F3B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29D3459C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20" w:type="dxa"/>
            <w:vAlign w:val="center"/>
          </w:tcPr>
          <w:p w14:paraId="2922497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36A15C1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37D162A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17</w:t>
            </w:r>
          </w:p>
        </w:tc>
        <w:tc>
          <w:tcPr>
            <w:tcW w:w="1620" w:type="dxa"/>
            <w:vAlign w:val="center"/>
          </w:tcPr>
          <w:p w14:paraId="76C397A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9</w:t>
            </w:r>
          </w:p>
        </w:tc>
        <w:tc>
          <w:tcPr>
            <w:tcW w:w="1620" w:type="dxa"/>
            <w:vAlign w:val="center"/>
          </w:tcPr>
          <w:p w14:paraId="489EF2A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14D102D0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316593D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02AC9085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48118D45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64656ACD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1BF396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4009F2B8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34</w:t>
            </w:r>
          </w:p>
        </w:tc>
        <w:tc>
          <w:tcPr>
            <w:tcW w:w="1620" w:type="dxa"/>
            <w:vAlign w:val="center"/>
          </w:tcPr>
          <w:p w14:paraId="58B14F90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13</w:t>
            </w:r>
          </w:p>
        </w:tc>
        <w:tc>
          <w:tcPr>
            <w:tcW w:w="1620" w:type="dxa"/>
            <w:vAlign w:val="center"/>
          </w:tcPr>
          <w:p w14:paraId="2546358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14:paraId="118083AB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0A47E1C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7827912C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3130E4E8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3BCA60AA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5DEB3611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38621F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50</w:t>
            </w:r>
          </w:p>
        </w:tc>
        <w:tc>
          <w:tcPr>
            <w:tcW w:w="1620" w:type="dxa"/>
            <w:vAlign w:val="center"/>
          </w:tcPr>
          <w:p w14:paraId="6BD2AB64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12</w:t>
            </w:r>
          </w:p>
        </w:tc>
        <w:tc>
          <w:tcPr>
            <w:tcW w:w="1620" w:type="dxa"/>
            <w:vAlign w:val="center"/>
          </w:tcPr>
          <w:p w14:paraId="0C061C49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6177C0DC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4A2E956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2b</w:t>
            </w:r>
          </w:p>
        </w:tc>
      </w:tr>
      <w:tr w:rsidR="000D4763" w:rsidRPr="0074416F" w14:paraId="741AF9DA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20F93AA0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144AC67F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13ADBCB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0B2DBCBC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50</w:t>
            </w:r>
          </w:p>
        </w:tc>
        <w:tc>
          <w:tcPr>
            <w:tcW w:w="1620" w:type="dxa"/>
            <w:vAlign w:val="center"/>
          </w:tcPr>
          <w:p w14:paraId="74AE1C4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7</w:t>
            </w:r>
          </w:p>
        </w:tc>
        <w:tc>
          <w:tcPr>
            <w:tcW w:w="1620" w:type="dxa"/>
            <w:vAlign w:val="center"/>
          </w:tcPr>
          <w:p w14:paraId="567F175F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14:paraId="64B07A0A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6146CC5D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2b</w:t>
            </w:r>
          </w:p>
        </w:tc>
      </w:tr>
      <w:tr w:rsidR="000D4763" w:rsidRPr="0074416F" w14:paraId="5F4EDBE7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49F019E1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620" w:type="dxa"/>
            <w:vAlign w:val="center"/>
          </w:tcPr>
          <w:p w14:paraId="1B1DA5FB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B754E79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3E504BF4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21</w:t>
            </w:r>
          </w:p>
        </w:tc>
        <w:tc>
          <w:tcPr>
            <w:tcW w:w="1620" w:type="dxa"/>
            <w:vAlign w:val="center"/>
          </w:tcPr>
          <w:p w14:paraId="297E9AD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12</w:t>
            </w:r>
          </w:p>
        </w:tc>
        <w:tc>
          <w:tcPr>
            <w:tcW w:w="1620" w:type="dxa"/>
            <w:vAlign w:val="center"/>
          </w:tcPr>
          <w:p w14:paraId="79081E92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4789C4C5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0B4E8B9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4F1392C3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6F570CE6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1620" w:type="dxa"/>
            <w:vAlign w:val="center"/>
          </w:tcPr>
          <w:p w14:paraId="7996C78A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872003B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387F9E1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14</w:t>
            </w:r>
          </w:p>
        </w:tc>
        <w:tc>
          <w:tcPr>
            <w:tcW w:w="1620" w:type="dxa"/>
            <w:vAlign w:val="center"/>
          </w:tcPr>
          <w:p w14:paraId="12E0BD36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</w:t>
            </w:r>
          </w:p>
        </w:tc>
        <w:tc>
          <w:tcPr>
            <w:tcW w:w="1620" w:type="dxa"/>
            <w:vAlign w:val="center"/>
          </w:tcPr>
          <w:p w14:paraId="52C786D3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4B8C2E0F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BCFD46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377AC137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3CF2108A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620" w:type="dxa"/>
            <w:vAlign w:val="center"/>
          </w:tcPr>
          <w:p w14:paraId="2D7165D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725C8533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626EFA2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59</w:t>
            </w:r>
          </w:p>
        </w:tc>
        <w:tc>
          <w:tcPr>
            <w:tcW w:w="1620" w:type="dxa"/>
            <w:vAlign w:val="center"/>
          </w:tcPr>
          <w:p w14:paraId="567F7120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9</w:t>
            </w:r>
          </w:p>
        </w:tc>
        <w:tc>
          <w:tcPr>
            <w:tcW w:w="1620" w:type="dxa"/>
            <w:vAlign w:val="center"/>
          </w:tcPr>
          <w:p w14:paraId="7223B2FC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14:paraId="5E966FFF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4C536C9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3D58B0CE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B533052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620" w:type="dxa"/>
            <w:vAlign w:val="center"/>
          </w:tcPr>
          <w:p w14:paraId="4171B5B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42553E78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5B4A474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19</w:t>
            </w:r>
          </w:p>
        </w:tc>
        <w:tc>
          <w:tcPr>
            <w:tcW w:w="1620" w:type="dxa"/>
            <w:vAlign w:val="center"/>
          </w:tcPr>
          <w:p w14:paraId="4B9D45C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9</w:t>
            </w:r>
          </w:p>
        </w:tc>
        <w:tc>
          <w:tcPr>
            <w:tcW w:w="1620" w:type="dxa"/>
            <w:vAlign w:val="center"/>
          </w:tcPr>
          <w:p w14:paraId="6B8B056F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4F5C763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9304F23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29D23D34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0E83A66E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620" w:type="dxa"/>
            <w:vAlign w:val="center"/>
          </w:tcPr>
          <w:p w14:paraId="6B948A6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3C8E4CF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3A2C48F9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13</w:t>
            </w:r>
          </w:p>
        </w:tc>
        <w:tc>
          <w:tcPr>
            <w:tcW w:w="1620" w:type="dxa"/>
            <w:vAlign w:val="center"/>
          </w:tcPr>
          <w:p w14:paraId="4FF841BC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14:paraId="01FEBBD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2479DCB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7214FA4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43A1A9A6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0182AB6B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620" w:type="dxa"/>
            <w:vAlign w:val="center"/>
          </w:tcPr>
          <w:p w14:paraId="0CF6CBD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72F6B1C6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7D0EE6E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36</w:t>
            </w:r>
          </w:p>
        </w:tc>
        <w:tc>
          <w:tcPr>
            <w:tcW w:w="1620" w:type="dxa"/>
            <w:vAlign w:val="center"/>
          </w:tcPr>
          <w:p w14:paraId="3FBC6E8D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14:paraId="3AE9FA34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3D3074B5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06FA191A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2D87D9D0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2BF62FC8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620" w:type="dxa"/>
            <w:vAlign w:val="center"/>
          </w:tcPr>
          <w:p w14:paraId="1E93C368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5BC25A7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3DFD4C5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27</w:t>
            </w:r>
          </w:p>
        </w:tc>
        <w:tc>
          <w:tcPr>
            <w:tcW w:w="1620" w:type="dxa"/>
            <w:vAlign w:val="center"/>
          </w:tcPr>
          <w:p w14:paraId="396662D3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11</w:t>
            </w:r>
          </w:p>
        </w:tc>
        <w:tc>
          <w:tcPr>
            <w:tcW w:w="1620" w:type="dxa"/>
            <w:vAlign w:val="center"/>
          </w:tcPr>
          <w:p w14:paraId="27E9FB7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5661C52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7FD51B5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  <w:tr w:rsidR="000D4763" w:rsidRPr="0074416F" w14:paraId="508EE930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4FBBD35C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620" w:type="dxa"/>
            <w:vAlign w:val="center"/>
          </w:tcPr>
          <w:p w14:paraId="73A83F3E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188F3106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485884A0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35</w:t>
            </w:r>
          </w:p>
        </w:tc>
        <w:tc>
          <w:tcPr>
            <w:tcW w:w="1620" w:type="dxa"/>
            <w:vAlign w:val="center"/>
          </w:tcPr>
          <w:p w14:paraId="06E4D8FA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10</w:t>
            </w:r>
          </w:p>
        </w:tc>
        <w:tc>
          <w:tcPr>
            <w:tcW w:w="1620" w:type="dxa"/>
            <w:vAlign w:val="center"/>
          </w:tcPr>
          <w:p w14:paraId="1464A30C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  <w:vAlign w:val="center"/>
          </w:tcPr>
          <w:p w14:paraId="73CFCDFC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061E3975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2b</w:t>
            </w:r>
          </w:p>
        </w:tc>
      </w:tr>
      <w:tr w:rsidR="000D4763" w:rsidRPr="0074416F" w14:paraId="4BBCF5CB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  <w:vAlign w:val="center"/>
          </w:tcPr>
          <w:p w14:paraId="1594AC4F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1620" w:type="dxa"/>
            <w:vAlign w:val="center"/>
          </w:tcPr>
          <w:p w14:paraId="03A30C53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11C736B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5B848A3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19</w:t>
            </w:r>
          </w:p>
        </w:tc>
        <w:tc>
          <w:tcPr>
            <w:tcW w:w="1620" w:type="dxa"/>
            <w:vAlign w:val="center"/>
          </w:tcPr>
          <w:p w14:paraId="06B8331C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9</w:t>
            </w:r>
          </w:p>
        </w:tc>
        <w:tc>
          <w:tcPr>
            <w:tcW w:w="1620" w:type="dxa"/>
            <w:vAlign w:val="center"/>
          </w:tcPr>
          <w:p w14:paraId="638D70B1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442926F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79C9BF4D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2BE9477A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2B2E3A4C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1620" w:type="dxa"/>
            <w:vAlign w:val="center"/>
          </w:tcPr>
          <w:p w14:paraId="277F4F60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A14E094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6DF86B46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22</w:t>
            </w:r>
          </w:p>
        </w:tc>
        <w:tc>
          <w:tcPr>
            <w:tcW w:w="1620" w:type="dxa"/>
            <w:vAlign w:val="center"/>
          </w:tcPr>
          <w:p w14:paraId="6E3850A4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13</w:t>
            </w:r>
          </w:p>
        </w:tc>
        <w:tc>
          <w:tcPr>
            <w:tcW w:w="1620" w:type="dxa"/>
            <w:vAlign w:val="center"/>
          </w:tcPr>
          <w:p w14:paraId="017A994B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57579382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5C2C415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03F1F935" w14:textId="77777777" w:rsidTr="009035B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2F67D1BD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1620" w:type="dxa"/>
            <w:vAlign w:val="center"/>
          </w:tcPr>
          <w:p w14:paraId="3CE5FEE6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5E70A315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222D3B31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17</w:t>
            </w:r>
          </w:p>
        </w:tc>
        <w:tc>
          <w:tcPr>
            <w:tcW w:w="1620" w:type="dxa"/>
            <w:vAlign w:val="center"/>
          </w:tcPr>
          <w:p w14:paraId="3C44831E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8</w:t>
            </w:r>
          </w:p>
        </w:tc>
        <w:tc>
          <w:tcPr>
            <w:tcW w:w="1620" w:type="dxa"/>
            <w:vAlign w:val="center"/>
          </w:tcPr>
          <w:p w14:paraId="2B66F835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284CC8B8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4BD0EEA" w14:textId="77777777" w:rsidR="000D4763" w:rsidRPr="0074416F" w:rsidRDefault="000D4763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2c</w:t>
            </w:r>
          </w:p>
        </w:tc>
      </w:tr>
      <w:tr w:rsidR="000D4763" w:rsidRPr="0074416F" w14:paraId="6BF09863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14:paraId="74F223B1" w14:textId="77777777" w:rsidR="000D4763" w:rsidRPr="0074416F" w:rsidRDefault="000D4763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1620" w:type="dxa"/>
            <w:vAlign w:val="center"/>
          </w:tcPr>
          <w:p w14:paraId="08503B69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0903D33C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620" w:type="dxa"/>
            <w:vAlign w:val="center"/>
          </w:tcPr>
          <w:p w14:paraId="72CB5F1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19</w:t>
            </w:r>
          </w:p>
        </w:tc>
        <w:tc>
          <w:tcPr>
            <w:tcW w:w="1620" w:type="dxa"/>
            <w:vAlign w:val="center"/>
          </w:tcPr>
          <w:p w14:paraId="7F0BDB54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14:paraId="04EA2DF7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  <w:vAlign w:val="center"/>
          </w:tcPr>
          <w:p w14:paraId="26F2075E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620" w:type="dxa"/>
            <w:vAlign w:val="center"/>
          </w:tcPr>
          <w:p w14:paraId="2E116230" w14:textId="77777777" w:rsidR="000D4763" w:rsidRPr="0074416F" w:rsidRDefault="000D4763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</w:tr>
    </w:tbl>
    <w:p w14:paraId="4A38C091" w14:textId="77777777" w:rsidR="00B660E2" w:rsidRPr="0074416F" w:rsidRDefault="00B660E2" w:rsidP="0074416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C72FC46" w14:textId="04284453" w:rsidR="000D4763" w:rsidRPr="0074416F" w:rsidRDefault="5E0015C2" w:rsidP="0074416F">
      <w:pPr>
        <w:spacing w:after="0"/>
        <w:rPr>
          <w:rFonts w:ascii="Arial" w:hAnsi="Arial" w:cs="Arial"/>
          <w:b/>
          <w:bCs/>
        </w:rPr>
      </w:pPr>
      <w:r w:rsidRPr="0074416F">
        <w:rPr>
          <w:rFonts w:ascii="Arial" w:hAnsi="Arial" w:cs="Arial"/>
          <w:b/>
          <w:bCs/>
        </w:rPr>
        <w:t xml:space="preserve">Supplementary </w:t>
      </w:r>
      <w:r w:rsidR="00D061D4" w:rsidRPr="0074416F">
        <w:rPr>
          <w:rFonts w:ascii="Arial" w:hAnsi="Arial" w:cs="Arial"/>
          <w:b/>
          <w:bCs/>
        </w:rPr>
        <w:t xml:space="preserve">Table </w:t>
      </w:r>
      <w:r w:rsidR="7463A51E" w:rsidRPr="0074416F">
        <w:rPr>
          <w:rFonts w:ascii="Arial" w:hAnsi="Arial" w:cs="Arial"/>
          <w:b/>
          <w:bCs/>
        </w:rPr>
        <w:t>S</w:t>
      </w:r>
      <w:r w:rsidR="00D061D4" w:rsidRPr="0074416F">
        <w:rPr>
          <w:rFonts w:ascii="Arial" w:hAnsi="Arial" w:cs="Arial"/>
          <w:b/>
          <w:bCs/>
        </w:rPr>
        <w:t xml:space="preserve">2. Procedural and angiographic details </w:t>
      </w:r>
    </w:p>
    <w:p w14:paraId="0BC2FCB9" w14:textId="77777777" w:rsidR="0074416F" w:rsidRDefault="0074416F" w:rsidP="0074416F">
      <w:pPr>
        <w:spacing w:after="0"/>
        <w:rPr>
          <w:rFonts w:ascii="Arial" w:hAnsi="Arial" w:cs="Arial"/>
        </w:rPr>
      </w:pPr>
    </w:p>
    <w:p w14:paraId="54FACDD7" w14:textId="1E4D04EF" w:rsidR="004D58B8" w:rsidRPr="0074416F" w:rsidRDefault="004D58B8" w:rsidP="0074416F">
      <w:pPr>
        <w:spacing w:after="0"/>
        <w:rPr>
          <w:rFonts w:ascii="Arial" w:hAnsi="Arial" w:cs="Arial"/>
        </w:rPr>
      </w:pPr>
      <w:r w:rsidRPr="0074416F">
        <w:rPr>
          <w:rFonts w:ascii="Arial" w:hAnsi="Arial" w:cs="Arial"/>
        </w:rPr>
        <w:t xml:space="preserve">Abbreviations: </w:t>
      </w:r>
      <w:proofErr w:type="spellStart"/>
      <w:r w:rsidRPr="0074416F">
        <w:rPr>
          <w:rFonts w:ascii="Arial" w:hAnsi="Arial" w:cs="Arial"/>
        </w:rPr>
        <w:t>mTICI</w:t>
      </w:r>
      <w:proofErr w:type="spellEnd"/>
      <w:r w:rsidRPr="0074416F">
        <w:rPr>
          <w:rFonts w:ascii="Arial" w:hAnsi="Arial" w:cs="Arial"/>
        </w:rPr>
        <w:t xml:space="preserve"> = modified thrombolysis in cerebral infarct score</w:t>
      </w:r>
      <w:r w:rsidR="00C87781" w:rsidRPr="0074416F">
        <w:rPr>
          <w:rFonts w:ascii="Arial" w:hAnsi="Arial" w:cs="Arial"/>
        </w:rPr>
        <w:t>; Y = yes; N = no</w:t>
      </w:r>
    </w:p>
    <w:p w14:paraId="2A0AAE38" w14:textId="5AA89F41" w:rsidR="004D58B8" w:rsidRPr="0074416F" w:rsidRDefault="004D58B8" w:rsidP="0074416F">
      <w:pPr>
        <w:spacing w:after="0"/>
        <w:rPr>
          <w:rFonts w:ascii="Arial" w:hAnsi="Arial" w:cs="Arial"/>
          <w:sz w:val="24"/>
          <w:szCs w:val="24"/>
        </w:rPr>
      </w:pPr>
      <w:r w:rsidRPr="0074416F">
        <w:rPr>
          <w:rFonts w:ascii="Arial" w:hAnsi="Arial" w:cs="Arial"/>
          <w:sz w:val="24"/>
          <w:szCs w:val="24"/>
        </w:rPr>
        <w:br w:type="page"/>
      </w:r>
    </w:p>
    <w:p w14:paraId="59E16023" w14:textId="123701C3" w:rsidR="003A22BF" w:rsidRPr="0074416F" w:rsidRDefault="003A22BF" w:rsidP="0074416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70C3294" w14:textId="23FA066C" w:rsidR="00F218F2" w:rsidRPr="0074416F" w:rsidRDefault="00F218F2" w:rsidP="0074416F">
      <w:pPr>
        <w:spacing w:after="0"/>
        <w:rPr>
          <w:rFonts w:ascii="Arial" w:hAnsi="Arial" w:cs="Arial"/>
          <w:b/>
          <w:bCs/>
        </w:rPr>
      </w:pPr>
      <w:r w:rsidRPr="0074416F">
        <w:rPr>
          <w:rFonts w:ascii="Arial" w:hAnsi="Arial" w:cs="Arial"/>
          <w:b/>
          <w:bCs/>
        </w:rPr>
        <w:t>Supplementary Table S</w:t>
      </w:r>
      <w:r w:rsidR="59965991" w:rsidRPr="0074416F">
        <w:rPr>
          <w:rFonts w:ascii="Arial" w:hAnsi="Arial" w:cs="Arial"/>
          <w:b/>
          <w:bCs/>
        </w:rPr>
        <w:t>3</w:t>
      </w:r>
      <w:r w:rsidRPr="0074416F">
        <w:rPr>
          <w:rFonts w:ascii="Arial" w:hAnsi="Arial" w:cs="Arial"/>
          <w:b/>
          <w:bCs/>
        </w:rPr>
        <w:t>. Exploratory comparison of procedural workflow metrics by occlusion location and laterality.</w:t>
      </w:r>
    </w:p>
    <w:tbl>
      <w:tblPr>
        <w:tblStyle w:val="PlainTable5"/>
        <w:tblpPr w:leftFromText="180" w:rightFromText="180" w:vertAnchor="page" w:horzAnchor="margin" w:tblpY="2041"/>
        <w:tblW w:w="13024" w:type="dxa"/>
        <w:tblLook w:val="04A0" w:firstRow="1" w:lastRow="0" w:firstColumn="1" w:lastColumn="0" w:noHBand="0" w:noVBand="1"/>
      </w:tblPr>
      <w:tblGrid>
        <w:gridCol w:w="3258"/>
        <w:gridCol w:w="3256"/>
        <w:gridCol w:w="3255"/>
        <w:gridCol w:w="3255"/>
      </w:tblGrid>
      <w:tr w:rsidR="009035BE" w:rsidRPr="0074416F" w14:paraId="189ED523" w14:textId="77777777" w:rsidTr="0090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8" w:type="dxa"/>
          </w:tcPr>
          <w:p w14:paraId="57193545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Variable**</w:t>
            </w:r>
          </w:p>
        </w:tc>
        <w:tc>
          <w:tcPr>
            <w:tcW w:w="3256" w:type="dxa"/>
          </w:tcPr>
          <w:p w14:paraId="7D1D83A9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Group 1</w:t>
            </w:r>
          </w:p>
        </w:tc>
        <w:tc>
          <w:tcPr>
            <w:tcW w:w="3255" w:type="dxa"/>
          </w:tcPr>
          <w:p w14:paraId="7050E44D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Group 2</w:t>
            </w:r>
          </w:p>
        </w:tc>
        <w:tc>
          <w:tcPr>
            <w:tcW w:w="3255" w:type="dxa"/>
          </w:tcPr>
          <w:p w14:paraId="6A534C31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P-value</w:t>
            </w:r>
          </w:p>
        </w:tc>
      </w:tr>
      <w:tr w:rsidR="009035BE" w:rsidRPr="0074416F" w14:paraId="78CEE879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20635152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Occlusion location</w:t>
            </w:r>
          </w:p>
        </w:tc>
        <w:tc>
          <w:tcPr>
            <w:tcW w:w="3256" w:type="dxa"/>
          </w:tcPr>
          <w:p w14:paraId="1D3373B5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  <w:r w:rsidRPr="0074416F">
              <w:rPr>
                <w:rFonts w:ascii="Arial" w:eastAsia="Times New Roman" w:hAnsi="Arial" w:cs="Arial"/>
              </w:rPr>
              <w:t>M1 (n=7)</w:t>
            </w:r>
          </w:p>
        </w:tc>
        <w:tc>
          <w:tcPr>
            <w:tcW w:w="3255" w:type="dxa"/>
          </w:tcPr>
          <w:p w14:paraId="59EAB41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  <w:r w:rsidRPr="0074416F">
              <w:rPr>
                <w:rFonts w:ascii="Arial" w:eastAsia="Times New Roman" w:hAnsi="Arial" w:cs="Arial"/>
              </w:rPr>
              <w:t>Non-M1 (n=10)</w:t>
            </w:r>
          </w:p>
        </w:tc>
        <w:tc>
          <w:tcPr>
            <w:tcW w:w="3255" w:type="dxa"/>
          </w:tcPr>
          <w:p w14:paraId="1C0B4E7E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9035BE" w:rsidRPr="0074416F" w14:paraId="5BB363EB" w14:textId="77777777" w:rsidTr="009035B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34B96CB5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Procedure time (min)</w:t>
            </w:r>
          </w:p>
        </w:tc>
        <w:tc>
          <w:tcPr>
            <w:tcW w:w="3256" w:type="dxa"/>
          </w:tcPr>
          <w:p w14:paraId="488C343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22.3 ± 8.9</w:t>
            </w:r>
          </w:p>
        </w:tc>
        <w:tc>
          <w:tcPr>
            <w:tcW w:w="3255" w:type="dxa"/>
          </w:tcPr>
          <w:p w14:paraId="45BD1C3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33.7 ± 15.7</w:t>
            </w:r>
          </w:p>
        </w:tc>
        <w:tc>
          <w:tcPr>
            <w:tcW w:w="3255" w:type="dxa"/>
          </w:tcPr>
          <w:p w14:paraId="02F06731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0.077</w:t>
            </w:r>
          </w:p>
        </w:tc>
      </w:tr>
      <w:tr w:rsidR="009035BE" w:rsidRPr="0074416F" w14:paraId="234A7EA7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0C0D1328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Access to first angiogram (min)</w:t>
            </w:r>
          </w:p>
        </w:tc>
        <w:tc>
          <w:tcPr>
            <w:tcW w:w="3256" w:type="dxa"/>
          </w:tcPr>
          <w:p w14:paraId="6CA4956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8.6 ± 4</w:t>
            </w:r>
          </w:p>
        </w:tc>
        <w:tc>
          <w:tcPr>
            <w:tcW w:w="3255" w:type="dxa"/>
          </w:tcPr>
          <w:p w14:paraId="0104B99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8.6 ± 2.7</w:t>
            </w:r>
          </w:p>
        </w:tc>
        <w:tc>
          <w:tcPr>
            <w:tcW w:w="3255" w:type="dxa"/>
          </w:tcPr>
          <w:p w14:paraId="2D514ED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0.987</w:t>
            </w:r>
          </w:p>
        </w:tc>
      </w:tr>
      <w:tr w:rsidR="009035BE" w:rsidRPr="0074416F" w14:paraId="27AD70C9" w14:textId="77777777" w:rsidTr="009035B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BE984E6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Fluoroscopy time (min)</w:t>
            </w:r>
          </w:p>
        </w:tc>
        <w:tc>
          <w:tcPr>
            <w:tcW w:w="3256" w:type="dxa"/>
          </w:tcPr>
          <w:p w14:paraId="489C64E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10 ± 4.8</w:t>
            </w:r>
          </w:p>
        </w:tc>
        <w:tc>
          <w:tcPr>
            <w:tcW w:w="3255" w:type="dxa"/>
          </w:tcPr>
          <w:p w14:paraId="32D7BF05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</w:rPr>
            </w:pPr>
            <w:r w:rsidRPr="0074416F">
              <w:rPr>
                <w:rFonts w:ascii="Arial" w:eastAsia="Times New Roman" w:hAnsi="Arial" w:cs="Arial"/>
              </w:rPr>
              <w:t>13.6 ± 6.5</w:t>
            </w:r>
          </w:p>
        </w:tc>
        <w:tc>
          <w:tcPr>
            <w:tcW w:w="3255" w:type="dxa"/>
          </w:tcPr>
          <w:p w14:paraId="19C7F92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0.212</w:t>
            </w:r>
          </w:p>
        </w:tc>
      </w:tr>
      <w:tr w:rsidR="009035BE" w:rsidRPr="0074416F" w14:paraId="381BED65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43CC83EB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Number of passes</w:t>
            </w:r>
          </w:p>
        </w:tc>
        <w:tc>
          <w:tcPr>
            <w:tcW w:w="3256" w:type="dxa"/>
          </w:tcPr>
          <w:p w14:paraId="17EDB15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1.3 ± 0.5</w:t>
            </w:r>
          </w:p>
        </w:tc>
        <w:tc>
          <w:tcPr>
            <w:tcW w:w="3255" w:type="dxa"/>
          </w:tcPr>
          <w:p w14:paraId="14B9A18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1.7 ± 1.2</w:t>
            </w:r>
          </w:p>
        </w:tc>
        <w:tc>
          <w:tcPr>
            <w:tcW w:w="3255" w:type="dxa"/>
          </w:tcPr>
          <w:p w14:paraId="3075F3E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0.331</w:t>
            </w:r>
          </w:p>
        </w:tc>
      </w:tr>
      <w:tr w:rsidR="009035BE" w:rsidRPr="0074416F" w14:paraId="217AA1B9" w14:textId="77777777" w:rsidTr="009035B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226EFFCE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sz w:val="24"/>
              </w:rPr>
            </w:pPr>
            <w:r w:rsidRPr="0074416F">
              <w:rPr>
                <w:rFonts w:ascii="Arial" w:eastAsia="Times New Roman" w:hAnsi="Arial" w:cs="Arial"/>
                <w:sz w:val="24"/>
              </w:rPr>
              <w:t>Occlusion laterality*</w:t>
            </w:r>
          </w:p>
        </w:tc>
        <w:tc>
          <w:tcPr>
            <w:tcW w:w="3256" w:type="dxa"/>
          </w:tcPr>
          <w:p w14:paraId="1758399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</w:rPr>
              <w:t>Left Hemisphere (n=5)</w:t>
            </w:r>
          </w:p>
        </w:tc>
        <w:tc>
          <w:tcPr>
            <w:tcW w:w="3255" w:type="dxa"/>
          </w:tcPr>
          <w:p w14:paraId="2EA5E85D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</w:rPr>
              <w:t>Right Hemisphere (n=10)</w:t>
            </w:r>
          </w:p>
        </w:tc>
        <w:tc>
          <w:tcPr>
            <w:tcW w:w="3255" w:type="dxa"/>
          </w:tcPr>
          <w:p w14:paraId="2DD00C75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9035BE" w:rsidRPr="0074416F" w14:paraId="1D48400D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89AF90A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  <w:sz w:val="24"/>
              </w:rPr>
              <w:t>Procedure time (min)</w:t>
            </w:r>
          </w:p>
        </w:tc>
        <w:tc>
          <w:tcPr>
            <w:tcW w:w="3256" w:type="dxa"/>
          </w:tcPr>
          <w:p w14:paraId="6C50F5B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</w:rPr>
              <w:t>26 ± 14</w:t>
            </w:r>
          </w:p>
        </w:tc>
        <w:tc>
          <w:tcPr>
            <w:tcW w:w="3255" w:type="dxa"/>
          </w:tcPr>
          <w:p w14:paraId="78F005E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26.3 ± 11.9</w:t>
            </w:r>
          </w:p>
        </w:tc>
        <w:tc>
          <w:tcPr>
            <w:tcW w:w="3255" w:type="dxa"/>
          </w:tcPr>
          <w:p w14:paraId="2B209D8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0.968</w:t>
            </w:r>
          </w:p>
        </w:tc>
      </w:tr>
      <w:tr w:rsidR="009035BE" w:rsidRPr="0074416F" w14:paraId="051B2E76" w14:textId="77777777" w:rsidTr="009035B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7CDFDCC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  <w:sz w:val="24"/>
              </w:rPr>
              <w:t>Access to first angiogram (min)</w:t>
            </w:r>
          </w:p>
        </w:tc>
        <w:tc>
          <w:tcPr>
            <w:tcW w:w="3256" w:type="dxa"/>
          </w:tcPr>
          <w:p w14:paraId="348E7B7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9.8 ± 1.6</w:t>
            </w:r>
          </w:p>
        </w:tc>
        <w:tc>
          <w:tcPr>
            <w:tcW w:w="3255" w:type="dxa"/>
          </w:tcPr>
          <w:p w14:paraId="59233D8D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8.3 ± 3.8</w:t>
            </w:r>
          </w:p>
        </w:tc>
        <w:tc>
          <w:tcPr>
            <w:tcW w:w="3255" w:type="dxa"/>
          </w:tcPr>
          <w:p w14:paraId="37FD225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0.304</w:t>
            </w:r>
          </w:p>
        </w:tc>
      </w:tr>
      <w:tr w:rsidR="009035BE" w:rsidRPr="0074416F" w14:paraId="2C91B426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7ED229F3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  <w:sz w:val="24"/>
              </w:rPr>
              <w:t>Fluoroscopy time (min)</w:t>
            </w:r>
          </w:p>
        </w:tc>
        <w:tc>
          <w:tcPr>
            <w:tcW w:w="3256" w:type="dxa"/>
          </w:tcPr>
          <w:p w14:paraId="5FA03B3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9.6 ± 4.6</w:t>
            </w:r>
          </w:p>
        </w:tc>
        <w:tc>
          <w:tcPr>
            <w:tcW w:w="3255" w:type="dxa"/>
          </w:tcPr>
          <w:p w14:paraId="210DD65A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12.4 ± 6.7</w:t>
            </w:r>
          </w:p>
        </w:tc>
        <w:tc>
          <w:tcPr>
            <w:tcW w:w="3255" w:type="dxa"/>
          </w:tcPr>
          <w:p w14:paraId="2AE4F4D7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0.363</w:t>
            </w:r>
          </w:p>
        </w:tc>
      </w:tr>
      <w:tr w:rsidR="009035BE" w:rsidRPr="0074416F" w14:paraId="630B422E" w14:textId="77777777" w:rsidTr="009035B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8" w:type="dxa"/>
          </w:tcPr>
          <w:p w14:paraId="6CB8D9B0" w14:textId="77777777" w:rsidR="009035BE" w:rsidRPr="0074416F" w:rsidRDefault="009035BE" w:rsidP="0074416F">
            <w:pPr>
              <w:spacing w:line="276" w:lineRule="auto"/>
              <w:rPr>
                <w:rFonts w:ascii="Arial" w:eastAsia="Times New Roman" w:hAnsi="Arial" w:cs="Arial"/>
                <w:i w:val="0"/>
                <w:iCs w:val="0"/>
                <w:sz w:val="24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  <w:sz w:val="24"/>
              </w:rPr>
              <w:t>Number of passes</w:t>
            </w:r>
          </w:p>
        </w:tc>
        <w:tc>
          <w:tcPr>
            <w:tcW w:w="3256" w:type="dxa"/>
          </w:tcPr>
          <w:p w14:paraId="0A84248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  <w:color w:val="000000" w:themeColor="text1"/>
              </w:rPr>
              <w:t>1 ± 0</w:t>
            </w:r>
          </w:p>
        </w:tc>
        <w:tc>
          <w:tcPr>
            <w:tcW w:w="3255" w:type="dxa"/>
          </w:tcPr>
          <w:p w14:paraId="0A79548A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1.4 ± 0.7</w:t>
            </w:r>
          </w:p>
        </w:tc>
        <w:tc>
          <w:tcPr>
            <w:tcW w:w="3255" w:type="dxa"/>
          </w:tcPr>
          <w:p w14:paraId="6BACE64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74416F">
              <w:rPr>
                <w:rFonts w:ascii="Arial" w:eastAsia="Times New Roman" w:hAnsi="Arial" w:cs="Arial"/>
              </w:rPr>
              <w:t>0.104</w:t>
            </w:r>
          </w:p>
        </w:tc>
      </w:tr>
    </w:tbl>
    <w:p w14:paraId="2FE7C1E2" w14:textId="77777777" w:rsidR="0074416F" w:rsidRDefault="0074416F" w:rsidP="0074416F">
      <w:pPr>
        <w:spacing w:after="0"/>
        <w:rPr>
          <w:rFonts w:ascii="Arial" w:hAnsi="Arial" w:cs="Arial"/>
          <w:color w:val="000000" w:themeColor="text1"/>
        </w:rPr>
      </w:pPr>
    </w:p>
    <w:p w14:paraId="04CD63B3" w14:textId="52660C03" w:rsidR="00C37810" w:rsidRPr="0074416F" w:rsidRDefault="00C37810" w:rsidP="0074416F">
      <w:pPr>
        <w:spacing w:after="0"/>
        <w:rPr>
          <w:rFonts w:ascii="Arial" w:hAnsi="Arial" w:cs="Arial"/>
        </w:rPr>
      </w:pPr>
      <w:r w:rsidRPr="0074416F">
        <w:rPr>
          <w:rFonts w:ascii="Arial" w:hAnsi="Arial" w:cs="Arial"/>
          <w:color w:val="000000" w:themeColor="text1"/>
        </w:rPr>
        <w:t>Values are presented as mean ± standard deviation. P-values calculated using Welch's two-sample t-test, which does not assume equal variances. Results interpreted as exploratory because of the small sample size.</w:t>
      </w:r>
    </w:p>
    <w:p w14:paraId="56767A21" w14:textId="77777777" w:rsidR="00C37810" w:rsidRPr="0074416F" w:rsidRDefault="00C37810" w:rsidP="0074416F">
      <w:pPr>
        <w:spacing w:after="0"/>
        <w:rPr>
          <w:rFonts w:ascii="Arial" w:hAnsi="Arial" w:cs="Arial"/>
        </w:rPr>
      </w:pPr>
      <w:r w:rsidRPr="0074416F">
        <w:rPr>
          <w:rFonts w:ascii="Arial" w:hAnsi="Arial" w:cs="Arial"/>
          <w:color w:val="000000" w:themeColor="text1"/>
        </w:rPr>
        <w:t>*2 patients with posterior circulation occlusions excluded as laterality is not applicable</w:t>
      </w:r>
    </w:p>
    <w:p w14:paraId="520E1907" w14:textId="695934D7" w:rsidR="00B03775" w:rsidRPr="0074416F" w:rsidRDefault="00C37810" w:rsidP="0074416F">
      <w:pPr>
        <w:spacing w:after="0"/>
        <w:rPr>
          <w:rFonts w:ascii="Arial" w:eastAsia="Times New Roman" w:hAnsi="Arial" w:cs="Arial"/>
        </w:rPr>
      </w:pPr>
      <w:r w:rsidRPr="0074416F">
        <w:rPr>
          <w:rFonts w:ascii="Arial" w:hAnsi="Arial" w:cs="Arial"/>
          <w:color w:val="000000" w:themeColor="text1"/>
        </w:rPr>
        <w:t>**</w:t>
      </w:r>
      <w:r w:rsidRPr="0074416F">
        <w:rPr>
          <w:rFonts w:ascii="Arial" w:eastAsia="Times New Roman" w:hAnsi="Arial" w:cs="Arial"/>
        </w:rPr>
        <w:t xml:space="preserve"> Patient converted from TRA to TFA included in table results. The exclusion of this patient did not materially alter the results of exploratory subgroup analyses.</w:t>
      </w:r>
      <w:r w:rsidR="00B03775" w:rsidRPr="0074416F">
        <w:rPr>
          <w:rFonts w:ascii="Arial" w:hAnsi="Arial" w:cs="Arial"/>
        </w:rPr>
        <w:br w:type="page"/>
      </w:r>
    </w:p>
    <w:p w14:paraId="1D055382" w14:textId="29C96BEA" w:rsidR="65CF24A3" w:rsidRPr="0074416F" w:rsidRDefault="65CF24A3" w:rsidP="0074416F">
      <w:pPr>
        <w:spacing w:after="0"/>
        <w:rPr>
          <w:rFonts w:ascii="Arial" w:hAnsi="Arial" w:cs="Arial"/>
          <w:b/>
          <w:bCs/>
        </w:rPr>
      </w:pPr>
      <w:r w:rsidRPr="0074416F">
        <w:rPr>
          <w:rFonts w:ascii="Arial" w:hAnsi="Arial" w:cs="Arial"/>
          <w:b/>
          <w:bCs/>
        </w:rPr>
        <w:lastRenderedPageBreak/>
        <w:t xml:space="preserve">Supplementary </w:t>
      </w:r>
      <w:r w:rsidR="53D94F80" w:rsidRPr="0074416F">
        <w:rPr>
          <w:rFonts w:ascii="Arial" w:hAnsi="Arial" w:cs="Arial"/>
          <w:b/>
          <w:bCs/>
        </w:rPr>
        <w:t xml:space="preserve">Table </w:t>
      </w:r>
      <w:r w:rsidR="0980CB16" w:rsidRPr="0074416F">
        <w:rPr>
          <w:rFonts w:ascii="Arial" w:hAnsi="Arial" w:cs="Arial"/>
          <w:b/>
          <w:bCs/>
        </w:rPr>
        <w:t>S4</w:t>
      </w:r>
      <w:r w:rsidR="53D94F80" w:rsidRPr="0074416F">
        <w:rPr>
          <w:rFonts w:ascii="Arial" w:hAnsi="Arial" w:cs="Arial"/>
          <w:b/>
          <w:bCs/>
        </w:rPr>
        <w:t>. Clinical outcomes and complications</w:t>
      </w:r>
    </w:p>
    <w:tbl>
      <w:tblPr>
        <w:tblStyle w:val="PlainTable5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844"/>
        <w:gridCol w:w="1145"/>
        <w:gridCol w:w="1122"/>
        <w:gridCol w:w="664"/>
        <w:gridCol w:w="976"/>
        <w:gridCol w:w="976"/>
        <w:gridCol w:w="1749"/>
        <w:gridCol w:w="1334"/>
        <w:gridCol w:w="1346"/>
        <w:gridCol w:w="1502"/>
        <w:gridCol w:w="1302"/>
      </w:tblGrid>
      <w:tr w:rsidR="0074416F" w:rsidRPr="0074416F" w14:paraId="278C8172" w14:textId="77777777" w:rsidTr="0090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3" w:type="dxa"/>
            <w:shd w:val="clear" w:color="auto" w:fill="auto"/>
            <w:vAlign w:val="center"/>
          </w:tcPr>
          <w:p w14:paraId="1FB3780D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Patient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3114DDC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 xml:space="preserve">Premorbid </w:t>
            </w:r>
            <w:proofErr w:type="spellStart"/>
            <w:r w:rsidRPr="0074416F">
              <w:rPr>
                <w:rFonts w:ascii="Arial" w:hAnsi="Arial" w:cs="Arial"/>
                <w:sz w:val="24"/>
              </w:rPr>
              <w:t>mRS</w:t>
            </w:r>
            <w:proofErr w:type="spellEnd"/>
          </w:p>
        </w:tc>
        <w:tc>
          <w:tcPr>
            <w:tcW w:w="1111" w:type="dxa"/>
            <w:shd w:val="clear" w:color="auto" w:fill="auto"/>
            <w:vAlign w:val="center"/>
          </w:tcPr>
          <w:p w14:paraId="09E4C12C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 xml:space="preserve">Discharge </w:t>
            </w:r>
            <w:proofErr w:type="spellStart"/>
            <w:r w:rsidRPr="0074416F">
              <w:rPr>
                <w:rFonts w:ascii="Arial" w:hAnsi="Arial" w:cs="Arial"/>
                <w:sz w:val="24"/>
              </w:rPr>
              <w:t>mRS</w:t>
            </w:r>
            <w:proofErr w:type="spellEnd"/>
          </w:p>
        </w:tc>
        <w:tc>
          <w:tcPr>
            <w:tcW w:w="613" w:type="dxa"/>
            <w:shd w:val="clear" w:color="auto" w:fill="auto"/>
            <w:vAlign w:val="center"/>
          </w:tcPr>
          <w:p w14:paraId="27D37D11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 xml:space="preserve">90-day </w:t>
            </w:r>
            <w:proofErr w:type="spellStart"/>
            <w:r w:rsidRPr="0074416F">
              <w:rPr>
                <w:rFonts w:ascii="Arial" w:hAnsi="Arial" w:cs="Arial"/>
                <w:sz w:val="24"/>
              </w:rPr>
              <w:t>mRS</w:t>
            </w:r>
            <w:proofErr w:type="spellEnd"/>
          </w:p>
        </w:tc>
        <w:tc>
          <w:tcPr>
            <w:tcW w:w="1011" w:type="dxa"/>
            <w:shd w:val="clear" w:color="auto" w:fill="auto"/>
            <w:vAlign w:val="center"/>
          </w:tcPr>
          <w:p w14:paraId="7771C4F9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In-hospital mortality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29E6F74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90-day mortality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3269DAA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Cause of death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B7B6B82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Access-site complication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8D831AB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Distal embolization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8F645FC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Hemorrhagic transformation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7BEB8" w14:textId="77777777" w:rsidR="009035BE" w:rsidRPr="0074416F" w:rsidRDefault="009035BE" w:rsidP="0074416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  <w:sz w:val="24"/>
              </w:rPr>
              <w:t>Intracranial hemorrhage</w:t>
            </w:r>
          </w:p>
        </w:tc>
      </w:tr>
      <w:tr w:rsidR="0074416F" w:rsidRPr="0074416F" w14:paraId="50691FBE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544EBBC5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B8647B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97AE8F7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B481457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7410175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3E1B3A7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14B5F8D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Stroke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24173A07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A19D8B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3C9AAFF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DF41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6D9AD8F1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6BF3A79E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7D72524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  <w:vAlign w:val="center"/>
          </w:tcPr>
          <w:p w14:paraId="25CC688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613" w:type="dxa"/>
            <w:vAlign w:val="center"/>
          </w:tcPr>
          <w:p w14:paraId="2DD3F0EB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011" w:type="dxa"/>
            <w:vAlign w:val="center"/>
          </w:tcPr>
          <w:p w14:paraId="36CE3F5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2160A98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vAlign w:val="center"/>
          </w:tcPr>
          <w:p w14:paraId="1454470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0034DC9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06FF3D9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08E9735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276" w:type="dxa"/>
            <w:vAlign w:val="center"/>
          </w:tcPr>
          <w:p w14:paraId="7EFA910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</w:tr>
      <w:tr w:rsidR="0074416F" w:rsidRPr="0074416F" w14:paraId="3C777C4A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68818438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BBA3D1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C7B3D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024C0AD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A47AC1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AA303F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ADB2DD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Cardiopulmonary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57B2DB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194677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55238B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56A15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3CDAD4F6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4EE7F0E2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148" w:type="dxa"/>
            <w:vAlign w:val="center"/>
          </w:tcPr>
          <w:p w14:paraId="3310EB5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  <w:vAlign w:val="center"/>
          </w:tcPr>
          <w:p w14:paraId="2B20346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613" w:type="dxa"/>
            <w:vAlign w:val="center"/>
          </w:tcPr>
          <w:p w14:paraId="0D87332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011" w:type="dxa"/>
            <w:vAlign w:val="center"/>
          </w:tcPr>
          <w:p w14:paraId="16C3246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57597D0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vAlign w:val="center"/>
          </w:tcPr>
          <w:p w14:paraId="1F1F6DE9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13C845BC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0527F8B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697D5FE4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09D49EC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6388E2E2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3228B776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F12F86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5CFFBF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4701A17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49D67A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59EDF7E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AF0AC7A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E15BE0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327059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B0ECBA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A8607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574D1DBB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1574E07B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1148" w:type="dxa"/>
            <w:vAlign w:val="center"/>
          </w:tcPr>
          <w:p w14:paraId="3FD4832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111" w:type="dxa"/>
            <w:vAlign w:val="center"/>
          </w:tcPr>
          <w:p w14:paraId="56B78EE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vAlign w:val="center"/>
          </w:tcPr>
          <w:p w14:paraId="5AF164A4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011" w:type="dxa"/>
            <w:vAlign w:val="center"/>
          </w:tcPr>
          <w:p w14:paraId="79AEE109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44FC00F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vAlign w:val="center"/>
          </w:tcPr>
          <w:p w14:paraId="12BDF6C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1CAFD04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1FD549C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547BE395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2FD69CE1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1F73B7C9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447A7F67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A765E8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A15E95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55A494B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5E993C9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CD74A0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A40D23A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63CDDE6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BDACFE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446644EE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6F35E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59C618C9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355E5DD5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1148" w:type="dxa"/>
            <w:vAlign w:val="center"/>
          </w:tcPr>
          <w:p w14:paraId="0042769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111" w:type="dxa"/>
            <w:vAlign w:val="center"/>
          </w:tcPr>
          <w:p w14:paraId="10CD54C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613" w:type="dxa"/>
            <w:vAlign w:val="center"/>
          </w:tcPr>
          <w:p w14:paraId="30394349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011" w:type="dxa"/>
            <w:vAlign w:val="center"/>
          </w:tcPr>
          <w:p w14:paraId="1FD72131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011" w:type="dxa"/>
            <w:vAlign w:val="center"/>
          </w:tcPr>
          <w:p w14:paraId="1B21206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746" w:type="dxa"/>
            <w:vAlign w:val="center"/>
          </w:tcPr>
          <w:p w14:paraId="60E4F3D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Stroke</w:t>
            </w:r>
          </w:p>
        </w:tc>
        <w:tc>
          <w:tcPr>
            <w:tcW w:w="1348" w:type="dxa"/>
            <w:vAlign w:val="center"/>
          </w:tcPr>
          <w:p w14:paraId="4A6AA86A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78CBBE4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3B4F867B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74E6EAA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2141829A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1FB1AF5D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EA13C2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A8E8FC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A2F4BE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38042C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A8F707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BD95AD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1C7EE85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A4EDB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14116B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1261E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05B3B300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693C1892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148" w:type="dxa"/>
            <w:vAlign w:val="center"/>
          </w:tcPr>
          <w:p w14:paraId="418795F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  <w:vAlign w:val="center"/>
          </w:tcPr>
          <w:p w14:paraId="099036E4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vAlign w:val="center"/>
          </w:tcPr>
          <w:p w14:paraId="7C96715C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011" w:type="dxa"/>
            <w:vAlign w:val="center"/>
          </w:tcPr>
          <w:p w14:paraId="3287E0E4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21CB5815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vAlign w:val="center"/>
          </w:tcPr>
          <w:p w14:paraId="10FEDB8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1C385882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38A828E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2634F55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58B3D30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4E41F421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59E6B95A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3618DF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08ED44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2737CF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38D03C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3D6445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E091BEB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E80DD7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0BBEE1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04A9275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563526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1384CD08" w14:textId="77777777" w:rsidTr="009035B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533F8375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148" w:type="dxa"/>
            <w:vAlign w:val="center"/>
          </w:tcPr>
          <w:p w14:paraId="46A307C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3</w:t>
            </w:r>
          </w:p>
        </w:tc>
        <w:tc>
          <w:tcPr>
            <w:tcW w:w="1111" w:type="dxa"/>
            <w:vAlign w:val="center"/>
          </w:tcPr>
          <w:p w14:paraId="776F3DAD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613" w:type="dxa"/>
            <w:vAlign w:val="center"/>
          </w:tcPr>
          <w:p w14:paraId="019E1FD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6</w:t>
            </w:r>
          </w:p>
        </w:tc>
        <w:tc>
          <w:tcPr>
            <w:tcW w:w="1011" w:type="dxa"/>
            <w:vAlign w:val="center"/>
          </w:tcPr>
          <w:p w14:paraId="2A39519B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73FC657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Y</w:t>
            </w:r>
          </w:p>
        </w:tc>
        <w:tc>
          <w:tcPr>
            <w:tcW w:w="1746" w:type="dxa"/>
            <w:vAlign w:val="center"/>
          </w:tcPr>
          <w:p w14:paraId="34CEBBB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Cardiopulmonary</w:t>
            </w:r>
          </w:p>
        </w:tc>
        <w:tc>
          <w:tcPr>
            <w:tcW w:w="1348" w:type="dxa"/>
            <w:vAlign w:val="center"/>
          </w:tcPr>
          <w:p w14:paraId="7A039C5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7790A48B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03054F8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7DC89839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15FBFFC5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68BA5BEF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065CA39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C0BC3D9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1A653F31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3935E8E2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433F4C6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842457E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6170CC6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F5DD51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0DC4DF7A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BDF20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9035BE" w:rsidRPr="0074416F" w14:paraId="37001A81" w14:textId="77777777" w:rsidTr="009035B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7F8FE5A1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1148" w:type="dxa"/>
            <w:vAlign w:val="center"/>
          </w:tcPr>
          <w:p w14:paraId="4E69531D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  <w:vAlign w:val="center"/>
          </w:tcPr>
          <w:p w14:paraId="39A662AA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613" w:type="dxa"/>
            <w:vAlign w:val="center"/>
          </w:tcPr>
          <w:p w14:paraId="3F23F98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011" w:type="dxa"/>
            <w:vAlign w:val="center"/>
          </w:tcPr>
          <w:p w14:paraId="6227E3B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2F56D39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746" w:type="dxa"/>
            <w:vAlign w:val="center"/>
          </w:tcPr>
          <w:p w14:paraId="310137D4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16C79B48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029CD5C7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55C1E4B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276" w:type="dxa"/>
            <w:vAlign w:val="center"/>
          </w:tcPr>
          <w:p w14:paraId="0A7148BC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</w:tr>
      <w:tr w:rsidR="0074416F" w:rsidRPr="0074416F" w14:paraId="6BBF7E68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1A05A846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6153E00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F8652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F4DA39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089E5EC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546513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5A5C96D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042D2169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2675F35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62BC5895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F2E4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</w:tr>
      <w:tr w:rsidR="009035BE" w:rsidRPr="0074416F" w14:paraId="6779CF91" w14:textId="77777777" w:rsidTr="009035B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2C615E88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1148" w:type="dxa"/>
            <w:vAlign w:val="center"/>
          </w:tcPr>
          <w:p w14:paraId="2E745FE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2</w:t>
            </w:r>
          </w:p>
        </w:tc>
        <w:tc>
          <w:tcPr>
            <w:tcW w:w="1111" w:type="dxa"/>
            <w:vAlign w:val="center"/>
          </w:tcPr>
          <w:p w14:paraId="418FC1E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4</w:t>
            </w:r>
          </w:p>
        </w:tc>
        <w:tc>
          <w:tcPr>
            <w:tcW w:w="613" w:type="dxa"/>
            <w:vAlign w:val="center"/>
          </w:tcPr>
          <w:p w14:paraId="430DF84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011" w:type="dxa"/>
            <w:vAlign w:val="center"/>
          </w:tcPr>
          <w:p w14:paraId="09FBB62F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vAlign w:val="center"/>
          </w:tcPr>
          <w:p w14:paraId="1888E77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746" w:type="dxa"/>
            <w:vAlign w:val="center"/>
          </w:tcPr>
          <w:p w14:paraId="57258C0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vAlign w:val="center"/>
          </w:tcPr>
          <w:p w14:paraId="5679349E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vAlign w:val="center"/>
          </w:tcPr>
          <w:p w14:paraId="02E46FF6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vAlign w:val="center"/>
          </w:tcPr>
          <w:p w14:paraId="10A7ECB0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276" w:type="dxa"/>
            <w:vAlign w:val="center"/>
          </w:tcPr>
          <w:p w14:paraId="152FD7E3" w14:textId="77777777" w:rsidR="009035BE" w:rsidRPr="0074416F" w:rsidRDefault="009035BE" w:rsidP="0074416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</w:tr>
      <w:tr w:rsidR="0074416F" w:rsidRPr="0074416F" w14:paraId="5686730D" w14:textId="77777777" w:rsidTr="00903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shd w:val="clear" w:color="auto" w:fill="auto"/>
            <w:vAlign w:val="center"/>
          </w:tcPr>
          <w:p w14:paraId="471CDF0B" w14:textId="77777777" w:rsidR="009035BE" w:rsidRPr="0074416F" w:rsidRDefault="009035BE" w:rsidP="0074416F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  <w:r w:rsidRPr="0074416F"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9A57C04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93892F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0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302A0D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76E1775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2ABAAD5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EC574A3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0818611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None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A517AF6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2E6ED69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E97E8" w14:textId="77777777" w:rsidR="009035BE" w:rsidRPr="0074416F" w:rsidRDefault="009035BE" w:rsidP="0074416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16F">
              <w:rPr>
                <w:rFonts w:ascii="Arial" w:hAnsi="Arial" w:cs="Arial"/>
              </w:rPr>
              <w:t>NR</w:t>
            </w:r>
          </w:p>
        </w:tc>
      </w:tr>
    </w:tbl>
    <w:p w14:paraId="1B99A356" w14:textId="77777777" w:rsidR="0074416F" w:rsidRDefault="0074416F" w:rsidP="0074416F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7F2B306B" w14:textId="6905B911" w:rsidR="53D94F80" w:rsidRPr="0074416F" w:rsidRDefault="53D94F80" w:rsidP="0074416F">
      <w:pPr>
        <w:spacing w:after="0"/>
        <w:rPr>
          <w:rFonts w:ascii="Arial" w:hAnsi="Arial" w:cs="Arial"/>
          <w:color w:val="000000" w:themeColor="text1"/>
        </w:rPr>
      </w:pPr>
      <w:r w:rsidRPr="0074416F">
        <w:rPr>
          <w:rFonts w:ascii="Arial" w:hAnsi="Arial" w:cs="Arial"/>
          <w:b/>
          <w:bCs/>
          <w:color w:val="000000" w:themeColor="text1"/>
        </w:rPr>
        <w:t>Abbreviations:</w:t>
      </w:r>
      <w:r w:rsidRPr="0074416F">
        <w:rPr>
          <w:rFonts w:ascii="Arial" w:hAnsi="Arial" w:cs="Arial"/>
          <w:color w:val="000000" w:themeColor="text1"/>
        </w:rPr>
        <w:t xml:space="preserve"> </w:t>
      </w:r>
      <w:proofErr w:type="spellStart"/>
      <w:r w:rsidRPr="0074416F">
        <w:rPr>
          <w:rFonts w:ascii="Arial" w:hAnsi="Arial" w:cs="Arial"/>
          <w:color w:val="000000" w:themeColor="text1"/>
        </w:rPr>
        <w:t>mRS</w:t>
      </w:r>
      <w:proofErr w:type="spellEnd"/>
      <w:r w:rsidRPr="0074416F">
        <w:rPr>
          <w:rFonts w:ascii="Arial" w:hAnsi="Arial" w:cs="Arial"/>
          <w:color w:val="000000" w:themeColor="text1"/>
        </w:rPr>
        <w:t xml:space="preserve"> = modified Rankin Scale; NR = not reported; Y = yes; N = no.</w:t>
      </w:r>
    </w:p>
    <w:p w14:paraId="3AD0F1BE" w14:textId="77777777" w:rsidR="53D94F80" w:rsidRPr="0074416F" w:rsidRDefault="53D94F80" w:rsidP="0074416F">
      <w:pPr>
        <w:spacing w:after="0"/>
        <w:rPr>
          <w:rFonts w:ascii="Arial" w:hAnsi="Arial" w:cs="Arial"/>
          <w:color w:val="000000" w:themeColor="text1"/>
        </w:rPr>
      </w:pPr>
      <w:r w:rsidRPr="0074416F">
        <w:rPr>
          <w:rFonts w:ascii="Arial" w:hAnsi="Arial" w:cs="Arial"/>
          <w:b/>
          <w:bCs/>
          <w:color w:val="000000" w:themeColor="text1"/>
        </w:rPr>
        <w:t>Note:</w:t>
      </w:r>
      <w:r w:rsidRPr="0074416F">
        <w:rPr>
          <w:rFonts w:ascii="Arial" w:hAnsi="Arial" w:cs="Arial"/>
          <w:color w:val="000000" w:themeColor="text1"/>
        </w:rPr>
        <w:t xml:space="preserve"> Patient-level 90-day outcomes were available for 12 patients.</w:t>
      </w:r>
    </w:p>
    <w:p w14:paraId="5A903CFF" w14:textId="6F5B96E9" w:rsidR="625624B6" w:rsidRPr="0074416F" w:rsidRDefault="625624B6" w:rsidP="0074416F">
      <w:pPr>
        <w:spacing w:after="0"/>
        <w:rPr>
          <w:rFonts w:ascii="Arial" w:eastAsia="Times New Roman" w:hAnsi="Arial" w:cs="Arial"/>
          <w:sz w:val="24"/>
          <w:szCs w:val="24"/>
        </w:rPr>
        <w:sectPr w:rsidR="625624B6" w:rsidRPr="0074416F" w:rsidSect="00C37810">
          <w:headerReference w:type="default" r:id="rId10"/>
          <w:footerReference w:type="default" r:id="rId11"/>
          <w:pgSz w:w="15840" w:h="12226" w:orient="landscape"/>
          <w:pgMar w:top="720" w:right="1440" w:bottom="990" w:left="1440" w:header="720" w:footer="720" w:gutter="0"/>
          <w:cols w:space="720"/>
          <w:docGrid w:linePitch="360"/>
        </w:sectPr>
      </w:pPr>
    </w:p>
    <w:p w14:paraId="5EDDD9D3" w14:textId="52D570C8" w:rsidR="00C37810" w:rsidRPr="0074416F" w:rsidRDefault="008C5B04" w:rsidP="0074416F">
      <w:pPr>
        <w:spacing w:after="0"/>
        <w:rPr>
          <w:rFonts w:ascii="Arial" w:hAnsi="Arial" w:cs="Arial"/>
          <w:b/>
          <w:bCs/>
          <w:color w:val="000000" w:themeColor="text1"/>
          <w:u w:val="single"/>
        </w:rPr>
      </w:pPr>
      <w:r w:rsidRPr="0074416F">
        <w:rPr>
          <w:rFonts w:ascii="Arial" w:hAnsi="Arial" w:cs="Arial"/>
          <w:b/>
          <w:bCs/>
          <w:color w:val="000000" w:themeColor="text1"/>
          <w:u w:val="single"/>
        </w:rPr>
        <w:lastRenderedPageBreak/>
        <w:t>Figures</w:t>
      </w:r>
    </w:p>
    <w:p w14:paraId="28589B7B" w14:textId="05282EE2" w:rsidR="008C5B04" w:rsidRPr="0074416F" w:rsidRDefault="009035BE" w:rsidP="0074416F">
      <w:pPr>
        <w:spacing w:after="0"/>
        <w:rPr>
          <w:rFonts w:ascii="Arial" w:hAnsi="Arial" w:cs="Arial"/>
          <w:color w:val="000000" w:themeColor="text1"/>
        </w:rPr>
      </w:pPr>
      <w:r w:rsidRPr="0074416F">
        <w:rPr>
          <w:rFonts w:ascii="Arial" w:hAnsi="Arial" w:cs="Arial"/>
          <w:b/>
          <w:bCs/>
          <w:color w:val="000000" w:themeColor="text1"/>
        </w:rPr>
        <w:t>Supplementary Figure S1.</w:t>
      </w:r>
      <w:r w:rsidRPr="0074416F">
        <w:rPr>
          <w:rFonts w:ascii="Arial" w:hAnsi="Arial" w:cs="Arial"/>
          <w:color w:val="000000" w:themeColor="text1"/>
        </w:rPr>
        <w:t xml:space="preserve"> Procedural schematic of </w:t>
      </w:r>
      <w:proofErr w:type="spellStart"/>
      <w:r w:rsidRPr="0074416F">
        <w:rPr>
          <w:rFonts w:ascii="Arial" w:hAnsi="Arial" w:cs="Arial"/>
          <w:color w:val="000000" w:themeColor="text1"/>
        </w:rPr>
        <w:t>transradial</w:t>
      </w:r>
      <w:proofErr w:type="spellEnd"/>
      <w:r w:rsidRPr="0074416F">
        <w:rPr>
          <w:rFonts w:ascii="Arial" w:hAnsi="Arial" w:cs="Arial"/>
          <w:color w:val="000000" w:themeColor="text1"/>
        </w:rPr>
        <w:t xml:space="preserve"> thrombectomy using the 87 </w:t>
      </w:r>
      <w:proofErr w:type="spellStart"/>
      <w:r w:rsidRPr="0074416F">
        <w:rPr>
          <w:rFonts w:ascii="Arial" w:hAnsi="Arial" w:cs="Arial"/>
          <w:color w:val="000000" w:themeColor="text1"/>
        </w:rPr>
        <w:t>NeuGlide</w:t>
      </w:r>
      <w:proofErr w:type="spellEnd"/>
      <w:r w:rsidRPr="0074416F">
        <w:rPr>
          <w:rFonts w:ascii="Arial" w:hAnsi="Arial" w:cs="Arial"/>
          <w:color w:val="000000" w:themeColor="text1"/>
        </w:rPr>
        <w:t xml:space="preserve"> catheter. The figure illustrates right proximal </w:t>
      </w:r>
      <w:proofErr w:type="spellStart"/>
      <w:r w:rsidRPr="0074416F">
        <w:rPr>
          <w:rFonts w:ascii="Arial" w:hAnsi="Arial" w:cs="Arial"/>
          <w:color w:val="000000" w:themeColor="text1"/>
        </w:rPr>
        <w:t>transradial</w:t>
      </w:r>
      <w:proofErr w:type="spellEnd"/>
      <w:r w:rsidRPr="0074416F">
        <w:rPr>
          <w:rFonts w:ascii="Arial" w:hAnsi="Arial" w:cs="Arial"/>
          <w:color w:val="000000" w:themeColor="text1"/>
        </w:rPr>
        <w:t xml:space="preserve"> access, </w:t>
      </w:r>
      <w:proofErr w:type="spellStart"/>
      <w:r w:rsidRPr="0074416F">
        <w:rPr>
          <w:rFonts w:ascii="Arial" w:hAnsi="Arial" w:cs="Arial"/>
          <w:color w:val="000000" w:themeColor="text1"/>
        </w:rPr>
        <w:t>NeuGlide</w:t>
      </w:r>
      <w:proofErr w:type="spellEnd"/>
      <w:r w:rsidRPr="0074416F">
        <w:rPr>
          <w:rFonts w:ascii="Arial" w:hAnsi="Arial" w:cs="Arial"/>
          <w:color w:val="000000" w:themeColor="text1"/>
        </w:rPr>
        <w:t xml:space="preserve"> catheter positioning, aspiration catheter advancement, and aspiration thrombectomy for ICA terminus, M1, M2/M3, and basilar artery occlusions.</w:t>
      </w:r>
      <w:r w:rsidR="008C5B04" w:rsidRPr="0074416F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06C0005" wp14:editId="4A49740B">
            <wp:extent cx="5486400" cy="3585845"/>
            <wp:effectExtent l="0" t="0" r="0" b="0"/>
            <wp:docPr id="3749538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53871" name="Picture 374953871"/>
                    <pic:cNvPicPr/>
                  </pic:nvPicPr>
                  <pic:blipFill rotWithShape="1">
                    <a:blip r:embed="rId12"/>
                    <a:srcRect t="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8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CC939" w14:textId="537A2C07" w:rsidR="008C5B04" w:rsidRPr="0074416F" w:rsidRDefault="008C5B04" w:rsidP="0074416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7230168C" w14:textId="6CEDEF6A" w:rsidR="008C5B04" w:rsidRPr="0074416F" w:rsidRDefault="008C5B04" w:rsidP="0074416F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sectPr w:rsidR="008C5B04" w:rsidRPr="0074416F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DF6B" w14:textId="77777777" w:rsidR="00E31605" w:rsidRDefault="00E31605">
      <w:pPr>
        <w:spacing w:after="0" w:line="240" w:lineRule="auto"/>
      </w:pPr>
      <w:r>
        <w:separator/>
      </w:r>
    </w:p>
  </w:endnote>
  <w:endnote w:type="continuationSeparator" w:id="0">
    <w:p w14:paraId="6EFEA0C9" w14:textId="77777777" w:rsidR="00E31605" w:rsidRDefault="00E3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E672103" w14:paraId="023B0915" w14:textId="77777777" w:rsidTr="6E672103">
      <w:trPr>
        <w:trHeight w:val="300"/>
      </w:trPr>
      <w:tc>
        <w:tcPr>
          <w:tcW w:w="2880" w:type="dxa"/>
        </w:tcPr>
        <w:p w14:paraId="070FF1C5" w14:textId="0BA45FBC" w:rsidR="6E672103" w:rsidRDefault="6E672103" w:rsidP="6E672103">
          <w:pPr>
            <w:pStyle w:val="Header"/>
            <w:ind w:left="-115"/>
          </w:pPr>
        </w:p>
      </w:tc>
      <w:tc>
        <w:tcPr>
          <w:tcW w:w="2880" w:type="dxa"/>
        </w:tcPr>
        <w:p w14:paraId="7EA8EA00" w14:textId="761F8B51" w:rsidR="6E672103" w:rsidRDefault="6E672103" w:rsidP="6E672103">
          <w:pPr>
            <w:pStyle w:val="Header"/>
            <w:jc w:val="center"/>
          </w:pPr>
        </w:p>
      </w:tc>
      <w:tc>
        <w:tcPr>
          <w:tcW w:w="2880" w:type="dxa"/>
        </w:tcPr>
        <w:p w14:paraId="69C0867D" w14:textId="692A5205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536895FE" w14:textId="5CF76134" w:rsidR="6E672103" w:rsidRDefault="6E672103" w:rsidP="6E672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E672103" w14:paraId="1D49C436" w14:textId="77777777" w:rsidTr="6E672103">
      <w:trPr>
        <w:trHeight w:val="300"/>
      </w:trPr>
      <w:tc>
        <w:tcPr>
          <w:tcW w:w="4320" w:type="dxa"/>
        </w:tcPr>
        <w:p w14:paraId="3AA34908" w14:textId="7FC90E0F" w:rsidR="6E672103" w:rsidRDefault="6E672103" w:rsidP="6E672103">
          <w:pPr>
            <w:pStyle w:val="Header"/>
            <w:ind w:left="-115"/>
          </w:pPr>
        </w:p>
      </w:tc>
      <w:tc>
        <w:tcPr>
          <w:tcW w:w="4320" w:type="dxa"/>
        </w:tcPr>
        <w:p w14:paraId="39F7C862" w14:textId="4A20BF09" w:rsidR="6E672103" w:rsidRDefault="6E672103" w:rsidP="6E672103">
          <w:pPr>
            <w:pStyle w:val="Header"/>
            <w:jc w:val="center"/>
          </w:pPr>
        </w:p>
      </w:tc>
      <w:tc>
        <w:tcPr>
          <w:tcW w:w="4320" w:type="dxa"/>
        </w:tcPr>
        <w:p w14:paraId="6D57DBA0" w14:textId="7F02B7D7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551B4E46" w14:textId="46934093" w:rsidR="6E672103" w:rsidRDefault="6E672103" w:rsidP="6E6721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E672103" w14:paraId="1D1F3CDF" w14:textId="77777777" w:rsidTr="6E672103">
      <w:trPr>
        <w:trHeight w:val="300"/>
      </w:trPr>
      <w:tc>
        <w:tcPr>
          <w:tcW w:w="2880" w:type="dxa"/>
        </w:tcPr>
        <w:p w14:paraId="6D7B452C" w14:textId="424466D7" w:rsidR="6E672103" w:rsidRDefault="6E672103" w:rsidP="6E672103">
          <w:pPr>
            <w:pStyle w:val="Header"/>
            <w:ind w:left="-115"/>
          </w:pPr>
        </w:p>
      </w:tc>
      <w:tc>
        <w:tcPr>
          <w:tcW w:w="2880" w:type="dxa"/>
        </w:tcPr>
        <w:p w14:paraId="1A10869B" w14:textId="47A115A9" w:rsidR="6E672103" w:rsidRDefault="6E672103" w:rsidP="6E672103">
          <w:pPr>
            <w:pStyle w:val="Header"/>
            <w:jc w:val="center"/>
          </w:pPr>
        </w:p>
      </w:tc>
      <w:tc>
        <w:tcPr>
          <w:tcW w:w="2880" w:type="dxa"/>
        </w:tcPr>
        <w:p w14:paraId="5ECDA5E4" w14:textId="4FD680DD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61D6FEC7" w14:textId="290E1A0B" w:rsidR="6E672103" w:rsidRDefault="6E6721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4FE4" w14:textId="77777777" w:rsidR="00E31605" w:rsidRDefault="00E31605">
      <w:pPr>
        <w:spacing w:after="0" w:line="240" w:lineRule="auto"/>
      </w:pPr>
      <w:r>
        <w:separator/>
      </w:r>
    </w:p>
  </w:footnote>
  <w:footnote w:type="continuationSeparator" w:id="0">
    <w:p w14:paraId="54B4894D" w14:textId="77777777" w:rsidR="00E31605" w:rsidRDefault="00E31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E672103" w14:paraId="4E7E3304" w14:textId="77777777" w:rsidTr="6E672103">
      <w:trPr>
        <w:trHeight w:val="300"/>
      </w:trPr>
      <w:tc>
        <w:tcPr>
          <w:tcW w:w="2880" w:type="dxa"/>
        </w:tcPr>
        <w:p w14:paraId="107FD67B" w14:textId="5AB0CFFE" w:rsidR="6E672103" w:rsidRDefault="6E672103" w:rsidP="6E672103">
          <w:pPr>
            <w:pStyle w:val="Header"/>
            <w:ind w:left="-115"/>
          </w:pPr>
        </w:p>
      </w:tc>
      <w:tc>
        <w:tcPr>
          <w:tcW w:w="2880" w:type="dxa"/>
        </w:tcPr>
        <w:p w14:paraId="2FC4481D" w14:textId="658C898D" w:rsidR="6E672103" w:rsidRDefault="6E672103" w:rsidP="6E672103">
          <w:pPr>
            <w:pStyle w:val="Header"/>
            <w:jc w:val="center"/>
          </w:pPr>
        </w:p>
      </w:tc>
      <w:tc>
        <w:tcPr>
          <w:tcW w:w="2880" w:type="dxa"/>
        </w:tcPr>
        <w:p w14:paraId="364A8F9D" w14:textId="624A5218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04F3729D" w14:textId="1089FD12" w:rsidR="6E672103" w:rsidRDefault="6E672103" w:rsidP="6E672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E672103" w14:paraId="0D91499F" w14:textId="77777777" w:rsidTr="6E672103">
      <w:trPr>
        <w:trHeight w:val="300"/>
      </w:trPr>
      <w:tc>
        <w:tcPr>
          <w:tcW w:w="4320" w:type="dxa"/>
        </w:tcPr>
        <w:p w14:paraId="453335AB" w14:textId="6633FD8D" w:rsidR="6E672103" w:rsidRDefault="6E672103" w:rsidP="6E672103">
          <w:pPr>
            <w:pStyle w:val="Header"/>
            <w:ind w:left="-115"/>
          </w:pPr>
        </w:p>
      </w:tc>
      <w:tc>
        <w:tcPr>
          <w:tcW w:w="4320" w:type="dxa"/>
        </w:tcPr>
        <w:p w14:paraId="65714265" w14:textId="1E4D19C5" w:rsidR="6E672103" w:rsidRDefault="6E672103" w:rsidP="6E672103">
          <w:pPr>
            <w:pStyle w:val="Header"/>
            <w:jc w:val="center"/>
          </w:pPr>
        </w:p>
      </w:tc>
      <w:tc>
        <w:tcPr>
          <w:tcW w:w="4320" w:type="dxa"/>
        </w:tcPr>
        <w:p w14:paraId="0C7992EB" w14:textId="7F40B34C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5C201096" w14:textId="06A94F79" w:rsidR="6E672103" w:rsidRDefault="6E672103" w:rsidP="6E6721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6E672103" w14:paraId="3B242C21" w14:textId="77777777" w:rsidTr="6E672103">
      <w:trPr>
        <w:trHeight w:val="300"/>
      </w:trPr>
      <w:tc>
        <w:tcPr>
          <w:tcW w:w="2880" w:type="dxa"/>
        </w:tcPr>
        <w:p w14:paraId="625C5C6B" w14:textId="156CB14C" w:rsidR="6E672103" w:rsidRDefault="6E672103" w:rsidP="6E672103">
          <w:pPr>
            <w:pStyle w:val="Header"/>
            <w:ind w:left="-115"/>
          </w:pPr>
        </w:p>
      </w:tc>
      <w:tc>
        <w:tcPr>
          <w:tcW w:w="2880" w:type="dxa"/>
        </w:tcPr>
        <w:p w14:paraId="12E1986A" w14:textId="38608456" w:rsidR="6E672103" w:rsidRDefault="6E672103" w:rsidP="6E672103">
          <w:pPr>
            <w:pStyle w:val="Header"/>
            <w:jc w:val="center"/>
          </w:pPr>
        </w:p>
      </w:tc>
      <w:tc>
        <w:tcPr>
          <w:tcW w:w="2880" w:type="dxa"/>
        </w:tcPr>
        <w:p w14:paraId="043C63ED" w14:textId="1E782AC1" w:rsidR="6E672103" w:rsidRDefault="6E672103" w:rsidP="6E672103">
          <w:pPr>
            <w:pStyle w:val="Header"/>
            <w:ind w:right="-115"/>
            <w:jc w:val="right"/>
          </w:pPr>
        </w:p>
      </w:tc>
    </w:tr>
  </w:tbl>
  <w:p w14:paraId="231A9074" w14:textId="21CF5A68" w:rsidR="6E672103" w:rsidRDefault="6E672103" w:rsidP="6E67210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DA35B3"/>
    <w:multiLevelType w:val="hybridMultilevel"/>
    <w:tmpl w:val="6D1C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A640C"/>
    <w:multiLevelType w:val="hybridMultilevel"/>
    <w:tmpl w:val="7E76E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50486"/>
    <w:multiLevelType w:val="hybridMultilevel"/>
    <w:tmpl w:val="CA34BECA"/>
    <w:lvl w:ilvl="0" w:tplc="7CFE7BA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E4AF0"/>
    <w:multiLevelType w:val="hybridMultilevel"/>
    <w:tmpl w:val="FFFFFFFF"/>
    <w:lvl w:ilvl="0" w:tplc="BF82752A">
      <w:start w:val="1"/>
      <w:numFmt w:val="decimal"/>
      <w:lvlText w:val="%1."/>
      <w:lvlJc w:val="left"/>
      <w:pPr>
        <w:ind w:left="720" w:hanging="360"/>
      </w:pPr>
    </w:lvl>
    <w:lvl w:ilvl="1" w:tplc="45A42858">
      <w:start w:val="1"/>
      <w:numFmt w:val="lowerLetter"/>
      <w:lvlText w:val="%2."/>
      <w:lvlJc w:val="left"/>
      <w:pPr>
        <w:ind w:left="1440" w:hanging="360"/>
      </w:pPr>
    </w:lvl>
    <w:lvl w:ilvl="2" w:tplc="08782EC2">
      <w:start w:val="1"/>
      <w:numFmt w:val="lowerRoman"/>
      <w:lvlText w:val="%3."/>
      <w:lvlJc w:val="right"/>
      <w:pPr>
        <w:ind w:left="2160" w:hanging="180"/>
      </w:pPr>
    </w:lvl>
    <w:lvl w:ilvl="3" w:tplc="2500D45E">
      <w:start w:val="1"/>
      <w:numFmt w:val="decimal"/>
      <w:lvlText w:val="%4."/>
      <w:lvlJc w:val="left"/>
      <w:pPr>
        <w:ind w:left="2880" w:hanging="360"/>
      </w:pPr>
    </w:lvl>
    <w:lvl w:ilvl="4" w:tplc="BB9C04CE">
      <w:start w:val="1"/>
      <w:numFmt w:val="lowerLetter"/>
      <w:lvlText w:val="%5."/>
      <w:lvlJc w:val="left"/>
      <w:pPr>
        <w:ind w:left="3600" w:hanging="360"/>
      </w:pPr>
    </w:lvl>
    <w:lvl w:ilvl="5" w:tplc="92B83946">
      <w:start w:val="1"/>
      <w:numFmt w:val="lowerRoman"/>
      <w:lvlText w:val="%6."/>
      <w:lvlJc w:val="right"/>
      <w:pPr>
        <w:ind w:left="4320" w:hanging="180"/>
      </w:pPr>
    </w:lvl>
    <w:lvl w:ilvl="6" w:tplc="BE0C5A56">
      <w:start w:val="1"/>
      <w:numFmt w:val="decimal"/>
      <w:lvlText w:val="%7."/>
      <w:lvlJc w:val="left"/>
      <w:pPr>
        <w:ind w:left="5040" w:hanging="360"/>
      </w:pPr>
    </w:lvl>
    <w:lvl w:ilvl="7" w:tplc="23AA8900">
      <w:start w:val="1"/>
      <w:numFmt w:val="lowerLetter"/>
      <w:lvlText w:val="%8."/>
      <w:lvlJc w:val="left"/>
      <w:pPr>
        <w:ind w:left="5760" w:hanging="360"/>
      </w:pPr>
    </w:lvl>
    <w:lvl w:ilvl="8" w:tplc="621C37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12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Neuroradiology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47730"/>
    <w:rsid w:val="000037D7"/>
    <w:rsid w:val="00004189"/>
    <w:rsid w:val="00007B9B"/>
    <w:rsid w:val="0001139C"/>
    <w:rsid w:val="00011AD2"/>
    <w:rsid w:val="000147AE"/>
    <w:rsid w:val="0001594C"/>
    <w:rsid w:val="000211B1"/>
    <w:rsid w:val="00021915"/>
    <w:rsid w:val="00024BB5"/>
    <w:rsid w:val="0003257D"/>
    <w:rsid w:val="00034616"/>
    <w:rsid w:val="000364BB"/>
    <w:rsid w:val="00037117"/>
    <w:rsid w:val="00037244"/>
    <w:rsid w:val="00040109"/>
    <w:rsid w:val="0004439D"/>
    <w:rsid w:val="00044830"/>
    <w:rsid w:val="00051000"/>
    <w:rsid w:val="000515D9"/>
    <w:rsid w:val="000544AB"/>
    <w:rsid w:val="0006063C"/>
    <w:rsid w:val="00065D72"/>
    <w:rsid w:val="0006663D"/>
    <w:rsid w:val="00066C23"/>
    <w:rsid w:val="00067053"/>
    <w:rsid w:val="00067123"/>
    <w:rsid w:val="00067DC0"/>
    <w:rsid w:val="000714F8"/>
    <w:rsid w:val="00073A6E"/>
    <w:rsid w:val="000754AF"/>
    <w:rsid w:val="00080354"/>
    <w:rsid w:val="00085DB9"/>
    <w:rsid w:val="0009038C"/>
    <w:rsid w:val="00092A11"/>
    <w:rsid w:val="00092B4F"/>
    <w:rsid w:val="000930EB"/>
    <w:rsid w:val="00097335"/>
    <w:rsid w:val="000A2F4D"/>
    <w:rsid w:val="000A401E"/>
    <w:rsid w:val="000A79CF"/>
    <w:rsid w:val="000B08BF"/>
    <w:rsid w:val="000B1859"/>
    <w:rsid w:val="000B4B41"/>
    <w:rsid w:val="000B5AA3"/>
    <w:rsid w:val="000B72C5"/>
    <w:rsid w:val="000B7EB4"/>
    <w:rsid w:val="000C2327"/>
    <w:rsid w:val="000C407A"/>
    <w:rsid w:val="000C4EB8"/>
    <w:rsid w:val="000C55C8"/>
    <w:rsid w:val="000D1D77"/>
    <w:rsid w:val="000D2194"/>
    <w:rsid w:val="000D288C"/>
    <w:rsid w:val="000D4763"/>
    <w:rsid w:val="000D5D05"/>
    <w:rsid w:val="000D7310"/>
    <w:rsid w:val="000F1182"/>
    <w:rsid w:val="000F170E"/>
    <w:rsid w:val="000F26F5"/>
    <w:rsid w:val="000F5203"/>
    <w:rsid w:val="00101685"/>
    <w:rsid w:val="00105290"/>
    <w:rsid w:val="0010734D"/>
    <w:rsid w:val="001076B8"/>
    <w:rsid w:val="00112C64"/>
    <w:rsid w:val="0012389D"/>
    <w:rsid w:val="00127CD9"/>
    <w:rsid w:val="00134B9C"/>
    <w:rsid w:val="00140BC6"/>
    <w:rsid w:val="00143609"/>
    <w:rsid w:val="00143B35"/>
    <w:rsid w:val="00145D49"/>
    <w:rsid w:val="0015074B"/>
    <w:rsid w:val="00152A03"/>
    <w:rsid w:val="00152B44"/>
    <w:rsid w:val="00153F19"/>
    <w:rsid w:val="001671D8"/>
    <w:rsid w:val="00173034"/>
    <w:rsid w:val="001742BD"/>
    <w:rsid w:val="00175EC5"/>
    <w:rsid w:val="00180FFF"/>
    <w:rsid w:val="00182C56"/>
    <w:rsid w:val="0018349C"/>
    <w:rsid w:val="00184A64"/>
    <w:rsid w:val="001859EF"/>
    <w:rsid w:val="00186376"/>
    <w:rsid w:val="001864BD"/>
    <w:rsid w:val="00187C0F"/>
    <w:rsid w:val="00191079"/>
    <w:rsid w:val="0019157B"/>
    <w:rsid w:val="0019214D"/>
    <w:rsid w:val="00193D26"/>
    <w:rsid w:val="00195E10"/>
    <w:rsid w:val="001971B0"/>
    <w:rsid w:val="001A6784"/>
    <w:rsid w:val="001B1CAD"/>
    <w:rsid w:val="001B264C"/>
    <w:rsid w:val="001B2F5B"/>
    <w:rsid w:val="001B309E"/>
    <w:rsid w:val="001C24C4"/>
    <w:rsid w:val="001C2702"/>
    <w:rsid w:val="001C4809"/>
    <w:rsid w:val="001C5DCB"/>
    <w:rsid w:val="001D21F7"/>
    <w:rsid w:val="001D3BC2"/>
    <w:rsid w:val="001D687F"/>
    <w:rsid w:val="001D7FAD"/>
    <w:rsid w:val="001E041A"/>
    <w:rsid w:val="001E385A"/>
    <w:rsid w:val="001E4434"/>
    <w:rsid w:val="001E6E3F"/>
    <w:rsid w:val="0020066F"/>
    <w:rsid w:val="00201B53"/>
    <w:rsid w:val="00203810"/>
    <w:rsid w:val="00206004"/>
    <w:rsid w:val="00206690"/>
    <w:rsid w:val="002131E7"/>
    <w:rsid w:val="0022120C"/>
    <w:rsid w:val="002215DF"/>
    <w:rsid w:val="00223AA0"/>
    <w:rsid w:val="00224A12"/>
    <w:rsid w:val="00224DA3"/>
    <w:rsid w:val="00226E73"/>
    <w:rsid w:val="00231A4E"/>
    <w:rsid w:val="00231D03"/>
    <w:rsid w:val="0023236C"/>
    <w:rsid w:val="00232708"/>
    <w:rsid w:val="00234723"/>
    <w:rsid w:val="002348C6"/>
    <w:rsid w:val="00236295"/>
    <w:rsid w:val="002417DA"/>
    <w:rsid w:val="00247693"/>
    <w:rsid w:val="00247F8C"/>
    <w:rsid w:val="00252B1C"/>
    <w:rsid w:val="00255FEF"/>
    <w:rsid w:val="00256F73"/>
    <w:rsid w:val="00260B3F"/>
    <w:rsid w:val="00261573"/>
    <w:rsid w:val="0026181E"/>
    <w:rsid w:val="00262ACA"/>
    <w:rsid w:val="00274E0E"/>
    <w:rsid w:val="0027607D"/>
    <w:rsid w:val="00276435"/>
    <w:rsid w:val="0028015E"/>
    <w:rsid w:val="002805DA"/>
    <w:rsid w:val="002827B8"/>
    <w:rsid w:val="00284628"/>
    <w:rsid w:val="00285688"/>
    <w:rsid w:val="002856E6"/>
    <w:rsid w:val="00286FB6"/>
    <w:rsid w:val="00291AD1"/>
    <w:rsid w:val="002931AF"/>
    <w:rsid w:val="0029598E"/>
    <w:rsid w:val="0029639D"/>
    <w:rsid w:val="00297F25"/>
    <w:rsid w:val="002A220F"/>
    <w:rsid w:val="002A2269"/>
    <w:rsid w:val="002B17D5"/>
    <w:rsid w:val="002B5506"/>
    <w:rsid w:val="002B7BBD"/>
    <w:rsid w:val="002C18E6"/>
    <w:rsid w:val="002C344A"/>
    <w:rsid w:val="002C4193"/>
    <w:rsid w:val="002C6B76"/>
    <w:rsid w:val="002D5BF9"/>
    <w:rsid w:val="002D782A"/>
    <w:rsid w:val="002E0A46"/>
    <w:rsid w:val="002E4B17"/>
    <w:rsid w:val="002F0A87"/>
    <w:rsid w:val="002F11EC"/>
    <w:rsid w:val="002F24E8"/>
    <w:rsid w:val="002F4C7F"/>
    <w:rsid w:val="002F78A4"/>
    <w:rsid w:val="00310C0C"/>
    <w:rsid w:val="003113C4"/>
    <w:rsid w:val="0031749C"/>
    <w:rsid w:val="0031798E"/>
    <w:rsid w:val="00324642"/>
    <w:rsid w:val="003262D4"/>
    <w:rsid w:val="00326F90"/>
    <w:rsid w:val="003273C4"/>
    <w:rsid w:val="00327CF1"/>
    <w:rsid w:val="00332B95"/>
    <w:rsid w:val="00334CBB"/>
    <w:rsid w:val="003417C8"/>
    <w:rsid w:val="003420BF"/>
    <w:rsid w:val="003460B6"/>
    <w:rsid w:val="00346E95"/>
    <w:rsid w:val="003507E9"/>
    <w:rsid w:val="00353561"/>
    <w:rsid w:val="00354F3B"/>
    <w:rsid w:val="00355613"/>
    <w:rsid w:val="003561B7"/>
    <w:rsid w:val="00360710"/>
    <w:rsid w:val="003630DC"/>
    <w:rsid w:val="003715BE"/>
    <w:rsid w:val="003723ED"/>
    <w:rsid w:val="00372C10"/>
    <w:rsid w:val="003761FC"/>
    <w:rsid w:val="003864B6"/>
    <w:rsid w:val="003867D3"/>
    <w:rsid w:val="003873B4"/>
    <w:rsid w:val="00391B3C"/>
    <w:rsid w:val="00391FCA"/>
    <w:rsid w:val="003928A6"/>
    <w:rsid w:val="00393A44"/>
    <w:rsid w:val="003A079C"/>
    <w:rsid w:val="003A22BF"/>
    <w:rsid w:val="003A4C98"/>
    <w:rsid w:val="003C0A42"/>
    <w:rsid w:val="003C15CA"/>
    <w:rsid w:val="003C527F"/>
    <w:rsid w:val="003C5359"/>
    <w:rsid w:val="003C6D51"/>
    <w:rsid w:val="003D796C"/>
    <w:rsid w:val="003E284F"/>
    <w:rsid w:val="003E6A99"/>
    <w:rsid w:val="003F0D36"/>
    <w:rsid w:val="003F10CA"/>
    <w:rsid w:val="003F450A"/>
    <w:rsid w:val="003F79B3"/>
    <w:rsid w:val="00401C7B"/>
    <w:rsid w:val="00404342"/>
    <w:rsid w:val="0040575A"/>
    <w:rsid w:val="00406498"/>
    <w:rsid w:val="0040745E"/>
    <w:rsid w:val="00411ECE"/>
    <w:rsid w:val="00412DD9"/>
    <w:rsid w:val="00415E06"/>
    <w:rsid w:val="00421705"/>
    <w:rsid w:val="00421C46"/>
    <w:rsid w:val="00422593"/>
    <w:rsid w:val="00423E74"/>
    <w:rsid w:val="00426170"/>
    <w:rsid w:val="00431D66"/>
    <w:rsid w:val="00433D5E"/>
    <w:rsid w:val="004354BE"/>
    <w:rsid w:val="00443278"/>
    <w:rsid w:val="004445C0"/>
    <w:rsid w:val="004456D2"/>
    <w:rsid w:val="00445EE9"/>
    <w:rsid w:val="004524B6"/>
    <w:rsid w:val="00452858"/>
    <w:rsid w:val="0045522A"/>
    <w:rsid w:val="004554D5"/>
    <w:rsid w:val="00456E5C"/>
    <w:rsid w:val="0046280F"/>
    <w:rsid w:val="00462892"/>
    <w:rsid w:val="00466817"/>
    <w:rsid w:val="00466B63"/>
    <w:rsid w:val="00466DB2"/>
    <w:rsid w:val="004758DF"/>
    <w:rsid w:val="00481F00"/>
    <w:rsid w:val="004847A7"/>
    <w:rsid w:val="00484883"/>
    <w:rsid w:val="00486854"/>
    <w:rsid w:val="00492DA5"/>
    <w:rsid w:val="00493C3E"/>
    <w:rsid w:val="004941DF"/>
    <w:rsid w:val="004A08A3"/>
    <w:rsid w:val="004A24B6"/>
    <w:rsid w:val="004A25EB"/>
    <w:rsid w:val="004A4AEF"/>
    <w:rsid w:val="004B102B"/>
    <w:rsid w:val="004B1827"/>
    <w:rsid w:val="004B51F3"/>
    <w:rsid w:val="004C0AC5"/>
    <w:rsid w:val="004C2738"/>
    <w:rsid w:val="004C65B2"/>
    <w:rsid w:val="004C723C"/>
    <w:rsid w:val="004D0B55"/>
    <w:rsid w:val="004D3383"/>
    <w:rsid w:val="004D58B8"/>
    <w:rsid w:val="004D6F69"/>
    <w:rsid w:val="004E1324"/>
    <w:rsid w:val="004E19EB"/>
    <w:rsid w:val="004E1D21"/>
    <w:rsid w:val="004E59D2"/>
    <w:rsid w:val="004E5B38"/>
    <w:rsid w:val="004E73F0"/>
    <w:rsid w:val="004E7F4D"/>
    <w:rsid w:val="004F566B"/>
    <w:rsid w:val="004F5920"/>
    <w:rsid w:val="00502D70"/>
    <w:rsid w:val="00503239"/>
    <w:rsid w:val="005038FC"/>
    <w:rsid w:val="00505C96"/>
    <w:rsid w:val="0050678F"/>
    <w:rsid w:val="005067F8"/>
    <w:rsid w:val="00511297"/>
    <w:rsid w:val="00514973"/>
    <w:rsid w:val="005235F1"/>
    <w:rsid w:val="00523BB8"/>
    <w:rsid w:val="0052613A"/>
    <w:rsid w:val="0053137D"/>
    <w:rsid w:val="00531628"/>
    <w:rsid w:val="00531AEF"/>
    <w:rsid w:val="00536F0F"/>
    <w:rsid w:val="005376CC"/>
    <w:rsid w:val="00537ABB"/>
    <w:rsid w:val="00541C00"/>
    <w:rsid w:val="00542272"/>
    <w:rsid w:val="00542CC2"/>
    <w:rsid w:val="00545969"/>
    <w:rsid w:val="005517CF"/>
    <w:rsid w:val="00553BD4"/>
    <w:rsid w:val="00557456"/>
    <w:rsid w:val="00560E7D"/>
    <w:rsid w:val="0056194E"/>
    <w:rsid w:val="00564DD6"/>
    <w:rsid w:val="00566006"/>
    <w:rsid w:val="005673A8"/>
    <w:rsid w:val="00570217"/>
    <w:rsid w:val="00574918"/>
    <w:rsid w:val="00581F56"/>
    <w:rsid w:val="00582004"/>
    <w:rsid w:val="00584B15"/>
    <w:rsid w:val="0058549D"/>
    <w:rsid w:val="00586180"/>
    <w:rsid w:val="0059259F"/>
    <w:rsid w:val="005958F7"/>
    <w:rsid w:val="0059601E"/>
    <w:rsid w:val="005966D5"/>
    <w:rsid w:val="00596A3E"/>
    <w:rsid w:val="00597440"/>
    <w:rsid w:val="005A1C2E"/>
    <w:rsid w:val="005A41C7"/>
    <w:rsid w:val="005A6385"/>
    <w:rsid w:val="005A7A17"/>
    <w:rsid w:val="005B0E74"/>
    <w:rsid w:val="005B56DC"/>
    <w:rsid w:val="005C5193"/>
    <w:rsid w:val="005D3D96"/>
    <w:rsid w:val="005D4FE7"/>
    <w:rsid w:val="005D5846"/>
    <w:rsid w:val="005D7303"/>
    <w:rsid w:val="005E0AA4"/>
    <w:rsid w:val="005E0AE6"/>
    <w:rsid w:val="005E2366"/>
    <w:rsid w:val="005E738D"/>
    <w:rsid w:val="005E7C24"/>
    <w:rsid w:val="005F1E5A"/>
    <w:rsid w:val="005F3A0C"/>
    <w:rsid w:val="005F40B6"/>
    <w:rsid w:val="005F7011"/>
    <w:rsid w:val="00601A03"/>
    <w:rsid w:val="006020A4"/>
    <w:rsid w:val="00605255"/>
    <w:rsid w:val="006070CC"/>
    <w:rsid w:val="00610D9F"/>
    <w:rsid w:val="00611C5B"/>
    <w:rsid w:val="006139B9"/>
    <w:rsid w:val="00617C99"/>
    <w:rsid w:val="00622A92"/>
    <w:rsid w:val="006247FF"/>
    <w:rsid w:val="0062784E"/>
    <w:rsid w:val="00627DBD"/>
    <w:rsid w:val="00631DCA"/>
    <w:rsid w:val="00637840"/>
    <w:rsid w:val="00637CCF"/>
    <w:rsid w:val="006418A1"/>
    <w:rsid w:val="00641EAE"/>
    <w:rsid w:val="0064218F"/>
    <w:rsid w:val="00642A5C"/>
    <w:rsid w:val="006442A7"/>
    <w:rsid w:val="00644565"/>
    <w:rsid w:val="00645C2C"/>
    <w:rsid w:val="00650CE1"/>
    <w:rsid w:val="006522AB"/>
    <w:rsid w:val="00655FE1"/>
    <w:rsid w:val="00656021"/>
    <w:rsid w:val="00656412"/>
    <w:rsid w:val="006601E1"/>
    <w:rsid w:val="006616A6"/>
    <w:rsid w:val="00661A9C"/>
    <w:rsid w:val="00663001"/>
    <w:rsid w:val="0066374C"/>
    <w:rsid w:val="006670BB"/>
    <w:rsid w:val="00672ADB"/>
    <w:rsid w:val="00672F24"/>
    <w:rsid w:val="0067316E"/>
    <w:rsid w:val="00676050"/>
    <w:rsid w:val="00680ED4"/>
    <w:rsid w:val="006810CD"/>
    <w:rsid w:val="00682237"/>
    <w:rsid w:val="006824DE"/>
    <w:rsid w:val="0068289A"/>
    <w:rsid w:val="00682969"/>
    <w:rsid w:val="00692408"/>
    <w:rsid w:val="006A07CF"/>
    <w:rsid w:val="006A2903"/>
    <w:rsid w:val="006A5F37"/>
    <w:rsid w:val="006A6CC2"/>
    <w:rsid w:val="006B13B5"/>
    <w:rsid w:val="006B450F"/>
    <w:rsid w:val="006B6D41"/>
    <w:rsid w:val="006C0367"/>
    <w:rsid w:val="006C1CA2"/>
    <w:rsid w:val="006C36B5"/>
    <w:rsid w:val="006C6FE4"/>
    <w:rsid w:val="006D2104"/>
    <w:rsid w:val="006D3DA1"/>
    <w:rsid w:val="006D5E56"/>
    <w:rsid w:val="006D7A80"/>
    <w:rsid w:val="006E0C84"/>
    <w:rsid w:val="006E1653"/>
    <w:rsid w:val="006E2704"/>
    <w:rsid w:val="006F0B47"/>
    <w:rsid w:val="006F1315"/>
    <w:rsid w:val="006F318F"/>
    <w:rsid w:val="006F3B45"/>
    <w:rsid w:val="00700632"/>
    <w:rsid w:val="00701F55"/>
    <w:rsid w:val="00704B98"/>
    <w:rsid w:val="00707C34"/>
    <w:rsid w:val="0071024C"/>
    <w:rsid w:val="00717EE9"/>
    <w:rsid w:val="00725692"/>
    <w:rsid w:val="00726739"/>
    <w:rsid w:val="00730EAF"/>
    <w:rsid w:val="007429A7"/>
    <w:rsid w:val="00743FD8"/>
    <w:rsid w:val="0074416F"/>
    <w:rsid w:val="00754589"/>
    <w:rsid w:val="00755BD9"/>
    <w:rsid w:val="00756921"/>
    <w:rsid w:val="0076097B"/>
    <w:rsid w:val="00761100"/>
    <w:rsid w:val="00770EED"/>
    <w:rsid w:val="00771FBE"/>
    <w:rsid w:val="00776F77"/>
    <w:rsid w:val="00782854"/>
    <w:rsid w:val="00783DF6"/>
    <w:rsid w:val="0078464F"/>
    <w:rsid w:val="0078665C"/>
    <w:rsid w:val="00790246"/>
    <w:rsid w:val="00791709"/>
    <w:rsid w:val="00792039"/>
    <w:rsid w:val="00792BDF"/>
    <w:rsid w:val="00794A92"/>
    <w:rsid w:val="00796584"/>
    <w:rsid w:val="00797311"/>
    <w:rsid w:val="0079753F"/>
    <w:rsid w:val="00797B4D"/>
    <w:rsid w:val="007A3D3F"/>
    <w:rsid w:val="007A474F"/>
    <w:rsid w:val="007A605F"/>
    <w:rsid w:val="007A7506"/>
    <w:rsid w:val="007B2588"/>
    <w:rsid w:val="007B335D"/>
    <w:rsid w:val="007C26B0"/>
    <w:rsid w:val="007C4240"/>
    <w:rsid w:val="007C6758"/>
    <w:rsid w:val="007D0814"/>
    <w:rsid w:val="007D4186"/>
    <w:rsid w:val="007D4B2C"/>
    <w:rsid w:val="007D5BE4"/>
    <w:rsid w:val="007E1A1D"/>
    <w:rsid w:val="007E1CA9"/>
    <w:rsid w:val="007E5819"/>
    <w:rsid w:val="007E5AB7"/>
    <w:rsid w:val="007F0960"/>
    <w:rsid w:val="007F2546"/>
    <w:rsid w:val="007F4A9F"/>
    <w:rsid w:val="007F50C5"/>
    <w:rsid w:val="008012CC"/>
    <w:rsid w:val="0080175C"/>
    <w:rsid w:val="008030A3"/>
    <w:rsid w:val="0080348E"/>
    <w:rsid w:val="008051F8"/>
    <w:rsid w:val="00805BB6"/>
    <w:rsid w:val="008066D6"/>
    <w:rsid w:val="0081322F"/>
    <w:rsid w:val="00817CDA"/>
    <w:rsid w:val="00817CDC"/>
    <w:rsid w:val="00832650"/>
    <w:rsid w:val="00832951"/>
    <w:rsid w:val="00832A8D"/>
    <w:rsid w:val="008338DC"/>
    <w:rsid w:val="008344D8"/>
    <w:rsid w:val="0083509E"/>
    <w:rsid w:val="008351B7"/>
    <w:rsid w:val="00840A8B"/>
    <w:rsid w:val="00843476"/>
    <w:rsid w:val="00844770"/>
    <w:rsid w:val="008470BE"/>
    <w:rsid w:val="008500BF"/>
    <w:rsid w:val="00850BAA"/>
    <w:rsid w:val="008520BD"/>
    <w:rsid w:val="00852FA3"/>
    <w:rsid w:val="008531D8"/>
    <w:rsid w:val="00853D29"/>
    <w:rsid w:val="00854EE0"/>
    <w:rsid w:val="00861FD2"/>
    <w:rsid w:val="00866953"/>
    <w:rsid w:val="00873670"/>
    <w:rsid w:val="00874CFD"/>
    <w:rsid w:val="00876E74"/>
    <w:rsid w:val="00877359"/>
    <w:rsid w:val="00882191"/>
    <w:rsid w:val="0088319C"/>
    <w:rsid w:val="00885FD0"/>
    <w:rsid w:val="008917FB"/>
    <w:rsid w:val="00892815"/>
    <w:rsid w:val="00892A98"/>
    <w:rsid w:val="00893255"/>
    <w:rsid w:val="0089367B"/>
    <w:rsid w:val="00893F6A"/>
    <w:rsid w:val="008A05B6"/>
    <w:rsid w:val="008A0622"/>
    <w:rsid w:val="008A0D6A"/>
    <w:rsid w:val="008A2398"/>
    <w:rsid w:val="008A3276"/>
    <w:rsid w:val="008A3C9E"/>
    <w:rsid w:val="008B2D2C"/>
    <w:rsid w:val="008B73F1"/>
    <w:rsid w:val="008C2BAD"/>
    <w:rsid w:val="008C5B04"/>
    <w:rsid w:val="008C5C9D"/>
    <w:rsid w:val="008C6743"/>
    <w:rsid w:val="008C69B6"/>
    <w:rsid w:val="008C7041"/>
    <w:rsid w:val="008D09B7"/>
    <w:rsid w:val="008D2813"/>
    <w:rsid w:val="008D329F"/>
    <w:rsid w:val="008D53DD"/>
    <w:rsid w:val="008D7CC5"/>
    <w:rsid w:val="008E084D"/>
    <w:rsid w:val="008E10AB"/>
    <w:rsid w:val="008E211B"/>
    <w:rsid w:val="008E21C5"/>
    <w:rsid w:val="008E6243"/>
    <w:rsid w:val="008F18EC"/>
    <w:rsid w:val="008F2190"/>
    <w:rsid w:val="009035BE"/>
    <w:rsid w:val="00903CE8"/>
    <w:rsid w:val="00906B61"/>
    <w:rsid w:val="00906BD6"/>
    <w:rsid w:val="009131DD"/>
    <w:rsid w:val="00913A37"/>
    <w:rsid w:val="00914BB3"/>
    <w:rsid w:val="00914E1B"/>
    <w:rsid w:val="009155A4"/>
    <w:rsid w:val="009168B2"/>
    <w:rsid w:val="00916D0E"/>
    <w:rsid w:val="00916F47"/>
    <w:rsid w:val="00923362"/>
    <w:rsid w:val="00923C96"/>
    <w:rsid w:val="00924E6E"/>
    <w:rsid w:val="0092578C"/>
    <w:rsid w:val="00926415"/>
    <w:rsid w:val="009275BA"/>
    <w:rsid w:val="009310F1"/>
    <w:rsid w:val="00931E4A"/>
    <w:rsid w:val="00932B35"/>
    <w:rsid w:val="009348A9"/>
    <w:rsid w:val="00934D74"/>
    <w:rsid w:val="009405B0"/>
    <w:rsid w:val="0094225C"/>
    <w:rsid w:val="00942A5E"/>
    <w:rsid w:val="00944206"/>
    <w:rsid w:val="0094473C"/>
    <w:rsid w:val="00945F40"/>
    <w:rsid w:val="00950A56"/>
    <w:rsid w:val="00950BC6"/>
    <w:rsid w:val="00954BEC"/>
    <w:rsid w:val="00957CEF"/>
    <w:rsid w:val="0096027C"/>
    <w:rsid w:val="009631BF"/>
    <w:rsid w:val="00963C9E"/>
    <w:rsid w:val="00963D2D"/>
    <w:rsid w:val="00967292"/>
    <w:rsid w:val="00970961"/>
    <w:rsid w:val="009715A7"/>
    <w:rsid w:val="00971637"/>
    <w:rsid w:val="00971B4C"/>
    <w:rsid w:val="00976495"/>
    <w:rsid w:val="00976981"/>
    <w:rsid w:val="00977B03"/>
    <w:rsid w:val="009822BB"/>
    <w:rsid w:val="009853E0"/>
    <w:rsid w:val="00990E38"/>
    <w:rsid w:val="00992B57"/>
    <w:rsid w:val="009A4D0D"/>
    <w:rsid w:val="009A64B2"/>
    <w:rsid w:val="009A6935"/>
    <w:rsid w:val="009B15CF"/>
    <w:rsid w:val="009B1AF0"/>
    <w:rsid w:val="009B4231"/>
    <w:rsid w:val="009B5588"/>
    <w:rsid w:val="009B707A"/>
    <w:rsid w:val="009C17DB"/>
    <w:rsid w:val="009C6C10"/>
    <w:rsid w:val="009D03BF"/>
    <w:rsid w:val="009D705D"/>
    <w:rsid w:val="009D7ED2"/>
    <w:rsid w:val="009E44E5"/>
    <w:rsid w:val="009E564E"/>
    <w:rsid w:val="009F05E0"/>
    <w:rsid w:val="009F3446"/>
    <w:rsid w:val="009F37DF"/>
    <w:rsid w:val="00A020CD"/>
    <w:rsid w:val="00A07C8A"/>
    <w:rsid w:val="00A11E56"/>
    <w:rsid w:val="00A1466F"/>
    <w:rsid w:val="00A1517E"/>
    <w:rsid w:val="00A17424"/>
    <w:rsid w:val="00A178FC"/>
    <w:rsid w:val="00A20B72"/>
    <w:rsid w:val="00A21ABB"/>
    <w:rsid w:val="00A22217"/>
    <w:rsid w:val="00A30334"/>
    <w:rsid w:val="00A3271A"/>
    <w:rsid w:val="00A35814"/>
    <w:rsid w:val="00A40D51"/>
    <w:rsid w:val="00A45546"/>
    <w:rsid w:val="00A50038"/>
    <w:rsid w:val="00A50AB7"/>
    <w:rsid w:val="00A515C2"/>
    <w:rsid w:val="00A52DB1"/>
    <w:rsid w:val="00A53B68"/>
    <w:rsid w:val="00A53FDF"/>
    <w:rsid w:val="00A60A9C"/>
    <w:rsid w:val="00A63A3A"/>
    <w:rsid w:val="00A664B2"/>
    <w:rsid w:val="00A677BD"/>
    <w:rsid w:val="00A72A59"/>
    <w:rsid w:val="00A75F3F"/>
    <w:rsid w:val="00A77FBE"/>
    <w:rsid w:val="00A8079F"/>
    <w:rsid w:val="00A82E12"/>
    <w:rsid w:val="00A84103"/>
    <w:rsid w:val="00A84C1F"/>
    <w:rsid w:val="00A85987"/>
    <w:rsid w:val="00A91BBA"/>
    <w:rsid w:val="00A9476F"/>
    <w:rsid w:val="00AA0E00"/>
    <w:rsid w:val="00AA1D8D"/>
    <w:rsid w:val="00AB002A"/>
    <w:rsid w:val="00AB0EC7"/>
    <w:rsid w:val="00AB2BA4"/>
    <w:rsid w:val="00AB43CD"/>
    <w:rsid w:val="00AB66D4"/>
    <w:rsid w:val="00AB69C0"/>
    <w:rsid w:val="00AB7381"/>
    <w:rsid w:val="00AC0637"/>
    <w:rsid w:val="00AC0979"/>
    <w:rsid w:val="00AC1266"/>
    <w:rsid w:val="00AC1D17"/>
    <w:rsid w:val="00AC364F"/>
    <w:rsid w:val="00AC43F5"/>
    <w:rsid w:val="00AC5DDC"/>
    <w:rsid w:val="00AC7355"/>
    <w:rsid w:val="00AD0B79"/>
    <w:rsid w:val="00AD76A3"/>
    <w:rsid w:val="00AE0225"/>
    <w:rsid w:val="00AE7D21"/>
    <w:rsid w:val="00AF6928"/>
    <w:rsid w:val="00AF6C0F"/>
    <w:rsid w:val="00AF795D"/>
    <w:rsid w:val="00AF7BDA"/>
    <w:rsid w:val="00B0023E"/>
    <w:rsid w:val="00B0061F"/>
    <w:rsid w:val="00B009B7"/>
    <w:rsid w:val="00B00A82"/>
    <w:rsid w:val="00B020D3"/>
    <w:rsid w:val="00B03775"/>
    <w:rsid w:val="00B04201"/>
    <w:rsid w:val="00B042BC"/>
    <w:rsid w:val="00B064A1"/>
    <w:rsid w:val="00B06B6D"/>
    <w:rsid w:val="00B073AD"/>
    <w:rsid w:val="00B14C7B"/>
    <w:rsid w:val="00B17C74"/>
    <w:rsid w:val="00B20944"/>
    <w:rsid w:val="00B20EF5"/>
    <w:rsid w:val="00B24591"/>
    <w:rsid w:val="00B25E13"/>
    <w:rsid w:val="00B26F57"/>
    <w:rsid w:val="00B350D6"/>
    <w:rsid w:val="00B367B3"/>
    <w:rsid w:val="00B37A02"/>
    <w:rsid w:val="00B44E2C"/>
    <w:rsid w:val="00B44F7E"/>
    <w:rsid w:val="00B46EFF"/>
    <w:rsid w:val="00B47525"/>
    <w:rsid w:val="00B47730"/>
    <w:rsid w:val="00B560DE"/>
    <w:rsid w:val="00B61D5B"/>
    <w:rsid w:val="00B64A20"/>
    <w:rsid w:val="00B65E5A"/>
    <w:rsid w:val="00B660E2"/>
    <w:rsid w:val="00B67A2B"/>
    <w:rsid w:val="00B715FC"/>
    <w:rsid w:val="00B720EB"/>
    <w:rsid w:val="00B721AC"/>
    <w:rsid w:val="00B7512D"/>
    <w:rsid w:val="00B82E39"/>
    <w:rsid w:val="00B84648"/>
    <w:rsid w:val="00B9057C"/>
    <w:rsid w:val="00B9289F"/>
    <w:rsid w:val="00B94305"/>
    <w:rsid w:val="00B95AEB"/>
    <w:rsid w:val="00BA5B0C"/>
    <w:rsid w:val="00BA7234"/>
    <w:rsid w:val="00BA7B26"/>
    <w:rsid w:val="00BB4367"/>
    <w:rsid w:val="00BB4819"/>
    <w:rsid w:val="00BB4B17"/>
    <w:rsid w:val="00BB6A97"/>
    <w:rsid w:val="00BC0848"/>
    <w:rsid w:val="00BC37EC"/>
    <w:rsid w:val="00BC6A6B"/>
    <w:rsid w:val="00BC7438"/>
    <w:rsid w:val="00BD31B0"/>
    <w:rsid w:val="00BD32E1"/>
    <w:rsid w:val="00BD4C2E"/>
    <w:rsid w:val="00BE0D06"/>
    <w:rsid w:val="00BE2820"/>
    <w:rsid w:val="00BE37A4"/>
    <w:rsid w:val="00BE7D84"/>
    <w:rsid w:val="00BF0C95"/>
    <w:rsid w:val="00BF10BE"/>
    <w:rsid w:val="00BF1810"/>
    <w:rsid w:val="00C04868"/>
    <w:rsid w:val="00C05F09"/>
    <w:rsid w:val="00C06D35"/>
    <w:rsid w:val="00C0708C"/>
    <w:rsid w:val="00C12271"/>
    <w:rsid w:val="00C1480E"/>
    <w:rsid w:val="00C166AF"/>
    <w:rsid w:val="00C21C5A"/>
    <w:rsid w:val="00C23E8C"/>
    <w:rsid w:val="00C2493E"/>
    <w:rsid w:val="00C2578E"/>
    <w:rsid w:val="00C26585"/>
    <w:rsid w:val="00C2733F"/>
    <w:rsid w:val="00C32AEC"/>
    <w:rsid w:val="00C34AD6"/>
    <w:rsid w:val="00C37810"/>
    <w:rsid w:val="00C429D5"/>
    <w:rsid w:val="00C43EF2"/>
    <w:rsid w:val="00C469A0"/>
    <w:rsid w:val="00C4715C"/>
    <w:rsid w:val="00C532E7"/>
    <w:rsid w:val="00C57A96"/>
    <w:rsid w:val="00C60B99"/>
    <w:rsid w:val="00C628E6"/>
    <w:rsid w:val="00C65C2A"/>
    <w:rsid w:val="00C71E40"/>
    <w:rsid w:val="00C72AA0"/>
    <w:rsid w:val="00C732D8"/>
    <w:rsid w:val="00C74686"/>
    <w:rsid w:val="00C84053"/>
    <w:rsid w:val="00C87781"/>
    <w:rsid w:val="00C9315B"/>
    <w:rsid w:val="00C93A53"/>
    <w:rsid w:val="00C94FD7"/>
    <w:rsid w:val="00C96705"/>
    <w:rsid w:val="00CA061A"/>
    <w:rsid w:val="00CA1725"/>
    <w:rsid w:val="00CA3FE9"/>
    <w:rsid w:val="00CA5D55"/>
    <w:rsid w:val="00CB0664"/>
    <w:rsid w:val="00CB166E"/>
    <w:rsid w:val="00CC0DB9"/>
    <w:rsid w:val="00CC1349"/>
    <w:rsid w:val="00CC4193"/>
    <w:rsid w:val="00CD314E"/>
    <w:rsid w:val="00CD373F"/>
    <w:rsid w:val="00CD73E2"/>
    <w:rsid w:val="00CD7C1C"/>
    <w:rsid w:val="00CD7C80"/>
    <w:rsid w:val="00CE0D9F"/>
    <w:rsid w:val="00CE13EC"/>
    <w:rsid w:val="00CE2E7F"/>
    <w:rsid w:val="00CE3922"/>
    <w:rsid w:val="00CE3F30"/>
    <w:rsid w:val="00CE7893"/>
    <w:rsid w:val="00CF188A"/>
    <w:rsid w:val="00CF5B05"/>
    <w:rsid w:val="00CF7A83"/>
    <w:rsid w:val="00CF7F81"/>
    <w:rsid w:val="00D00F9E"/>
    <w:rsid w:val="00D019CC"/>
    <w:rsid w:val="00D024A9"/>
    <w:rsid w:val="00D0250E"/>
    <w:rsid w:val="00D061D4"/>
    <w:rsid w:val="00D130B4"/>
    <w:rsid w:val="00D15DA4"/>
    <w:rsid w:val="00D16D3A"/>
    <w:rsid w:val="00D1722B"/>
    <w:rsid w:val="00D25E37"/>
    <w:rsid w:val="00D26C17"/>
    <w:rsid w:val="00D32164"/>
    <w:rsid w:val="00D32583"/>
    <w:rsid w:val="00D33A17"/>
    <w:rsid w:val="00D3642C"/>
    <w:rsid w:val="00D40475"/>
    <w:rsid w:val="00D4194C"/>
    <w:rsid w:val="00D426C7"/>
    <w:rsid w:val="00D439C8"/>
    <w:rsid w:val="00D444D4"/>
    <w:rsid w:val="00D4459F"/>
    <w:rsid w:val="00D45AC3"/>
    <w:rsid w:val="00D51774"/>
    <w:rsid w:val="00D52ACB"/>
    <w:rsid w:val="00D53361"/>
    <w:rsid w:val="00D5340A"/>
    <w:rsid w:val="00D569C2"/>
    <w:rsid w:val="00D57314"/>
    <w:rsid w:val="00D57E24"/>
    <w:rsid w:val="00D603DB"/>
    <w:rsid w:val="00D62AB0"/>
    <w:rsid w:val="00D6478C"/>
    <w:rsid w:val="00D8070B"/>
    <w:rsid w:val="00D84E2B"/>
    <w:rsid w:val="00D870A3"/>
    <w:rsid w:val="00D877F7"/>
    <w:rsid w:val="00D93953"/>
    <w:rsid w:val="00D93AF1"/>
    <w:rsid w:val="00D978C5"/>
    <w:rsid w:val="00D97E80"/>
    <w:rsid w:val="00DA05BB"/>
    <w:rsid w:val="00DA76A0"/>
    <w:rsid w:val="00DC0BAE"/>
    <w:rsid w:val="00DC1479"/>
    <w:rsid w:val="00DC2C90"/>
    <w:rsid w:val="00DC4FBC"/>
    <w:rsid w:val="00DC7160"/>
    <w:rsid w:val="00DD0838"/>
    <w:rsid w:val="00DD0C15"/>
    <w:rsid w:val="00DD2B6F"/>
    <w:rsid w:val="00DD2F84"/>
    <w:rsid w:val="00DD38E9"/>
    <w:rsid w:val="00DE3B21"/>
    <w:rsid w:val="00DE439A"/>
    <w:rsid w:val="00DE6118"/>
    <w:rsid w:val="00DF01AB"/>
    <w:rsid w:val="00DF2F0C"/>
    <w:rsid w:val="00DF6A1D"/>
    <w:rsid w:val="00E067BA"/>
    <w:rsid w:val="00E10448"/>
    <w:rsid w:val="00E109DA"/>
    <w:rsid w:val="00E1183C"/>
    <w:rsid w:val="00E125B9"/>
    <w:rsid w:val="00E12D42"/>
    <w:rsid w:val="00E17179"/>
    <w:rsid w:val="00E17644"/>
    <w:rsid w:val="00E200B6"/>
    <w:rsid w:val="00E203C0"/>
    <w:rsid w:val="00E20782"/>
    <w:rsid w:val="00E25913"/>
    <w:rsid w:val="00E278FD"/>
    <w:rsid w:val="00E31605"/>
    <w:rsid w:val="00E35C71"/>
    <w:rsid w:val="00E36639"/>
    <w:rsid w:val="00E36E97"/>
    <w:rsid w:val="00E41AD6"/>
    <w:rsid w:val="00E41DBB"/>
    <w:rsid w:val="00E41F0E"/>
    <w:rsid w:val="00E43AE3"/>
    <w:rsid w:val="00E45EA4"/>
    <w:rsid w:val="00E47B27"/>
    <w:rsid w:val="00E503D5"/>
    <w:rsid w:val="00E51133"/>
    <w:rsid w:val="00E52C66"/>
    <w:rsid w:val="00E52D34"/>
    <w:rsid w:val="00E62D15"/>
    <w:rsid w:val="00E825A6"/>
    <w:rsid w:val="00E830DF"/>
    <w:rsid w:val="00E84984"/>
    <w:rsid w:val="00E84B89"/>
    <w:rsid w:val="00E85B98"/>
    <w:rsid w:val="00E914B6"/>
    <w:rsid w:val="00E9286C"/>
    <w:rsid w:val="00E94A42"/>
    <w:rsid w:val="00EA2B9D"/>
    <w:rsid w:val="00EA3AE2"/>
    <w:rsid w:val="00EA3F56"/>
    <w:rsid w:val="00EA7171"/>
    <w:rsid w:val="00EA7951"/>
    <w:rsid w:val="00EA7C14"/>
    <w:rsid w:val="00EB00EC"/>
    <w:rsid w:val="00EB24FE"/>
    <w:rsid w:val="00EB3F8F"/>
    <w:rsid w:val="00EB4364"/>
    <w:rsid w:val="00EB4F33"/>
    <w:rsid w:val="00EC26E4"/>
    <w:rsid w:val="00EC3D68"/>
    <w:rsid w:val="00EC4C9A"/>
    <w:rsid w:val="00EC622E"/>
    <w:rsid w:val="00ED41D8"/>
    <w:rsid w:val="00ED5681"/>
    <w:rsid w:val="00ED75EE"/>
    <w:rsid w:val="00EE0ED0"/>
    <w:rsid w:val="00EE5029"/>
    <w:rsid w:val="00EE6BE0"/>
    <w:rsid w:val="00EE7034"/>
    <w:rsid w:val="00EE7072"/>
    <w:rsid w:val="00EF2958"/>
    <w:rsid w:val="00EF6505"/>
    <w:rsid w:val="00EF7F76"/>
    <w:rsid w:val="00F0173E"/>
    <w:rsid w:val="00F02B51"/>
    <w:rsid w:val="00F03E56"/>
    <w:rsid w:val="00F04446"/>
    <w:rsid w:val="00F04A90"/>
    <w:rsid w:val="00F0632B"/>
    <w:rsid w:val="00F10856"/>
    <w:rsid w:val="00F1208E"/>
    <w:rsid w:val="00F1568E"/>
    <w:rsid w:val="00F17746"/>
    <w:rsid w:val="00F17AA5"/>
    <w:rsid w:val="00F206F4"/>
    <w:rsid w:val="00F20DCB"/>
    <w:rsid w:val="00F2143B"/>
    <w:rsid w:val="00F218F2"/>
    <w:rsid w:val="00F24568"/>
    <w:rsid w:val="00F25406"/>
    <w:rsid w:val="00F25D12"/>
    <w:rsid w:val="00F35B42"/>
    <w:rsid w:val="00F37ED4"/>
    <w:rsid w:val="00F41AE5"/>
    <w:rsid w:val="00F42760"/>
    <w:rsid w:val="00F44B00"/>
    <w:rsid w:val="00F44ECB"/>
    <w:rsid w:val="00F4545F"/>
    <w:rsid w:val="00F45ACE"/>
    <w:rsid w:val="00F47B41"/>
    <w:rsid w:val="00F502D6"/>
    <w:rsid w:val="00F57264"/>
    <w:rsid w:val="00F64CD0"/>
    <w:rsid w:val="00F6662A"/>
    <w:rsid w:val="00F66A92"/>
    <w:rsid w:val="00F80B35"/>
    <w:rsid w:val="00F83832"/>
    <w:rsid w:val="00F87983"/>
    <w:rsid w:val="00F924EF"/>
    <w:rsid w:val="00FA38D9"/>
    <w:rsid w:val="00FA7B85"/>
    <w:rsid w:val="00FB05B4"/>
    <w:rsid w:val="00FB0891"/>
    <w:rsid w:val="00FB125C"/>
    <w:rsid w:val="00FB152F"/>
    <w:rsid w:val="00FB2960"/>
    <w:rsid w:val="00FB40E0"/>
    <w:rsid w:val="00FB4859"/>
    <w:rsid w:val="00FB5B26"/>
    <w:rsid w:val="00FB78D3"/>
    <w:rsid w:val="00FC4139"/>
    <w:rsid w:val="00FC5ED6"/>
    <w:rsid w:val="00FC693F"/>
    <w:rsid w:val="00FD1D62"/>
    <w:rsid w:val="00FD2CC1"/>
    <w:rsid w:val="00FD4331"/>
    <w:rsid w:val="00FD484D"/>
    <w:rsid w:val="00FD5A93"/>
    <w:rsid w:val="00FD732F"/>
    <w:rsid w:val="00FE008B"/>
    <w:rsid w:val="00FE12E6"/>
    <w:rsid w:val="00FE2085"/>
    <w:rsid w:val="00FF2B64"/>
    <w:rsid w:val="00FF2D14"/>
    <w:rsid w:val="01057955"/>
    <w:rsid w:val="0119597B"/>
    <w:rsid w:val="01378EA7"/>
    <w:rsid w:val="01589FBF"/>
    <w:rsid w:val="017DB604"/>
    <w:rsid w:val="01C4B76A"/>
    <w:rsid w:val="01D0CA14"/>
    <w:rsid w:val="01E9B265"/>
    <w:rsid w:val="01F08254"/>
    <w:rsid w:val="01FE1F07"/>
    <w:rsid w:val="0205FA73"/>
    <w:rsid w:val="021C2C0F"/>
    <w:rsid w:val="02994293"/>
    <w:rsid w:val="02C27DB4"/>
    <w:rsid w:val="02D3DEED"/>
    <w:rsid w:val="03223AC2"/>
    <w:rsid w:val="03307437"/>
    <w:rsid w:val="0340F770"/>
    <w:rsid w:val="035DFA6E"/>
    <w:rsid w:val="039B663B"/>
    <w:rsid w:val="040D7739"/>
    <w:rsid w:val="04332062"/>
    <w:rsid w:val="0435588F"/>
    <w:rsid w:val="044D56EE"/>
    <w:rsid w:val="0475FDF5"/>
    <w:rsid w:val="049E1AAE"/>
    <w:rsid w:val="04D22C5D"/>
    <w:rsid w:val="0509C44A"/>
    <w:rsid w:val="050C7DFD"/>
    <w:rsid w:val="05380A16"/>
    <w:rsid w:val="054C2EF8"/>
    <w:rsid w:val="0551133E"/>
    <w:rsid w:val="05904AFE"/>
    <w:rsid w:val="05E98DA8"/>
    <w:rsid w:val="066F700C"/>
    <w:rsid w:val="0672CACB"/>
    <w:rsid w:val="0682DA80"/>
    <w:rsid w:val="06F95A5F"/>
    <w:rsid w:val="07379874"/>
    <w:rsid w:val="077FF728"/>
    <w:rsid w:val="07BFF601"/>
    <w:rsid w:val="07C0B07F"/>
    <w:rsid w:val="07D73300"/>
    <w:rsid w:val="083A2B33"/>
    <w:rsid w:val="0852841E"/>
    <w:rsid w:val="086121BC"/>
    <w:rsid w:val="08EE42D8"/>
    <w:rsid w:val="08F8C379"/>
    <w:rsid w:val="09259836"/>
    <w:rsid w:val="0946DF38"/>
    <w:rsid w:val="097D37E1"/>
    <w:rsid w:val="0980CB16"/>
    <w:rsid w:val="099F6EF8"/>
    <w:rsid w:val="09EF8F6F"/>
    <w:rsid w:val="0A27D42C"/>
    <w:rsid w:val="0A7D5F1F"/>
    <w:rsid w:val="0AA6D805"/>
    <w:rsid w:val="0AB3595F"/>
    <w:rsid w:val="0AC2CB10"/>
    <w:rsid w:val="0ACE4ECA"/>
    <w:rsid w:val="0AD2B8C8"/>
    <w:rsid w:val="0B1BEFF9"/>
    <w:rsid w:val="0B7104BD"/>
    <w:rsid w:val="0BB818EF"/>
    <w:rsid w:val="0BBC3DD0"/>
    <w:rsid w:val="0BBEA212"/>
    <w:rsid w:val="0BF97569"/>
    <w:rsid w:val="0C00DBD2"/>
    <w:rsid w:val="0C1DA204"/>
    <w:rsid w:val="0C2E5160"/>
    <w:rsid w:val="0C341BA4"/>
    <w:rsid w:val="0C53E84D"/>
    <w:rsid w:val="0C61C3B0"/>
    <w:rsid w:val="0C847151"/>
    <w:rsid w:val="0C9069E7"/>
    <w:rsid w:val="0CA7592B"/>
    <w:rsid w:val="0D5EFD37"/>
    <w:rsid w:val="0D72C4B0"/>
    <w:rsid w:val="0DC65629"/>
    <w:rsid w:val="0E2812E7"/>
    <w:rsid w:val="0E676A85"/>
    <w:rsid w:val="0EB69B66"/>
    <w:rsid w:val="0EB7AAF6"/>
    <w:rsid w:val="0F05B043"/>
    <w:rsid w:val="0F1C6C66"/>
    <w:rsid w:val="0F38A653"/>
    <w:rsid w:val="0F57732D"/>
    <w:rsid w:val="0F93252B"/>
    <w:rsid w:val="0FACF0DF"/>
    <w:rsid w:val="0FC2FB1D"/>
    <w:rsid w:val="0FCB9DC2"/>
    <w:rsid w:val="0FD3EE10"/>
    <w:rsid w:val="0FEE7610"/>
    <w:rsid w:val="0FF6FFB1"/>
    <w:rsid w:val="102806BA"/>
    <w:rsid w:val="102CA737"/>
    <w:rsid w:val="1035DBCA"/>
    <w:rsid w:val="103EA301"/>
    <w:rsid w:val="106D4007"/>
    <w:rsid w:val="10BE24B2"/>
    <w:rsid w:val="10C8BDC5"/>
    <w:rsid w:val="10CC72B5"/>
    <w:rsid w:val="10E87709"/>
    <w:rsid w:val="1106C66F"/>
    <w:rsid w:val="11136E3D"/>
    <w:rsid w:val="11E56594"/>
    <w:rsid w:val="11F9E55F"/>
    <w:rsid w:val="120E2F6A"/>
    <w:rsid w:val="12361688"/>
    <w:rsid w:val="12C8EDE7"/>
    <w:rsid w:val="13108FF2"/>
    <w:rsid w:val="131E9A99"/>
    <w:rsid w:val="13EB9EC0"/>
    <w:rsid w:val="13ED963B"/>
    <w:rsid w:val="13F60BDD"/>
    <w:rsid w:val="13F85E40"/>
    <w:rsid w:val="13F997A3"/>
    <w:rsid w:val="1403AEEB"/>
    <w:rsid w:val="14459094"/>
    <w:rsid w:val="146E60C6"/>
    <w:rsid w:val="1493BE11"/>
    <w:rsid w:val="14D61248"/>
    <w:rsid w:val="14E13585"/>
    <w:rsid w:val="15591E32"/>
    <w:rsid w:val="15923DDB"/>
    <w:rsid w:val="15CCE951"/>
    <w:rsid w:val="15D7DF7E"/>
    <w:rsid w:val="15E71856"/>
    <w:rsid w:val="163FC437"/>
    <w:rsid w:val="165A660B"/>
    <w:rsid w:val="167008C6"/>
    <w:rsid w:val="1679FB02"/>
    <w:rsid w:val="167CB776"/>
    <w:rsid w:val="16C7537E"/>
    <w:rsid w:val="16FFA266"/>
    <w:rsid w:val="17180DA3"/>
    <w:rsid w:val="171AB754"/>
    <w:rsid w:val="177C074C"/>
    <w:rsid w:val="1789318F"/>
    <w:rsid w:val="17C19F80"/>
    <w:rsid w:val="17C9A65B"/>
    <w:rsid w:val="17CD3EE9"/>
    <w:rsid w:val="17CE3A6C"/>
    <w:rsid w:val="17DBF94B"/>
    <w:rsid w:val="182FCE34"/>
    <w:rsid w:val="184B585B"/>
    <w:rsid w:val="185DB499"/>
    <w:rsid w:val="18665FAA"/>
    <w:rsid w:val="18795691"/>
    <w:rsid w:val="18A2C018"/>
    <w:rsid w:val="18AFBBB1"/>
    <w:rsid w:val="18CBA854"/>
    <w:rsid w:val="18E6D2AA"/>
    <w:rsid w:val="19903B93"/>
    <w:rsid w:val="19A85492"/>
    <w:rsid w:val="19BC75EC"/>
    <w:rsid w:val="19DFF9A4"/>
    <w:rsid w:val="1A03C552"/>
    <w:rsid w:val="1A53A0A0"/>
    <w:rsid w:val="1A7FCA1F"/>
    <w:rsid w:val="1A9FBA76"/>
    <w:rsid w:val="1AD9E6D1"/>
    <w:rsid w:val="1AF81B19"/>
    <w:rsid w:val="1B1AB2DB"/>
    <w:rsid w:val="1B51C98F"/>
    <w:rsid w:val="1B671891"/>
    <w:rsid w:val="1B7E0697"/>
    <w:rsid w:val="1B837B29"/>
    <w:rsid w:val="1BF25B29"/>
    <w:rsid w:val="1BFA57F3"/>
    <w:rsid w:val="1C5292AA"/>
    <w:rsid w:val="1C64426A"/>
    <w:rsid w:val="1CB138E2"/>
    <w:rsid w:val="1CC476AA"/>
    <w:rsid w:val="1CF8E39A"/>
    <w:rsid w:val="1D06492C"/>
    <w:rsid w:val="1D27E556"/>
    <w:rsid w:val="1D4840E9"/>
    <w:rsid w:val="1D896610"/>
    <w:rsid w:val="1DB0A21A"/>
    <w:rsid w:val="1DCE2C37"/>
    <w:rsid w:val="1E35C686"/>
    <w:rsid w:val="1E5329B9"/>
    <w:rsid w:val="1E7BB138"/>
    <w:rsid w:val="1E97C05F"/>
    <w:rsid w:val="1EAAE4CA"/>
    <w:rsid w:val="1EDF73DF"/>
    <w:rsid w:val="1EEFAE7D"/>
    <w:rsid w:val="1F18FE15"/>
    <w:rsid w:val="1F4FC5B9"/>
    <w:rsid w:val="1F500F35"/>
    <w:rsid w:val="1F734C5B"/>
    <w:rsid w:val="1FB1C60A"/>
    <w:rsid w:val="2012C640"/>
    <w:rsid w:val="201F3819"/>
    <w:rsid w:val="2058C882"/>
    <w:rsid w:val="20AA1415"/>
    <w:rsid w:val="212D4CB8"/>
    <w:rsid w:val="213E12DA"/>
    <w:rsid w:val="2145147A"/>
    <w:rsid w:val="21606D3D"/>
    <w:rsid w:val="2166F027"/>
    <w:rsid w:val="2187C841"/>
    <w:rsid w:val="21B0991E"/>
    <w:rsid w:val="21B937BE"/>
    <w:rsid w:val="21C0F4F1"/>
    <w:rsid w:val="21D9399C"/>
    <w:rsid w:val="21FF291D"/>
    <w:rsid w:val="220159EE"/>
    <w:rsid w:val="2218049B"/>
    <w:rsid w:val="225D48E2"/>
    <w:rsid w:val="225EB378"/>
    <w:rsid w:val="226CEDA7"/>
    <w:rsid w:val="22878901"/>
    <w:rsid w:val="228FCC98"/>
    <w:rsid w:val="22B6F407"/>
    <w:rsid w:val="22F71D2C"/>
    <w:rsid w:val="23004DDB"/>
    <w:rsid w:val="2319FC56"/>
    <w:rsid w:val="2354C537"/>
    <w:rsid w:val="244D866D"/>
    <w:rsid w:val="2488AD93"/>
    <w:rsid w:val="249792BB"/>
    <w:rsid w:val="24B07258"/>
    <w:rsid w:val="24EBC27B"/>
    <w:rsid w:val="259898D8"/>
    <w:rsid w:val="25A84AB2"/>
    <w:rsid w:val="25BEA3B3"/>
    <w:rsid w:val="25E47E46"/>
    <w:rsid w:val="25F35636"/>
    <w:rsid w:val="26261CB3"/>
    <w:rsid w:val="2639DBDF"/>
    <w:rsid w:val="267DB1FD"/>
    <w:rsid w:val="268285B5"/>
    <w:rsid w:val="269123EA"/>
    <w:rsid w:val="26BCEF2F"/>
    <w:rsid w:val="26CBADE8"/>
    <w:rsid w:val="26DB0197"/>
    <w:rsid w:val="26EE9E9F"/>
    <w:rsid w:val="271E036C"/>
    <w:rsid w:val="275546B2"/>
    <w:rsid w:val="27749A49"/>
    <w:rsid w:val="2780E579"/>
    <w:rsid w:val="2793A8AB"/>
    <w:rsid w:val="27D95771"/>
    <w:rsid w:val="27DDF1AD"/>
    <w:rsid w:val="281F9251"/>
    <w:rsid w:val="2847AAC5"/>
    <w:rsid w:val="285B3C60"/>
    <w:rsid w:val="28A21292"/>
    <w:rsid w:val="28C9AEF8"/>
    <w:rsid w:val="28DC3315"/>
    <w:rsid w:val="2909EB6E"/>
    <w:rsid w:val="29160BFB"/>
    <w:rsid w:val="292B07D0"/>
    <w:rsid w:val="293E933D"/>
    <w:rsid w:val="29789F31"/>
    <w:rsid w:val="297B1BE4"/>
    <w:rsid w:val="2993E7E5"/>
    <w:rsid w:val="29AEC4AD"/>
    <w:rsid w:val="2A08217A"/>
    <w:rsid w:val="2A603297"/>
    <w:rsid w:val="2A718330"/>
    <w:rsid w:val="2A9C3255"/>
    <w:rsid w:val="2AEE82E2"/>
    <w:rsid w:val="2B0150B7"/>
    <w:rsid w:val="2B0EA57A"/>
    <w:rsid w:val="2B217BF1"/>
    <w:rsid w:val="2B24A804"/>
    <w:rsid w:val="2B28169C"/>
    <w:rsid w:val="2B6A6943"/>
    <w:rsid w:val="2B9AD3AC"/>
    <w:rsid w:val="2BC64501"/>
    <w:rsid w:val="2BF24D20"/>
    <w:rsid w:val="2C8BA30F"/>
    <w:rsid w:val="2C936797"/>
    <w:rsid w:val="2CAC5946"/>
    <w:rsid w:val="2D00FCB9"/>
    <w:rsid w:val="2D225474"/>
    <w:rsid w:val="2D797E09"/>
    <w:rsid w:val="2D8C3B81"/>
    <w:rsid w:val="2DB51AEF"/>
    <w:rsid w:val="2DE43CBB"/>
    <w:rsid w:val="2E0AF639"/>
    <w:rsid w:val="2E1F5889"/>
    <w:rsid w:val="2E651D3D"/>
    <w:rsid w:val="2E9FDA3B"/>
    <w:rsid w:val="2ECDC4C8"/>
    <w:rsid w:val="2EFA1D4E"/>
    <w:rsid w:val="2F1F9672"/>
    <w:rsid w:val="2F2D142F"/>
    <w:rsid w:val="2F3A53E3"/>
    <w:rsid w:val="2F3E2B1F"/>
    <w:rsid w:val="2F5F96EA"/>
    <w:rsid w:val="2F8E96F5"/>
    <w:rsid w:val="2F9693A0"/>
    <w:rsid w:val="2FA1BE21"/>
    <w:rsid w:val="2FCCD1D1"/>
    <w:rsid w:val="30320C8F"/>
    <w:rsid w:val="3051A39A"/>
    <w:rsid w:val="308122FA"/>
    <w:rsid w:val="30FDA3AE"/>
    <w:rsid w:val="30FE9AA3"/>
    <w:rsid w:val="31289726"/>
    <w:rsid w:val="316744EE"/>
    <w:rsid w:val="319C19F6"/>
    <w:rsid w:val="31BFEB7B"/>
    <w:rsid w:val="31D70383"/>
    <w:rsid w:val="31D786B0"/>
    <w:rsid w:val="31EF6AF4"/>
    <w:rsid w:val="323DC80C"/>
    <w:rsid w:val="32549F72"/>
    <w:rsid w:val="3258A240"/>
    <w:rsid w:val="32FCC7C6"/>
    <w:rsid w:val="330FEF50"/>
    <w:rsid w:val="33839C91"/>
    <w:rsid w:val="338661DB"/>
    <w:rsid w:val="33BA40B7"/>
    <w:rsid w:val="33C4FD02"/>
    <w:rsid w:val="33D26619"/>
    <w:rsid w:val="34037863"/>
    <w:rsid w:val="34202211"/>
    <w:rsid w:val="34904D54"/>
    <w:rsid w:val="34A2D78B"/>
    <w:rsid w:val="34C2CC5E"/>
    <w:rsid w:val="34DE49A2"/>
    <w:rsid w:val="35528C40"/>
    <w:rsid w:val="3570CF6F"/>
    <w:rsid w:val="3578F5FF"/>
    <w:rsid w:val="35BC396B"/>
    <w:rsid w:val="35D968C0"/>
    <w:rsid w:val="360C132A"/>
    <w:rsid w:val="36725CC4"/>
    <w:rsid w:val="36941159"/>
    <w:rsid w:val="36A6D205"/>
    <w:rsid w:val="36C5748C"/>
    <w:rsid w:val="37148016"/>
    <w:rsid w:val="372B382B"/>
    <w:rsid w:val="376360FC"/>
    <w:rsid w:val="3765EE2D"/>
    <w:rsid w:val="380BBCC9"/>
    <w:rsid w:val="383F8D52"/>
    <w:rsid w:val="3945CA49"/>
    <w:rsid w:val="394B8692"/>
    <w:rsid w:val="39C697C3"/>
    <w:rsid w:val="39C80D60"/>
    <w:rsid w:val="39D7FD38"/>
    <w:rsid w:val="3A45A69D"/>
    <w:rsid w:val="3A4AFD6E"/>
    <w:rsid w:val="3A5AF01D"/>
    <w:rsid w:val="3A8CE9C4"/>
    <w:rsid w:val="3B155B8C"/>
    <w:rsid w:val="3BD2FD78"/>
    <w:rsid w:val="3BFDBEFD"/>
    <w:rsid w:val="3C39DDA0"/>
    <w:rsid w:val="3C519E9C"/>
    <w:rsid w:val="3C662E83"/>
    <w:rsid w:val="3C8ECEDD"/>
    <w:rsid w:val="3CC6A116"/>
    <w:rsid w:val="3CD21D37"/>
    <w:rsid w:val="3D1C9D57"/>
    <w:rsid w:val="3D4E2173"/>
    <w:rsid w:val="3D97DEA2"/>
    <w:rsid w:val="3DBA3DF4"/>
    <w:rsid w:val="3E349510"/>
    <w:rsid w:val="3E45F610"/>
    <w:rsid w:val="3E4ECE3A"/>
    <w:rsid w:val="3E4F8219"/>
    <w:rsid w:val="3E7A2EF9"/>
    <w:rsid w:val="3E98864F"/>
    <w:rsid w:val="3EBD9DA8"/>
    <w:rsid w:val="3EC87403"/>
    <w:rsid w:val="3ED43923"/>
    <w:rsid w:val="3EE70EA1"/>
    <w:rsid w:val="3EEC138F"/>
    <w:rsid w:val="3F1B7EDF"/>
    <w:rsid w:val="3FAB30B6"/>
    <w:rsid w:val="3FF94C41"/>
    <w:rsid w:val="404CBC2F"/>
    <w:rsid w:val="40555E4D"/>
    <w:rsid w:val="4071BF62"/>
    <w:rsid w:val="40823013"/>
    <w:rsid w:val="40C4C0B2"/>
    <w:rsid w:val="410E4866"/>
    <w:rsid w:val="4116C26E"/>
    <w:rsid w:val="41369A12"/>
    <w:rsid w:val="415FCCCE"/>
    <w:rsid w:val="41875598"/>
    <w:rsid w:val="41B25999"/>
    <w:rsid w:val="41B87C21"/>
    <w:rsid w:val="41D8DF9E"/>
    <w:rsid w:val="42291F40"/>
    <w:rsid w:val="42465BF5"/>
    <w:rsid w:val="426EF312"/>
    <w:rsid w:val="428E52D6"/>
    <w:rsid w:val="42ABFB1F"/>
    <w:rsid w:val="42D57398"/>
    <w:rsid w:val="42E679F4"/>
    <w:rsid w:val="431084F2"/>
    <w:rsid w:val="431887F0"/>
    <w:rsid w:val="4329054D"/>
    <w:rsid w:val="43437C1B"/>
    <w:rsid w:val="438A1F9F"/>
    <w:rsid w:val="438C3149"/>
    <w:rsid w:val="442139C8"/>
    <w:rsid w:val="444E49A5"/>
    <w:rsid w:val="444F1480"/>
    <w:rsid w:val="4505D936"/>
    <w:rsid w:val="454A1FE8"/>
    <w:rsid w:val="4550622D"/>
    <w:rsid w:val="456BCCEF"/>
    <w:rsid w:val="45707EE8"/>
    <w:rsid w:val="45DDB5AD"/>
    <w:rsid w:val="45F15508"/>
    <w:rsid w:val="464BAC60"/>
    <w:rsid w:val="465E51A1"/>
    <w:rsid w:val="46CC6991"/>
    <w:rsid w:val="47218955"/>
    <w:rsid w:val="4739D57C"/>
    <w:rsid w:val="4797AD47"/>
    <w:rsid w:val="47F920F3"/>
    <w:rsid w:val="47FD2ACC"/>
    <w:rsid w:val="4801AAF9"/>
    <w:rsid w:val="482B5261"/>
    <w:rsid w:val="483B709A"/>
    <w:rsid w:val="485F7D1A"/>
    <w:rsid w:val="4874C1DA"/>
    <w:rsid w:val="488F4A63"/>
    <w:rsid w:val="48DF120A"/>
    <w:rsid w:val="48E20EE9"/>
    <w:rsid w:val="490E10CF"/>
    <w:rsid w:val="491AAA55"/>
    <w:rsid w:val="491CE2C1"/>
    <w:rsid w:val="4924305F"/>
    <w:rsid w:val="495FBAC9"/>
    <w:rsid w:val="497FA3F7"/>
    <w:rsid w:val="49A8D5DF"/>
    <w:rsid w:val="49BBA524"/>
    <w:rsid w:val="49C99143"/>
    <w:rsid w:val="49CC4181"/>
    <w:rsid w:val="4A2DE765"/>
    <w:rsid w:val="4A38B39C"/>
    <w:rsid w:val="4AF86FDC"/>
    <w:rsid w:val="4B00FDDF"/>
    <w:rsid w:val="4B04FD30"/>
    <w:rsid w:val="4B1A0E30"/>
    <w:rsid w:val="4B274CDB"/>
    <w:rsid w:val="4B42C380"/>
    <w:rsid w:val="4B7CCD89"/>
    <w:rsid w:val="4B8798AA"/>
    <w:rsid w:val="4BCAB751"/>
    <w:rsid w:val="4C1947DC"/>
    <w:rsid w:val="4C444016"/>
    <w:rsid w:val="4C46BBA9"/>
    <w:rsid w:val="4C9F537C"/>
    <w:rsid w:val="4CA788A9"/>
    <w:rsid w:val="4CAB2415"/>
    <w:rsid w:val="4CB45DC8"/>
    <w:rsid w:val="4CCC312C"/>
    <w:rsid w:val="4CE47F65"/>
    <w:rsid w:val="4CE8CB52"/>
    <w:rsid w:val="4CEC3607"/>
    <w:rsid w:val="4D0C7A47"/>
    <w:rsid w:val="4D1B0068"/>
    <w:rsid w:val="4D242BFC"/>
    <w:rsid w:val="4D50B50D"/>
    <w:rsid w:val="4D993E59"/>
    <w:rsid w:val="4DA2581F"/>
    <w:rsid w:val="4DA4683B"/>
    <w:rsid w:val="4DBE324F"/>
    <w:rsid w:val="4DC276DA"/>
    <w:rsid w:val="4DD0B801"/>
    <w:rsid w:val="4DE4600D"/>
    <w:rsid w:val="4DEFC02B"/>
    <w:rsid w:val="4E27E757"/>
    <w:rsid w:val="4E31F4F1"/>
    <w:rsid w:val="4E3E709B"/>
    <w:rsid w:val="4E4FC16A"/>
    <w:rsid w:val="4E5C7B20"/>
    <w:rsid w:val="4E825377"/>
    <w:rsid w:val="4E86885A"/>
    <w:rsid w:val="4EB20E7E"/>
    <w:rsid w:val="4EB25B89"/>
    <w:rsid w:val="4EC2F10C"/>
    <w:rsid w:val="4EC7C7A4"/>
    <w:rsid w:val="4ED3146D"/>
    <w:rsid w:val="4F039D40"/>
    <w:rsid w:val="4F08F557"/>
    <w:rsid w:val="4F19BFCC"/>
    <w:rsid w:val="4F34A91F"/>
    <w:rsid w:val="4F3765FD"/>
    <w:rsid w:val="4F6F95B1"/>
    <w:rsid w:val="4FCCDA3C"/>
    <w:rsid w:val="4FDFEA32"/>
    <w:rsid w:val="4FF6AC70"/>
    <w:rsid w:val="502367B3"/>
    <w:rsid w:val="5046BDD3"/>
    <w:rsid w:val="508572A1"/>
    <w:rsid w:val="5097F0C0"/>
    <w:rsid w:val="509D274C"/>
    <w:rsid w:val="50CE0363"/>
    <w:rsid w:val="510F7CF0"/>
    <w:rsid w:val="51A4AB08"/>
    <w:rsid w:val="51A9444B"/>
    <w:rsid w:val="51D1AE2B"/>
    <w:rsid w:val="52039E80"/>
    <w:rsid w:val="52351C03"/>
    <w:rsid w:val="5264A9DE"/>
    <w:rsid w:val="52999CAE"/>
    <w:rsid w:val="52A83D8B"/>
    <w:rsid w:val="52B59CED"/>
    <w:rsid w:val="52C49D79"/>
    <w:rsid w:val="52D145E7"/>
    <w:rsid w:val="530E2BB1"/>
    <w:rsid w:val="53142A05"/>
    <w:rsid w:val="534D5414"/>
    <w:rsid w:val="535789D4"/>
    <w:rsid w:val="537E8A7F"/>
    <w:rsid w:val="5395F1A5"/>
    <w:rsid w:val="53D94F80"/>
    <w:rsid w:val="544F3731"/>
    <w:rsid w:val="5487691E"/>
    <w:rsid w:val="549C0064"/>
    <w:rsid w:val="54BF4768"/>
    <w:rsid w:val="54CEE9C1"/>
    <w:rsid w:val="55029743"/>
    <w:rsid w:val="5504C59A"/>
    <w:rsid w:val="560940CC"/>
    <w:rsid w:val="56640240"/>
    <w:rsid w:val="56AC98CB"/>
    <w:rsid w:val="56B04960"/>
    <w:rsid w:val="56D4F825"/>
    <w:rsid w:val="5722D9C3"/>
    <w:rsid w:val="572600DA"/>
    <w:rsid w:val="576B2516"/>
    <w:rsid w:val="578B9644"/>
    <w:rsid w:val="578EEBF9"/>
    <w:rsid w:val="57FAACB7"/>
    <w:rsid w:val="5833A422"/>
    <w:rsid w:val="5849068F"/>
    <w:rsid w:val="5860CC9F"/>
    <w:rsid w:val="589CAD15"/>
    <w:rsid w:val="58CA8B7B"/>
    <w:rsid w:val="58E059F7"/>
    <w:rsid w:val="5910E2D4"/>
    <w:rsid w:val="5927624D"/>
    <w:rsid w:val="59278269"/>
    <w:rsid w:val="593F6415"/>
    <w:rsid w:val="597C7DB0"/>
    <w:rsid w:val="59965991"/>
    <w:rsid w:val="599BE0A5"/>
    <w:rsid w:val="59A3C578"/>
    <w:rsid w:val="59D270F8"/>
    <w:rsid w:val="59E7BDF5"/>
    <w:rsid w:val="59EC6701"/>
    <w:rsid w:val="5A15243C"/>
    <w:rsid w:val="5A1DC5CE"/>
    <w:rsid w:val="5A701B63"/>
    <w:rsid w:val="5A93B3A9"/>
    <w:rsid w:val="5A9CF500"/>
    <w:rsid w:val="5AE0B348"/>
    <w:rsid w:val="5AF8AB00"/>
    <w:rsid w:val="5B32F6D5"/>
    <w:rsid w:val="5B5ED40F"/>
    <w:rsid w:val="5BA4D1C4"/>
    <w:rsid w:val="5BC69D40"/>
    <w:rsid w:val="5C23937C"/>
    <w:rsid w:val="5C40666F"/>
    <w:rsid w:val="5C418D06"/>
    <w:rsid w:val="5C5F1777"/>
    <w:rsid w:val="5C80F8F6"/>
    <w:rsid w:val="5CAB5688"/>
    <w:rsid w:val="5CB88265"/>
    <w:rsid w:val="5CE740EE"/>
    <w:rsid w:val="5CE85770"/>
    <w:rsid w:val="5D05B9C2"/>
    <w:rsid w:val="5D50EF31"/>
    <w:rsid w:val="5D588208"/>
    <w:rsid w:val="5D6409BE"/>
    <w:rsid w:val="5D6BCE73"/>
    <w:rsid w:val="5DDF42C8"/>
    <w:rsid w:val="5DE9A782"/>
    <w:rsid w:val="5DFB59A5"/>
    <w:rsid w:val="5E0015C2"/>
    <w:rsid w:val="5E10FA64"/>
    <w:rsid w:val="5E54929A"/>
    <w:rsid w:val="5E7FDA1C"/>
    <w:rsid w:val="5EB14493"/>
    <w:rsid w:val="5F0D34AE"/>
    <w:rsid w:val="5F1BB386"/>
    <w:rsid w:val="5F2CB70A"/>
    <w:rsid w:val="5F4CB08A"/>
    <w:rsid w:val="5F508BFB"/>
    <w:rsid w:val="5F774C1E"/>
    <w:rsid w:val="5FA796A9"/>
    <w:rsid w:val="5FAAD8B7"/>
    <w:rsid w:val="5FBBA195"/>
    <w:rsid w:val="6040AA5F"/>
    <w:rsid w:val="6092A54E"/>
    <w:rsid w:val="60B6C122"/>
    <w:rsid w:val="60BA9B86"/>
    <w:rsid w:val="60E01899"/>
    <w:rsid w:val="61080998"/>
    <w:rsid w:val="61291054"/>
    <w:rsid w:val="6133C19B"/>
    <w:rsid w:val="61C93B24"/>
    <w:rsid w:val="62219B6F"/>
    <w:rsid w:val="62552FBA"/>
    <w:rsid w:val="625624B6"/>
    <w:rsid w:val="62B0D917"/>
    <w:rsid w:val="62D8E8A1"/>
    <w:rsid w:val="6310FD88"/>
    <w:rsid w:val="631D10D9"/>
    <w:rsid w:val="631EDBB0"/>
    <w:rsid w:val="636F6771"/>
    <w:rsid w:val="63ADDC37"/>
    <w:rsid w:val="63E28489"/>
    <w:rsid w:val="64341648"/>
    <w:rsid w:val="646E38B0"/>
    <w:rsid w:val="64CB5691"/>
    <w:rsid w:val="64F0A054"/>
    <w:rsid w:val="64F3C253"/>
    <w:rsid w:val="64F8C43F"/>
    <w:rsid w:val="653A02EA"/>
    <w:rsid w:val="65417702"/>
    <w:rsid w:val="658A5BB3"/>
    <w:rsid w:val="65CF24A3"/>
    <w:rsid w:val="65D69EC8"/>
    <w:rsid w:val="65E1F71E"/>
    <w:rsid w:val="65FEDCD3"/>
    <w:rsid w:val="661292DB"/>
    <w:rsid w:val="662F90C0"/>
    <w:rsid w:val="664545E2"/>
    <w:rsid w:val="66AE8267"/>
    <w:rsid w:val="66BDD444"/>
    <w:rsid w:val="66C63C5F"/>
    <w:rsid w:val="67386404"/>
    <w:rsid w:val="675FBA09"/>
    <w:rsid w:val="676ABFEE"/>
    <w:rsid w:val="677806B0"/>
    <w:rsid w:val="679AAEE9"/>
    <w:rsid w:val="67BC57B6"/>
    <w:rsid w:val="68006D0E"/>
    <w:rsid w:val="681E33A4"/>
    <w:rsid w:val="6831D9EF"/>
    <w:rsid w:val="686CA4E2"/>
    <w:rsid w:val="68882C5D"/>
    <w:rsid w:val="68C8E0E4"/>
    <w:rsid w:val="68D28736"/>
    <w:rsid w:val="68F5D105"/>
    <w:rsid w:val="68FC997C"/>
    <w:rsid w:val="6909A155"/>
    <w:rsid w:val="690F143A"/>
    <w:rsid w:val="6910A62B"/>
    <w:rsid w:val="6936379C"/>
    <w:rsid w:val="69748A16"/>
    <w:rsid w:val="699F40DB"/>
    <w:rsid w:val="69A96103"/>
    <w:rsid w:val="69BA5272"/>
    <w:rsid w:val="69C8B3DD"/>
    <w:rsid w:val="69D67F67"/>
    <w:rsid w:val="69E94E68"/>
    <w:rsid w:val="6A062E4D"/>
    <w:rsid w:val="6A07EE16"/>
    <w:rsid w:val="6A0DAEF5"/>
    <w:rsid w:val="6A30E21A"/>
    <w:rsid w:val="6A33C3F1"/>
    <w:rsid w:val="6A5F3D03"/>
    <w:rsid w:val="6A76DE95"/>
    <w:rsid w:val="6A8338B9"/>
    <w:rsid w:val="6A84B143"/>
    <w:rsid w:val="6AA91639"/>
    <w:rsid w:val="6AB54E0B"/>
    <w:rsid w:val="6AD90766"/>
    <w:rsid w:val="6B7B1FCB"/>
    <w:rsid w:val="6B98A9AF"/>
    <w:rsid w:val="6BB745DA"/>
    <w:rsid w:val="6BC2D153"/>
    <w:rsid w:val="6BE30EEA"/>
    <w:rsid w:val="6C12401F"/>
    <w:rsid w:val="6C26C7C6"/>
    <w:rsid w:val="6C3C3754"/>
    <w:rsid w:val="6C60736B"/>
    <w:rsid w:val="6CC197A9"/>
    <w:rsid w:val="6CCF1300"/>
    <w:rsid w:val="6CDA864C"/>
    <w:rsid w:val="6CEF6EBB"/>
    <w:rsid w:val="6CF89B45"/>
    <w:rsid w:val="6D051CAD"/>
    <w:rsid w:val="6D5559B7"/>
    <w:rsid w:val="6DD997C4"/>
    <w:rsid w:val="6DDB1F5E"/>
    <w:rsid w:val="6DE17EC7"/>
    <w:rsid w:val="6DF73327"/>
    <w:rsid w:val="6E1F34BF"/>
    <w:rsid w:val="6E672103"/>
    <w:rsid w:val="6E80C912"/>
    <w:rsid w:val="6E80D132"/>
    <w:rsid w:val="6EAF8306"/>
    <w:rsid w:val="6F065CC2"/>
    <w:rsid w:val="6F2EA9DB"/>
    <w:rsid w:val="6FB36E30"/>
    <w:rsid w:val="6FC105CA"/>
    <w:rsid w:val="6FEB0254"/>
    <w:rsid w:val="6FF6DA43"/>
    <w:rsid w:val="700B2946"/>
    <w:rsid w:val="7010F573"/>
    <w:rsid w:val="70200CA3"/>
    <w:rsid w:val="702F664D"/>
    <w:rsid w:val="703E81D1"/>
    <w:rsid w:val="70E068E5"/>
    <w:rsid w:val="70FC70AB"/>
    <w:rsid w:val="71551F12"/>
    <w:rsid w:val="71C2CD8C"/>
    <w:rsid w:val="71EA792B"/>
    <w:rsid w:val="71F862DC"/>
    <w:rsid w:val="720681D9"/>
    <w:rsid w:val="72564FB5"/>
    <w:rsid w:val="727DC204"/>
    <w:rsid w:val="729E1016"/>
    <w:rsid w:val="72B23523"/>
    <w:rsid w:val="72C8FAED"/>
    <w:rsid w:val="72DEAF79"/>
    <w:rsid w:val="7317A8CC"/>
    <w:rsid w:val="733B22E2"/>
    <w:rsid w:val="73601E49"/>
    <w:rsid w:val="739E76C5"/>
    <w:rsid w:val="73ED1C7D"/>
    <w:rsid w:val="742758F9"/>
    <w:rsid w:val="7463A51E"/>
    <w:rsid w:val="74682034"/>
    <w:rsid w:val="74732302"/>
    <w:rsid w:val="747D070F"/>
    <w:rsid w:val="747E70EB"/>
    <w:rsid w:val="748AA6AC"/>
    <w:rsid w:val="74A5F49B"/>
    <w:rsid w:val="74CEFA48"/>
    <w:rsid w:val="74E2E33C"/>
    <w:rsid w:val="752A9171"/>
    <w:rsid w:val="7559C28F"/>
    <w:rsid w:val="757CA548"/>
    <w:rsid w:val="759F3C9E"/>
    <w:rsid w:val="75AAD437"/>
    <w:rsid w:val="75AB81E6"/>
    <w:rsid w:val="75CD81DA"/>
    <w:rsid w:val="76BE80D8"/>
    <w:rsid w:val="76C13C31"/>
    <w:rsid w:val="76D76219"/>
    <w:rsid w:val="76DB3336"/>
    <w:rsid w:val="7716FCDF"/>
    <w:rsid w:val="7759BA7E"/>
    <w:rsid w:val="77A6DC0E"/>
    <w:rsid w:val="77CAD817"/>
    <w:rsid w:val="77E27BBB"/>
    <w:rsid w:val="77E84157"/>
    <w:rsid w:val="78202496"/>
    <w:rsid w:val="788EAA71"/>
    <w:rsid w:val="78921B72"/>
    <w:rsid w:val="78C6A0FA"/>
    <w:rsid w:val="78D1736E"/>
    <w:rsid w:val="78FAFD33"/>
    <w:rsid w:val="7935E628"/>
    <w:rsid w:val="7953925C"/>
    <w:rsid w:val="795684D8"/>
    <w:rsid w:val="79B7741C"/>
    <w:rsid w:val="79C54504"/>
    <w:rsid w:val="79CBB58F"/>
    <w:rsid w:val="7A0CA7C3"/>
    <w:rsid w:val="7A101431"/>
    <w:rsid w:val="7A11BEA9"/>
    <w:rsid w:val="7A408271"/>
    <w:rsid w:val="7AB6DDC0"/>
    <w:rsid w:val="7AE0E2F9"/>
    <w:rsid w:val="7AEFD9B6"/>
    <w:rsid w:val="7B10C23A"/>
    <w:rsid w:val="7B571FEE"/>
    <w:rsid w:val="7B77C7A9"/>
    <w:rsid w:val="7B90B59B"/>
    <w:rsid w:val="7BBFAE13"/>
    <w:rsid w:val="7BD02478"/>
    <w:rsid w:val="7BF5678A"/>
    <w:rsid w:val="7BF57F34"/>
    <w:rsid w:val="7C36CE9C"/>
    <w:rsid w:val="7C5C3E83"/>
    <w:rsid w:val="7C7811D8"/>
    <w:rsid w:val="7C8E0E95"/>
    <w:rsid w:val="7C9044D8"/>
    <w:rsid w:val="7CA61669"/>
    <w:rsid w:val="7CE5208B"/>
    <w:rsid w:val="7D039A9C"/>
    <w:rsid w:val="7D288F2C"/>
    <w:rsid w:val="7D33CB16"/>
    <w:rsid w:val="7D3A8324"/>
    <w:rsid w:val="7D5309FA"/>
    <w:rsid w:val="7DC33D85"/>
    <w:rsid w:val="7DC78162"/>
    <w:rsid w:val="7DCB1B0B"/>
    <w:rsid w:val="7DEC8181"/>
    <w:rsid w:val="7DF458D4"/>
    <w:rsid w:val="7E508BCA"/>
    <w:rsid w:val="7E660260"/>
    <w:rsid w:val="7E6AABF7"/>
    <w:rsid w:val="7E7DC716"/>
    <w:rsid w:val="7E85FE65"/>
    <w:rsid w:val="7E9A1466"/>
    <w:rsid w:val="7E9E71CD"/>
    <w:rsid w:val="7ED8FF5B"/>
    <w:rsid w:val="7F098B55"/>
    <w:rsid w:val="7F2D7124"/>
    <w:rsid w:val="7F40D55B"/>
    <w:rsid w:val="7F453535"/>
    <w:rsid w:val="7F45780F"/>
    <w:rsid w:val="7F53CD15"/>
    <w:rsid w:val="7F64E625"/>
    <w:rsid w:val="7F6B4F01"/>
    <w:rsid w:val="7F7555F9"/>
    <w:rsid w:val="7F9DB455"/>
    <w:rsid w:val="7FAD1086"/>
    <w:rsid w:val="7FCA759A"/>
    <w:rsid w:val="7FCB6B42"/>
    <w:rsid w:val="7FE3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2767"/>
  <w15:docId w15:val="{25B4C587-3504-4031-B9DA-FDD91511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Plain Table 4" w:uiPriority="44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93F6A"/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2348C6"/>
    <w:pPr>
      <w:spacing w:after="0"/>
      <w:jc w:val="center"/>
    </w:pPr>
    <w:rPr>
      <w:rFonts w:ascii="Cambria" w:hAnsi="Cambri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348C6"/>
    <w:rPr>
      <w:rFonts w:ascii="Cambria" w:hAnsi="Cambria"/>
    </w:rPr>
  </w:style>
  <w:style w:type="paragraph" w:customStyle="1" w:styleId="EndNoteBibliography">
    <w:name w:val="EndNote Bibliography"/>
    <w:basedOn w:val="Normal"/>
    <w:link w:val="EndNoteBibliographyChar"/>
    <w:rsid w:val="002348C6"/>
    <w:pPr>
      <w:spacing w:line="240" w:lineRule="auto"/>
    </w:pPr>
    <w:rPr>
      <w:rFonts w:ascii="Cambria" w:hAnsi="Cambria"/>
    </w:rPr>
  </w:style>
  <w:style w:type="character" w:customStyle="1" w:styleId="EndNoteBibliographyChar">
    <w:name w:val="EndNote Bibliography Char"/>
    <w:basedOn w:val="DefaultParagraphFont"/>
    <w:link w:val="EndNoteBibliography"/>
    <w:rsid w:val="002348C6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433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D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D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D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6C10"/>
    <w:pPr>
      <w:spacing w:after="0" w:line="240" w:lineRule="auto"/>
    </w:pPr>
  </w:style>
  <w:style w:type="table" w:styleId="ListTable7Colorful">
    <w:name w:val="List Table 7 Colorful"/>
    <w:basedOn w:val="TableNormal"/>
    <w:uiPriority w:val="52"/>
    <w:rsid w:val="004E5B3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4D58B8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4D58B8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D58B8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D26FD-79CE-497F-B340-B9E2E76B2F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633</Words>
  <Characters>3614</Characters>
  <Application>Microsoft Office Word</Application>
  <DocSecurity>0</DocSecurity>
  <Lines>30</Lines>
  <Paragraphs>8</Paragraphs>
  <ScaleCrop>false</ScaleCrop>
  <Manager/>
  <Company/>
  <LinksUpToDate>false</LinksUpToDate>
  <CharactersWithSpaces>4239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Douri, Dani</cp:lastModifiedBy>
  <cp:revision>4</cp:revision>
  <cp:lastPrinted>2026-08-05T14:17:00Z</cp:lastPrinted>
  <dcterms:created xsi:type="dcterms:W3CDTF">2026-08-05T14:08:00Z</dcterms:created>
  <dcterms:modified xsi:type="dcterms:W3CDTF">2026-08-05T14:18:00Z</dcterms:modified>
  <cp:category/>
</cp:coreProperties>
</file>