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67FD2">
      <w:pPr>
        <w:pStyle w:val="32"/>
        <w:ind w:left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Supplementary Material </w:t>
      </w:r>
    </w:p>
    <w:p w14:paraId="26A272BB">
      <w:pPr>
        <w:pStyle w:val="32"/>
        <w:ind w:left="0"/>
        <w:rPr>
          <w:rFonts w:hint="eastAsia"/>
          <w:b/>
          <w:bCs/>
        </w:rPr>
      </w:pPr>
    </w:p>
    <w:p w14:paraId="210A6106">
      <w:pPr>
        <w:pStyle w:val="32"/>
        <w:ind w:left="0"/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1</w:t>
      </w:r>
      <w:r>
        <w:rPr>
          <w:rFonts w:hint="eastAsia"/>
          <w:b/>
          <w:bCs/>
          <w:sz w:val="28"/>
          <w:szCs w:val="28"/>
        </w:rPr>
        <w:t xml:space="preserve">. </w:t>
      </w:r>
      <w:r>
        <w:rPr>
          <w:rFonts w:hint="eastAsia"/>
          <w:b/>
          <w:bCs/>
          <w:sz w:val="28"/>
          <w:szCs w:val="28"/>
          <w:lang w:val="en-US" w:eastAsia="zh-CN"/>
        </w:rPr>
        <w:t>System Prompt</w:t>
      </w:r>
    </w:p>
    <w:p w14:paraId="216E165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t xml:space="preserve">2.1 System prompt for </w:t>
      </w: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t>single-choice question</w:t>
      </w:r>
    </w:p>
    <w:p w14:paraId="43510C9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t>您是一个资深的药师，请根据问题描述从给出的五个选项中选择一个最正确的答案，请直接回答该正确答案的编号A,B,C,D,或者E，也就是只需要回答正确答案编号的字母编号，不需要做任何解释。</w:t>
      </w:r>
    </w:p>
    <w:p w14:paraId="48D7912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</w:pPr>
      <w:r>
        <w:rPr>
          <w:rFonts w:hint="eastAsia" w:ascii="等线" w:hAnsi="等线" w:eastAsia="等线" w:cs="Times New Roman"/>
          <w:kern w:val="2"/>
          <w:sz w:val="21"/>
          <w:szCs w:val="22"/>
          <w:lang w:val="en-US" w:eastAsia="zh-CN" w:bidi="ar"/>
        </w:rPr>
        <w:t>2.1 System prompt for multiple-choice question</w:t>
      </w:r>
    </w:p>
    <w:p w14:paraId="168FFD8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default" w:ascii="等线" w:hAnsi="等线" w:eastAsia="等线" w:cs="Times New Roman"/>
          <w:kern w:val="2"/>
          <w:sz w:val="21"/>
          <w:szCs w:val="22"/>
          <w:lang w:val="en-US" w:eastAsia="zh-CN" w:bidi="ar"/>
        </w:rPr>
      </w:pPr>
      <w:r>
        <w:rPr>
          <w:rFonts w:hint="default" w:ascii="等线" w:hAnsi="等线" w:eastAsia="等线" w:cs="Times New Roman"/>
          <w:kern w:val="2"/>
          <w:sz w:val="21"/>
          <w:szCs w:val="22"/>
          <w:lang w:val="en-US" w:eastAsia="zh-CN" w:bidi="ar"/>
        </w:rPr>
        <w:t>您是一个资深的药师，请根据问题描述从给出的五个选项中选择处正确的答案，每题至少有两个正确答案, 请直接回答该正确答案的编号A,B,C,D,或者E，也就是只需要回答正确答案编号的字母编号，不需要做任何解释。</w:t>
      </w:r>
    </w:p>
    <w:p w14:paraId="4684A403">
      <w:pPr>
        <w:pStyle w:val="32"/>
        <w:ind w:left="0"/>
        <w:rPr>
          <w:rFonts w:hint="eastAsia"/>
          <w:b/>
          <w:bCs/>
        </w:rPr>
      </w:pPr>
    </w:p>
    <w:p w14:paraId="411848CC">
      <w:pPr>
        <w:pStyle w:val="32"/>
        <w:ind w:left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</w:t>
      </w:r>
      <w:r>
        <w:rPr>
          <w:rFonts w:hint="eastAsia"/>
          <w:b/>
          <w:bCs/>
          <w:sz w:val="28"/>
          <w:szCs w:val="28"/>
        </w:rPr>
        <w:t xml:space="preserve">. Samples of questions </w:t>
      </w:r>
    </w:p>
    <w:p w14:paraId="5BADA448">
      <w:pPr>
        <w:pStyle w:val="32"/>
        <w:ind w:left="0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2</w:t>
      </w:r>
      <w:r>
        <w:rPr>
          <w:rFonts w:hint="eastAsia"/>
          <w:b/>
          <w:bCs/>
        </w:rPr>
        <w:t>.1 A s</w:t>
      </w:r>
      <w:r>
        <w:rPr>
          <w:b/>
          <w:bCs/>
        </w:rPr>
        <w:t>ample of a text-based question</w:t>
      </w:r>
    </w:p>
    <w:p w14:paraId="2F8446C2">
      <w:pPr>
        <w:rPr>
          <w:rFonts w:hint="eastAsia"/>
        </w:rPr>
      </w:pPr>
      <w:r>
        <w:rPr>
          <w:rFonts w:hint="eastAsia"/>
        </w:rPr>
        <w:t>Question No 9.</w:t>
      </w:r>
    </w:p>
    <w:p w14:paraId="009B49D6">
      <w:pPr>
        <w:rPr>
          <w:rFonts w:hint="eastAsia"/>
        </w:rPr>
      </w:pPr>
      <w:r>
        <w:t>Which antiviral drug competitively inhibits HIV-1 protease, thereby preventing the cleavage of precursor proteins and inhibiting viral maturation?</w:t>
      </w:r>
    </w:p>
    <w:p w14:paraId="606C438C">
      <w:pPr>
        <w:rPr>
          <w:rFonts w:hint="eastAsia"/>
        </w:rPr>
      </w:pPr>
      <w:r>
        <w:t>A. Delavirdine</w:t>
      </w:r>
    </w:p>
    <w:p w14:paraId="34684387">
      <w:pPr>
        <w:rPr>
          <w:rFonts w:hint="eastAsia"/>
        </w:rPr>
      </w:pPr>
      <w:r>
        <w:t>B. Nevirapine</w:t>
      </w:r>
    </w:p>
    <w:p w14:paraId="1EF3660A">
      <w:pPr>
        <w:rPr>
          <w:rFonts w:hint="eastAsia"/>
        </w:rPr>
      </w:pPr>
      <w:r>
        <w:t>C. Stavudine</w:t>
      </w:r>
    </w:p>
    <w:p w14:paraId="7A9E58DC">
      <w:pPr>
        <w:rPr>
          <w:rFonts w:hint="eastAsia"/>
        </w:rPr>
      </w:pPr>
      <w:r>
        <w:t>D. Zalcitabine</w:t>
      </w:r>
    </w:p>
    <w:p w14:paraId="27C3D7D9">
      <w:pPr>
        <w:rPr>
          <w:rFonts w:hint="eastAsia"/>
        </w:rPr>
      </w:pPr>
      <w:r>
        <w:t>E. Saquinavir</w:t>
      </w:r>
    </w:p>
    <w:p w14:paraId="1F3C7747">
      <w:pPr>
        <w:rPr>
          <w:rFonts w:hint="eastAsia"/>
        </w:rPr>
      </w:pPr>
      <w:r>
        <w:rPr>
          <w:rFonts w:hint="eastAsia"/>
        </w:rPr>
        <w:t>Correct Answer: E</w:t>
      </w:r>
    </w:p>
    <w:p w14:paraId="6DB8914B">
      <w:pPr>
        <w:rPr>
          <w:rFonts w:hint="eastAsia"/>
        </w:rPr>
      </w:pPr>
    </w:p>
    <w:p w14:paraId="5CAAD46B">
      <w:pPr>
        <w:pStyle w:val="32"/>
        <w:ind w:left="0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2</w:t>
      </w:r>
      <w:r>
        <w:rPr>
          <w:rFonts w:hint="eastAsia"/>
          <w:b/>
          <w:bCs/>
        </w:rPr>
        <w:t>.2 A sample of a</w:t>
      </w:r>
      <w:r>
        <w:rPr>
          <w:b/>
          <w:bCs/>
        </w:rPr>
        <w:t xml:space="preserve"> question with an image in the stem</w:t>
      </w:r>
    </w:p>
    <w:p w14:paraId="20A3F58C">
      <w:pPr>
        <w:rPr>
          <w:rFonts w:hint="eastAsia"/>
        </w:rPr>
      </w:pPr>
      <w:r>
        <w:rPr>
          <w:rFonts w:hint="eastAsia"/>
        </w:rPr>
        <w:t>Question No 25.</w:t>
      </w:r>
    </w:p>
    <w:p w14:paraId="4D0FCC2F">
      <w:pPr>
        <w:rPr>
          <w:rFonts w:hint="eastAsia"/>
        </w:rPr>
      </w:pPr>
      <w:r>
        <w:t>Regarding the structure–activity relationship and metabolic characteristics of irbesartan (chemical structure shown below), which statement is incorrect?</w:t>
      </w:r>
    </w:p>
    <w:p w14:paraId="7218F61F">
      <w:pPr>
        <w:rPr>
          <w:rFonts w:hint="eastAsia"/>
        </w:rPr>
      </w:pPr>
      <w:r>
        <w:drawing>
          <wp:inline distT="0" distB="0" distL="0" distR="0">
            <wp:extent cx="1685925" cy="1181100"/>
            <wp:effectExtent l="0" t="0" r="9525" b="0"/>
            <wp:docPr id="81394102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941027" name="图片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6F54E">
      <w:pPr>
        <w:rPr>
          <w:rFonts w:hint="eastAsia"/>
        </w:rPr>
      </w:pPr>
      <w:r>
        <w:t>A. It lacks the hydroxymethyl group present in losartan, yet its receptor-binding affinity is 10 times that of losartan.</w:t>
      </w:r>
    </w:p>
    <w:p w14:paraId="1A1D767F">
      <w:pPr>
        <w:rPr>
          <w:rFonts w:hint="eastAsia"/>
        </w:rPr>
      </w:pPr>
      <w:r>
        <w:t>B. The ketone carbonyl group in its structure interacts with the receptor through hydrogen bonding or ion–dipole interactions.</w:t>
      </w:r>
    </w:p>
    <w:p w14:paraId="7757B2B6">
      <w:pPr>
        <w:rPr>
          <w:rFonts w:hint="eastAsia"/>
        </w:rPr>
      </w:pPr>
      <w:r>
        <w:t>C. It undergoes oxidative metabolism by CYP2C9 in vivo, and its metabolites are excreted in the bile and urine.</w:t>
      </w:r>
    </w:p>
    <w:p w14:paraId="7A6FE261">
      <w:pPr>
        <w:rPr>
          <w:rFonts w:hint="eastAsia"/>
        </w:rPr>
      </w:pPr>
      <w:r>
        <w:t>D. The tetrazole ring in its structure is basic and is essential for activity.</w:t>
      </w:r>
    </w:p>
    <w:p w14:paraId="314CA397">
      <w:pPr>
        <w:rPr>
          <w:rFonts w:hint="eastAsia"/>
        </w:rPr>
      </w:pPr>
      <w:r>
        <w:t>E. The spiro ring in its structure enhances hydrophobic binding to the receptor.</w:t>
      </w:r>
    </w:p>
    <w:p w14:paraId="642CB789">
      <w:pPr>
        <w:rPr>
          <w:rFonts w:hint="eastAsia"/>
        </w:rPr>
      </w:pPr>
      <w:r>
        <w:rPr>
          <w:rFonts w:hint="eastAsia"/>
        </w:rPr>
        <w:t>Correct Answer: D</w:t>
      </w:r>
    </w:p>
    <w:p w14:paraId="228A0140">
      <w:pPr>
        <w:rPr>
          <w:rFonts w:hint="eastAsia"/>
        </w:rPr>
      </w:pPr>
    </w:p>
    <w:p w14:paraId="235EBF1B">
      <w:pPr>
        <w:rPr>
          <w:rFonts w:hint="eastAsia"/>
        </w:rPr>
      </w:pPr>
    </w:p>
    <w:p w14:paraId="04D633E5">
      <w:pPr>
        <w:pStyle w:val="32"/>
        <w:ind w:left="0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2</w:t>
      </w:r>
      <w:r>
        <w:rPr>
          <w:rFonts w:hint="eastAsia"/>
          <w:b/>
          <w:bCs/>
        </w:rPr>
        <w:t>.3 A sample of</w:t>
      </w:r>
      <w:r>
        <w:rPr>
          <w:b/>
          <w:bCs/>
        </w:rPr>
        <w:t xml:space="preserve"> a question with images in the answer options</w:t>
      </w:r>
    </w:p>
    <w:p w14:paraId="28919DCD">
      <w:pPr>
        <w:rPr>
          <w:rFonts w:hint="eastAsia"/>
        </w:rPr>
      </w:pPr>
      <w:r>
        <w:rPr>
          <w:rFonts w:hint="eastAsia"/>
        </w:rPr>
        <w:t>Question No 40.</w:t>
      </w:r>
    </w:p>
    <w:p w14:paraId="755F917E">
      <w:pPr>
        <w:rPr>
          <w:rFonts w:hint="eastAsia"/>
        </w:rPr>
      </w:pPr>
      <w:r>
        <w:t>Which of the following is an arylacetic acid nonsteroidal anti-inflammatory drug (NSAID) that acts on cyclooxygenase?</w:t>
      </w:r>
    </w:p>
    <w:p w14:paraId="6E5D8EAC">
      <w:pPr>
        <w:rPr>
          <w:rFonts w:hint="eastAsia"/>
        </w:rPr>
      </w:pPr>
      <w:r>
        <w:t>A.  Aspirin</w:t>
      </w:r>
    </w:p>
    <w:p w14:paraId="16375F16">
      <w:pPr>
        <w:rPr>
          <w:rFonts w:hint="eastAsia"/>
        </w:rPr>
      </w:pPr>
      <w:r>
        <w:drawing>
          <wp:inline distT="0" distB="0" distL="0" distR="0">
            <wp:extent cx="809625" cy="533400"/>
            <wp:effectExtent l="0" t="0" r="9525" b="0"/>
            <wp:docPr id="114080559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805595" name="图片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6547998B">
      <w:pPr>
        <w:rPr>
          <w:rFonts w:hint="eastAsia"/>
        </w:rPr>
      </w:pPr>
    </w:p>
    <w:p w14:paraId="06DA5F70">
      <w:pPr>
        <w:rPr>
          <w:rFonts w:hint="eastAsia"/>
        </w:rPr>
      </w:pPr>
      <w:r>
        <w:t>B. Indomethacin</w:t>
      </w:r>
      <w:r>
        <w:br w:type="textWrapping"/>
      </w:r>
      <w:r>
        <w:drawing>
          <wp:inline distT="0" distB="0" distL="0" distR="0">
            <wp:extent cx="1476375" cy="847725"/>
            <wp:effectExtent l="0" t="0" r="9525" b="9525"/>
            <wp:docPr id="99988126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881264" name="图片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28BFB6C">
      <w:pPr>
        <w:rPr>
          <w:rFonts w:hint="eastAsia"/>
        </w:rPr>
      </w:pPr>
    </w:p>
    <w:p w14:paraId="4F390665">
      <w:pPr>
        <w:rPr>
          <w:rFonts w:hint="eastAsia"/>
        </w:rPr>
      </w:pPr>
      <w:r>
        <w:t>C. Celecoxib</w:t>
      </w:r>
    </w:p>
    <w:p w14:paraId="59B73851">
      <w:pPr>
        <w:rPr>
          <w:rFonts w:hint="eastAsia"/>
        </w:rPr>
      </w:pPr>
      <w:r>
        <w:drawing>
          <wp:inline distT="0" distB="0" distL="0" distR="0">
            <wp:extent cx="1371600" cy="1143000"/>
            <wp:effectExtent l="0" t="0" r="0" b="0"/>
            <wp:docPr id="142458225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582250" name="图片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64F87448">
      <w:pPr>
        <w:rPr>
          <w:rFonts w:hint="eastAsia"/>
        </w:rPr>
      </w:pPr>
    </w:p>
    <w:p w14:paraId="2A91EDD6">
      <w:pPr>
        <w:rPr>
          <w:rFonts w:hint="eastAsia"/>
        </w:rPr>
      </w:pPr>
      <w:r>
        <w:t>D. Ketoprofen</w:t>
      </w:r>
    </w:p>
    <w:p w14:paraId="3B5DF200">
      <w:pPr>
        <w:rPr>
          <w:rFonts w:hint="eastAsia"/>
        </w:rPr>
      </w:pPr>
      <w:r>
        <w:drawing>
          <wp:inline distT="0" distB="0" distL="0" distR="0">
            <wp:extent cx="1314450" cy="514350"/>
            <wp:effectExtent l="0" t="0" r="0" b="0"/>
            <wp:docPr id="116878594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785941" name="图片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1E19B9E0">
      <w:pPr>
        <w:rPr>
          <w:rFonts w:hint="eastAsia"/>
        </w:rPr>
      </w:pPr>
    </w:p>
    <w:p w14:paraId="5BFC91FA">
      <w:pPr>
        <w:rPr>
          <w:rFonts w:hint="eastAsia"/>
        </w:rPr>
      </w:pPr>
      <w:r>
        <w:t>E. Meloxicam</w:t>
      </w:r>
    </w:p>
    <w:p w14:paraId="0379083A">
      <w:pPr>
        <w:rPr>
          <w:rFonts w:hint="eastAsia"/>
        </w:rPr>
      </w:pPr>
      <w:r>
        <w:drawing>
          <wp:inline distT="0" distB="0" distL="0" distR="0">
            <wp:extent cx="1524000" cy="752475"/>
            <wp:effectExtent l="0" t="0" r="0" b="9525"/>
            <wp:docPr id="177627433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274336" name="图片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553D5BD5">
      <w:pPr>
        <w:rPr>
          <w:rFonts w:hint="eastAsia"/>
        </w:rPr>
      </w:pPr>
      <w:r>
        <w:rPr>
          <w:rFonts w:hint="eastAsia"/>
        </w:rPr>
        <w:t>Correct Answer: B</w:t>
      </w:r>
    </w:p>
    <w:p w14:paraId="2DF8CE26">
      <w:pPr>
        <w:rPr>
          <w:rFonts w:hint="eastAsia"/>
        </w:rPr>
      </w:pPr>
    </w:p>
    <w:p w14:paraId="3D09647E">
      <w:pPr>
        <w:rPr>
          <w:rFonts w:hint="eastAsia"/>
        </w:rPr>
      </w:pPr>
    </w:p>
    <w:p w14:paraId="2C6103B3">
      <w:pPr>
        <w:pStyle w:val="32"/>
        <w:ind w:left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3</w:t>
      </w:r>
      <w:r>
        <w:rPr>
          <w:rFonts w:hint="eastAsia"/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Application Development of the Mock Examination System</w:t>
      </w:r>
    </w:p>
    <w:p w14:paraId="3B4347D4">
      <w:pPr>
        <w:rPr>
          <w:rFonts w:hint="eastAsia" w:ascii="等线" w:hAnsi="等线" w:eastAsia="等线" w:cs="Times New Roman"/>
          <w:lang w:bidi="ar"/>
        </w:rPr>
      </w:pPr>
      <w:r>
        <w:rPr>
          <w:rFonts w:hint="eastAsia" w:ascii="等线" w:hAnsi="等线" w:eastAsia="等线" w:cs="Times New Roman"/>
          <w:lang w:bidi="ar"/>
        </w:rPr>
        <w:t>2.1 System Architecture</w:t>
      </w:r>
    </w:p>
    <w:p w14:paraId="600CC65E">
      <w:pPr>
        <w:rPr>
          <w:rFonts w:ascii="等线" w:hAnsi="等线" w:eastAsia="等线" w:cs="Times New Roman"/>
          <w:lang w:bidi="ar"/>
        </w:rPr>
      </w:pPr>
      <w:r>
        <w:rPr>
          <w:rFonts w:ascii="等线" w:hAnsi="等线" w:eastAsia="等线" w:cs="Times New Roman"/>
          <w:lang w:bidi="ar"/>
        </w:rPr>
        <w:t>The system uses a browser/server (B/S) architecture and consists of an Nginx reverse proxy, a web application (Python/Flask), and a database (MySQL 8.4).</w:t>
      </w:r>
    </w:p>
    <w:p w14:paraId="430BC6AC">
      <w:pPr>
        <w:rPr>
          <w:rFonts w:ascii="等线" w:hAnsi="等线" w:eastAsia="等线" w:cs="Times New Roman"/>
          <w:lang w:bidi="ar"/>
        </w:rPr>
      </w:pPr>
    </w:p>
    <w:p w14:paraId="5674AF21">
      <w:pPr>
        <w:rPr>
          <w:rFonts w:hint="eastAsia" w:ascii="等线" w:hAnsi="等线" w:eastAsia="等线" w:cs="Times New Roman"/>
          <w:lang w:bidi="ar"/>
        </w:rPr>
      </w:pPr>
      <w:r>
        <w:rPr>
          <w:rFonts w:hint="eastAsia" w:ascii="等线" w:hAnsi="等线" w:eastAsia="等线" w:cs="Times New Roman"/>
          <w:lang w:bidi="ar"/>
        </w:rPr>
        <w:t>2.2 System Development</w:t>
      </w:r>
    </w:p>
    <w:p w14:paraId="6268DD14">
      <w:pPr>
        <w:rPr>
          <w:rFonts w:ascii="等线" w:hAnsi="等线" w:eastAsia="等线"/>
          <w:lang w:bidi="ar"/>
        </w:rPr>
      </w:pPr>
      <w:r>
        <w:rPr>
          <w:rFonts w:ascii="等线" w:hAnsi="等线" w:eastAsia="等线" w:cs="Times New Roman"/>
          <w:lang w:bidi="ar"/>
        </w:rPr>
        <w:t>The system was developed following a specification-driven approach, using the AI-powered development platform Trae (developed by ByteDance) and</w:t>
      </w:r>
      <w:r>
        <w:rPr>
          <w:rFonts w:hint="default" w:ascii="等线" w:hAnsi="等线" w:eastAsia="等线" w:cs="Times New Roman"/>
          <w:lang w:bidi="ar"/>
        </w:rPr>
        <w:t> choosing DeepSeek-V4-Flash as its underlying model.</w:t>
      </w:r>
      <w:r>
        <w:rPr>
          <w:rFonts w:hint="eastAsia" w:ascii="等线" w:hAnsi="等线" w:eastAsia="等线" w:cs="Times New Roman"/>
          <w:lang w:val="en-US" w:eastAsia="zh-CN" w:bidi="ar"/>
        </w:rPr>
        <w:t xml:space="preserve"> </w:t>
      </w:r>
      <w:bookmarkStart w:id="0" w:name="_GoBack"/>
      <w:bookmarkEnd w:id="0"/>
      <w:r>
        <w:rPr>
          <w:rFonts w:ascii="等线" w:hAnsi="等线" w:eastAsia="等线" w:cs="Times New Roman"/>
          <w:lang w:bidi="ar"/>
        </w:rPr>
        <w:t>The database was automatically constructed by AI from the provided data files. The web application was entirely developed by AI. </w:t>
      </w:r>
      <w:r>
        <w:rPr>
          <w:rFonts w:ascii="等线" w:hAnsi="等线" w:eastAsia="等线"/>
          <w:lang w:bidi="ar"/>
        </w:rPr>
        <w:t>Human engineers thoroughly reviewed the AI-generated code, tested the system, and were responsible for the system.</w:t>
      </w:r>
    </w:p>
    <w:p w14:paraId="211AFCA9">
      <w:pPr>
        <w:rPr>
          <w:rFonts w:ascii="等线" w:hAnsi="等线" w:eastAsia="等线" w:cs="Times New Roman"/>
          <w:lang w:bidi="ar"/>
        </w:rPr>
      </w:pPr>
      <w:r>
        <w:rPr>
          <w:rFonts w:ascii="等线" w:hAnsi="等线" w:eastAsia="等线" w:cs="Times New Roman"/>
          <w:lang w:bidi="ar"/>
        </w:rPr>
        <w:t>.</w:t>
      </w:r>
    </w:p>
    <w:p w14:paraId="537B6A08">
      <w:pPr>
        <w:pStyle w:val="32"/>
        <w:ind w:left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4</w:t>
      </w:r>
      <w:r>
        <w:rPr>
          <w:rFonts w:hint="eastAsia"/>
          <w:b/>
          <w:bCs/>
          <w:sz w:val="28"/>
          <w:szCs w:val="28"/>
        </w:rPr>
        <w:t>. English-language Version</w:t>
      </w:r>
    </w:p>
    <w:p w14:paraId="5C4CF86F">
      <w:r>
        <w:t>The English-language versions of the questions were first generated by Qwen3.8-Max, which automatically translated the Chinese questions into English. These versions were then reviewed and modified by the authors of this study.</w:t>
      </w:r>
    </w:p>
    <w:p w14:paraId="0FF7F38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">
    <w:altName w:val="Courier New"/>
    <w:panose1 w:val="00000000000000000000"/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A3ZjA0NmUwYTZkNGFhYWMwYjMwOGQ2NDFlNDAwYTkifQ=="/>
  </w:docVars>
  <w:rsids>
    <w:rsidRoot w:val="003D10E6"/>
    <w:rsid w:val="00162D85"/>
    <w:rsid w:val="001F31F9"/>
    <w:rsid w:val="00366AE6"/>
    <w:rsid w:val="003D10E6"/>
    <w:rsid w:val="003D5C07"/>
    <w:rsid w:val="0045167E"/>
    <w:rsid w:val="004D265A"/>
    <w:rsid w:val="00554E9D"/>
    <w:rsid w:val="005875BE"/>
    <w:rsid w:val="005A3BBA"/>
    <w:rsid w:val="005B73E7"/>
    <w:rsid w:val="005D3CB0"/>
    <w:rsid w:val="006020E0"/>
    <w:rsid w:val="00743E35"/>
    <w:rsid w:val="007934D2"/>
    <w:rsid w:val="007C515B"/>
    <w:rsid w:val="00946ECA"/>
    <w:rsid w:val="00A04308"/>
    <w:rsid w:val="00A61437"/>
    <w:rsid w:val="00B04D17"/>
    <w:rsid w:val="00B06355"/>
    <w:rsid w:val="00B565BA"/>
    <w:rsid w:val="00CB37B8"/>
    <w:rsid w:val="00CD56D9"/>
    <w:rsid w:val="00E934CE"/>
    <w:rsid w:val="00F95400"/>
    <w:rsid w:val="00FB0D18"/>
    <w:rsid w:val="0F7F00F1"/>
    <w:rsid w:val="14F832C3"/>
    <w:rsid w:val="16085A77"/>
    <w:rsid w:val="190D7AB1"/>
    <w:rsid w:val="384035C4"/>
    <w:rsid w:val="41ED7771"/>
    <w:rsid w:val="440F7783"/>
    <w:rsid w:val="4F3E166A"/>
    <w:rsid w:val="51EA5D20"/>
    <w:rsid w:val="5CA036E8"/>
    <w:rsid w:val="66CD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uiPriority w:val="1"/>
  </w:style>
  <w:style w:type="table" w:default="1" w:styleId="16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uiPriority w:val="99"/>
    <w:rPr>
      <w:rFonts w:ascii="Times New Roman" w:hAnsi="Times New Roman" w:cs="Times New Roman"/>
      <w:sz w:val="24"/>
      <w:szCs w:val="24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Strong"/>
    <w:basedOn w:val="17"/>
    <w:qFormat/>
    <w:uiPriority w:val="22"/>
    <w:rPr>
      <w:b/>
    </w:rPr>
  </w:style>
  <w:style w:type="character" w:customStyle="1" w:styleId="19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7"/>
    <w:link w:val="12"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342</Words>
  <Characters>1969</Characters>
  <Lines>16</Lines>
  <Paragraphs>4</Paragraphs>
  <TotalTime>7</TotalTime>
  <ScaleCrop>false</ScaleCrop>
  <LinksUpToDate>false</LinksUpToDate>
  <CharactersWithSpaces>2278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2026-08-07T02:06:00Z</dcterms:created>
  <dc:creator>吉杰</dc:creator>
  <cp:lastModifiedBy>吉杰</cp:lastModifiedBy>
  <dcterms:modified xsi:type="dcterms:W3CDTF">2026-08-22T02:12:32Z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6F3813B715A34AE5BF74B1AE85034EB7_12</vt:lpwstr>
  </property>
</Properties>
</file>