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550D7">
      <w:pPr>
        <w:spacing w:line="480" w:lineRule="auto" w:before="0" w:after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S2. Event-study estimates of the vaccination-programme effect.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</w:tblGrid>
      <w:tr w14:paraId="4E1C9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9E248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Relative year (t)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18C88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Estimate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05654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Std. error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29132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P-value</w:t>
            </w:r>
          </w:p>
        </w:tc>
        <w:tc>
          <w:tcPr>
            <w:tcW w:w="158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783E4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95% CI</w:t>
            </w:r>
          </w:p>
        </w:tc>
        <w:tc>
          <w:tcPr>
            <w:tcW w:w="147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1C7B1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Period</w:t>
            </w:r>
          </w:p>
        </w:tc>
      </w:tr>
      <w:tr w14:paraId="0850E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5D003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65DE7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0.538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C7D1F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2.401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E8868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0.829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6487A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(−5.14, 6.22)</w:t>
            </w:r>
          </w:p>
        </w:tc>
        <w:tc>
          <w:tcPr>
            <w:tcW w:w="147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3995F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Pre-adoption</w:t>
            </w:r>
          </w:p>
        </w:tc>
      </w:tr>
      <w:tr w14:paraId="3991D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07D3C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144FC7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0.722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C27FC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3.005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7C755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563F7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(−6.38, 7.83)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67286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Pre-adoption</w:t>
            </w:r>
          </w:p>
        </w:tc>
      </w:tr>
      <w:tr w14:paraId="597C8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8C37A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F384B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−0.558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996C0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2.343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5AD57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F68FD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(−6.10, 4.98)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67CEF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Pre-adoption</w:t>
            </w:r>
          </w:p>
        </w:tc>
      </w:tr>
      <w:tr w14:paraId="296E0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1E201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FF954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D9289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3.580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CF267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E6641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(−7.57, 9.36)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C82D0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Pre-adoption</w:t>
            </w:r>
          </w:p>
        </w:tc>
      </w:tr>
      <w:tr w14:paraId="079AE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BA71F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 (reference)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A1A35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53131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062BE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96E1C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E8101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Reference (omitted)</w:t>
            </w:r>
          </w:p>
        </w:tc>
      </w:tr>
      <w:tr w14:paraId="2655E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34505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82381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2.174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A22B1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2.486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CBE41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1"/>
              </w:rPr>
              <w:t>.411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FB07D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(−3.70, 8.05)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A4F98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66C07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AD82B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0154A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−2.352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DEBEE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2.102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9C4A3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0.300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0A3CF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(−7.32, 2.62)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449AE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770C3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93AC4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70CF3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−1.167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6F804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2.537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01981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0.660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9B157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(−7.17, 4.83)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8F715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07333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8228C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74F6A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6E485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0.772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065AA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0.901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737F0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(−1.73, 1.93)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B89DA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1C45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6E6DE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D44EC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1.796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977F8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1.519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3B049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0.276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5A1D9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(−1.80, 5.39)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CCB84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6B0A2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2D9DD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26781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D2065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2.459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3A8CC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0.443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42892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(−3.81, 7.81)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254A9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7404F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56CE6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9C581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2.856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693B1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2.216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B8564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0.238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5BFFC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(−2.38, 8.10)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E82DA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7475B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47025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15FCB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81E2A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1.669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6BFD5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0.636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39BBC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(−3.12, 4.77)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1509F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364A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1CC06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2EAB5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−1.057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8BEE1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1.249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FFE9A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0.425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6216F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(−4.01, 1.90)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D6771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0B789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73D16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8061C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0.382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0F633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2.846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DB4C8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0.897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699C5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(−6.35, 7.11)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A7744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2003F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28D43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3988F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−1.644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FB0DF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2.667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4093F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0.557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A97C6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(−7.95, 4.66)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402D4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7A714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17E8C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9F9CC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−5.973†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D2F7C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2.536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58623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0.051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38AEE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(−11.97, 0.02)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9FEC0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4B965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A0D42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25E24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−12.306*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1D1F7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4.055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CC7C5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AAF3E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(−21.89, −2.72)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3973F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3359F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AE627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5804C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−12.761**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28812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3.552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7EDC3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6832D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(−21.16, −4.36)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99A72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0C9B4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FF8BC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5B7CD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−9.249**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500E6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2.026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A8624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76675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(−14.04, −4.46)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8C82A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  <w:tr w14:paraId="767AD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22947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131BA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−11.550*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FE452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3.589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7D4D0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0.015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9F3F9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(−20.04, −3.06)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C2077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Post-adoption</w:t>
            </w:r>
          </w:p>
        </w:tc>
      </w:tr>
    </w:tbl>
    <w:p w14:paraId="3E49ACDC">
      <w:pPr>
        <w:spacing w:line="240" w:lineRule="auto" w:before="0" w:after="0"/>
        <w:jc w:val="left"/>
      </w:pPr>
      <w:r>
        <w:rPr>
          <w:rFonts w:ascii="Times New Roman" w:hAnsi="Times New Roman" w:eastAsia="Times New Roman" w:cs="Times New Roman"/>
          <w:b w:val="0"/>
          <w:sz w:val="18"/>
        </w:rPr>
        <w:t>Notes: Event-study (relative-time) specification with county fixed effects and county-clustered standard errors: Incidence ~ Σⱼ θⱼ· 1(rel_year = j) + RHCR + County FE, where rel_year = calendar year − county-specific vaccination-initiation year, and t = −1 is the reference period (coefficient normalized to zero). Estimates are the deviation of county incidence from the reference year. Pre-adoption coefficients (t = −5 to −2) test the parallel-trends assumption and are all non-significant (t = −2, P = 0.81). The vaccination–incidence association emerges with a substantial lag, becoming significant at t = 12–15 y (all P &lt; 0.05). † P &lt; 0.10, * P &lt; 0.05, ** P &lt; 0.01, *** P &lt; 0.001. A corresponding dynamic-effect plot is provided as Figure 6.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8C0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1643</Characters>
  <Lines>0</Lines>
  <Paragraphs>0</Paragraphs>
  <TotalTime>1</TotalTime>
  <ScaleCrop>false</ScaleCrop>
  <LinksUpToDate>false</LinksUpToDate>
  <CharactersWithSpaces>1796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李紫芬</cp:lastModifiedBy>
  <dcterms:modified xsi:type="dcterms:W3CDTF">2026-08-11T02:15:33Z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eyJoZGlkIjoiMzdkNTczZmQ3ZTkyZWJkMzBkNTA0YzFjM2FjZjg1NDkiLCJ1c2VySWQiOiI0NzgxNTc0MzgifQ==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F0BEAEB754364AA5B4E44D58C6EE5560_12</vt:lpwstr>
  </property>
</Properties>
</file>