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BC695" w14:textId="77777777" w:rsidR="00885E4A" w:rsidRPr="007F2318" w:rsidRDefault="00885E4A" w:rsidP="00885E4A">
      <w:pPr>
        <w:spacing w:line="360" w:lineRule="auto"/>
        <w:jc w:val="center"/>
        <w:rPr>
          <w:rFonts w:ascii="Times New Roman" w:eastAsia="宋体" w:hAnsi="Times New Roman" w:cs="Times New Roman"/>
          <w:b/>
          <w:sz w:val="32"/>
          <w:szCs w:val="32"/>
        </w:rPr>
      </w:pPr>
      <w:r w:rsidRPr="00946481">
        <w:rPr>
          <w:rFonts w:ascii="Times New Roman" w:eastAsia="宋体" w:hAnsi="Times New Roman" w:cs="Times New Roman"/>
          <w:b/>
          <w:sz w:val="32"/>
          <w:szCs w:val="32"/>
        </w:rPr>
        <w:t>Identifying Hidden Trends in Complex Data to Design Best Metal-Organic-Framework Catalysts for Oxygen Evolution Reaction</w:t>
      </w:r>
    </w:p>
    <w:p w14:paraId="29CE13BA" w14:textId="77777777" w:rsidR="00885E4A" w:rsidRPr="003D7D10" w:rsidRDefault="00885E4A" w:rsidP="00885E4A">
      <w:pPr>
        <w:spacing w:line="360" w:lineRule="auto"/>
        <w:rPr>
          <w:rFonts w:ascii="Times New Roman" w:hAnsi="Times New Roman" w:cs="Times New Roman"/>
          <w:i/>
          <w:kern w:val="0"/>
          <w:sz w:val="24"/>
          <w:szCs w:val="24"/>
        </w:rPr>
      </w:pPr>
      <w:proofErr w:type="spellStart"/>
      <w:r w:rsidRPr="003D7D10">
        <w:rPr>
          <w:rFonts w:ascii="Times New Roman" w:hAnsi="Times New Roman" w:cs="Times New Roman"/>
          <w:i/>
          <w:kern w:val="0"/>
          <w:sz w:val="24"/>
          <w:szCs w:val="24"/>
        </w:rPr>
        <w:t>Liangliang</w:t>
      </w:r>
      <w:proofErr w:type="spellEnd"/>
      <w:r w:rsidRPr="003D7D10">
        <w:rPr>
          <w:rFonts w:ascii="Times New Roman" w:hAnsi="Times New Roman" w:cs="Times New Roman"/>
          <w:i/>
          <w:kern w:val="0"/>
          <w:sz w:val="24"/>
          <w:szCs w:val="24"/>
        </w:rPr>
        <w:t xml:space="preserve"> Xu,</w:t>
      </w:r>
      <w:r w:rsidRPr="003D7D10">
        <w:rPr>
          <w:rFonts w:ascii="Times New Roman" w:hAnsi="Times New Roman" w:cs="Times New Roman"/>
          <w:i/>
          <w:kern w:val="0"/>
          <w:sz w:val="24"/>
          <w:szCs w:val="24"/>
          <w:vertAlign w:val="superscript"/>
        </w:rPr>
        <w:t>1,2</w:t>
      </w:r>
      <w:r w:rsidRPr="003D7D10">
        <w:rPr>
          <w:rFonts w:ascii="Times New Roman" w:hAnsi="Times New Roman" w:cs="Times New Roman" w:hint="eastAsia"/>
          <w:i/>
          <w:kern w:val="0"/>
          <w:sz w:val="24"/>
          <w:szCs w:val="24"/>
          <w:vertAlign w:val="superscript"/>
        </w:rPr>
        <w:t>#</w:t>
      </w:r>
      <w:r w:rsidRPr="003D7D10">
        <w:rPr>
          <w:rFonts w:ascii="Times New Roman" w:hAnsi="Times New Roman" w:cs="Times New Roman"/>
          <w:i/>
          <w:kern w:val="0"/>
          <w:sz w:val="24"/>
          <w:szCs w:val="24"/>
        </w:rPr>
        <w:t xml:space="preserve"> Jian Zhou,</w:t>
      </w:r>
      <w:r w:rsidRPr="003D7D10">
        <w:rPr>
          <w:rFonts w:ascii="Times New Roman" w:hAnsi="Times New Roman" w:cs="Times New Roman"/>
          <w:i/>
          <w:kern w:val="0"/>
          <w:sz w:val="24"/>
          <w:szCs w:val="24"/>
          <w:vertAlign w:val="superscript"/>
        </w:rPr>
        <w:t>3</w:t>
      </w:r>
      <w:r w:rsidRPr="003D7D10">
        <w:rPr>
          <w:rFonts w:ascii="Times New Roman" w:hAnsi="Times New Roman" w:cs="Times New Roman" w:hint="eastAsia"/>
          <w:i/>
          <w:kern w:val="0"/>
          <w:sz w:val="24"/>
          <w:szCs w:val="24"/>
          <w:vertAlign w:val="superscript"/>
        </w:rPr>
        <w:t>#</w:t>
      </w:r>
      <w:r w:rsidRPr="003D7D10">
        <w:rPr>
          <w:rFonts w:ascii="Times New Roman" w:hAnsi="Times New Roman" w:cs="Times New Roman"/>
          <w:i/>
          <w:kern w:val="0"/>
          <w:sz w:val="24"/>
          <w:szCs w:val="24"/>
        </w:rPr>
        <w:t xml:space="preserve"> Canhui Zhang,</w:t>
      </w:r>
      <w:r w:rsidRPr="003D7D10">
        <w:rPr>
          <w:rFonts w:ascii="Times New Roman" w:hAnsi="Times New Roman" w:cs="Times New Roman"/>
          <w:i/>
          <w:kern w:val="0"/>
          <w:sz w:val="24"/>
          <w:szCs w:val="24"/>
          <w:vertAlign w:val="superscript"/>
        </w:rPr>
        <w:t>3</w:t>
      </w:r>
      <w:r>
        <w:rPr>
          <w:rFonts w:ascii="Times New Roman" w:hAnsi="Times New Roman" w:cs="Times New Roman" w:hint="eastAsia"/>
          <w:i/>
          <w:kern w:val="0"/>
          <w:sz w:val="24"/>
          <w:szCs w:val="24"/>
          <w:vertAlign w:val="superscript"/>
        </w:rPr>
        <w:t>,5</w:t>
      </w:r>
      <w:r w:rsidRPr="003D7D10">
        <w:rPr>
          <w:rFonts w:ascii="Times New Roman" w:hAnsi="Times New Roman" w:cs="Times New Roman" w:hint="eastAsia"/>
          <w:i/>
          <w:kern w:val="0"/>
          <w:sz w:val="24"/>
          <w:szCs w:val="24"/>
          <w:vertAlign w:val="superscript"/>
        </w:rPr>
        <w:t>#</w:t>
      </w:r>
      <w:r w:rsidRPr="003D7D10">
        <w:rPr>
          <w:rFonts w:ascii="Times New Roman" w:hAnsi="Times New Roman" w:cs="Times New Roman"/>
          <w:i/>
          <w:kern w:val="0"/>
          <w:sz w:val="24"/>
          <w:szCs w:val="24"/>
        </w:rPr>
        <w:t xml:space="preserve"> Jiaqian Wang,</w:t>
      </w:r>
      <w:r w:rsidRPr="003D7D10">
        <w:rPr>
          <w:rFonts w:ascii="Times New Roman" w:hAnsi="Times New Roman" w:cs="Times New Roman"/>
          <w:i/>
          <w:kern w:val="0"/>
          <w:sz w:val="24"/>
          <w:szCs w:val="24"/>
          <w:vertAlign w:val="superscript"/>
        </w:rPr>
        <w:t>1</w:t>
      </w:r>
      <w:r w:rsidRPr="003D7D10">
        <w:rPr>
          <w:rFonts w:ascii="Times New Roman" w:hAnsi="Times New Roman" w:cs="Times New Roman" w:hint="eastAsia"/>
          <w:i/>
          <w:kern w:val="0"/>
          <w:sz w:val="24"/>
          <w:szCs w:val="24"/>
          <w:vertAlign w:val="superscript"/>
        </w:rPr>
        <w:t>#</w:t>
      </w:r>
      <w:r w:rsidRPr="003D7D10">
        <w:rPr>
          <w:rFonts w:ascii="Times New Roman" w:hAnsi="Times New Roman" w:cs="Times New Roman"/>
          <w:i/>
          <w:kern w:val="0"/>
          <w:sz w:val="24"/>
          <w:szCs w:val="24"/>
        </w:rPr>
        <w:t xml:space="preserve"> </w:t>
      </w:r>
      <w:bookmarkStart w:id="0" w:name="_Hlk197425260"/>
      <w:proofErr w:type="spellStart"/>
      <w:r w:rsidRPr="003D7D10">
        <w:rPr>
          <w:rFonts w:ascii="Times New Roman" w:hAnsi="Times New Roman" w:cs="Times New Roman"/>
          <w:i/>
          <w:iCs/>
          <w:sz w:val="24"/>
          <w:szCs w:val="28"/>
        </w:rPr>
        <w:t>Jinpei</w:t>
      </w:r>
      <w:proofErr w:type="spellEnd"/>
      <w:r w:rsidRPr="003D7D10">
        <w:rPr>
          <w:rFonts w:ascii="Times New Roman" w:hAnsi="Times New Roman" w:cs="Times New Roman"/>
          <w:i/>
          <w:iCs/>
          <w:sz w:val="24"/>
          <w:szCs w:val="28"/>
        </w:rPr>
        <w:t xml:space="preserve"> Huang</w:t>
      </w:r>
      <w:bookmarkEnd w:id="0"/>
      <w:r w:rsidRPr="003D7D10">
        <w:rPr>
          <w:rFonts w:ascii="Times New Roman" w:hAnsi="Times New Roman" w:cs="Times New Roman" w:hint="eastAsia"/>
          <w:i/>
          <w:iCs/>
          <w:sz w:val="24"/>
          <w:szCs w:val="28"/>
        </w:rPr>
        <w:t>,</w:t>
      </w:r>
      <w:r w:rsidRPr="003D7D10">
        <w:rPr>
          <w:rFonts w:ascii="Times New Roman" w:hAnsi="Times New Roman" w:cs="Times New Roman" w:hint="eastAsia"/>
          <w:i/>
          <w:iCs/>
          <w:sz w:val="24"/>
          <w:szCs w:val="28"/>
          <w:vertAlign w:val="superscript"/>
        </w:rPr>
        <w:t>2</w:t>
      </w:r>
      <w:r w:rsidRPr="003D7D10">
        <w:rPr>
          <w:rFonts w:ascii="Times New Roman" w:hAnsi="Times New Roman" w:cs="Times New Roman" w:hint="eastAsia"/>
          <w:i/>
          <w:iCs/>
          <w:sz w:val="24"/>
          <w:szCs w:val="28"/>
        </w:rPr>
        <w:t xml:space="preserve"> </w:t>
      </w:r>
      <w:r w:rsidRPr="003D7D10">
        <w:rPr>
          <w:rFonts w:ascii="Times New Roman" w:hAnsi="Times New Roman" w:cs="Times New Roman"/>
          <w:i/>
          <w:kern w:val="0"/>
          <w:sz w:val="24"/>
          <w:szCs w:val="24"/>
        </w:rPr>
        <w:t>Zhong-Kang Han</w:t>
      </w:r>
      <w:r w:rsidRPr="003D7D10">
        <w:rPr>
          <w:rFonts w:ascii="Times New Roman" w:hAnsi="Times New Roman" w:cs="Times New Roman" w:hint="eastAsia"/>
          <w:i/>
          <w:kern w:val="0"/>
          <w:sz w:val="24"/>
          <w:szCs w:val="24"/>
        </w:rPr>
        <w:t>,</w:t>
      </w:r>
      <w:r w:rsidRPr="003D7D10">
        <w:rPr>
          <w:rFonts w:ascii="Times New Roman" w:hAnsi="Times New Roman" w:cs="Times New Roman"/>
          <w:i/>
          <w:kern w:val="0"/>
          <w:sz w:val="24"/>
          <w:szCs w:val="24"/>
          <w:vertAlign w:val="superscript"/>
        </w:rPr>
        <w:t>1</w:t>
      </w:r>
      <w:r w:rsidRPr="003D7D10">
        <w:rPr>
          <w:rFonts w:ascii="Times New Roman" w:hAnsi="Times New Roman" w:cs="Times New Roman"/>
          <w:i/>
          <w:kern w:val="0"/>
          <w:sz w:val="24"/>
          <w:szCs w:val="24"/>
        </w:rPr>
        <w:t>*</w:t>
      </w:r>
      <w:r>
        <w:rPr>
          <w:rFonts w:ascii="Times New Roman" w:hAnsi="Times New Roman" w:cs="Times New Roman" w:hint="eastAsia"/>
          <w:i/>
          <w:kern w:val="0"/>
          <w:sz w:val="24"/>
          <w:szCs w:val="24"/>
        </w:rPr>
        <w:t xml:space="preserve"> </w:t>
      </w:r>
      <w:r w:rsidRPr="003D7D10">
        <w:rPr>
          <w:rFonts w:ascii="Times New Roman" w:hAnsi="Times New Roman" w:cs="Times New Roman"/>
          <w:i/>
          <w:kern w:val="0"/>
          <w:sz w:val="24"/>
          <w:szCs w:val="24"/>
        </w:rPr>
        <w:t>Huawei Huang,</w:t>
      </w:r>
      <w:r>
        <w:rPr>
          <w:rFonts w:ascii="Times New Roman" w:hAnsi="Times New Roman" w:cs="Times New Roman" w:hint="eastAsia"/>
          <w:i/>
          <w:kern w:val="0"/>
          <w:sz w:val="24"/>
          <w:szCs w:val="24"/>
          <w:vertAlign w:val="superscript"/>
        </w:rPr>
        <w:t>4</w:t>
      </w:r>
      <w:r w:rsidRPr="003D7D10">
        <w:rPr>
          <w:rFonts w:ascii="Times New Roman" w:hAnsi="Times New Roman" w:cs="Times New Roman"/>
          <w:i/>
          <w:kern w:val="0"/>
          <w:sz w:val="24"/>
          <w:szCs w:val="24"/>
        </w:rPr>
        <w:t xml:space="preserve"> Ning Xu,</w:t>
      </w:r>
      <w:r w:rsidRPr="003D7D10">
        <w:rPr>
          <w:rFonts w:ascii="Times New Roman" w:hAnsi="Times New Roman" w:cs="Times New Roman"/>
          <w:i/>
          <w:kern w:val="0"/>
          <w:sz w:val="24"/>
          <w:szCs w:val="24"/>
          <w:vertAlign w:val="superscript"/>
        </w:rPr>
        <w:t>1</w:t>
      </w:r>
      <w:r w:rsidRPr="003D7D10">
        <w:rPr>
          <w:rFonts w:ascii="Times New Roman" w:hAnsi="Times New Roman" w:cs="Times New Roman"/>
          <w:i/>
          <w:kern w:val="0"/>
          <w:sz w:val="24"/>
          <w:szCs w:val="24"/>
        </w:rPr>
        <w:t xml:space="preserve"> </w:t>
      </w:r>
      <w:proofErr w:type="spellStart"/>
      <w:r w:rsidRPr="009A4954">
        <w:rPr>
          <w:rFonts w:ascii="Times New Roman" w:hAnsi="Times New Roman" w:cs="Times New Roman"/>
          <w:i/>
          <w:kern w:val="0"/>
          <w:sz w:val="24"/>
          <w:szCs w:val="24"/>
        </w:rPr>
        <w:t>Heqing</w:t>
      </w:r>
      <w:proofErr w:type="spellEnd"/>
      <w:r w:rsidRPr="009A4954">
        <w:rPr>
          <w:rFonts w:ascii="Times New Roman" w:hAnsi="Times New Roman" w:cs="Times New Roman"/>
          <w:i/>
          <w:kern w:val="0"/>
          <w:sz w:val="24"/>
          <w:szCs w:val="24"/>
        </w:rPr>
        <w:t xml:space="preserve"> Jiang</w:t>
      </w:r>
      <w:r>
        <w:rPr>
          <w:rFonts w:ascii="Times New Roman" w:hAnsi="Times New Roman" w:cs="Times New Roman" w:hint="eastAsia"/>
          <w:i/>
          <w:kern w:val="0"/>
          <w:sz w:val="24"/>
          <w:szCs w:val="24"/>
          <w:vertAlign w:val="superscript"/>
        </w:rPr>
        <w:t>5</w:t>
      </w:r>
      <w:r>
        <w:rPr>
          <w:rFonts w:ascii="Times New Roman" w:hAnsi="Times New Roman" w:cs="Times New Roman" w:hint="eastAsia"/>
          <w:i/>
          <w:kern w:val="0"/>
          <w:sz w:val="24"/>
          <w:szCs w:val="24"/>
        </w:rPr>
        <w:t>,</w:t>
      </w:r>
      <w:r w:rsidRPr="009A4954">
        <w:rPr>
          <w:rFonts w:ascii="Times New Roman" w:hAnsi="Times New Roman" w:cs="Times New Roman"/>
          <w:i/>
          <w:kern w:val="0"/>
          <w:sz w:val="24"/>
          <w:szCs w:val="24"/>
        </w:rPr>
        <w:t xml:space="preserve"> </w:t>
      </w:r>
      <w:proofErr w:type="spellStart"/>
      <w:r w:rsidRPr="003D7D10">
        <w:rPr>
          <w:rFonts w:ascii="Times New Roman" w:hAnsi="Times New Roman" w:cs="Times New Roman"/>
          <w:i/>
          <w:kern w:val="0"/>
          <w:sz w:val="24"/>
          <w:szCs w:val="24"/>
        </w:rPr>
        <w:t>Minghua</w:t>
      </w:r>
      <w:proofErr w:type="spellEnd"/>
      <w:r w:rsidRPr="003D7D10">
        <w:rPr>
          <w:rFonts w:ascii="Times New Roman" w:hAnsi="Times New Roman" w:cs="Times New Roman"/>
          <w:i/>
          <w:kern w:val="0"/>
          <w:sz w:val="24"/>
          <w:szCs w:val="24"/>
        </w:rPr>
        <w:t xml:space="preserve"> Huang,</w:t>
      </w:r>
      <w:r w:rsidRPr="003D7D10">
        <w:rPr>
          <w:rFonts w:ascii="Times New Roman" w:hAnsi="Times New Roman" w:cs="Times New Roman"/>
          <w:i/>
          <w:kern w:val="0"/>
          <w:sz w:val="24"/>
          <w:szCs w:val="24"/>
          <w:vertAlign w:val="superscript"/>
        </w:rPr>
        <w:t>3</w:t>
      </w:r>
      <w:r w:rsidRPr="003D7D10">
        <w:rPr>
          <w:rFonts w:ascii="Times New Roman" w:hAnsi="Times New Roman" w:cs="Times New Roman"/>
          <w:i/>
          <w:kern w:val="0"/>
          <w:sz w:val="24"/>
          <w:szCs w:val="24"/>
        </w:rPr>
        <w:t xml:space="preserve">* </w:t>
      </w:r>
      <w:proofErr w:type="spellStart"/>
      <w:r w:rsidRPr="003D7D10">
        <w:rPr>
          <w:rFonts w:ascii="Times New Roman" w:hAnsi="Times New Roman" w:cs="Times New Roman" w:hint="eastAsia"/>
          <w:i/>
          <w:kern w:val="0"/>
          <w:sz w:val="24"/>
          <w:szCs w:val="24"/>
        </w:rPr>
        <w:t>Zhengxiao</w:t>
      </w:r>
      <w:proofErr w:type="spellEnd"/>
      <w:r w:rsidRPr="003D7D10">
        <w:rPr>
          <w:rFonts w:ascii="Times New Roman" w:hAnsi="Times New Roman" w:cs="Times New Roman" w:hint="eastAsia"/>
          <w:i/>
          <w:kern w:val="0"/>
          <w:sz w:val="24"/>
          <w:szCs w:val="24"/>
        </w:rPr>
        <w:t xml:space="preserve"> Guo</w:t>
      </w:r>
      <w:r w:rsidRPr="003D7D10">
        <w:rPr>
          <w:rFonts w:ascii="Times New Roman" w:hAnsi="Times New Roman" w:cs="Times New Roman"/>
          <w:i/>
          <w:kern w:val="0"/>
          <w:sz w:val="24"/>
          <w:szCs w:val="24"/>
        </w:rPr>
        <w:t>,</w:t>
      </w:r>
      <w:r w:rsidRPr="003D7D10">
        <w:rPr>
          <w:rFonts w:ascii="Times New Roman" w:hAnsi="Times New Roman" w:cs="Times New Roman" w:hint="eastAsia"/>
          <w:i/>
          <w:kern w:val="0"/>
          <w:sz w:val="24"/>
          <w:szCs w:val="24"/>
          <w:vertAlign w:val="superscript"/>
        </w:rPr>
        <w:t>2,</w:t>
      </w:r>
      <w:r>
        <w:rPr>
          <w:rFonts w:ascii="Times New Roman" w:hAnsi="Times New Roman" w:cs="Times New Roman" w:hint="eastAsia"/>
          <w:i/>
          <w:kern w:val="0"/>
          <w:sz w:val="24"/>
          <w:szCs w:val="24"/>
          <w:vertAlign w:val="superscript"/>
        </w:rPr>
        <w:t>6</w:t>
      </w:r>
      <w:r w:rsidRPr="003D7D10">
        <w:rPr>
          <w:rFonts w:ascii="Times New Roman" w:hAnsi="Times New Roman" w:cs="Times New Roman"/>
          <w:i/>
          <w:kern w:val="0"/>
          <w:sz w:val="24"/>
          <w:szCs w:val="24"/>
        </w:rPr>
        <w:t>*</w:t>
      </w:r>
      <w:r w:rsidRPr="003D7D10">
        <w:rPr>
          <w:rFonts w:ascii="Times New Roman" w:hAnsi="Times New Roman" w:cs="Times New Roman" w:hint="eastAsia"/>
          <w:i/>
          <w:kern w:val="0"/>
          <w:sz w:val="24"/>
          <w:szCs w:val="24"/>
        </w:rPr>
        <w:t xml:space="preserve"> </w:t>
      </w:r>
      <w:r w:rsidRPr="002A497B">
        <w:rPr>
          <w:rFonts w:ascii="Times New Roman" w:hAnsi="Times New Roman" w:cs="Times New Roman"/>
          <w:i/>
          <w:kern w:val="0"/>
          <w:sz w:val="24"/>
          <w:szCs w:val="24"/>
        </w:rPr>
        <w:t>Sergey V. Levchenko</w:t>
      </w:r>
      <w:r w:rsidRPr="002A497B">
        <w:rPr>
          <w:rFonts w:ascii="Times New Roman" w:hAnsi="Times New Roman" w:cs="Times New Roman" w:hint="eastAsia"/>
          <w:i/>
          <w:kern w:val="0"/>
          <w:sz w:val="24"/>
          <w:szCs w:val="24"/>
        </w:rPr>
        <w:t>,</w:t>
      </w:r>
      <w:r>
        <w:rPr>
          <w:rFonts w:ascii="Times New Roman" w:hAnsi="Times New Roman" w:cs="Times New Roman" w:hint="eastAsia"/>
          <w:i/>
          <w:kern w:val="0"/>
          <w:sz w:val="24"/>
          <w:szCs w:val="24"/>
          <w:vertAlign w:val="superscript"/>
        </w:rPr>
        <w:t>7</w:t>
      </w:r>
      <w:r>
        <w:rPr>
          <w:rFonts w:ascii="Times New Roman" w:hAnsi="Times New Roman" w:cs="Times New Roman" w:hint="eastAsia"/>
          <w:i/>
          <w:sz w:val="22"/>
          <w:szCs w:val="24"/>
        </w:rPr>
        <w:t xml:space="preserve"> </w:t>
      </w:r>
      <w:r w:rsidRPr="003D7D10">
        <w:rPr>
          <w:rFonts w:ascii="Times New Roman" w:hAnsi="Times New Roman" w:cs="Times New Roman"/>
          <w:i/>
          <w:kern w:val="0"/>
          <w:sz w:val="24"/>
          <w:szCs w:val="24"/>
        </w:rPr>
        <w:t>Xiaojuan Hu</w:t>
      </w:r>
      <w:r w:rsidRPr="003D7D10">
        <w:rPr>
          <w:rFonts w:ascii="Times New Roman" w:hAnsi="Times New Roman" w:cs="Times New Roman"/>
          <w:i/>
          <w:kern w:val="0"/>
          <w:sz w:val="24"/>
          <w:szCs w:val="24"/>
          <w:vertAlign w:val="superscript"/>
        </w:rPr>
        <w:t>1</w:t>
      </w:r>
      <w:r w:rsidRPr="003D7D10">
        <w:rPr>
          <w:rFonts w:ascii="Times New Roman" w:hAnsi="Times New Roman" w:cs="Times New Roman"/>
          <w:i/>
          <w:kern w:val="0"/>
          <w:sz w:val="24"/>
          <w:szCs w:val="24"/>
        </w:rPr>
        <w:t>*</w:t>
      </w:r>
    </w:p>
    <w:p w14:paraId="61D798FD" w14:textId="77777777" w:rsidR="00885E4A" w:rsidRPr="004938C4" w:rsidRDefault="00885E4A" w:rsidP="00885E4A">
      <w:pPr>
        <w:spacing w:line="360" w:lineRule="auto"/>
        <w:rPr>
          <w:rFonts w:ascii="Times New Roman" w:hAnsi="Times New Roman" w:cs="Times New Roman"/>
          <w:sz w:val="24"/>
          <w:szCs w:val="24"/>
        </w:rPr>
      </w:pPr>
    </w:p>
    <w:p w14:paraId="27151A9F" w14:textId="77777777" w:rsidR="00885E4A" w:rsidRPr="003D7D10" w:rsidRDefault="00885E4A" w:rsidP="00885E4A">
      <w:pPr>
        <w:spacing w:line="360" w:lineRule="auto"/>
        <w:rPr>
          <w:rFonts w:ascii="Times New Roman" w:hAnsi="Times New Roman" w:cs="Times New Roman"/>
          <w:i/>
          <w:kern w:val="0"/>
          <w:sz w:val="24"/>
          <w:szCs w:val="24"/>
        </w:rPr>
      </w:pPr>
      <w:r w:rsidRPr="003D7D10">
        <w:rPr>
          <w:rFonts w:ascii="Times New Roman" w:hAnsi="Times New Roman" w:cs="Times New Roman"/>
          <w:i/>
          <w:kern w:val="0"/>
          <w:sz w:val="24"/>
          <w:szCs w:val="24"/>
          <w:vertAlign w:val="superscript"/>
        </w:rPr>
        <w:t>1</w:t>
      </w:r>
      <w:r w:rsidRPr="003D7D10">
        <w:rPr>
          <w:rFonts w:ascii="Times New Roman" w:hAnsi="Times New Roman" w:cs="Times New Roman"/>
          <w:i/>
          <w:kern w:val="0"/>
          <w:sz w:val="24"/>
          <w:szCs w:val="24"/>
        </w:rPr>
        <w:t>School of Materials Science and Engineering, Zhejiang University, Hangzhou, 310027, China</w:t>
      </w:r>
    </w:p>
    <w:p w14:paraId="6FAB1123" w14:textId="77777777" w:rsidR="00885E4A" w:rsidRPr="003D7D10" w:rsidRDefault="00885E4A" w:rsidP="00885E4A">
      <w:pPr>
        <w:spacing w:line="360" w:lineRule="auto"/>
        <w:rPr>
          <w:rFonts w:ascii="Times New Roman" w:hAnsi="Times New Roman" w:cs="Times New Roman"/>
          <w:i/>
          <w:kern w:val="0"/>
          <w:sz w:val="24"/>
          <w:szCs w:val="24"/>
        </w:rPr>
      </w:pPr>
      <w:r w:rsidRPr="003D7D10">
        <w:rPr>
          <w:rFonts w:ascii="Times New Roman" w:hAnsi="Times New Roman" w:cs="Times New Roman"/>
          <w:i/>
          <w:kern w:val="0"/>
          <w:sz w:val="24"/>
          <w:szCs w:val="24"/>
          <w:vertAlign w:val="superscript"/>
        </w:rPr>
        <w:t>2</w:t>
      </w:r>
      <w:r w:rsidRPr="003D7D10">
        <w:rPr>
          <w:rFonts w:ascii="Times New Roman" w:hAnsi="Times New Roman" w:cs="Times New Roman"/>
          <w:i/>
          <w:kern w:val="0"/>
          <w:sz w:val="24"/>
          <w:szCs w:val="24"/>
        </w:rPr>
        <w:t>Department of Chemistry, The University of Hong Kong, Hong Kong SAR, 999077, China</w:t>
      </w:r>
    </w:p>
    <w:p w14:paraId="10BD6195" w14:textId="77777777" w:rsidR="00885E4A" w:rsidRDefault="00885E4A" w:rsidP="00885E4A">
      <w:pPr>
        <w:spacing w:line="360" w:lineRule="auto"/>
        <w:rPr>
          <w:rFonts w:ascii="Times New Roman" w:hAnsi="Times New Roman" w:cs="Times New Roman"/>
          <w:i/>
          <w:kern w:val="0"/>
          <w:sz w:val="24"/>
          <w:szCs w:val="24"/>
        </w:rPr>
      </w:pPr>
      <w:r w:rsidRPr="003D7D10">
        <w:rPr>
          <w:rFonts w:ascii="Times New Roman" w:hAnsi="Times New Roman" w:cs="Times New Roman"/>
          <w:i/>
          <w:kern w:val="0"/>
          <w:sz w:val="24"/>
          <w:szCs w:val="24"/>
          <w:vertAlign w:val="superscript"/>
        </w:rPr>
        <w:t>3</w:t>
      </w:r>
      <w:r w:rsidRPr="003D7D10">
        <w:rPr>
          <w:rFonts w:ascii="Times New Roman" w:hAnsi="Times New Roman" w:cs="Times New Roman"/>
          <w:i/>
          <w:kern w:val="0"/>
          <w:sz w:val="24"/>
          <w:szCs w:val="24"/>
        </w:rPr>
        <w:t>School of Materials Science and Engineering, Ocean University of China, Qingdao, China</w:t>
      </w:r>
    </w:p>
    <w:p w14:paraId="4C5539F7" w14:textId="77777777" w:rsidR="00885E4A" w:rsidRDefault="00885E4A" w:rsidP="00885E4A">
      <w:pPr>
        <w:spacing w:line="360" w:lineRule="auto"/>
        <w:rPr>
          <w:rFonts w:ascii="Times New Roman" w:hAnsi="Times New Roman" w:cs="Times New Roman"/>
          <w:i/>
          <w:kern w:val="0"/>
          <w:sz w:val="24"/>
          <w:szCs w:val="24"/>
        </w:rPr>
      </w:pPr>
      <w:r>
        <w:rPr>
          <w:rFonts w:ascii="Times New Roman" w:hAnsi="Times New Roman" w:cs="Times New Roman" w:hint="eastAsia"/>
          <w:i/>
          <w:kern w:val="0"/>
          <w:sz w:val="24"/>
          <w:szCs w:val="24"/>
          <w:vertAlign w:val="superscript"/>
        </w:rPr>
        <w:t>4</w:t>
      </w:r>
      <w:r w:rsidRPr="003D7D10">
        <w:rPr>
          <w:rFonts w:ascii="Times New Roman" w:hAnsi="Times New Roman" w:cs="Times New Roman"/>
          <w:i/>
          <w:kern w:val="0"/>
          <w:sz w:val="24"/>
          <w:szCs w:val="24"/>
        </w:rPr>
        <w:t>China Yangtze Power Co., Ltd., Wuhan 430014, China</w:t>
      </w:r>
    </w:p>
    <w:p w14:paraId="7C9D9257" w14:textId="77777777" w:rsidR="00885E4A" w:rsidRPr="003D7D10" w:rsidRDefault="00885E4A" w:rsidP="00885E4A">
      <w:pPr>
        <w:spacing w:line="360" w:lineRule="auto"/>
        <w:rPr>
          <w:rFonts w:ascii="Times New Roman" w:hAnsi="Times New Roman" w:cs="Times New Roman"/>
          <w:i/>
          <w:kern w:val="0"/>
          <w:sz w:val="24"/>
          <w:szCs w:val="24"/>
        </w:rPr>
      </w:pPr>
      <w:r>
        <w:rPr>
          <w:rFonts w:ascii="Times New Roman" w:hAnsi="Times New Roman" w:cs="Times New Roman" w:hint="eastAsia"/>
          <w:i/>
          <w:kern w:val="0"/>
          <w:sz w:val="24"/>
          <w:szCs w:val="24"/>
          <w:vertAlign w:val="superscript"/>
        </w:rPr>
        <w:t>5</w:t>
      </w:r>
      <w:r w:rsidRPr="009A4954">
        <w:rPr>
          <w:rFonts w:ascii="Times New Roman" w:hAnsi="Times New Roman" w:cs="Times New Roman"/>
          <w:i/>
          <w:kern w:val="0"/>
          <w:sz w:val="24"/>
          <w:szCs w:val="24"/>
        </w:rPr>
        <w:t>Key Laboratory of Photoelectric Conversion and Utilization of Solar Energy, Qingdao New Energy Shandong Laboratory, Qingdao Institute of Bioenergy and Bioprocess Technology, Chinese Academy of Sciences, Qingdao, 266100, P. R. China</w:t>
      </w:r>
    </w:p>
    <w:p w14:paraId="44041D19" w14:textId="77777777" w:rsidR="00885E4A" w:rsidRDefault="00885E4A" w:rsidP="00885E4A">
      <w:pPr>
        <w:spacing w:line="360" w:lineRule="auto"/>
        <w:rPr>
          <w:rFonts w:ascii="Times New Roman" w:hAnsi="Times New Roman" w:cs="Times New Roman"/>
          <w:i/>
          <w:kern w:val="0"/>
          <w:sz w:val="24"/>
          <w:szCs w:val="24"/>
        </w:rPr>
      </w:pPr>
      <w:r>
        <w:rPr>
          <w:rFonts w:ascii="Times New Roman" w:hAnsi="Times New Roman" w:cs="Times New Roman" w:hint="eastAsia"/>
          <w:i/>
          <w:kern w:val="0"/>
          <w:sz w:val="24"/>
          <w:szCs w:val="24"/>
          <w:vertAlign w:val="superscript"/>
        </w:rPr>
        <w:t>6</w:t>
      </w:r>
      <w:r w:rsidRPr="003D7D10">
        <w:rPr>
          <w:rFonts w:ascii="Times New Roman" w:hAnsi="Times New Roman" w:cs="Times New Roman"/>
          <w:i/>
          <w:kern w:val="0"/>
          <w:sz w:val="24"/>
          <w:szCs w:val="24"/>
        </w:rPr>
        <w:t xml:space="preserve">Hong Kong Quantum AI Lab, </w:t>
      </w:r>
      <w:proofErr w:type="spellStart"/>
      <w:r w:rsidRPr="003D7D10">
        <w:rPr>
          <w:rFonts w:ascii="Times New Roman" w:hAnsi="Times New Roman" w:cs="Times New Roman"/>
          <w:i/>
          <w:kern w:val="0"/>
          <w:sz w:val="24"/>
          <w:szCs w:val="24"/>
        </w:rPr>
        <w:t>AIR@InnoHK</w:t>
      </w:r>
      <w:proofErr w:type="spellEnd"/>
      <w:r w:rsidRPr="003D7D10">
        <w:rPr>
          <w:rFonts w:ascii="Times New Roman" w:hAnsi="Times New Roman" w:cs="Times New Roman"/>
          <w:i/>
          <w:kern w:val="0"/>
          <w:sz w:val="24"/>
          <w:szCs w:val="24"/>
        </w:rPr>
        <w:t xml:space="preserve"> of Hong Kong Government, Hong Kong SAR, 999077, China</w:t>
      </w:r>
    </w:p>
    <w:p w14:paraId="6CDD2DE8" w14:textId="77777777" w:rsidR="00885E4A" w:rsidRDefault="00885E4A" w:rsidP="00885E4A">
      <w:pPr>
        <w:spacing w:line="360" w:lineRule="auto"/>
        <w:rPr>
          <w:rFonts w:ascii="Times New Roman" w:hAnsi="Times New Roman" w:cs="Times New Roman"/>
          <w:i/>
          <w:kern w:val="0"/>
          <w:sz w:val="24"/>
          <w:szCs w:val="24"/>
        </w:rPr>
      </w:pPr>
      <w:r>
        <w:rPr>
          <w:rFonts w:ascii="Times New Roman" w:hAnsi="Times New Roman" w:cs="Times New Roman" w:hint="eastAsia"/>
          <w:i/>
          <w:kern w:val="0"/>
          <w:sz w:val="24"/>
          <w:szCs w:val="24"/>
          <w:vertAlign w:val="superscript"/>
        </w:rPr>
        <w:t>7</w:t>
      </w:r>
      <w:r w:rsidRPr="002A497B">
        <w:rPr>
          <w:rFonts w:ascii="Times New Roman" w:hAnsi="Times New Roman" w:cs="Times New Roman"/>
          <w:i/>
          <w:kern w:val="0"/>
          <w:sz w:val="24"/>
          <w:szCs w:val="28"/>
        </w:rPr>
        <w:t>Center for Energy Science and Technology, Skolkovo Institute of Science and Technology, Moscow 121205, Russia</w:t>
      </w:r>
    </w:p>
    <w:p w14:paraId="7C3717B6" w14:textId="77777777" w:rsidR="00885E4A" w:rsidRPr="003D7D10" w:rsidRDefault="00885E4A" w:rsidP="00885E4A">
      <w:pPr>
        <w:spacing w:line="360" w:lineRule="auto"/>
        <w:rPr>
          <w:rFonts w:ascii="Times New Roman" w:hAnsi="Times New Roman" w:cs="Times New Roman"/>
          <w:sz w:val="24"/>
          <w:szCs w:val="24"/>
        </w:rPr>
      </w:pPr>
      <w:r w:rsidRPr="003D7D10">
        <w:rPr>
          <w:rFonts w:ascii="Times New Roman" w:hAnsi="Times New Roman" w:cs="Times New Roman" w:hint="eastAsia"/>
          <w:sz w:val="24"/>
          <w:szCs w:val="24"/>
          <w:vertAlign w:val="superscript"/>
        </w:rPr>
        <w:t>#</w:t>
      </w:r>
      <w:r w:rsidRPr="003D7D10">
        <w:rPr>
          <w:rFonts w:ascii="Times New Roman" w:hAnsi="Times New Roman" w:cs="Times New Roman"/>
          <w:sz w:val="24"/>
          <w:szCs w:val="24"/>
        </w:rPr>
        <w:t>The authors contributed equally to this work.</w:t>
      </w:r>
    </w:p>
    <w:p w14:paraId="689599D3" w14:textId="77777777" w:rsidR="00885E4A" w:rsidRPr="009A4954" w:rsidRDefault="00885E4A" w:rsidP="00885E4A">
      <w:pPr>
        <w:spacing w:line="360" w:lineRule="auto"/>
        <w:rPr>
          <w:rFonts w:ascii="Times New Roman" w:hAnsi="Times New Roman" w:cs="Times New Roman"/>
          <w:sz w:val="24"/>
          <w:szCs w:val="24"/>
          <w:lang w:val="de-DE"/>
        </w:rPr>
      </w:pPr>
      <w:r w:rsidRPr="003D7D10">
        <w:rPr>
          <w:rFonts w:ascii="Times New Roman" w:hAnsi="Times New Roman" w:cs="Times New Roman"/>
          <w:sz w:val="24"/>
          <w:szCs w:val="24"/>
          <w:lang w:val="de-DE"/>
        </w:rPr>
        <w:t>*E-mail:</w:t>
      </w:r>
      <w:r w:rsidRPr="008B187F">
        <w:rPr>
          <w:rFonts w:ascii="Times New Roman" w:hAnsi="Times New Roman" w:cs="Times New Roman"/>
          <w:sz w:val="24"/>
          <w:szCs w:val="24"/>
          <w:lang w:val="de-DE"/>
        </w:rPr>
        <w:t xml:space="preserve"> </w:t>
      </w:r>
      <w:r w:rsidRPr="003D7D10">
        <w:rPr>
          <w:rFonts w:ascii="Times New Roman" w:hAnsi="Times New Roman" w:cs="Times New Roman"/>
          <w:sz w:val="24"/>
          <w:szCs w:val="24"/>
          <w:lang w:val="de-DE"/>
        </w:rPr>
        <w:t xml:space="preserve">hanzk@zju.edu.cn; huangminghua@ouc.edu.cn; </w:t>
      </w:r>
      <w:r w:rsidRPr="00115348">
        <w:rPr>
          <w:rFonts w:ascii="Times New Roman" w:hAnsi="Times New Roman" w:cs="Times New Roman"/>
          <w:sz w:val="24"/>
          <w:lang w:val="de-DE"/>
        </w:rPr>
        <w:t>zxguo@hku.hk</w:t>
      </w:r>
      <w:r w:rsidRPr="00115348">
        <w:rPr>
          <w:rFonts w:ascii="Times New Roman" w:hAnsi="Times New Roman" w:cs="Times New Roman" w:hint="eastAsia"/>
          <w:sz w:val="24"/>
          <w:lang w:val="de-DE"/>
        </w:rPr>
        <w:t xml:space="preserve">; </w:t>
      </w:r>
      <w:r w:rsidRPr="003D7D10">
        <w:rPr>
          <w:rFonts w:ascii="Times New Roman" w:hAnsi="Times New Roman" w:cs="Times New Roman"/>
          <w:sz w:val="24"/>
          <w:szCs w:val="24"/>
          <w:lang w:val="de-DE"/>
        </w:rPr>
        <w:t xml:space="preserve"> xiaojuanhu@zju.edu.cn</w:t>
      </w:r>
    </w:p>
    <w:p w14:paraId="046D409D" w14:textId="6CC7C635" w:rsidR="002D220F" w:rsidRPr="009A4954" w:rsidRDefault="002D220F" w:rsidP="002D220F">
      <w:pPr>
        <w:spacing w:line="360" w:lineRule="auto"/>
        <w:rPr>
          <w:rFonts w:ascii="Times New Roman" w:hAnsi="Times New Roman" w:cs="Times New Roman"/>
          <w:sz w:val="24"/>
          <w:szCs w:val="24"/>
          <w:lang w:val="de-DE"/>
        </w:rPr>
      </w:pPr>
      <w:r w:rsidRPr="003D7D10">
        <w:rPr>
          <w:rFonts w:ascii="Times New Roman" w:hAnsi="Times New Roman" w:cs="Times New Roman"/>
          <w:sz w:val="24"/>
          <w:szCs w:val="24"/>
          <w:lang w:val="de-DE"/>
        </w:rPr>
        <w:t xml:space="preserve"> </w:t>
      </w:r>
    </w:p>
    <w:p w14:paraId="6E3DCF53"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4E43DA86" wp14:editId="1C2325EB">
            <wp:extent cx="5727700" cy="5719445"/>
            <wp:effectExtent l="0" t="0" r="6350" b="0"/>
            <wp:docPr id="126293359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33590" name="图片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27700" cy="5719445"/>
                    </a:xfrm>
                    <a:prstGeom prst="rect">
                      <a:avLst/>
                    </a:prstGeom>
                    <a:noFill/>
                    <a:ln>
                      <a:noFill/>
                    </a:ln>
                  </pic:spPr>
                </pic:pic>
              </a:graphicData>
            </a:graphic>
          </wp:inline>
        </w:drawing>
      </w:r>
    </w:p>
    <w:p w14:paraId="54478A07"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0B7256AE" wp14:editId="3C740E6E">
            <wp:extent cx="5730240" cy="7078980"/>
            <wp:effectExtent l="0" t="0" r="3810" b="7620"/>
            <wp:docPr id="994129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29365"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30240" cy="7078980"/>
                    </a:xfrm>
                    <a:prstGeom prst="rect">
                      <a:avLst/>
                    </a:prstGeom>
                    <a:noFill/>
                    <a:ln>
                      <a:noFill/>
                    </a:ln>
                  </pic:spPr>
                </pic:pic>
              </a:graphicData>
            </a:graphic>
          </wp:inline>
        </w:drawing>
      </w:r>
    </w:p>
    <w:p w14:paraId="57871784"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4B5A54CC" wp14:editId="6373F0D8">
            <wp:extent cx="5727700" cy="5719445"/>
            <wp:effectExtent l="0" t="0" r="6350" b="0"/>
            <wp:docPr id="18081716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71629" name="图片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27700" cy="5719445"/>
                    </a:xfrm>
                    <a:prstGeom prst="rect">
                      <a:avLst/>
                    </a:prstGeom>
                    <a:noFill/>
                    <a:ln>
                      <a:noFill/>
                    </a:ln>
                  </pic:spPr>
                </pic:pic>
              </a:graphicData>
            </a:graphic>
          </wp:inline>
        </w:drawing>
      </w:r>
    </w:p>
    <w:p w14:paraId="749E0F26"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71EB8D65" wp14:editId="749C505A">
            <wp:extent cx="5734050" cy="5724525"/>
            <wp:effectExtent l="0" t="0" r="0" b="9525"/>
            <wp:docPr id="11319924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92496" name="图片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34050" cy="5724525"/>
                    </a:xfrm>
                    <a:prstGeom prst="rect">
                      <a:avLst/>
                    </a:prstGeom>
                    <a:noFill/>
                    <a:ln>
                      <a:noFill/>
                    </a:ln>
                  </pic:spPr>
                </pic:pic>
              </a:graphicData>
            </a:graphic>
          </wp:inline>
        </w:drawing>
      </w:r>
    </w:p>
    <w:p w14:paraId="6EB809BB"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2BC385DB" wp14:editId="06F2F176">
            <wp:extent cx="5727700" cy="5719445"/>
            <wp:effectExtent l="0" t="0" r="6350" b="0"/>
            <wp:docPr id="148478389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83896" name="图片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27700" cy="5719445"/>
                    </a:xfrm>
                    <a:prstGeom prst="rect">
                      <a:avLst/>
                    </a:prstGeom>
                    <a:noFill/>
                    <a:ln>
                      <a:noFill/>
                    </a:ln>
                  </pic:spPr>
                </pic:pic>
              </a:graphicData>
            </a:graphic>
          </wp:inline>
        </w:drawing>
      </w:r>
    </w:p>
    <w:p w14:paraId="255A3E8D" w14:textId="758BE89D"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S1.</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103-transition metal-doped MOF-TDC structural model and the corresponding free energy diagram.</w:t>
      </w:r>
    </w:p>
    <w:p w14:paraId="121E6531"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7564B006" w14:textId="77777777" w:rsidR="00B57E5B" w:rsidRPr="008B0C47" w:rsidRDefault="00B57E5B" w:rsidP="00B57E5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50BA85D0" wp14:editId="1EAC6B29">
            <wp:extent cx="3405600" cy="2880000"/>
            <wp:effectExtent l="0" t="0" r="4445" b="0"/>
            <wp:docPr id="11669937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93737"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405600" cy="2880000"/>
                    </a:xfrm>
                    <a:prstGeom prst="rect">
                      <a:avLst/>
                    </a:prstGeom>
                    <a:noFill/>
                    <a:ln>
                      <a:noFill/>
                    </a:ln>
                  </pic:spPr>
                </pic:pic>
              </a:graphicData>
            </a:graphic>
          </wp:inline>
        </w:drawing>
      </w:r>
    </w:p>
    <w:p w14:paraId="32C1D2A3" w14:textId="22C217C3" w:rsidR="00B57E5B" w:rsidRPr="008B0C47" w:rsidRDefault="0022693F" w:rsidP="00B57E5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S2.</w:t>
      </w:r>
      <w:r w:rsidR="00B57E5B" w:rsidRPr="008B0C47">
        <w:rPr>
          <w:rFonts w:ascii="Times New Roman" w:hAnsi="Times New Roman" w:cs="Times New Roman"/>
          <w:color w:val="000000" w:themeColor="text1"/>
          <w:sz w:val="24"/>
          <w:szCs w:val="24"/>
        </w:rPr>
        <w:t xml:space="preserve"> The radar distribution of intermediate OH*, O*, OOH* and reaction overpotentials.</w:t>
      </w:r>
    </w:p>
    <w:p w14:paraId="34D1F304" w14:textId="77777777" w:rsidR="00B57E5B" w:rsidRPr="008B0C47" w:rsidRDefault="00B57E5B" w:rsidP="0065100B">
      <w:pPr>
        <w:spacing w:line="360" w:lineRule="auto"/>
        <w:rPr>
          <w:rFonts w:ascii="Times New Roman" w:hAnsi="Times New Roman" w:cs="Times New Roman"/>
          <w:color w:val="000000" w:themeColor="text1"/>
          <w:sz w:val="24"/>
          <w:szCs w:val="24"/>
        </w:rPr>
      </w:pPr>
    </w:p>
    <w:p w14:paraId="1B232DC5" w14:textId="77777777" w:rsidR="00B57E5B" w:rsidRPr="008B0C47" w:rsidRDefault="00B57E5B" w:rsidP="00B57E5B">
      <w:pPr>
        <w:spacing w:line="360" w:lineRule="auto"/>
        <w:jc w:val="center"/>
        <w:rPr>
          <w:rFonts w:ascii="Times New Roman" w:hAnsi="Times New Roman" w:cs="Times New Roman"/>
          <w:b/>
          <w:bCs/>
          <w:color w:val="000000" w:themeColor="text1"/>
          <w:sz w:val="24"/>
          <w:szCs w:val="24"/>
        </w:rPr>
      </w:pPr>
      <w:r w:rsidRPr="008B0C47">
        <w:rPr>
          <w:rFonts w:ascii="Times New Roman" w:hAnsi="Times New Roman" w:cs="Times New Roman"/>
          <w:b/>
          <w:bCs/>
          <w:noProof/>
          <w:color w:val="000000" w:themeColor="text1"/>
          <w:sz w:val="24"/>
          <w:szCs w:val="24"/>
        </w:rPr>
        <w:drawing>
          <wp:inline distT="0" distB="0" distL="0" distR="0" wp14:anchorId="5BBA48AE" wp14:editId="14831CB2">
            <wp:extent cx="3204000" cy="2520000"/>
            <wp:effectExtent l="0" t="0" r="0" b="0"/>
            <wp:docPr id="197440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4000" cy="2520000"/>
                    </a:xfrm>
                    <a:prstGeom prst="rect">
                      <a:avLst/>
                    </a:prstGeom>
                    <a:noFill/>
                    <a:ln>
                      <a:noFill/>
                    </a:ln>
                  </pic:spPr>
                </pic:pic>
              </a:graphicData>
            </a:graphic>
          </wp:inline>
        </w:drawing>
      </w:r>
    </w:p>
    <w:p w14:paraId="2F9FA00E" w14:textId="404CB3B8" w:rsidR="00B57E5B" w:rsidRPr="008B0C47" w:rsidRDefault="0022693F" w:rsidP="00B57E5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S3.</w:t>
      </w:r>
      <w:r w:rsidR="00B57E5B" w:rsidRPr="008B0C47">
        <w:rPr>
          <w:rFonts w:ascii="Times New Roman" w:hAnsi="Times New Roman" w:cs="Times New Roman"/>
          <w:b/>
          <w:bCs/>
          <w:color w:val="000000" w:themeColor="text1"/>
          <w:sz w:val="24"/>
          <w:szCs w:val="24"/>
        </w:rPr>
        <w:t xml:space="preserve"> </w:t>
      </w:r>
      <w:r w:rsidR="00B57E5B" w:rsidRPr="008B0C47">
        <w:rPr>
          <w:rFonts w:ascii="Times New Roman" w:hAnsi="Times New Roman" w:cs="Times New Roman"/>
          <w:color w:val="000000" w:themeColor="text1"/>
          <w:sz w:val="24"/>
          <w:szCs w:val="24"/>
        </w:rPr>
        <w:t>Schematic diagram of the bulk structure. M</w:t>
      </w:r>
      <w:r w:rsidR="00B57E5B" w:rsidRPr="008B0C47">
        <w:rPr>
          <w:rFonts w:ascii="Times New Roman" w:hAnsi="Times New Roman" w:cs="Times New Roman"/>
          <w:color w:val="000000" w:themeColor="text1"/>
          <w:sz w:val="24"/>
          <w:szCs w:val="24"/>
          <w:vertAlign w:val="subscript"/>
        </w:rPr>
        <w:t>a</w:t>
      </w:r>
      <w:r w:rsidR="00B57E5B" w:rsidRPr="008B0C47">
        <w:rPr>
          <w:rFonts w:ascii="Times New Roman" w:hAnsi="Times New Roman" w:cs="Times New Roman"/>
          <w:color w:val="000000" w:themeColor="text1"/>
          <w:sz w:val="24"/>
          <w:szCs w:val="24"/>
        </w:rPr>
        <w:t xml:space="preserve"> with five coordination serves as the active center, while M</w:t>
      </w:r>
      <w:r w:rsidR="00B57E5B" w:rsidRPr="008B0C47">
        <w:rPr>
          <w:rFonts w:ascii="Times New Roman" w:hAnsi="Times New Roman" w:cs="Times New Roman"/>
          <w:color w:val="000000" w:themeColor="text1"/>
          <w:sz w:val="24"/>
          <w:szCs w:val="24"/>
          <w:vertAlign w:val="subscript"/>
        </w:rPr>
        <w:t>b</w:t>
      </w:r>
      <w:r w:rsidR="00B57E5B" w:rsidRPr="008B0C47">
        <w:rPr>
          <w:rFonts w:ascii="Times New Roman" w:hAnsi="Times New Roman" w:cs="Times New Roman"/>
          <w:color w:val="000000" w:themeColor="text1"/>
          <w:sz w:val="24"/>
          <w:szCs w:val="24"/>
        </w:rPr>
        <w:t xml:space="preserve"> with six coordination serves as the doping center.</w:t>
      </w:r>
    </w:p>
    <w:p w14:paraId="19CC097D" w14:textId="77777777" w:rsidR="00B57E5B" w:rsidRPr="008B0C47" w:rsidRDefault="00B57E5B" w:rsidP="00B57E5B">
      <w:pPr>
        <w:spacing w:line="360" w:lineRule="auto"/>
        <w:rPr>
          <w:rFonts w:ascii="Times New Roman" w:hAnsi="Times New Roman" w:cs="Times New Roman"/>
          <w:color w:val="000000" w:themeColor="text1"/>
          <w:sz w:val="24"/>
          <w:szCs w:val="24"/>
        </w:rPr>
      </w:pPr>
    </w:p>
    <w:p w14:paraId="4394B011" w14:textId="77777777" w:rsidR="00B57E5B" w:rsidRPr="008B0C47" w:rsidRDefault="00B57E5B" w:rsidP="00B57E5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04F09835" wp14:editId="1D0BDDEE">
            <wp:extent cx="4021200" cy="2520000"/>
            <wp:effectExtent l="0" t="0" r="0" b="0"/>
            <wp:docPr id="17183941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94127"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021200" cy="2520000"/>
                    </a:xfrm>
                    <a:prstGeom prst="rect">
                      <a:avLst/>
                    </a:prstGeom>
                    <a:noFill/>
                    <a:ln>
                      <a:noFill/>
                    </a:ln>
                  </pic:spPr>
                </pic:pic>
              </a:graphicData>
            </a:graphic>
          </wp:inline>
        </w:drawing>
      </w:r>
    </w:p>
    <w:p w14:paraId="3A3343BC" w14:textId="16B38DEE" w:rsidR="00B57E5B" w:rsidRPr="008B0C47" w:rsidRDefault="0022693F" w:rsidP="00B57E5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S4.</w:t>
      </w:r>
      <w:r w:rsidR="00B57E5B" w:rsidRPr="008B0C47">
        <w:rPr>
          <w:rFonts w:ascii="Times New Roman" w:hAnsi="Times New Roman" w:cs="Times New Roman"/>
          <w:b/>
          <w:bCs/>
          <w:color w:val="000000" w:themeColor="text1"/>
          <w:sz w:val="24"/>
          <w:szCs w:val="24"/>
        </w:rPr>
        <w:t xml:space="preserve"> </w:t>
      </w:r>
      <w:r w:rsidR="00B57E5B" w:rsidRPr="008B0C47">
        <w:rPr>
          <w:rFonts w:ascii="Times New Roman" w:hAnsi="Times New Roman" w:cs="Times New Roman"/>
          <w:color w:val="000000" w:themeColor="text1"/>
          <w:sz w:val="24"/>
          <w:szCs w:val="24"/>
        </w:rPr>
        <w:t>The adsorption free energy at the hollow oxygen site.</w:t>
      </w:r>
    </w:p>
    <w:p w14:paraId="2296A317" w14:textId="77777777" w:rsidR="00A96E44" w:rsidRPr="008B0C47" w:rsidRDefault="00A96E44" w:rsidP="0065100B">
      <w:pPr>
        <w:spacing w:line="360" w:lineRule="auto"/>
        <w:rPr>
          <w:rFonts w:ascii="Times New Roman" w:hAnsi="Times New Roman" w:cs="Times New Roman"/>
          <w:color w:val="000000" w:themeColor="text1"/>
          <w:sz w:val="24"/>
          <w:szCs w:val="24"/>
        </w:rPr>
      </w:pPr>
    </w:p>
    <w:p w14:paraId="52FC93D7" w14:textId="4FE09476" w:rsidR="00A96E44" w:rsidRPr="008B0C47" w:rsidRDefault="00A96E44" w:rsidP="00A96E44">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1F05CE2A" wp14:editId="3149DA38">
            <wp:extent cx="2031274" cy="6931360"/>
            <wp:effectExtent l="0" t="0" r="7620" b="3175"/>
            <wp:docPr id="440010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315" cy="6986098"/>
                    </a:xfrm>
                    <a:prstGeom prst="rect">
                      <a:avLst/>
                    </a:prstGeom>
                    <a:noFill/>
                    <a:ln>
                      <a:noFill/>
                    </a:ln>
                  </pic:spPr>
                </pic:pic>
              </a:graphicData>
            </a:graphic>
          </wp:inline>
        </w:drawing>
      </w:r>
    </w:p>
    <w:p w14:paraId="75A04741" w14:textId="5285EA16" w:rsidR="00A96E44" w:rsidRPr="008B0C47" w:rsidRDefault="0022693F" w:rsidP="00A96E44">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S5.</w:t>
      </w:r>
      <w:r w:rsidR="00A96E44" w:rsidRPr="008B0C47">
        <w:rPr>
          <w:rFonts w:ascii="Times New Roman" w:hAnsi="Times New Roman" w:cs="Times New Roman"/>
          <w:b/>
          <w:bCs/>
          <w:color w:val="000000" w:themeColor="text1"/>
          <w:sz w:val="24"/>
          <w:szCs w:val="24"/>
        </w:rPr>
        <w:t xml:space="preserve"> </w:t>
      </w:r>
      <w:r w:rsidR="00A96E44" w:rsidRPr="008B0C47">
        <w:rPr>
          <w:rFonts w:ascii="Times New Roman" w:hAnsi="Times New Roman" w:cs="Times New Roman"/>
          <w:color w:val="000000" w:themeColor="text1"/>
          <w:sz w:val="24"/>
          <w:szCs w:val="24"/>
        </w:rPr>
        <w:t>Formation energy of 103 systems by DFT calculations.</w:t>
      </w:r>
    </w:p>
    <w:p w14:paraId="0B6ADD8E" w14:textId="77777777" w:rsidR="00376B87" w:rsidRPr="008B0C47" w:rsidRDefault="00376B87" w:rsidP="0065100B">
      <w:pPr>
        <w:spacing w:line="360" w:lineRule="auto"/>
        <w:rPr>
          <w:rFonts w:ascii="Times New Roman" w:hAnsi="Times New Roman" w:cs="Times New Roman"/>
          <w:color w:val="000000" w:themeColor="text1"/>
          <w:sz w:val="24"/>
          <w:szCs w:val="24"/>
        </w:rPr>
      </w:pPr>
    </w:p>
    <w:p w14:paraId="1B174D9F" w14:textId="77777777" w:rsidR="00B57E5B" w:rsidRPr="008B0C47" w:rsidRDefault="00B57E5B" w:rsidP="00B57E5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507AEAF8" wp14:editId="16950496">
            <wp:extent cx="3121200" cy="2520000"/>
            <wp:effectExtent l="0" t="0" r="3175" b="0"/>
            <wp:docPr id="5434821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1200" cy="2520000"/>
                    </a:xfrm>
                    <a:prstGeom prst="rect">
                      <a:avLst/>
                    </a:prstGeom>
                    <a:noFill/>
                    <a:ln>
                      <a:noFill/>
                    </a:ln>
                  </pic:spPr>
                </pic:pic>
              </a:graphicData>
            </a:graphic>
          </wp:inline>
        </w:drawing>
      </w:r>
    </w:p>
    <w:p w14:paraId="68098688" w14:textId="7AADED1A" w:rsidR="00B57E5B" w:rsidRPr="008B0C47" w:rsidRDefault="0022693F" w:rsidP="00B57E5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D47D9B" w:rsidRPr="008B0C47">
        <w:rPr>
          <w:rFonts w:ascii="Times New Roman" w:hAnsi="Times New Roman" w:cs="Times New Roman" w:hint="eastAsia"/>
          <w:color w:val="000000" w:themeColor="text1"/>
          <w:sz w:val="24"/>
          <w:szCs w:val="24"/>
        </w:rPr>
        <w:t>6</w:t>
      </w:r>
      <w:r w:rsidR="00FC5880" w:rsidRPr="008B0C47">
        <w:rPr>
          <w:rFonts w:ascii="Times New Roman" w:hAnsi="Times New Roman" w:cs="Times New Roman"/>
          <w:color w:val="000000" w:themeColor="text1"/>
          <w:sz w:val="24"/>
          <w:szCs w:val="24"/>
        </w:rPr>
        <w:t xml:space="preserve">. </w:t>
      </w:r>
      <w:r w:rsidR="00B57E5B" w:rsidRPr="008B0C47">
        <w:rPr>
          <w:rFonts w:ascii="Times New Roman" w:hAnsi="Times New Roman" w:cs="Times New Roman"/>
          <w:color w:val="000000" w:themeColor="text1"/>
          <w:sz w:val="24"/>
          <w:szCs w:val="24"/>
        </w:rPr>
        <w:t>The correlation between each individual feature.</w:t>
      </w:r>
    </w:p>
    <w:p w14:paraId="17770D2C"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4D4115B1"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7C99DAA8" wp14:editId="3C10B986">
            <wp:extent cx="2941200" cy="2520000"/>
            <wp:effectExtent l="0" t="0" r="0" b="0"/>
            <wp:docPr id="5787064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06449" name="图片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941200" cy="2520000"/>
                    </a:xfrm>
                    <a:prstGeom prst="rect">
                      <a:avLst/>
                    </a:prstGeom>
                    <a:noFill/>
                    <a:ln>
                      <a:noFill/>
                    </a:ln>
                  </pic:spPr>
                </pic:pic>
              </a:graphicData>
            </a:graphic>
          </wp:inline>
        </w:drawing>
      </w:r>
    </w:p>
    <w:p w14:paraId="54EA16CB" w14:textId="3667FC01"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B122BA" w:rsidRPr="008B0C47">
        <w:rPr>
          <w:rFonts w:ascii="Times New Roman" w:hAnsi="Times New Roman" w:cs="Times New Roman" w:hint="eastAsia"/>
          <w:color w:val="000000" w:themeColor="text1"/>
          <w:sz w:val="24"/>
          <w:szCs w:val="24"/>
        </w:rPr>
        <w:t>7</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SISSO-trained machine learning model.</w:t>
      </w:r>
    </w:p>
    <w:p w14:paraId="33794E60"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4FC0908A" w14:textId="5A993B05" w:rsidR="003F314C" w:rsidRPr="008B0C47" w:rsidRDefault="00521D6C"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4D0C8F63" wp14:editId="437A0B47">
            <wp:extent cx="3589200" cy="2520000"/>
            <wp:effectExtent l="0" t="0" r="0" b="0"/>
            <wp:docPr id="66875100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9200" cy="2520000"/>
                    </a:xfrm>
                    <a:prstGeom prst="rect">
                      <a:avLst/>
                    </a:prstGeom>
                    <a:noFill/>
                    <a:ln>
                      <a:noFill/>
                    </a:ln>
                  </pic:spPr>
                </pic:pic>
              </a:graphicData>
            </a:graphic>
          </wp:inline>
        </w:drawing>
      </w:r>
    </w:p>
    <w:p w14:paraId="2975EBE8" w14:textId="5DDD5FC2"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B122BA" w:rsidRPr="008B0C47">
        <w:rPr>
          <w:rFonts w:ascii="Times New Roman" w:hAnsi="Times New Roman" w:cs="Times New Roman" w:hint="eastAsia"/>
          <w:color w:val="000000" w:themeColor="text1"/>
          <w:sz w:val="24"/>
          <w:szCs w:val="24"/>
        </w:rPr>
        <w:t>8</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RMSE and MAE of the 10-fold cross-validation by SISSO.</w:t>
      </w:r>
    </w:p>
    <w:p w14:paraId="49C64152" w14:textId="77777777" w:rsidR="0042298E" w:rsidRPr="008B0C47" w:rsidRDefault="0042298E" w:rsidP="006E1C64">
      <w:pPr>
        <w:spacing w:line="360" w:lineRule="auto"/>
        <w:rPr>
          <w:rFonts w:ascii="Times New Roman" w:hAnsi="Times New Roman" w:cs="Times New Roman"/>
          <w:color w:val="000000" w:themeColor="text1"/>
          <w:sz w:val="24"/>
          <w:szCs w:val="24"/>
        </w:rPr>
      </w:pPr>
    </w:p>
    <w:p w14:paraId="3EE8C427" w14:textId="06047809" w:rsidR="00F555EF" w:rsidRPr="008B0C47" w:rsidRDefault="00F555EF"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4DDF0B4C" wp14:editId="1C3ABE8F">
            <wp:extent cx="2067052" cy="4770120"/>
            <wp:effectExtent l="0" t="0" r="9525" b="0"/>
            <wp:docPr id="2182852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0220" cy="4777431"/>
                    </a:xfrm>
                    <a:prstGeom prst="rect">
                      <a:avLst/>
                    </a:prstGeom>
                    <a:noFill/>
                    <a:ln>
                      <a:noFill/>
                    </a:ln>
                  </pic:spPr>
                </pic:pic>
              </a:graphicData>
            </a:graphic>
          </wp:inline>
        </w:drawing>
      </w:r>
    </w:p>
    <w:p w14:paraId="25C19599" w14:textId="4302C616" w:rsidR="00F555EF"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9</w:t>
      </w:r>
      <w:r w:rsidR="00FC5880" w:rsidRPr="008B0C47">
        <w:rPr>
          <w:rFonts w:ascii="Times New Roman" w:hAnsi="Times New Roman" w:cs="Times New Roman"/>
          <w:color w:val="000000" w:themeColor="text1"/>
          <w:sz w:val="24"/>
          <w:szCs w:val="24"/>
        </w:rPr>
        <w:t>.</w:t>
      </w:r>
      <w:r w:rsidR="00F555EF" w:rsidRPr="008B0C47">
        <w:rPr>
          <w:rFonts w:ascii="Times New Roman" w:hAnsi="Times New Roman" w:cs="Times New Roman"/>
          <w:b/>
          <w:bCs/>
          <w:color w:val="000000" w:themeColor="text1"/>
          <w:sz w:val="24"/>
          <w:szCs w:val="24"/>
        </w:rPr>
        <w:t xml:space="preserve"> </w:t>
      </w:r>
      <w:r w:rsidR="00F555EF" w:rsidRPr="008B0C47">
        <w:rPr>
          <w:rFonts w:ascii="Times New Roman" w:hAnsi="Times New Roman" w:cs="Times New Roman"/>
          <w:color w:val="000000" w:themeColor="text1"/>
          <w:sz w:val="24"/>
          <w:szCs w:val="24"/>
          <w:lang w:val="es-ES"/>
        </w:rPr>
        <w:t>(a) XRD patterns, (b) Raman, and (c) FT-IR spectra of Ni-M-TDC (M=Fe, Co, Cu, Mn and Zn).</w:t>
      </w:r>
    </w:p>
    <w:p w14:paraId="634FE315" w14:textId="77777777" w:rsidR="00F555EF" w:rsidRPr="008B0C47" w:rsidRDefault="00F555EF" w:rsidP="0065100B">
      <w:pPr>
        <w:spacing w:line="360" w:lineRule="auto"/>
        <w:rPr>
          <w:rFonts w:ascii="Times New Roman" w:hAnsi="Times New Roman" w:cs="Times New Roman"/>
          <w:color w:val="000000" w:themeColor="text1"/>
          <w:sz w:val="24"/>
          <w:szCs w:val="24"/>
        </w:rPr>
      </w:pPr>
    </w:p>
    <w:p w14:paraId="1DFEBDB9" w14:textId="1A4108FD" w:rsidR="00A96E44" w:rsidRPr="008B0C47" w:rsidRDefault="007D21BC" w:rsidP="00A96E44">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01CFD5AC" wp14:editId="17DBDD9F">
            <wp:extent cx="5368214" cy="4206240"/>
            <wp:effectExtent l="0" t="0" r="4445" b="3810"/>
            <wp:docPr id="17772218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5920" cy="4220113"/>
                    </a:xfrm>
                    <a:prstGeom prst="rect">
                      <a:avLst/>
                    </a:prstGeom>
                    <a:noFill/>
                    <a:ln>
                      <a:noFill/>
                    </a:ln>
                  </pic:spPr>
                </pic:pic>
              </a:graphicData>
            </a:graphic>
          </wp:inline>
        </w:drawing>
      </w:r>
    </w:p>
    <w:p w14:paraId="5A7F55FF" w14:textId="09F073F6" w:rsidR="00A96E44" w:rsidRPr="008B0C47" w:rsidRDefault="0022693F" w:rsidP="00A96E44">
      <w:pPr>
        <w:pStyle w:val="af3"/>
        <w:spacing w:line="360" w:lineRule="auto"/>
        <w:jc w:val="both"/>
        <w:rPr>
          <w:rFonts w:ascii="Times New Roman" w:hAnsi="Times New Roman" w:cs="Times New Roman"/>
          <w:color w:val="000000" w:themeColor="text1"/>
          <w:sz w:val="24"/>
          <w:szCs w:val="24"/>
          <w:lang w:val="es-ES" w:eastAsia="zh-CN"/>
        </w:rPr>
      </w:pPr>
      <w:r w:rsidRPr="008B0C47">
        <w:rPr>
          <w:rFonts w:ascii="Times New Roman" w:hAnsi="Times New Roman" w:cs="Times New Roman"/>
          <w:color w:val="000000" w:themeColor="text1"/>
          <w:sz w:val="24"/>
          <w:szCs w:val="24"/>
          <w:lang w:val="en-US"/>
        </w:rPr>
        <w:t>FIG</w:t>
      </w:r>
      <w:r w:rsidR="00FC5880" w:rsidRPr="008B0C47">
        <w:rPr>
          <w:rFonts w:ascii="Times New Roman" w:hAnsi="Times New Roman" w:cs="Times New Roman"/>
          <w:color w:val="000000" w:themeColor="text1"/>
          <w:sz w:val="24"/>
          <w:szCs w:val="24"/>
          <w:lang w:val="en-US"/>
        </w:rPr>
        <w:t>. S</w:t>
      </w:r>
      <w:r w:rsidR="00FC5880" w:rsidRPr="008B0C47">
        <w:rPr>
          <w:rFonts w:ascii="Times New Roman" w:hAnsi="Times New Roman" w:cs="Times New Roman"/>
          <w:color w:val="000000" w:themeColor="text1"/>
          <w:sz w:val="24"/>
          <w:szCs w:val="24"/>
          <w:lang w:val="en-US" w:eastAsia="zh-CN"/>
        </w:rPr>
        <w:t>1</w:t>
      </w:r>
      <w:r w:rsidR="008263D6">
        <w:rPr>
          <w:rFonts w:ascii="Times New Roman" w:hAnsi="Times New Roman" w:cs="Times New Roman" w:hint="eastAsia"/>
          <w:color w:val="000000" w:themeColor="text1"/>
          <w:sz w:val="24"/>
          <w:szCs w:val="24"/>
          <w:lang w:val="en-US" w:eastAsia="zh-CN"/>
        </w:rPr>
        <w:t>0</w:t>
      </w:r>
      <w:r w:rsidR="00FC5880" w:rsidRPr="008B0C47">
        <w:rPr>
          <w:rFonts w:ascii="Times New Roman" w:hAnsi="Times New Roman" w:cs="Times New Roman"/>
          <w:color w:val="000000" w:themeColor="text1"/>
          <w:sz w:val="24"/>
          <w:szCs w:val="24"/>
          <w:lang w:val="en-US"/>
        </w:rPr>
        <w:t>.</w:t>
      </w:r>
      <w:r w:rsidR="00A96E44" w:rsidRPr="008B0C47">
        <w:rPr>
          <w:rFonts w:ascii="Times New Roman" w:hAnsi="Times New Roman" w:cs="Times New Roman"/>
          <w:color w:val="000000" w:themeColor="text1"/>
          <w:sz w:val="24"/>
          <w:szCs w:val="24"/>
          <w:lang w:val="en-US" w:eastAsia="zh-CN"/>
        </w:rPr>
        <w:t xml:space="preserve"> </w:t>
      </w:r>
      <w:r w:rsidR="00A96E44" w:rsidRPr="008B0C47">
        <w:rPr>
          <w:rFonts w:ascii="Times New Roman" w:hAnsi="Times New Roman" w:cs="Times New Roman"/>
          <w:color w:val="000000" w:themeColor="text1"/>
          <w:sz w:val="24"/>
          <w:szCs w:val="24"/>
          <w:lang w:val="es-ES" w:eastAsia="zh-CN"/>
        </w:rPr>
        <w:t>Typical SEM and TEM inmages of (a) Ni-TDC, NiFe-TDC, NiCo-TDC, NiCu-TDC, NiMn-TDC, and NiZn-TDC. Inset represent the calculated formation energy of Ni-M-TDC. (b) The SAED images of Ni-M-TDC.</w:t>
      </w:r>
    </w:p>
    <w:p w14:paraId="006F7705" w14:textId="77777777" w:rsidR="00A96E44" w:rsidRPr="008B0C47" w:rsidRDefault="00A96E44" w:rsidP="00A96E44">
      <w:pPr>
        <w:spacing w:line="360" w:lineRule="auto"/>
        <w:rPr>
          <w:rFonts w:ascii="Times New Roman" w:hAnsi="Times New Roman" w:cs="Times New Roman"/>
          <w:color w:val="000000" w:themeColor="text1"/>
          <w:sz w:val="24"/>
          <w:szCs w:val="24"/>
        </w:rPr>
      </w:pPr>
    </w:p>
    <w:p w14:paraId="78BEFB4A" w14:textId="68DB913F" w:rsidR="003F314C" w:rsidRPr="008B0C47" w:rsidRDefault="00096505"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7FB4B2C9" wp14:editId="0FC3A6F7">
            <wp:extent cx="2607601" cy="4951142"/>
            <wp:effectExtent l="0" t="0" r="2540" b="1905"/>
            <wp:docPr id="678831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2445" cy="4960339"/>
                    </a:xfrm>
                    <a:prstGeom prst="rect">
                      <a:avLst/>
                    </a:prstGeom>
                    <a:noFill/>
                    <a:ln>
                      <a:noFill/>
                    </a:ln>
                  </pic:spPr>
                </pic:pic>
              </a:graphicData>
            </a:graphic>
          </wp:inline>
        </w:drawing>
      </w:r>
    </w:p>
    <w:p w14:paraId="51BB5166" w14:textId="6E7896BE" w:rsidR="003F314C" w:rsidRPr="008B0C47" w:rsidRDefault="0022693F" w:rsidP="0065100B">
      <w:pPr>
        <w:spacing w:line="360" w:lineRule="auto"/>
        <w:rPr>
          <w:rFonts w:ascii="Times New Roman" w:hAnsi="Times New Roman" w:cs="Times New Roman"/>
          <w:color w:val="000000" w:themeColor="text1"/>
          <w:sz w:val="24"/>
          <w:szCs w:val="24"/>
          <w:lang w:val="es-ES"/>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S1</w:t>
      </w:r>
      <w:r w:rsidR="008263D6">
        <w:rPr>
          <w:rFonts w:ascii="Times New Roman" w:hAnsi="Times New Roman" w:cs="Times New Roman" w:hint="eastAsia"/>
          <w:color w:val="000000" w:themeColor="text1"/>
          <w:sz w:val="24"/>
          <w:szCs w:val="24"/>
        </w:rPr>
        <w:t>1</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00096505" w:rsidRPr="008B0C47">
        <w:rPr>
          <w:rFonts w:ascii="Times New Roman" w:hAnsi="Times New Roman" w:cs="Times New Roman"/>
          <w:color w:val="000000" w:themeColor="text1"/>
          <w:sz w:val="24"/>
          <w:szCs w:val="24"/>
          <w:lang w:val="es-ES"/>
        </w:rPr>
        <w:t>High-resolution Ni 2p XPS spectra</w:t>
      </w:r>
      <w:r w:rsidR="004F62C4" w:rsidRPr="008B0C47">
        <w:rPr>
          <w:rFonts w:ascii="Times New Roman" w:hAnsi="Times New Roman" w:cs="Times New Roman"/>
          <w:color w:val="000000" w:themeColor="text1"/>
          <w:sz w:val="24"/>
          <w:szCs w:val="24"/>
          <w:lang w:val="es-ES"/>
        </w:rPr>
        <w:t xml:space="preserve"> of Ni-TDC, NiZn-TDC, NiMn-TDC, NiCu-TDC, NiCo-TDC, and NiFe-TDC</w:t>
      </w:r>
      <w:r w:rsidR="00096505" w:rsidRPr="008B0C47">
        <w:rPr>
          <w:rFonts w:ascii="Times New Roman" w:hAnsi="Times New Roman" w:cs="Times New Roman"/>
          <w:color w:val="000000" w:themeColor="text1"/>
          <w:sz w:val="24"/>
          <w:szCs w:val="24"/>
          <w:lang w:val="es-ES"/>
        </w:rPr>
        <w:t>.</w:t>
      </w:r>
    </w:p>
    <w:p w14:paraId="1A2E984A"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08950762" w14:textId="77777777" w:rsidR="003F314C" w:rsidRPr="008B0C47" w:rsidRDefault="00366AEA" w:rsidP="0065100B">
      <w:pPr>
        <w:spacing w:line="360" w:lineRule="auto"/>
        <w:jc w:val="center"/>
        <w:rPr>
          <w:rFonts w:ascii="Times New Roman" w:hAnsi="Times New Roman" w:cs="Times New Roman"/>
          <w:b/>
          <w:bCs/>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78A764DB" wp14:editId="03771FD8">
            <wp:extent cx="4356000" cy="3600000"/>
            <wp:effectExtent l="0" t="0" r="6985" b="635"/>
            <wp:docPr id="17544903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90321" name="图片 6"/>
                    <pic:cNvPicPr>
                      <a:picLocks noChangeAspect="1"/>
                    </pic:cNvPicPr>
                  </pic:nvPicPr>
                  <pic:blipFill>
                    <a:blip r:embed="rId22"/>
                    <a:srcRect t="-1317" b="1453"/>
                    <a:stretch>
                      <a:fillRect/>
                    </a:stretch>
                  </pic:blipFill>
                  <pic:spPr>
                    <a:xfrm>
                      <a:off x="0" y="0"/>
                      <a:ext cx="4356000" cy="3600000"/>
                    </a:xfrm>
                    <a:prstGeom prst="rect">
                      <a:avLst/>
                    </a:prstGeom>
                    <a:ln>
                      <a:noFill/>
                    </a:ln>
                  </pic:spPr>
                </pic:pic>
              </a:graphicData>
            </a:graphic>
          </wp:inline>
        </w:drawing>
      </w:r>
    </w:p>
    <w:p w14:paraId="5848EC6D" w14:textId="4D716A70"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S1</w:t>
      </w:r>
      <w:r w:rsidR="008263D6">
        <w:rPr>
          <w:rFonts w:ascii="Times New Roman" w:hAnsi="Times New Roman" w:cs="Times New Roman" w:hint="eastAsia"/>
          <w:color w:val="000000" w:themeColor="text1"/>
          <w:sz w:val="24"/>
          <w:szCs w:val="24"/>
        </w:rPr>
        <w:t>2</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k</w:t>
      </w:r>
      <w:r w:rsidRPr="008B0C47">
        <w:rPr>
          <w:rFonts w:ascii="Times New Roman" w:hAnsi="Times New Roman" w:cs="Times New Roman"/>
          <w:color w:val="000000" w:themeColor="text1"/>
          <w:sz w:val="24"/>
          <w:szCs w:val="24"/>
          <w:vertAlign w:val="superscript"/>
        </w:rPr>
        <w:t>3</w:t>
      </w:r>
      <w:r w:rsidRPr="008B0C47">
        <w:rPr>
          <w:rFonts w:ascii="Times New Roman" w:hAnsi="Times New Roman" w:cs="Times New Roman"/>
          <w:color w:val="000000" w:themeColor="text1"/>
          <w:sz w:val="24"/>
          <w:szCs w:val="24"/>
        </w:rPr>
        <w:t>-weighted EXAFS fitting curves at R space (a and c) or k space (b and d) for Ni foil and NiO.</w:t>
      </w:r>
    </w:p>
    <w:p w14:paraId="00A309C9" w14:textId="77777777" w:rsidR="003F314C" w:rsidRPr="008B0C47" w:rsidRDefault="003F314C" w:rsidP="0065100B">
      <w:pPr>
        <w:spacing w:line="360" w:lineRule="auto"/>
        <w:rPr>
          <w:rFonts w:ascii="Times New Roman" w:hAnsi="Times New Roman" w:cs="Times New Roman"/>
          <w:b/>
          <w:bCs/>
          <w:color w:val="000000" w:themeColor="text1"/>
          <w:sz w:val="24"/>
          <w:szCs w:val="24"/>
        </w:rPr>
      </w:pPr>
    </w:p>
    <w:p w14:paraId="09BB24FC" w14:textId="77777777" w:rsidR="003F314C" w:rsidRPr="008B0C47" w:rsidRDefault="00366AEA" w:rsidP="0065100B">
      <w:pPr>
        <w:spacing w:line="360" w:lineRule="auto"/>
        <w:jc w:val="center"/>
        <w:rPr>
          <w:rFonts w:ascii="Times New Roman" w:hAnsi="Times New Roman" w:cs="Times New Roman"/>
          <w:b/>
          <w:bCs/>
          <w:color w:val="000000" w:themeColor="text1"/>
          <w:sz w:val="24"/>
          <w:szCs w:val="24"/>
        </w:rPr>
      </w:pPr>
      <w:r w:rsidRPr="008B0C47">
        <w:rPr>
          <w:rFonts w:ascii="Times New Roman" w:hAnsi="Times New Roman" w:cs="Times New Roman"/>
          <w:b/>
          <w:bCs/>
          <w:noProof/>
          <w:color w:val="000000" w:themeColor="text1"/>
          <w:sz w:val="24"/>
          <w:szCs w:val="24"/>
        </w:rPr>
        <w:lastRenderedPageBreak/>
        <w:drawing>
          <wp:inline distT="0" distB="0" distL="0" distR="0" wp14:anchorId="34361A3D" wp14:editId="0C0D55B3">
            <wp:extent cx="4284000" cy="5400000"/>
            <wp:effectExtent l="0" t="0" r="2540" b="0"/>
            <wp:docPr id="1005813143" name="图片 3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13143" name="图片 31" descr="图表, 直方图&#10;&#10;描述已自动生成"/>
                    <pic:cNvPicPr>
                      <a:picLocks noChangeAspect="1"/>
                    </pic:cNvPicPr>
                  </pic:nvPicPr>
                  <pic:blipFill>
                    <a:blip r:embed="rId23"/>
                    <a:srcRect t="-1455" b="1047"/>
                    <a:stretch>
                      <a:fillRect/>
                    </a:stretch>
                  </pic:blipFill>
                  <pic:spPr>
                    <a:xfrm>
                      <a:off x="0" y="0"/>
                      <a:ext cx="4284000" cy="5400000"/>
                    </a:xfrm>
                    <a:prstGeom prst="rect">
                      <a:avLst/>
                    </a:prstGeom>
                    <a:ln>
                      <a:noFill/>
                    </a:ln>
                  </pic:spPr>
                </pic:pic>
              </a:graphicData>
            </a:graphic>
          </wp:inline>
        </w:drawing>
      </w:r>
    </w:p>
    <w:p w14:paraId="6B869D87" w14:textId="78EECFD8"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S1</w:t>
      </w:r>
      <w:r w:rsidR="008263D6">
        <w:rPr>
          <w:rFonts w:ascii="Times New Roman" w:hAnsi="Times New Roman" w:cs="Times New Roman" w:hint="eastAsia"/>
          <w:color w:val="000000" w:themeColor="text1"/>
          <w:sz w:val="24"/>
          <w:szCs w:val="24"/>
        </w:rPr>
        <w:t>3</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k</w:t>
      </w:r>
      <w:r w:rsidRPr="008B0C47">
        <w:rPr>
          <w:rFonts w:ascii="Times New Roman" w:hAnsi="Times New Roman" w:cs="Times New Roman"/>
          <w:color w:val="000000" w:themeColor="text1"/>
          <w:sz w:val="24"/>
          <w:szCs w:val="24"/>
          <w:vertAlign w:val="superscript"/>
        </w:rPr>
        <w:t>3</w:t>
      </w:r>
      <w:r w:rsidRPr="008B0C47">
        <w:rPr>
          <w:rFonts w:ascii="Times New Roman" w:hAnsi="Times New Roman" w:cs="Times New Roman"/>
          <w:color w:val="000000" w:themeColor="text1"/>
          <w:sz w:val="24"/>
          <w:szCs w:val="24"/>
        </w:rPr>
        <w:t>-</w:t>
      </w:r>
      <w:proofErr w:type="gramStart"/>
      <w:r w:rsidRPr="008B0C47">
        <w:rPr>
          <w:rFonts w:ascii="Times New Roman" w:hAnsi="Times New Roman" w:cs="Times New Roman"/>
          <w:color w:val="000000" w:themeColor="text1"/>
          <w:sz w:val="24"/>
          <w:szCs w:val="24"/>
        </w:rPr>
        <w:t>weighted</w:t>
      </w:r>
      <w:proofErr w:type="gramEnd"/>
      <w:r w:rsidRPr="008B0C47">
        <w:rPr>
          <w:rFonts w:ascii="Times New Roman" w:hAnsi="Times New Roman" w:cs="Times New Roman"/>
          <w:color w:val="000000" w:themeColor="text1"/>
          <w:sz w:val="24"/>
          <w:szCs w:val="24"/>
        </w:rPr>
        <w:t xml:space="preserve"> EXAFS fitting curves at R space (</w:t>
      </w:r>
      <w:proofErr w:type="gramStart"/>
      <w:r w:rsidRPr="008B0C47">
        <w:rPr>
          <w:rFonts w:ascii="Times New Roman" w:hAnsi="Times New Roman" w:cs="Times New Roman"/>
          <w:color w:val="000000" w:themeColor="text1"/>
          <w:sz w:val="24"/>
          <w:szCs w:val="24"/>
        </w:rPr>
        <w:t>a,c</w:t>
      </w:r>
      <w:proofErr w:type="gramEnd"/>
      <w:r w:rsidRPr="008B0C47">
        <w:rPr>
          <w:rFonts w:ascii="Times New Roman" w:hAnsi="Times New Roman" w:cs="Times New Roman"/>
          <w:color w:val="000000" w:themeColor="text1"/>
          <w:sz w:val="24"/>
          <w:szCs w:val="24"/>
        </w:rPr>
        <w:t xml:space="preserve"> and e) or k space (</w:t>
      </w:r>
      <w:proofErr w:type="gramStart"/>
      <w:r w:rsidRPr="008B0C47">
        <w:rPr>
          <w:rFonts w:ascii="Times New Roman" w:hAnsi="Times New Roman" w:cs="Times New Roman"/>
          <w:color w:val="000000" w:themeColor="text1"/>
          <w:sz w:val="24"/>
          <w:szCs w:val="24"/>
        </w:rPr>
        <w:t>b,d</w:t>
      </w:r>
      <w:proofErr w:type="gramEnd"/>
      <w:r w:rsidRPr="008B0C47">
        <w:rPr>
          <w:rFonts w:ascii="Times New Roman" w:hAnsi="Times New Roman" w:cs="Times New Roman"/>
          <w:color w:val="000000" w:themeColor="text1"/>
          <w:sz w:val="24"/>
          <w:szCs w:val="24"/>
        </w:rPr>
        <w:t xml:space="preserve"> and f) for Ni-TDC, NiFe-TDC, and NiCo-TDC.</w:t>
      </w:r>
    </w:p>
    <w:p w14:paraId="26564269"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24B413AA" w14:textId="6CCAB69F" w:rsidR="00DD7AEF" w:rsidRPr="008B0C47" w:rsidRDefault="00DD7AEF" w:rsidP="00DD7AEF">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7F1591AD" wp14:editId="5253BF89">
            <wp:extent cx="3492000" cy="2520000"/>
            <wp:effectExtent l="0" t="0" r="0" b="0"/>
            <wp:docPr id="16235045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2000" cy="2520000"/>
                    </a:xfrm>
                    <a:prstGeom prst="rect">
                      <a:avLst/>
                    </a:prstGeom>
                    <a:noFill/>
                    <a:ln>
                      <a:noFill/>
                    </a:ln>
                  </pic:spPr>
                </pic:pic>
              </a:graphicData>
            </a:graphic>
          </wp:inline>
        </w:drawing>
      </w:r>
    </w:p>
    <w:p w14:paraId="647A7AC1" w14:textId="0FF1DD6D" w:rsidR="004F62C4" w:rsidRPr="008B0C47" w:rsidRDefault="0022693F" w:rsidP="004F62C4">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S1</w:t>
      </w:r>
      <w:r w:rsidR="008263D6">
        <w:rPr>
          <w:rFonts w:ascii="Times New Roman" w:hAnsi="Times New Roman" w:cs="Times New Roman" w:hint="eastAsia"/>
          <w:color w:val="000000" w:themeColor="text1"/>
          <w:sz w:val="24"/>
          <w:szCs w:val="24"/>
        </w:rPr>
        <w:t>4</w:t>
      </w:r>
      <w:r w:rsidR="00FC5880" w:rsidRPr="008B0C47">
        <w:rPr>
          <w:rFonts w:ascii="Times New Roman" w:hAnsi="Times New Roman" w:cs="Times New Roman"/>
          <w:color w:val="000000" w:themeColor="text1"/>
          <w:sz w:val="24"/>
          <w:szCs w:val="24"/>
        </w:rPr>
        <w:t>.</w:t>
      </w:r>
      <w:r w:rsidR="00DD7AEF" w:rsidRPr="008B0C47">
        <w:rPr>
          <w:rFonts w:ascii="Times New Roman" w:hAnsi="Times New Roman" w:cs="Times New Roman"/>
          <w:color w:val="000000" w:themeColor="text1"/>
          <w:sz w:val="24"/>
          <w:szCs w:val="24"/>
        </w:rPr>
        <w:t xml:space="preserve"> </w:t>
      </w:r>
      <w:bookmarkStart w:id="1" w:name="_Hlk192967914"/>
      <w:r w:rsidR="00DD7AEF" w:rsidRPr="008B0C47">
        <w:rPr>
          <w:rFonts w:ascii="Times New Roman" w:hAnsi="Times New Roman" w:cs="Times New Roman"/>
          <w:color w:val="000000" w:themeColor="text1"/>
          <w:sz w:val="24"/>
          <w:szCs w:val="24"/>
          <w:lang w:val="es-ES"/>
        </w:rPr>
        <w:t>LSV curves</w:t>
      </w:r>
      <w:r w:rsidR="004F62C4" w:rsidRPr="008B0C47">
        <w:rPr>
          <w:rFonts w:ascii="Times New Roman" w:hAnsi="Times New Roman" w:cs="Times New Roman"/>
          <w:color w:val="000000" w:themeColor="text1"/>
          <w:sz w:val="24"/>
          <w:szCs w:val="24"/>
          <w:lang w:val="es-ES"/>
        </w:rPr>
        <w:t xml:space="preserve"> of Ni-TDC, NiZn-TDC, NiMn-TDC, NiCu-TDC, NiCo-TDC, NiFe-TDC</w:t>
      </w:r>
      <w:r w:rsidR="0020455D" w:rsidRPr="008B0C47">
        <w:rPr>
          <w:rFonts w:ascii="Times New Roman" w:hAnsi="Times New Roman" w:cs="Times New Roman"/>
          <w:color w:val="000000" w:themeColor="text1"/>
          <w:sz w:val="24"/>
          <w:szCs w:val="24"/>
          <w:lang w:val="es-ES"/>
        </w:rPr>
        <w:t xml:space="preserve"> and RuO</w:t>
      </w:r>
      <w:r w:rsidR="0020455D" w:rsidRPr="008B0C47">
        <w:rPr>
          <w:rFonts w:ascii="Times New Roman" w:hAnsi="Times New Roman" w:cs="Times New Roman"/>
          <w:color w:val="000000" w:themeColor="text1"/>
          <w:sz w:val="24"/>
          <w:szCs w:val="24"/>
          <w:vertAlign w:val="subscript"/>
          <w:lang w:val="es-ES"/>
        </w:rPr>
        <w:t>2</w:t>
      </w:r>
      <w:r w:rsidR="004F62C4" w:rsidRPr="008B0C47">
        <w:rPr>
          <w:rFonts w:ascii="Times New Roman" w:hAnsi="Times New Roman" w:cs="Times New Roman"/>
          <w:color w:val="000000" w:themeColor="text1"/>
          <w:sz w:val="24"/>
          <w:szCs w:val="24"/>
          <w:lang w:val="es-ES"/>
        </w:rPr>
        <w:t>.</w:t>
      </w:r>
    </w:p>
    <w:bookmarkEnd w:id="1"/>
    <w:p w14:paraId="071C72DC" w14:textId="77777777" w:rsidR="00DD7AEF" w:rsidRPr="008B0C47" w:rsidRDefault="00DD7AEF" w:rsidP="00DD7AEF">
      <w:pPr>
        <w:spacing w:line="360" w:lineRule="auto"/>
        <w:rPr>
          <w:rFonts w:ascii="Times New Roman" w:hAnsi="Times New Roman" w:cs="Times New Roman"/>
          <w:color w:val="000000" w:themeColor="text1"/>
          <w:sz w:val="24"/>
          <w:szCs w:val="24"/>
        </w:rPr>
      </w:pPr>
    </w:p>
    <w:p w14:paraId="563E89D7"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0C64966D" wp14:editId="457C7E18">
            <wp:extent cx="2697480" cy="4765866"/>
            <wp:effectExtent l="0" t="0" r="7620" b="0"/>
            <wp:docPr id="5018531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53186" name="图片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707115" cy="4782890"/>
                    </a:xfrm>
                    <a:prstGeom prst="rect">
                      <a:avLst/>
                    </a:prstGeom>
                    <a:noFill/>
                    <a:ln>
                      <a:noFill/>
                    </a:ln>
                  </pic:spPr>
                </pic:pic>
              </a:graphicData>
            </a:graphic>
          </wp:inline>
        </w:drawing>
      </w:r>
    </w:p>
    <w:p w14:paraId="383AD2D3" w14:textId="3AD68206" w:rsidR="003F314C" w:rsidRPr="008B0C47" w:rsidRDefault="0022693F" w:rsidP="0065100B">
      <w:pPr>
        <w:spacing w:line="360" w:lineRule="auto"/>
        <w:contextualSpacing/>
        <w:rPr>
          <w:rFonts w:ascii="Times New Roman" w:hAnsi="Times New Roman" w:cs="Times New Roman"/>
          <w:b/>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S1</w:t>
      </w:r>
      <w:r w:rsidR="008263D6">
        <w:rPr>
          <w:rFonts w:ascii="Times New Roman" w:hAnsi="Times New Roman" w:cs="Times New Roman" w:hint="eastAsia"/>
          <w:color w:val="000000" w:themeColor="text1"/>
          <w:sz w:val="24"/>
          <w:szCs w:val="24"/>
        </w:rPr>
        <w:t>5</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OER catalytic activity of various MOF-based OER catalysts</w:t>
      </w:r>
      <w:r w:rsidRPr="008B0C47">
        <w:rPr>
          <w:rFonts w:ascii="Times New Roman" w:hAnsi="Times New Roman" w:cs="Times New Roman"/>
          <w:bCs/>
          <w:color w:val="000000" w:themeColor="text1"/>
          <w:sz w:val="24"/>
          <w:szCs w:val="24"/>
        </w:rPr>
        <w:t>.</w:t>
      </w:r>
    </w:p>
    <w:p w14:paraId="3274EB9A" w14:textId="77777777" w:rsidR="00F555EF" w:rsidRPr="008B0C47" w:rsidRDefault="00F555EF" w:rsidP="0065100B">
      <w:pPr>
        <w:spacing w:line="360" w:lineRule="auto"/>
        <w:rPr>
          <w:rFonts w:ascii="Times New Roman" w:hAnsi="Times New Roman" w:cs="Times New Roman"/>
          <w:color w:val="000000" w:themeColor="text1"/>
          <w:sz w:val="24"/>
          <w:szCs w:val="24"/>
        </w:rPr>
      </w:pPr>
    </w:p>
    <w:p w14:paraId="607069CB" w14:textId="53AFB904" w:rsidR="00F555EF" w:rsidRPr="008B0C47" w:rsidRDefault="00F555EF"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6D9DE137" wp14:editId="71E7DB62">
            <wp:extent cx="3466800" cy="2520000"/>
            <wp:effectExtent l="0" t="0" r="635" b="0"/>
            <wp:docPr id="11731138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66800" cy="2520000"/>
                    </a:xfrm>
                    <a:prstGeom prst="rect">
                      <a:avLst/>
                    </a:prstGeom>
                    <a:noFill/>
                    <a:ln>
                      <a:noFill/>
                    </a:ln>
                  </pic:spPr>
                </pic:pic>
              </a:graphicData>
            </a:graphic>
          </wp:inline>
        </w:drawing>
      </w:r>
    </w:p>
    <w:p w14:paraId="56EE880E" w14:textId="5A97E019" w:rsidR="00F555EF"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B67DA0" w:rsidRPr="008B0C47">
        <w:rPr>
          <w:rFonts w:ascii="Times New Roman" w:hAnsi="Times New Roman" w:cs="Times New Roman" w:hint="eastAsia"/>
          <w:color w:val="000000" w:themeColor="text1"/>
          <w:sz w:val="24"/>
          <w:szCs w:val="24"/>
        </w:rPr>
        <w:t>1</w:t>
      </w:r>
      <w:r w:rsidR="008263D6">
        <w:rPr>
          <w:rFonts w:ascii="Times New Roman" w:hAnsi="Times New Roman" w:cs="Times New Roman" w:hint="eastAsia"/>
          <w:color w:val="000000" w:themeColor="text1"/>
          <w:sz w:val="24"/>
          <w:szCs w:val="24"/>
        </w:rPr>
        <w:t>6</w:t>
      </w:r>
      <w:r w:rsidR="00FC5880" w:rsidRPr="008B0C47">
        <w:rPr>
          <w:rFonts w:ascii="Times New Roman" w:hAnsi="Times New Roman" w:cs="Times New Roman"/>
          <w:color w:val="000000" w:themeColor="text1"/>
          <w:sz w:val="24"/>
          <w:szCs w:val="24"/>
        </w:rPr>
        <w:t>.</w:t>
      </w:r>
      <w:r w:rsidR="00F555EF" w:rsidRPr="008B0C47">
        <w:rPr>
          <w:rFonts w:ascii="Times New Roman" w:hAnsi="Times New Roman" w:cs="Times New Roman"/>
          <w:b/>
          <w:bCs/>
          <w:color w:val="000000" w:themeColor="text1"/>
          <w:sz w:val="24"/>
          <w:szCs w:val="24"/>
        </w:rPr>
        <w:t xml:space="preserve"> </w:t>
      </w:r>
      <w:r w:rsidR="00F555EF" w:rsidRPr="008B0C47">
        <w:rPr>
          <w:rFonts w:ascii="Times New Roman" w:hAnsi="Times New Roman" w:cs="Times New Roman"/>
          <w:color w:val="000000" w:themeColor="text1"/>
          <w:sz w:val="24"/>
          <w:szCs w:val="24"/>
          <w:lang w:val="es-ES"/>
        </w:rPr>
        <w:t xml:space="preserve">Tafel slope of Ni-M-TDC </w:t>
      </w:r>
      <w:r w:rsidR="00F555EF" w:rsidRPr="008B0C47">
        <w:rPr>
          <w:rFonts w:ascii="Times New Roman" w:hAnsi="Times New Roman" w:cs="Times New Roman"/>
          <w:color w:val="000000" w:themeColor="text1"/>
          <w:sz w:val="24"/>
          <w:szCs w:val="24"/>
        </w:rPr>
        <w:t>(</w:t>
      </w:r>
      <w:r w:rsidR="00F555EF" w:rsidRPr="008B0C47">
        <w:rPr>
          <w:rFonts w:ascii="Times New Roman" w:hAnsi="Times New Roman" w:cs="Times New Roman"/>
          <w:color w:val="000000" w:themeColor="text1"/>
          <w:sz w:val="24"/>
          <w:szCs w:val="24"/>
          <w:lang w:val="es-ES"/>
        </w:rPr>
        <w:t>M=Fe, Co, Cu, Mn and Zn</w:t>
      </w:r>
      <w:r w:rsidR="00F555EF" w:rsidRPr="008B0C47">
        <w:rPr>
          <w:rFonts w:ascii="Times New Roman" w:hAnsi="Times New Roman" w:cs="Times New Roman"/>
          <w:color w:val="000000" w:themeColor="text1"/>
          <w:sz w:val="24"/>
          <w:szCs w:val="24"/>
        </w:rPr>
        <w:t>), and RuO</w:t>
      </w:r>
      <w:r w:rsidR="00F555EF" w:rsidRPr="008B0C47">
        <w:rPr>
          <w:rFonts w:ascii="Times New Roman" w:hAnsi="Times New Roman" w:cs="Times New Roman"/>
          <w:color w:val="000000" w:themeColor="text1"/>
          <w:sz w:val="24"/>
          <w:szCs w:val="24"/>
          <w:vertAlign w:val="subscript"/>
        </w:rPr>
        <w:t>2</w:t>
      </w:r>
      <w:r w:rsidR="00F555EF" w:rsidRPr="008B0C47">
        <w:rPr>
          <w:rFonts w:ascii="Times New Roman" w:hAnsi="Times New Roman" w:cs="Times New Roman"/>
          <w:color w:val="000000" w:themeColor="text1"/>
          <w:sz w:val="24"/>
          <w:szCs w:val="24"/>
          <w:lang w:val="es-ES"/>
        </w:rPr>
        <w:t>.</w:t>
      </w:r>
    </w:p>
    <w:p w14:paraId="7FBB8C0C" w14:textId="77777777" w:rsidR="00F555EF" w:rsidRPr="008B0C47" w:rsidRDefault="00F555EF" w:rsidP="0065100B">
      <w:pPr>
        <w:spacing w:line="360" w:lineRule="auto"/>
        <w:rPr>
          <w:rFonts w:ascii="Times New Roman" w:hAnsi="Times New Roman" w:cs="Times New Roman"/>
          <w:color w:val="000000" w:themeColor="text1"/>
          <w:sz w:val="24"/>
          <w:szCs w:val="24"/>
        </w:rPr>
      </w:pPr>
    </w:p>
    <w:p w14:paraId="1E324B31" w14:textId="77777777" w:rsidR="003F314C" w:rsidRPr="008B0C47" w:rsidRDefault="00366AEA" w:rsidP="0065100B">
      <w:pPr>
        <w:spacing w:line="360" w:lineRule="auto"/>
        <w:jc w:val="center"/>
        <w:rPr>
          <w:rFonts w:ascii="Times New Roman" w:hAnsi="Times New Roman" w:cs="Times New Roman"/>
          <w:b/>
          <w:bCs/>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666961DD" wp14:editId="61F57CC4">
            <wp:extent cx="3416400" cy="2520000"/>
            <wp:effectExtent l="0" t="0" r="0" b="0"/>
            <wp:docPr id="1446912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12601"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416400" cy="2520000"/>
                    </a:xfrm>
                    <a:prstGeom prst="rect">
                      <a:avLst/>
                    </a:prstGeom>
                    <a:noFill/>
                    <a:ln>
                      <a:noFill/>
                    </a:ln>
                  </pic:spPr>
                </pic:pic>
              </a:graphicData>
            </a:graphic>
          </wp:inline>
        </w:drawing>
      </w:r>
    </w:p>
    <w:p w14:paraId="0A7B5D63" w14:textId="4D1D9117" w:rsidR="003F314C" w:rsidRPr="008B0C47" w:rsidRDefault="0022693F" w:rsidP="0065100B">
      <w:pPr>
        <w:spacing w:line="360" w:lineRule="auto"/>
        <w:rPr>
          <w:rFonts w:ascii="Times New Roman" w:hAnsi="Times New Roman" w:cs="Times New Roman"/>
          <w:color w:val="000000" w:themeColor="text1"/>
          <w:sz w:val="24"/>
          <w:szCs w:val="24"/>
        </w:rPr>
      </w:pPr>
      <w:bookmarkStart w:id="2" w:name="OLE_LINK1"/>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090389" w:rsidRPr="008B0C47">
        <w:rPr>
          <w:rFonts w:ascii="Times New Roman" w:hAnsi="Times New Roman" w:cs="Times New Roman" w:hint="eastAsia"/>
          <w:color w:val="000000" w:themeColor="text1"/>
          <w:sz w:val="24"/>
          <w:szCs w:val="24"/>
        </w:rPr>
        <w:t>1</w:t>
      </w:r>
      <w:r w:rsidR="008263D6">
        <w:rPr>
          <w:rFonts w:ascii="Times New Roman" w:hAnsi="Times New Roman" w:cs="Times New Roman" w:hint="eastAsia"/>
          <w:color w:val="000000" w:themeColor="text1"/>
          <w:sz w:val="24"/>
          <w:szCs w:val="24"/>
        </w:rPr>
        <w:t>7</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calculated Nyquist plots of Ni-M-TDC (M=Fe, Co, Cu, Mn, and Zn).</w:t>
      </w:r>
    </w:p>
    <w:p w14:paraId="39BA567D"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70CD9E36" w14:textId="4E62AC60" w:rsidR="005A2725" w:rsidRPr="008B0C47" w:rsidRDefault="005A2725"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5F7DFA23" wp14:editId="48F8EEA4">
            <wp:extent cx="3423600" cy="2520000"/>
            <wp:effectExtent l="0" t="0" r="5715" b="0"/>
            <wp:docPr id="12437740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3600" cy="2520000"/>
                    </a:xfrm>
                    <a:prstGeom prst="rect">
                      <a:avLst/>
                    </a:prstGeom>
                    <a:noFill/>
                    <a:ln>
                      <a:noFill/>
                    </a:ln>
                  </pic:spPr>
                </pic:pic>
              </a:graphicData>
            </a:graphic>
          </wp:inline>
        </w:drawing>
      </w:r>
    </w:p>
    <w:p w14:paraId="01955BC1" w14:textId="20E3D25A" w:rsidR="005A2725"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18</w:t>
      </w:r>
      <w:r w:rsidR="00FC5880" w:rsidRPr="008B0C47">
        <w:rPr>
          <w:rFonts w:ascii="Times New Roman" w:hAnsi="Times New Roman" w:cs="Times New Roman"/>
          <w:color w:val="000000" w:themeColor="text1"/>
          <w:sz w:val="24"/>
          <w:szCs w:val="24"/>
        </w:rPr>
        <w:t>.</w:t>
      </w:r>
      <w:r w:rsidR="005A2725" w:rsidRPr="008B0C47">
        <w:rPr>
          <w:rFonts w:ascii="Times New Roman" w:hAnsi="Times New Roman" w:cs="Times New Roman"/>
          <w:b/>
          <w:bCs/>
          <w:color w:val="000000" w:themeColor="text1"/>
          <w:sz w:val="24"/>
          <w:szCs w:val="24"/>
        </w:rPr>
        <w:t xml:space="preserve"> </w:t>
      </w:r>
      <w:r w:rsidR="005A2725" w:rsidRPr="008B0C47">
        <w:rPr>
          <w:rFonts w:ascii="Times New Roman" w:hAnsi="Times New Roman" w:cs="Times New Roman"/>
          <w:color w:val="000000" w:themeColor="text1"/>
          <w:sz w:val="24"/>
          <w:szCs w:val="24"/>
          <w:lang w:val="es-ES"/>
        </w:rPr>
        <w:t>Calculted C</w:t>
      </w:r>
      <w:r w:rsidR="005A2725" w:rsidRPr="008B0C47">
        <w:rPr>
          <w:rFonts w:ascii="Times New Roman" w:hAnsi="Times New Roman" w:cs="Times New Roman"/>
          <w:color w:val="000000" w:themeColor="text1"/>
          <w:sz w:val="24"/>
          <w:szCs w:val="24"/>
          <w:vertAlign w:val="subscript"/>
          <w:lang w:val="es-ES"/>
        </w:rPr>
        <w:t>dl</w:t>
      </w:r>
      <w:r w:rsidR="005A2725" w:rsidRPr="008B0C47">
        <w:rPr>
          <w:rFonts w:ascii="Times New Roman" w:hAnsi="Times New Roman" w:cs="Times New Roman"/>
          <w:color w:val="000000" w:themeColor="text1"/>
          <w:sz w:val="24"/>
          <w:szCs w:val="24"/>
          <w:lang w:val="es-ES"/>
        </w:rPr>
        <w:t xml:space="preserve"> of Ni-M-TDC </w:t>
      </w:r>
      <w:r w:rsidR="005A2725" w:rsidRPr="008B0C47">
        <w:rPr>
          <w:rFonts w:ascii="Times New Roman" w:hAnsi="Times New Roman" w:cs="Times New Roman"/>
          <w:color w:val="000000" w:themeColor="text1"/>
          <w:sz w:val="24"/>
          <w:szCs w:val="24"/>
        </w:rPr>
        <w:t>(</w:t>
      </w:r>
      <w:r w:rsidR="005A2725" w:rsidRPr="008B0C47">
        <w:rPr>
          <w:rFonts w:ascii="Times New Roman" w:hAnsi="Times New Roman" w:cs="Times New Roman"/>
          <w:color w:val="000000" w:themeColor="text1"/>
          <w:sz w:val="24"/>
          <w:szCs w:val="24"/>
          <w:lang w:val="es-ES"/>
        </w:rPr>
        <w:t>M=Fe, Co, Cu, Mn and Zn</w:t>
      </w:r>
      <w:r w:rsidR="005A2725" w:rsidRPr="008B0C47">
        <w:rPr>
          <w:rFonts w:ascii="Times New Roman" w:hAnsi="Times New Roman" w:cs="Times New Roman"/>
          <w:color w:val="000000" w:themeColor="text1"/>
          <w:sz w:val="24"/>
          <w:szCs w:val="24"/>
        </w:rPr>
        <w:t>).</w:t>
      </w:r>
    </w:p>
    <w:p w14:paraId="507C28F2" w14:textId="77777777" w:rsidR="005A2725" w:rsidRPr="008B0C47" w:rsidRDefault="005A2725" w:rsidP="0065100B">
      <w:pPr>
        <w:spacing w:line="360" w:lineRule="auto"/>
        <w:rPr>
          <w:rFonts w:ascii="Times New Roman" w:hAnsi="Times New Roman" w:cs="Times New Roman"/>
          <w:color w:val="000000" w:themeColor="text1"/>
          <w:sz w:val="24"/>
          <w:szCs w:val="24"/>
        </w:rPr>
      </w:pPr>
    </w:p>
    <w:bookmarkEnd w:id="2"/>
    <w:p w14:paraId="3C94C3BD" w14:textId="77777777" w:rsidR="003F314C" w:rsidRPr="008B0C47" w:rsidRDefault="00366AEA" w:rsidP="0065100B">
      <w:pPr>
        <w:spacing w:line="360" w:lineRule="auto"/>
        <w:jc w:val="center"/>
        <w:rPr>
          <w:rFonts w:ascii="Times New Roman" w:hAnsi="Times New Roman" w:cs="Times New Roman"/>
          <w:b/>
          <w:bCs/>
          <w:color w:val="000000" w:themeColor="text1"/>
          <w:sz w:val="24"/>
          <w:szCs w:val="24"/>
        </w:rPr>
      </w:pPr>
      <w:r w:rsidRPr="008B0C47">
        <w:rPr>
          <w:rFonts w:ascii="Times New Roman" w:hAnsi="Times New Roman" w:cs="Times New Roman"/>
          <w:b/>
          <w:bCs/>
          <w:noProof/>
          <w:color w:val="000000" w:themeColor="text1"/>
          <w:sz w:val="24"/>
          <w:szCs w:val="24"/>
        </w:rPr>
        <w:drawing>
          <wp:inline distT="0" distB="0" distL="0" distR="0" wp14:anchorId="646A21B7" wp14:editId="3CC09ADB">
            <wp:extent cx="3390231" cy="2222062"/>
            <wp:effectExtent l="0" t="0" r="1270" b="6985"/>
            <wp:docPr id="5572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78" name="图片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411758" cy="2236171"/>
                    </a:xfrm>
                    <a:prstGeom prst="rect">
                      <a:avLst/>
                    </a:prstGeom>
                    <a:noFill/>
                    <a:ln>
                      <a:noFill/>
                    </a:ln>
                  </pic:spPr>
                </pic:pic>
              </a:graphicData>
            </a:graphic>
          </wp:inline>
        </w:drawing>
      </w:r>
    </w:p>
    <w:p w14:paraId="32260AB2" w14:textId="562A1CE7" w:rsidR="003F314C"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19</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calculated TOF of Ni-M-TDC (M=Fe, Co, Cu, Mn, and Zn).</w:t>
      </w:r>
    </w:p>
    <w:p w14:paraId="656D83B6" w14:textId="77777777" w:rsidR="00836996" w:rsidRDefault="00836996" w:rsidP="0065100B">
      <w:pPr>
        <w:spacing w:line="360" w:lineRule="auto"/>
        <w:rPr>
          <w:rFonts w:ascii="Times New Roman" w:hAnsi="Times New Roman" w:cs="Times New Roman"/>
          <w:color w:val="000000" w:themeColor="text1"/>
          <w:sz w:val="24"/>
          <w:szCs w:val="24"/>
        </w:rPr>
      </w:pPr>
    </w:p>
    <w:p w14:paraId="672811E5" w14:textId="77777777" w:rsidR="00836996" w:rsidRPr="008B0C47" w:rsidRDefault="00836996" w:rsidP="008263D6">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1AF9F08A" wp14:editId="2D5E17A3">
            <wp:extent cx="5196840" cy="1969165"/>
            <wp:effectExtent l="0" t="0" r="3810" b="0"/>
            <wp:docPr id="13771223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21922" cy="1978669"/>
                    </a:xfrm>
                    <a:prstGeom prst="rect">
                      <a:avLst/>
                    </a:prstGeom>
                    <a:noFill/>
                    <a:ln>
                      <a:noFill/>
                    </a:ln>
                  </pic:spPr>
                </pic:pic>
              </a:graphicData>
            </a:graphic>
          </wp:inline>
        </w:drawing>
      </w:r>
    </w:p>
    <w:p w14:paraId="07436226" w14:textId="7CE89B22" w:rsidR="00836996" w:rsidRPr="008B0C47" w:rsidRDefault="00836996" w:rsidP="00836996">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 S</w:t>
      </w:r>
      <w:r>
        <w:rPr>
          <w:rFonts w:ascii="Times New Roman" w:hAnsi="Times New Roman" w:cs="Times New Roman" w:hint="eastAsia"/>
          <w:color w:val="000000" w:themeColor="text1"/>
          <w:sz w:val="24"/>
          <w:szCs w:val="24"/>
        </w:rPr>
        <w:t>2</w:t>
      </w:r>
      <w:r w:rsidR="008263D6">
        <w:rPr>
          <w:rFonts w:ascii="Times New Roman" w:hAnsi="Times New Roman" w:cs="Times New Roman" w:hint="eastAsia"/>
          <w:color w:val="000000" w:themeColor="text1"/>
          <w:sz w:val="24"/>
          <w:szCs w:val="24"/>
        </w:rPr>
        <w:t>0</w:t>
      </w:r>
      <w:r w:rsidRPr="008B0C47">
        <w:rPr>
          <w:rFonts w:ascii="Times New Roman" w:hAnsi="Times New Roman" w:cs="Times New Roman"/>
          <w:color w:val="000000" w:themeColor="text1"/>
          <w:sz w:val="24"/>
          <w:szCs w:val="24"/>
        </w:rPr>
        <w:t>. Multi-current process from 10 to 50 mA cm</w:t>
      </w:r>
      <w:r w:rsidRPr="008B0C47">
        <w:rPr>
          <w:rFonts w:ascii="Times New Roman" w:hAnsi="Times New Roman" w:cs="Times New Roman"/>
          <w:color w:val="000000" w:themeColor="text1"/>
          <w:sz w:val="24"/>
          <w:szCs w:val="24"/>
          <w:vertAlign w:val="superscript"/>
        </w:rPr>
        <w:t>-2</w:t>
      </w:r>
      <w:r w:rsidRPr="008B0C47">
        <w:rPr>
          <w:rFonts w:ascii="Times New Roman" w:hAnsi="Times New Roman" w:cs="Times New Roman"/>
          <w:color w:val="000000" w:themeColor="text1"/>
          <w:sz w:val="24"/>
          <w:szCs w:val="24"/>
        </w:rPr>
        <w:t xml:space="preserve"> and chronoamperometric (V-t) curves at 10 and 100 mA cm</w:t>
      </w:r>
      <w:r w:rsidRPr="008B0C47">
        <w:rPr>
          <w:rFonts w:ascii="Times New Roman" w:hAnsi="Times New Roman" w:cs="Times New Roman"/>
          <w:color w:val="000000" w:themeColor="text1"/>
          <w:sz w:val="24"/>
          <w:szCs w:val="24"/>
          <w:vertAlign w:val="superscript"/>
        </w:rPr>
        <w:t>-2</w:t>
      </w:r>
      <w:r w:rsidRPr="008B0C47">
        <w:rPr>
          <w:rFonts w:ascii="Times New Roman" w:hAnsi="Times New Roman" w:cs="Times New Roman"/>
          <w:color w:val="000000" w:themeColor="text1"/>
          <w:sz w:val="24"/>
          <w:szCs w:val="24"/>
        </w:rPr>
        <w:t xml:space="preserve"> of NiFe-TDC.</w:t>
      </w:r>
    </w:p>
    <w:p w14:paraId="3F190B1F" w14:textId="77777777" w:rsidR="00836996" w:rsidRPr="008B0C47" w:rsidRDefault="00836996" w:rsidP="00836996">
      <w:pPr>
        <w:spacing w:line="360" w:lineRule="auto"/>
        <w:rPr>
          <w:rFonts w:ascii="Times New Roman" w:hAnsi="Times New Roman" w:cs="Times New Roman"/>
          <w:b/>
          <w:bCs/>
          <w:color w:val="000000" w:themeColor="text1"/>
          <w:sz w:val="24"/>
          <w:szCs w:val="24"/>
        </w:rPr>
      </w:pPr>
    </w:p>
    <w:p w14:paraId="3ECC6A65" w14:textId="77777777" w:rsidR="00836996" w:rsidRPr="008B0C47" w:rsidRDefault="00836996" w:rsidP="00836996">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2A9F638" wp14:editId="7F23D897">
            <wp:extent cx="2727960" cy="1959642"/>
            <wp:effectExtent l="0" t="0" r="0" b="2540"/>
            <wp:docPr id="133135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4680" cy="1964469"/>
                    </a:xfrm>
                    <a:prstGeom prst="rect">
                      <a:avLst/>
                    </a:prstGeom>
                    <a:noFill/>
                    <a:ln>
                      <a:noFill/>
                    </a:ln>
                  </pic:spPr>
                </pic:pic>
              </a:graphicData>
            </a:graphic>
          </wp:inline>
        </w:drawing>
      </w:r>
    </w:p>
    <w:p w14:paraId="431A7F21" w14:textId="0E1A068C" w:rsidR="00836996" w:rsidRPr="008B0C47" w:rsidRDefault="00836996" w:rsidP="00836996">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 S</w:t>
      </w:r>
      <w:r>
        <w:rPr>
          <w:rFonts w:ascii="Times New Roman" w:hAnsi="Times New Roman" w:cs="Times New Roman" w:hint="eastAsia"/>
          <w:color w:val="000000" w:themeColor="text1"/>
          <w:sz w:val="24"/>
          <w:szCs w:val="24"/>
        </w:rPr>
        <w:t>2</w:t>
      </w:r>
      <w:r w:rsidR="008263D6">
        <w:rPr>
          <w:rFonts w:ascii="Times New Roman" w:hAnsi="Times New Roman" w:cs="Times New Roman" w:hint="eastAsia"/>
          <w:color w:val="000000" w:themeColor="text1"/>
          <w:sz w:val="24"/>
          <w:szCs w:val="24"/>
        </w:rPr>
        <w:t>1</w:t>
      </w:r>
      <w:r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tested LSV curves of NiFe-TDC before and after 1000 cycles.</w:t>
      </w:r>
    </w:p>
    <w:p w14:paraId="6A8BF80B" w14:textId="77777777" w:rsidR="00836996" w:rsidRPr="008B0C47" w:rsidRDefault="00836996" w:rsidP="00836996">
      <w:pPr>
        <w:spacing w:line="360" w:lineRule="auto"/>
        <w:rPr>
          <w:rFonts w:ascii="Times New Roman" w:hAnsi="Times New Roman" w:cs="Times New Roman"/>
          <w:color w:val="000000" w:themeColor="text1"/>
          <w:sz w:val="24"/>
          <w:szCs w:val="24"/>
        </w:rPr>
      </w:pPr>
    </w:p>
    <w:p w14:paraId="16B79CC9" w14:textId="77777777" w:rsidR="00836996" w:rsidRPr="008B0C47" w:rsidRDefault="00836996" w:rsidP="00836996">
      <w:pPr>
        <w:spacing w:line="360" w:lineRule="auto"/>
        <w:jc w:val="center"/>
        <w:rPr>
          <w:rFonts w:ascii="Times New Roman" w:hAnsi="Times New Roman" w:cs="Times New Roman"/>
          <w:b/>
          <w:bCs/>
          <w:color w:val="000000" w:themeColor="text1"/>
          <w:sz w:val="24"/>
          <w:szCs w:val="24"/>
        </w:rPr>
      </w:pPr>
      <w:r w:rsidRPr="008B0C47">
        <w:rPr>
          <w:noProof/>
          <w:color w:val="000000" w:themeColor="text1"/>
          <w14:ligatures w14:val="standardContextual"/>
        </w:rPr>
        <w:drawing>
          <wp:inline distT="0" distB="0" distL="0" distR="0" wp14:anchorId="64129FA0" wp14:editId="5961FF58">
            <wp:extent cx="2339340" cy="2110684"/>
            <wp:effectExtent l="0" t="0" r="3810" b="4445"/>
            <wp:docPr id="666749499"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49499" name="图片 1" descr="图表&#10;&#10;AI 生成的内容可能不正确。"/>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54536" cy="2124395"/>
                    </a:xfrm>
                    <a:prstGeom prst="rect">
                      <a:avLst/>
                    </a:prstGeom>
                    <a:noFill/>
                    <a:ln>
                      <a:noFill/>
                    </a:ln>
                  </pic:spPr>
                </pic:pic>
              </a:graphicData>
            </a:graphic>
          </wp:inline>
        </w:drawing>
      </w:r>
    </w:p>
    <w:p w14:paraId="1D0675E2" w14:textId="212810CE" w:rsidR="00836996" w:rsidRPr="008B0C47" w:rsidRDefault="00836996" w:rsidP="00836996">
      <w:pPr>
        <w:spacing w:line="360" w:lineRule="auto"/>
        <w:rPr>
          <w:rFonts w:ascii="Times New Roman" w:eastAsia="宋体" w:hAnsi="Times New Roman" w:cs="Times New Roman"/>
          <w:color w:val="000000" w:themeColor="text1"/>
          <w:sz w:val="24"/>
          <w:szCs w:val="24"/>
        </w:rPr>
      </w:pPr>
      <w:r w:rsidRPr="008B0C47">
        <w:rPr>
          <w:rFonts w:ascii="Times New Roman" w:eastAsia="宋体" w:hAnsi="Times New Roman" w:cs="Times New Roman" w:hint="eastAsia"/>
          <w:color w:val="000000" w:themeColor="text1"/>
          <w:sz w:val="24"/>
          <w:szCs w:val="24"/>
        </w:rPr>
        <w:t>FIG.</w:t>
      </w:r>
      <w:r w:rsidRPr="008B0C47">
        <w:rPr>
          <w:rFonts w:ascii="Times New Roman" w:eastAsia="宋体" w:hAnsi="Times New Roman" w:cs="Times New Roman"/>
          <w:color w:val="000000" w:themeColor="text1"/>
          <w:sz w:val="24"/>
          <w:szCs w:val="24"/>
        </w:rPr>
        <w:t xml:space="preserve"> </w:t>
      </w:r>
      <w:r w:rsidRPr="008B0C47">
        <w:rPr>
          <w:rFonts w:ascii="Times New Roman" w:eastAsia="宋体" w:hAnsi="Times New Roman" w:cs="Times New Roman" w:hint="eastAsia"/>
          <w:color w:val="000000" w:themeColor="text1"/>
          <w:sz w:val="24"/>
          <w:szCs w:val="24"/>
        </w:rPr>
        <w:t>S</w:t>
      </w:r>
      <w:r>
        <w:rPr>
          <w:rFonts w:ascii="Times New Roman" w:eastAsia="宋体" w:hAnsi="Times New Roman" w:cs="Times New Roman" w:hint="eastAsia"/>
          <w:color w:val="000000" w:themeColor="text1"/>
          <w:sz w:val="24"/>
          <w:szCs w:val="24"/>
        </w:rPr>
        <w:t>2</w:t>
      </w:r>
      <w:r w:rsidR="008263D6">
        <w:rPr>
          <w:rFonts w:ascii="Times New Roman" w:eastAsia="宋体" w:hAnsi="Times New Roman" w:cs="Times New Roman" w:hint="eastAsia"/>
          <w:color w:val="000000" w:themeColor="text1"/>
          <w:sz w:val="24"/>
          <w:szCs w:val="24"/>
        </w:rPr>
        <w:t>2</w:t>
      </w:r>
      <w:r w:rsidRPr="008B0C47">
        <w:rPr>
          <w:rFonts w:ascii="Times New Roman" w:eastAsia="宋体" w:hAnsi="Times New Roman" w:cs="Times New Roman"/>
          <w:color w:val="000000" w:themeColor="text1"/>
          <w:sz w:val="24"/>
          <w:szCs w:val="24"/>
        </w:rPr>
        <w:t>.</w:t>
      </w:r>
      <w:r w:rsidRPr="008B0C47">
        <w:rPr>
          <w:rFonts w:ascii="Times New Roman" w:eastAsia="宋体" w:hAnsi="Times New Roman" w:cs="Times New Roman" w:hint="eastAsia"/>
          <w:color w:val="000000" w:themeColor="text1"/>
          <w:sz w:val="24"/>
          <w:szCs w:val="24"/>
        </w:rPr>
        <w:t xml:space="preserve"> The XRD patterns of the simulated MOF structure, NiFe-TDC and NiFe-TDC after OER.</w:t>
      </w:r>
    </w:p>
    <w:p w14:paraId="1BE50EAF" w14:textId="77777777" w:rsidR="00836996" w:rsidRPr="008B0C47" w:rsidRDefault="00836996" w:rsidP="00836996">
      <w:pPr>
        <w:spacing w:line="360" w:lineRule="auto"/>
        <w:rPr>
          <w:rFonts w:ascii="Times New Roman" w:eastAsia="宋体" w:hAnsi="Times New Roman" w:cs="Times New Roman"/>
          <w:color w:val="000000" w:themeColor="text1"/>
          <w:sz w:val="24"/>
          <w:szCs w:val="24"/>
        </w:rPr>
      </w:pPr>
    </w:p>
    <w:p w14:paraId="3D71102A" w14:textId="12F7F48E" w:rsidR="00836996" w:rsidRPr="008B0C47" w:rsidRDefault="0061027F" w:rsidP="00836996">
      <w:pPr>
        <w:spacing w:line="360" w:lineRule="auto"/>
        <w:jc w:val="center"/>
        <w:rPr>
          <w:rFonts w:ascii="Times New Roman" w:hAnsi="Times New Roman" w:cs="Times New Roman"/>
          <w:color w:val="000000" w:themeColor="text1"/>
          <w:sz w:val="24"/>
          <w:szCs w:val="24"/>
        </w:rPr>
      </w:pPr>
      <w:r>
        <w:rPr>
          <w:rFonts w:ascii="Times New Roman" w:hAnsi="Times New Roman" w:cs="Times New Roman" w:hint="eastAsia"/>
          <w:noProof/>
          <w:color w:val="000000" w:themeColor="text1"/>
          <w:sz w:val="24"/>
          <w:szCs w:val="24"/>
        </w:rPr>
        <w:drawing>
          <wp:inline distT="0" distB="0" distL="0" distR="0" wp14:anchorId="7CD38AA6" wp14:editId="19EA4219">
            <wp:extent cx="4046220" cy="2005818"/>
            <wp:effectExtent l="0" t="0" r="0" b="0"/>
            <wp:docPr id="2320171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4765" cy="2010054"/>
                    </a:xfrm>
                    <a:prstGeom prst="rect">
                      <a:avLst/>
                    </a:prstGeom>
                    <a:noFill/>
                    <a:ln>
                      <a:noFill/>
                    </a:ln>
                  </pic:spPr>
                </pic:pic>
              </a:graphicData>
            </a:graphic>
          </wp:inline>
        </w:drawing>
      </w:r>
    </w:p>
    <w:p w14:paraId="3585E4C3" w14:textId="0B830BB6" w:rsidR="00836996" w:rsidRPr="008B0C47" w:rsidRDefault="00836996" w:rsidP="00836996">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Pr="008B0C47">
        <w:rPr>
          <w:rFonts w:ascii="Times New Roman" w:hAnsi="Times New Roman" w:cs="Times New Roman" w:hint="eastAsia"/>
          <w:color w:val="000000" w:themeColor="text1"/>
          <w:sz w:val="24"/>
          <w:szCs w:val="24"/>
        </w:rPr>
        <w:t xml:space="preserve"> S</w:t>
      </w:r>
      <w:r>
        <w:rPr>
          <w:rFonts w:ascii="Times New Roman" w:hAnsi="Times New Roman" w:cs="Times New Roman" w:hint="eastAsia"/>
          <w:color w:val="000000" w:themeColor="text1"/>
          <w:sz w:val="24"/>
          <w:szCs w:val="24"/>
        </w:rPr>
        <w:t>2</w:t>
      </w:r>
      <w:r w:rsidR="008263D6">
        <w:rPr>
          <w:rFonts w:ascii="Times New Roman" w:hAnsi="Times New Roman" w:cs="Times New Roman" w:hint="eastAsia"/>
          <w:color w:val="000000" w:themeColor="text1"/>
          <w:sz w:val="24"/>
          <w:szCs w:val="24"/>
        </w:rPr>
        <w:t>3</w:t>
      </w:r>
      <w:r w:rsidRPr="008B0C47">
        <w:rPr>
          <w:rFonts w:ascii="Times New Roman" w:hAnsi="Times New Roman" w:cs="Times New Roman" w:hint="eastAsia"/>
          <w:color w:val="000000" w:themeColor="text1"/>
          <w:sz w:val="24"/>
          <w:szCs w:val="24"/>
        </w:rPr>
        <w:t xml:space="preserve">. </w:t>
      </w:r>
      <w:r w:rsidRPr="008B0C47">
        <w:rPr>
          <w:rFonts w:ascii="Times New Roman" w:hAnsi="Times New Roman" w:cs="Times New Roman" w:hint="eastAsia"/>
          <w:color w:val="000000" w:themeColor="text1"/>
          <w:sz w:val="24"/>
          <w:szCs w:val="24"/>
          <w:lang w:val="es-ES"/>
        </w:rPr>
        <w:t xml:space="preserve">Free energy diagrams of </w:t>
      </w:r>
      <w:r w:rsidR="006119EF" w:rsidRPr="008B0C47">
        <w:rPr>
          <w:rFonts w:ascii="Times New Roman" w:hAnsi="Times New Roman" w:cs="Times New Roman" w:hint="eastAsia"/>
          <w:color w:val="000000" w:themeColor="text1"/>
          <w:sz w:val="24"/>
          <w:szCs w:val="24"/>
          <w:lang w:val="es-ES"/>
        </w:rPr>
        <w:t>(</w:t>
      </w:r>
      <w:r w:rsidR="006119EF">
        <w:rPr>
          <w:rFonts w:ascii="Times New Roman" w:hAnsi="Times New Roman" w:cs="Times New Roman" w:hint="eastAsia"/>
          <w:color w:val="000000" w:themeColor="text1"/>
          <w:sz w:val="24"/>
          <w:szCs w:val="24"/>
          <w:lang w:val="es-ES"/>
        </w:rPr>
        <w:t>a</w:t>
      </w:r>
      <w:r w:rsidR="006119EF" w:rsidRPr="008B0C47">
        <w:rPr>
          <w:rFonts w:ascii="Times New Roman" w:hAnsi="Times New Roman" w:cs="Times New Roman" w:hint="eastAsia"/>
          <w:color w:val="000000" w:themeColor="text1"/>
          <w:sz w:val="24"/>
          <w:szCs w:val="24"/>
          <w:lang w:val="es-ES"/>
        </w:rPr>
        <w:t>)</w:t>
      </w:r>
      <w:r w:rsidR="006119EF">
        <w:rPr>
          <w:rFonts w:ascii="Times New Roman" w:hAnsi="Times New Roman" w:cs="Times New Roman" w:hint="eastAsia"/>
          <w:color w:val="000000" w:themeColor="text1"/>
          <w:sz w:val="24"/>
          <w:szCs w:val="24"/>
          <w:lang w:val="es-ES"/>
        </w:rPr>
        <w:t xml:space="preserve"> </w:t>
      </w:r>
      <w:r w:rsidRPr="008B0C47">
        <w:rPr>
          <w:rFonts w:ascii="Times New Roman" w:hAnsi="Times New Roman" w:cs="Times New Roman" w:hint="eastAsia"/>
          <w:color w:val="000000" w:themeColor="text1"/>
          <w:sz w:val="24"/>
          <w:szCs w:val="24"/>
          <w:lang w:val="es-ES"/>
        </w:rPr>
        <w:t xml:space="preserve">NiCuOOH, NiMnOON, NiZnOOH, </w:t>
      </w:r>
      <w:r w:rsidR="006119EF">
        <w:rPr>
          <w:rFonts w:ascii="Times New Roman" w:hAnsi="Times New Roman" w:cs="Times New Roman" w:hint="eastAsia"/>
          <w:color w:val="000000" w:themeColor="text1"/>
          <w:sz w:val="24"/>
          <w:szCs w:val="24"/>
          <w:lang w:val="es-ES"/>
        </w:rPr>
        <w:t xml:space="preserve">as well as </w:t>
      </w:r>
      <w:r w:rsidR="006119EF" w:rsidRPr="008B0C47">
        <w:rPr>
          <w:rFonts w:ascii="Times New Roman" w:hAnsi="Times New Roman" w:cs="Times New Roman" w:hint="eastAsia"/>
          <w:color w:val="000000" w:themeColor="text1"/>
          <w:sz w:val="24"/>
          <w:szCs w:val="24"/>
          <w:lang w:val="es-ES"/>
        </w:rPr>
        <w:t>(</w:t>
      </w:r>
      <w:r w:rsidR="006119EF">
        <w:rPr>
          <w:rFonts w:ascii="Times New Roman" w:hAnsi="Times New Roman" w:cs="Times New Roman" w:hint="eastAsia"/>
          <w:color w:val="000000" w:themeColor="text1"/>
          <w:sz w:val="24"/>
          <w:szCs w:val="24"/>
          <w:lang w:val="es-ES"/>
        </w:rPr>
        <w:t>b</w:t>
      </w:r>
      <w:r w:rsidR="006119EF" w:rsidRPr="008B0C47">
        <w:rPr>
          <w:rFonts w:ascii="Times New Roman" w:hAnsi="Times New Roman" w:cs="Times New Roman" w:hint="eastAsia"/>
          <w:color w:val="000000" w:themeColor="text1"/>
          <w:sz w:val="24"/>
          <w:szCs w:val="24"/>
          <w:lang w:val="es-ES"/>
        </w:rPr>
        <w:t>)</w:t>
      </w:r>
      <w:r w:rsidR="006119EF">
        <w:rPr>
          <w:rFonts w:ascii="Times New Roman" w:hAnsi="Times New Roman" w:cs="Times New Roman" w:hint="eastAsia"/>
          <w:color w:val="000000" w:themeColor="text1"/>
          <w:sz w:val="24"/>
          <w:szCs w:val="24"/>
          <w:lang w:val="es-ES"/>
        </w:rPr>
        <w:t xml:space="preserve"> </w:t>
      </w:r>
      <w:r w:rsidRPr="008B0C47">
        <w:rPr>
          <w:rFonts w:ascii="Times New Roman" w:hAnsi="Times New Roman" w:cs="Times New Roman" w:hint="eastAsia"/>
          <w:color w:val="000000" w:themeColor="text1"/>
          <w:sz w:val="24"/>
          <w:szCs w:val="24"/>
          <w:lang w:val="es-ES"/>
        </w:rPr>
        <w:t>NiOOH, NiCoOOH, and NiFeOOH.</w:t>
      </w:r>
      <w:r w:rsidRPr="008B0C47">
        <w:rPr>
          <w:rFonts w:ascii="Times New Roman" w:hAnsi="Times New Roman" w:cs="Times New Roman" w:hint="eastAsia"/>
          <w:color w:val="000000" w:themeColor="text1"/>
          <w:sz w:val="24"/>
          <w:szCs w:val="24"/>
        </w:rPr>
        <w:t xml:space="preserve"> </w:t>
      </w:r>
    </w:p>
    <w:p w14:paraId="6CA5EDF2" w14:textId="77777777" w:rsidR="00836996" w:rsidRPr="006119EF" w:rsidRDefault="00836996" w:rsidP="00836996">
      <w:pPr>
        <w:spacing w:line="360" w:lineRule="auto"/>
        <w:rPr>
          <w:rFonts w:ascii="Times New Roman" w:hAnsi="Times New Roman" w:cs="Times New Roman"/>
          <w:color w:val="000000" w:themeColor="text1"/>
          <w:sz w:val="24"/>
          <w:szCs w:val="24"/>
        </w:rPr>
      </w:pPr>
    </w:p>
    <w:p w14:paraId="34A64657" w14:textId="77777777" w:rsidR="00836996" w:rsidRPr="008B0C47" w:rsidRDefault="00836996" w:rsidP="00836996">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69C00BC9" wp14:editId="07911DB3">
            <wp:extent cx="2588400" cy="2160000"/>
            <wp:effectExtent l="0" t="0" r="2540" b="0"/>
            <wp:docPr id="12356209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8400" cy="2160000"/>
                    </a:xfrm>
                    <a:prstGeom prst="rect">
                      <a:avLst/>
                    </a:prstGeom>
                    <a:noFill/>
                    <a:ln>
                      <a:noFill/>
                    </a:ln>
                  </pic:spPr>
                </pic:pic>
              </a:graphicData>
            </a:graphic>
          </wp:inline>
        </w:drawing>
      </w:r>
    </w:p>
    <w:p w14:paraId="27B85F2D" w14:textId="595D542C" w:rsidR="00836996" w:rsidRDefault="00836996"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Pr="008B0C47">
        <w:rPr>
          <w:rFonts w:ascii="Times New Roman" w:hAnsi="Times New Roman" w:cs="Times New Roman" w:hint="eastAsia"/>
          <w:color w:val="000000" w:themeColor="text1"/>
          <w:sz w:val="24"/>
          <w:szCs w:val="24"/>
        </w:rPr>
        <w:t xml:space="preserve"> S</w:t>
      </w:r>
      <w:r>
        <w:rPr>
          <w:rFonts w:ascii="Times New Roman" w:hAnsi="Times New Roman" w:cs="Times New Roman" w:hint="eastAsia"/>
          <w:color w:val="000000" w:themeColor="text1"/>
          <w:sz w:val="24"/>
          <w:szCs w:val="24"/>
        </w:rPr>
        <w:t>2</w:t>
      </w:r>
      <w:r w:rsidR="008263D6">
        <w:rPr>
          <w:rFonts w:ascii="Times New Roman" w:hAnsi="Times New Roman" w:cs="Times New Roman" w:hint="eastAsia"/>
          <w:color w:val="000000" w:themeColor="text1"/>
          <w:sz w:val="24"/>
          <w:szCs w:val="24"/>
        </w:rPr>
        <w:t>4</w:t>
      </w:r>
      <w:r w:rsidRPr="008B0C47">
        <w:rPr>
          <w:rFonts w:ascii="Times New Roman" w:hAnsi="Times New Roman" w:cs="Times New Roman" w:hint="eastAsia"/>
          <w:color w:val="000000" w:themeColor="text1"/>
          <w:sz w:val="24"/>
          <w:szCs w:val="24"/>
        </w:rPr>
        <w:t>. Correlation of overpotential of NiM-MOF-TDC and NiM-OOH (M=Ni, Cu, Mn, Zn, Co, Fe).</w:t>
      </w:r>
    </w:p>
    <w:p w14:paraId="6BFF5C88" w14:textId="77777777" w:rsidR="00463D86" w:rsidRPr="00836996" w:rsidRDefault="00463D86" w:rsidP="0065100B">
      <w:pPr>
        <w:spacing w:line="360" w:lineRule="auto"/>
        <w:rPr>
          <w:rFonts w:ascii="Times New Roman" w:hAnsi="Times New Roman" w:cs="Times New Roman"/>
          <w:color w:val="000000" w:themeColor="text1"/>
          <w:sz w:val="24"/>
          <w:szCs w:val="24"/>
        </w:rPr>
      </w:pPr>
    </w:p>
    <w:p w14:paraId="0620558E" w14:textId="77777777" w:rsidR="00463D86" w:rsidRPr="008B0C47" w:rsidRDefault="00463D86" w:rsidP="00463D86">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1D9043AC" wp14:editId="4280E68A">
            <wp:extent cx="2462400" cy="2880000"/>
            <wp:effectExtent l="0" t="0" r="0" b="0"/>
            <wp:docPr id="202280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2400" cy="2880000"/>
                    </a:xfrm>
                    <a:prstGeom prst="rect">
                      <a:avLst/>
                    </a:prstGeom>
                    <a:noFill/>
                    <a:ln>
                      <a:noFill/>
                    </a:ln>
                  </pic:spPr>
                </pic:pic>
              </a:graphicData>
            </a:graphic>
          </wp:inline>
        </w:drawing>
      </w:r>
    </w:p>
    <w:p w14:paraId="217EEE7F" w14:textId="12C040A5" w:rsidR="00463D86" w:rsidRPr="008B0C47" w:rsidRDefault="00463D86" w:rsidP="00463D86">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 S</w:t>
      </w:r>
      <w:r>
        <w:rPr>
          <w:rFonts w:ascii="Times New Roman" w:hAnsi="Times New Roman" w:cs="Times New Roman" w:hint="eastAsia"/>
          <w:color w:val="000000" w:themeColor="text1"/>
          <w:sz w:val="24"/>
          <w:szCs w:val="24"/>
        </w:rPr>
        <w:t>2</w:t>
      </w:r>
      <w:r w:rsidR="008263D6">
        <w:rPr>
          <w:rFonts w:ascii="Times New Roman" w:hAnsi="Times New Roman" w:cs="Times New Roman" w:hint="eastAsia"/>
          <w:color w:val="000000" w:themeColor="text1"/>
          <w:sz w:val="24"/>
          <w:szCs w:val="24"/>
        </w:rPr>
        <w:t>5</w:t>
      </w:r>
      <w:r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Top and side views of the NiMOOH structure.</w:t>
      </w:r>
    </w:p>
    <w:p w14:paraId="0E6447AA" w14:textId="77777777" w:rsidR="00C56A39" w:rsidRPr="00463D86" w:rsidRDefault="00C56A39" w:rsidP="0065100B">
      <w:pPr>
        <w:spacing w:line="360" w:lineRule="auto"/>
        <w:rPr>
          <w:rFonts w:ascii="Times New Roman" w:hAnsi="Times New Roman" w:cs="Times New Roman"/>
          <w:color w:val="000000" w:themeColor="text1"/>
          <w:sz w:val="24"/>
          <w:szCs w:val="24"/>
        </w:rPr>
      </w:pPr>
    </w:p>
    <w:p w14:paraId="2DA36780"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1453F3F2" wp14:editId="563709FA">
            <wp:extent cx="2316480" cy="4826002"/>
            <wp:effectExtent l="0" t="0" r="7620" b="0"/>
            <wp:docPr id="2490437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43781" name="图片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318361" cy="4829920"/>
                    </a:xfrm>
                    <a:prstGeom prst="rect">
                      <a:avLst/>
                    </a:prstGeom>
                    <a:noFill/>
                    <a:ln>
                      <a:noFill/>
                    </a:ln>
                  </pic:spPr>
                </pic:pic>
              </a:graphicData>
            </a:graphic>
          </wp:inline>
        </w:drawing>
      </w:r>
    </w:p>
    <w:p w14:paraId="70C657D6" w14:textId="5794444B"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S2</w:t>
      </w:r>
      <w:r w:rsidR="008263D6">
        <w:rPr>
          <w:rFonts w:ascii="Times New Roman" w:hAnsi="Times New Roman" w:cs="Times New Roman" w:hint="eastAsia"/>
          <w:color w:val="000000" w:themeColor="text1"/>
          <w:sz w:val="24"/>
          <w:szCs w:val="24"/>
        </w:rPr>
        <w:t>6</w:t>
      </w:r>
      <w:r w:rsidR="00463D86">
        <w:rPr>
          <w:rFonts w:ascii="Times New Roman" w:hAnsi="Times New Roman" w:cs="Times New Roman" w:hint="eastAsia"/>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Free energy diagrams of NiCu-TDC, NiMn-TDC, and NiZn-TDC. Inset are the corresponding adsorption models.</w:t>
      </w:r>
    </w:p>
    <w:p w14:paraId="36D22332"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369D062A"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52502091" wp14:editId="1719BAFF">
            <wp:extent cx="3124200" cy="2336474"/>
            <wp:effectExtent l="0" t="0" r="0" b="6985"/>
            <wp:docPr id="14600384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38451"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127269" cy="2338769"/>
                    </a:xfrm>
                    <a:prstGeom prst="rect">
                      <a:avLst/>
                    </a:prstGeom>
                    <a:noFill/>
                    <a:ln>
                      <a:noFill/>
                    </a:ln>
                  </pic:spPr>
                </pic:pic>
              </a:graphicData>
            </a:graphic>
          </wp:inline>
        </w:drawing>
      </w:r>
    </w:p>
    <w:p w14:paraId="0D834290" w14:textId="7295D858"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27</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band structure of intermediates OH* adsorbed on Ni-TDC.</w:t>
      </w:r>
    </w:p>
    <w:p w14:paraId="7F9D56B1" w14:textId="2D5B0253" w:rsidR="003F314C" w:rsidRPr="008B0C47" w:rsidRDefault="00366AEA" w:rsidP="008263D6">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br w:type="page"/>
      </w:r>
      <w:r w:rsidR="00133A20" w:rsidRPr="008B0C47">
        <w:rPr>
          <w:rFonts w:ascii="Times New Roman" w:hAnsi="Times New Roman" w:cs="Times New Roman"/>
          <w:noProof/>
          <w:color w:val="000000" w:themeColor="text1"/>
          <w:sz w:val="24"/>
          <w:szCs w:val="24"/>
        </w:rPr>
        <w:lastRenderedPageBreak/>
        <w:drawing>
          <wp:inline distT="0" distB="0" distL="0" distR="0" wp14:anchorId="69666BC3" wp14:editId="538681E0">
            <wp:extent cx="3243600" cy="4320000"/>
            <wp:effectExtent l="0" t="0" r="0" b="4445"/>
            <wp:docPr id="8796709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43600" cy="4320000"/>
                    </a:xfrm>
                    <a:prstGeom prst="rect">
                      <a:avLst/>
                    </a:prstGeom>
                    <a:noFill/>
                    <a:ln>
                      <a:noFill/>
                    </a:ln>
                  </pic:spPr>
                </pic:pic>
              </a:graphicData>
            </a:graphic>
          </wp:inline>
        </w:drawing>
      </w:r>
    </w:p>
    <w:p w14:paraId="5213AFF9" w14:textId="1254D34C"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28</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bookmarkStart w:id="3" w:name="_Hlk192968679"/>
      <w:r w:rsidRPr="008B0C47">
        <w:rPr>
          <w:rFonts w:ascii="Times New Roman" w:hAnsi="Times New Roman" w:cs="Times New Roman"/>
          <w:color w:val="000000" w:themeColor="text1"/>
          <w:sz w:val="24"/>
          <w:szCs w:val="24"/>
        </w:rPr>
        <w:t xml:space="preserve">The projected density of states of the </w:t>
      </w:r>
      <w:bookmarkEnd w:id="3"/>
      <w:r w:rsidRPr="008B0C47">
        <w:rPr>
          <w:rFonts w:ascii="Times New Roman" w:hAnsi="Times New Roman" w:cs="Times New Roman"/>
          <w:color w:val="000000" w:themeColor="text1"/>
          <w:sz w:val="24"/>
          <w:szCs w:val="24"/>
        </w:rPr>
        <w:t xml:space="preserve">adsorbed O* and adsorbed OH* on Ni-TDC. </w:t>
      </w:r>
      <w:bookmarkStart w:id="4" w:name="_Hlk192968718"/>
      <w:r w:rsidRPr="008B0C47">
        <w:rPr>
          <w:rFonts w:ascii="Times New Roman" w:hAnsi="Times New Roman" w:cs="Times New Roman"/>
          <w:color w:val="000000" w:themeColor="text1"/>
          <w:sz w:val="24"/>
          <w:szCs w:val="24"/>
        </w:rPr>
        <w:t>Total represents the total density of states, AC stands for the active center, non-AC denotes other metals excluding the active center, O</w:t>
      </w:r>
      <w:r w:rsidRPr="008B0C47">
        <w:rPr>
          <w:rFonts w:ascii="Times New Roman" w:hAnsi="Times New Roman" w:cs="Times New Roman"/>
          <w:color w:val="000000" w:themeColor="text1"/>
          <w:sz w:val="24"/>
          <w:szCs w:val="24"/>
          <w:vertAlign w:val="subscript"/>
        </w:rPr>
        <w:t>bri</w:t>
      </w:r>
      <w:r w:rsidRPr="008B0C47">
        <w:rPr>
          <w:rFonts w:ascii="Times New Roman" w:hAnsi="Times New Roman" w:cs="Times New Roman"/>
          <w:color w:val="000000" w:themeColor="text1"/>
          <w:sz w:val="24"/>
          <w:szCs w:val="24"/>
        </w:rPr>
        <w:t xml:space="preserve"> refers to the bridging oxygen, and the inset shows a magnified view near the Fermi level.</w:t>
      </w:r>
      <w:bookmarkEnd w:id="4"/>
    </w:p>
    <w:p w14:paraId="5852BE0B"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79519CFC" w14:textId="621C0ADB" w:rsidR="003F314C" w:rsidRPr="008B0C47" w:rsidRDefault="00133A20"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777C22CA" wp14:editId="68D964FF">
            <wp:extent cx="3085200" cy="4320000"/>
            <wp:effectExtent l="0" t="0" r="1270" b="4445"/>
            <wp:docPr id="9262527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85200" cy="4320000"/>
                    </a:xfrm>
                    <a:prstGeom prst="rect">
                      <a:avLst/>
                    </a:prstGeom>
                    <a:noFill/>
                    <a:ln>
                      <a:noFill/>
                    </a:ln>
                  </pic:spPr>
                </pic:pic>
              </a:graphicData>
            </a:graphic>
          </wp:inline>
        </w:drawing>
      </w:r>
    </w:p>
    <w:p w14:paraId="4B006C74" w14:textId="7446DF19" w:rsidR="003F314C" w:rsidRPr="008B0C47" w:rsidRDefault="0022693F" w:rsidP="0065100B">
      <w:pPr>
        <w:spacing w:line="360" w:lineRule="auto"/>
        <w:rPr>
          <w:rFonts w:ascii="Times New Roman" w:hAnsi="Times New Roman" w:cs="Times New Roman"/>
          <w:color w:val="000000" w:themeColor="text1"/>
          <w:sz w:val="24"/>
          <w:szCs w:val="24"/>
        </w:rPr>
      </w:pPr>
      <w:bookmarkStart w:id="5" w:name="OLE_LINK2"/>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29</w:t>
      </w:r>
      <w:r w:rsidR="00FC5880" w:rsidRPr="008B0C47">
        <w:rPr>
          <w:rFonts w:ascii="Times New Roman" w:hAnsi="Times New Roman" w:cs="Times New Roman"/>
          <w:color w:val="000000" w:themeColor="text1"/>
          <w:sz w:val="24"/>
          <w:szCs w:val="24"/>
        </w:rPr>
        <w:t xml:space="preserve">. </w:t>
      </w:r>
      <w:r w:rsidRPr="008B0C47">
        <w:rPr>
          <w:rFonts w:ascii="Times New Roman" w:hAnsi="Times New Roman" w:cs="Times New Roman"/>
          <w:color w:val="000000" w:themeColor="text1"/>
          <w:sz w:val="24"/>
          <w:szCs w:val="24"/>
        </w:rPr>
        <w:t>The projected density of states of the adsorbed O* and adsorbed OH* on NiCo-TDC. Total represents the total density of states, AC stands for the active center, non-AC denotes other metals excluding the active center, O</w:t>
      </w:r>
      <w:r w:rsidRPr="008B0C47">
        <w:rPr>
          <w:rFonts w:ascii="Times New Roman" w:hAnsi="Times New Roman" w:cs="Times New Roman"/>
          <w:color w:val="000000" w:themeColor="text1"/>
          <w:sz w:val="24"/>
          <w:szCs w:val="24"/>
          <w:vertAlign w:val="subscript"/>
        </w:rPr>
        <w:t>bri</w:t>
      </w:r>
      <w:r w:rsidRPr="008B0C47">
        <w:rPr>
          <w:rFonts w:ascii="Times New Roman" w:hAnsi="Times New Roman" w:cs="Times New Roman"/>
          <w:color w:val="000000" w:themeColor="text1"/>
          <w:sz w:val="24"/>
          <w:szCs w:val="24"/>
        </w:rPr>
        <w:t xml:space="preserve"> refers to the bridging oxygen, and the inset shows a magnified view near the Fermi level.</w:t>
      </w:r>
    </w:p>
    <w:bookmarkEnd w:id="5"/>
    <w:p w14:paraId="6A4D702F"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37D5B74E" w14:textId="09E65CB6" w:rsidR="003F314C" w:rsidRPr="008B0C47" w:rsidRDefault="00133A20"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lastRenderedPageBreak/>
        <w:drawing>
          <wp:inline distT="0" distB="0" distL="0" distR="0" wp14:anchorId="1B84493D" wp14:editId="657F64FE">
            <wp:extent cx="3085200" cy="4320000"/>
            <wp:effectExtent l="0" t="0" r="1270" b="4445"/>
            <wp:docPr id="11780218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85200" cy="4320000"/>
                    </a:xfrm>
                    <a:prstGeom prst="rect">
                      <a:avLst/>
                    </a:prstGeom>
                    <a:noFill/>
                    <a:ln>
                      <a:noFill/>
                    </a:ln>
                  </pic:spPr>
                </pic:pic>
              </a:graphicData>
            </a:graphic>
          </wp:inline>
        </w:drawing>
      </w:r>
    </w:p>
    <w:p w14:paraId="1CE60B52" w14:textId="7910BC8C"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263D6">
        <w:rPr>
          <w:rFonts w:ascii="Times New Roman" w:hAnsi="Times New Roman" w:cs="Times New Roman" w:hint="eastAsia"/>
          <w:color w:val="000000" w:themeColor="text1"/>
          <w:sz w:val="24"/>
          <w:szCs w:val="24"/>
        </w:rPr>
        <w:t>30</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projected density of states of the</w:t>
      </w:r>
      <w:r w:rsidR="00133A20" w:rsidRPr="008B0C47">
        <w:rPr>
          <w:rFonts w:ascii="Times New Roman" w:hAnsi="Times New Roman" w:cs="Times New Roman"/>
          <w:color w:val="000000" w:themeColor="text1"/>
          <w:sz w:val="24"/>
          <w:szCs w:val="24"/>
        </w:rPr>
        <w:t xml:space="preserve"> </w:t>
      </w:r>
      <w:r w:rsidRPr="008B0C47">
        <w:rPr>
          <w:rFonts w:ascii="Times New Roman" w:hAnsi="Times New Roman" w:cs="Times New Roman"/>
          <w:color w:val="000000" w:themeColor="text1"/>
          <w:sz w:val="24"/>
          <w:szCs w:val="24"/>
        </w:rPr>
        <w:t>adsorbed O* and adsorbed OH* on NiFe-TDC. Total represents the total density of states, AC stands for the active center, non-AC denotes other metals excluding the active center, O</w:t>
      </w:r>
      <w:r w:rsidRPr="008B0C47">
        <w:rPr>
          <w:rFonts w:ascii="Times New Roman" w:hAnsi="Times New Roman" w:cs="Times New Roman"/>
          <w:color w:val="000000" w:themeColor="text1"/>
          <w:sz w:val="24"/>
          <w:szCs w:val="24"/>
          <w:vertAlign w:val="subscript"/>
        </w:rPr>
        <w:t>bri</w:t>
      </w:r>
      <w:r w:rsidRPr="008B0C47">
        <w:rPr>
          <w:rFonts w:ascii="Times New Roman" w:hAnsi="Times New Roman" w:cs="Times New Roman"/>
          <w:color w:val="000000" w:themeColor="text1"/>
          <w:sz w:val="24"/>
          <w:szCs w:val="24"/>
        </w:rPr>
        <w:t xml:space="preserve"> refers to the bridging oxygen, and the inset shows a magnified view near the Fermi level.</w:t>
      </w:r>
    </w:p>
    <w:p w14:paraId="404D166A"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6861C13D"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0EB6B97A" wp14:editId="12F63658">
            <wp:extent cx="5605145" cy="2339975"/>
            <wp:effectExtent l="0" t="0" r="0" b="3175"/>
            <wp:docPr id="16934876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87645" name="图片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605200" cy="2340000"/>
                    </a:xfrm>
                    <a:prstGeom prst="rect">
                      <a:avLst/>
                    </a:prstGeom>
                    <a:noFill/>
                    <a:ln>
                      <a:noFill/>
                    </a:ln>
                  </pic:spPr>
                </pic:pic>
              </a:graphicData>
            </a:graphic>
          </wp:inline>
        </w:drawing>
      </w:r>
    </w:p>
    <w:p w14:paraId="093F2E1C" w14:textId="2D51514E"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36996">
        <w:rPr>
          <w:rFonts w:ascii="Times New Roman" w:hAnsi="Times New Roman" w:cs="Times New Roman" w:hint="eastAsia"/>
          <w:color w:val="000000" w:themeColor="text1"/>
          <w:sz w:val="24"/>
          <w:szCs w:val="24"/>
        </w:rPr>
        <w:t>3</w:t>
      </w:r>
      <w:r w:rsidR="008263D6">
        <w:rPr>
          <w:rFonts w:ascii="Times New Roman" w:hAnsi="Times New Roman" w:cs="Times New Roman" w:hint="eastAsia"/>
          <w:color w:val="000000" w:themeColor="text1"/>
          <w:sz w:val="24"/>
          <w:szCs w:val="24"/>
        </w:rPr>
        <w:t>1</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 xml:space="preserve">The spin density of the </w:t>
      </w:r>
      <w:r w:rsidR="00366AEA" w:rsidRPr="008B0C47">
        <w:rPr>
          <w:rFonts w:ascii="Times New Roman" w:hAnsi="Times New Roman" w:cs="Times New Roman"/>
          <w:color w:val="000000" w:themeColor="text1"/>
          <w:sz w:val="24"/>
          <w:szCs w:val="24"/>
        </w:rPr>
        <w:t>substrates</w:t>
      </w:r>
      <w:r w:rsidR="00366AEA" w:rsidRPr="008B0C47">
        <w:rPr>
          <w:rFonts w:ascii="Times New Roman" w:hAnsi="Times New Roman" w:cs="Times New Roman" w:hint="eastAsia"/>
          <w:color w:val="000000" w:themeColor="text1"/>
          <w:sz w:val="24"/>
          <w:szCs w:val="24"/>
        </w:rPr>
        <w:t>,</w:t>
      </w:r>
      <w:r w:rsidRPr="008B0C47">
        <w:rPr>
          <w:rFonts w:ascii="Times New Roman" w:hAnsi="Times New Roman" w:cs="Times New Roman"/>
          <w:color w:val="000000" w:themeColor="text1"/>
          <w:sz w:val="24"/>
          <w:szCs w:val="24"/>
        </w:rPr>
        <w:t xml:space="preserve"> adsorbed O*, and adsorbed OH* on Ni-TDC. Isosurface value of 0.02</w:t>
      </w:r>
      <w:r w:rsidRPr="008B0C47">
        <w:rPr>
          <w:rFonts w:ascii="Times New Roman" w:hAnsi="Times New Roman" w:cs="Times New Roman"/>
          <w:color w:val="000000" w:themeColor="text1"/>
          <w:sz w:val="24"/>
          <w:szCs w:val="24"/>
          <w:shd w:val="clear" w:color="auto" w:fill="FFFFFF"/>
        </w:rPr>
        <w:t xml:space="preserve"> </w:t>
      </w:r>
      <w:r w:rsidRPr="008B0C47">
        <w:rPr>
          <w:rFonts w:ascii="Times New Roman" w:hAnsi="Times New Roman" w:cs="Times New Roman"/>
          <w:color w:val="000000" w:themeColor="text1"/>
          <w:sz w:val="24"/>
          <w:szCs w:val="24"/>
        </w:rPr>
        <w:t>e Å</w:t>
      </w:r>
      <w:r w:rsidRPr="008B0C47">
        <w:rPr>
          <w:rFonts w:ascii="Times New Roman" w:hAnsi="Times New Roman" w:cs="Times New Roman"/>
          <w:color w:val="000000" w:themeColor="text1"/>
          <w:sz w:val="24"/>
          <w:szCs w:val="24"/>
          <w:vertAlign w:val="superscript"/>
        </w:rPr>
        <w:t>−3</w:t>
      </w:r>
      <w:r w:rsidRPr="008B0C47">
        <w:rPr>
          <w:rFonts w:ascii="Times New Roman" w:hAnsi="Times New Roman" w:cs="Times New Roman"/>
          <w:color w:val="000000" w:themeColor="text1"/>
          <w:sz w:val="24"/>
          <w:szCs w:val="24"/>
        </w:rPr>
        <w:t>.</w:t>
      </w:r>
    </w:p>
    <w:p w14:paraId="57D89FB1" w14:textId="77777777" w:rsidR="003F314C" w:rsidRPr="008B0C47" w:rsidRDefault="003F314C" w:rsidP="0065100B">
      <w:pPr>
        <w:spacing w:line="360" w:lineRule="auto"/>
        <w:rPr>
          <w:rFonts w:ascii="Times New Roman" w:hAnsi="Times New Roman" w:cs="Times New Roman"/>
          <w:color w:val="000000" w:themeColor="text1"/>
          <w:sz w:val="24"/>
          <w:szCs w:val="24"/>
        </w:rPr>
      </w:pPr>
    </w:p>
    <w:p w14:paraId="2C7339FF"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0A8F8A37" wp14:editId="3FB614F5">
            <wp:extent cx="5536565" cy="2339975"/>
            <wp:effectExtent l="0" t="0" r="6985" b="3175"/>
            <wp:docPr id="5302899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89947" name="图片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536800" cy="2340000"/>
                    </a:xfrm>
                    <a:prstGeom prst="rect">
                      <a:avLst/>
                    </a:prstGeom>
                    <a:noFill/>
                    <a:ln>
                      <a:noFill/>
                    </a:ln>
                  </pic:spPr>
                </pic:pic>
              </a:graphicData>
            </a:graphic>
          </wp:inline>
        </w:drawing>
      </w:r>
    </w:p>
    <w:p w14:paraId="5B84A64E" w14:textId="20C3D1B1"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 S</w:t>
      </w:r>
      <w:r w:rsidR="00836996">
        <w:rPr>
          <w:rFonts w:ascii="Times New Roman" w:hAnsi="Times New Roman" w:cs="Times New Roman" w:hint="eastAsia"/>
          <w:color w:val="000000" w:themeColor="text1"/>
          <w:sz w:val="24"/>
          <w:szCs w:val="24"/>
        </w:rPr>
        <w:t>3</w:t>
      </w:r>
      <w:r w:rsidR="008263D6">
        <w:rPr>
          <w:rFonts w:ascii="Times New Roman" w:hAnsi="Times New Roman" w:cs="Times New Roman" w:hint="eastAsia"/>
          <w:color w:val="000000" w:themeColor="text1"/>
          <w:sz w:val="24"/>
          <w:szCs w:val="24"/>
        </w:rPr>
        <w:t>2</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The spin density of the substrates, adsorbed O*, and adsorbed OH* on NiCo-TDC. Isosurface value of 0.02</w:t>
      </w:r>
      <w:r w:rsidRPr="008B0C47">
        <w:rPr>
          <w:rFonts w:ascii="Times New Roman" w:hAnsi="Times New Roman" w:cs="Times New Roman"/>
          <w:color w:val="000000" w:themeColor="text1"/>
          <w:sz w:val="24"/>
          <w:szCs w:val="24"/>
          <w:shd w:val="clear" w:color="auto" w:fill="FFFFFF"/>
        </w:rPr>
        <w:t xml:space="preserve"> </w:t>
      </w:r>
      <w:r w:rsidRPr="008B0C47">
        <w:rPr>
          <w:rFonts w:ascii="Times New Roman" w:hAnsi="Times New Roman" w:cs="Times New Roman"/>
          <w:color w:val="000000" w:themeColor="text1"/>
          <w:sz w:val="24"/>
          <w:szCs w:val="24"/>
        </w:rPr>
        <w:t>e Å</w:t>
      </w:r>
      <w:r w:rsidRPr="008B0C47">
        <w:rPr>
          <w:rFonts w:ascii="Times New Roman" w:hAnsi="Times New Roman" w:cs="Times New Roman"/>
          <w:color w:val="000000" w:themeColor="text1"/>
          <w:sz w:val="24"/>
          <w:szCs w:val="24"/>
          <w:vertAlign w:val="superscript"/>
        </w:rPr>
        <w:t>−3</w:t>
      </w:r>
      <w:r w:rsidRPr="008B0C47">
        <w:rPr>
          <w:rFonts w:ascii="Times New Roman" w:hAnsi="Times New Roman" w:cs="Times New Roman"/>
          <w:color w:val="000000" w:themeColor="text1"/>
          <w:sz w:val="24"/>
          <w:szCs w:val="24"/>
        </w:rPr>
        <w:t>.</w:t>
      </w:r>
    </w:p>
    <w:p w14:paraId="51C918ED" w14:textId="77777777" w:rsidR="002C1250" w:rsidRPr="008B0C47" w:rsidRDefault="002C1250" w:rsidP="0065100B">
      <w:pPr>
        <w:spacing w:line="360" w:lineRule="auto"/>
        <w:rPr>
          <w:rFonts w:ascii="Times New Roman" w:hAnsi="Times New Roman" w:cs="Times New Roman"/>
          <w:color w:val="000000" w:themeColor="text1"/>
          <w:sz w:val="24"/>
          <w:szCs w:val="24"/>
        </w:rPr>
      </w:pPr>
    </w:p>
    <w:p w14:paraId="250BA5F3" w14:textId="77777777" w:rsidR="003F314C" w:rsidRPr="008B0C47" w:rsidRDefault="00366AEA" w:rsidP="0065100B">
      <w:pPr>
        <w:spacing w:line="360" w:lineRule="auto"/>
        <w:jc w:val="center"/>
        <w:rPr>
          <w:rFonts w:ascii="Times New Roman" w:hAnsi="Times New Roman" w:cs="Times New Roman"/>
          <w:color w:val="000000" w:themeColor="text1"/>
          <w:sz w:val="24"/>
          <w:szCs w:val="24"/>
        </w:rPr>
      </w:pPr>
      <w:r w:rsidRPr="008B0C47">
        <w:rPr>
          <w:rFonts w:ascii="Times New Roman" w:hAnsi="Times New Roman" w:cs="Times New Roman"/>
          <w:noProof/>
          <w:color w:val="000000" w:themeColor="text1"/>
          <w:sz w:val="24"/>
          <w:szCs w:val="24"/>
        </w:rPr>
        <w:drawing>
          <wp:inline distT="0" distB="0" distL="0" distR="0" wp14:anchorId="1B5448F1" wp14:editId="2BDF80FA">
            <wp:extent cx="2703576" cy="2133600"/>
            <wp:effectExtent l="0" t="0" r="1905" b="0"/>
            <wp:docPr id="13471485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48599" name="图片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711808" cy="2140097"/>
                    </a:xfrm>
                    <a:prstGeom prst="rect">
                      <a:avLst/>
                    </a:prstGeom>
                    <a:noFill/>
                    <a:ln>
                      <a:noFill/>
                    </a:ln>
                  </pic:spPr>
                </pic:pic>
              </a:graphicData>
            </a:graphic>
          </wp:inline>
        </w:drawing>
      </w:r>
    </w:p>
    <w:p w14:paraId="4AEA10C7" w14:textId="0E5BCB60" w:rsidR="003F314C" w:rsidRPr="008B0C47" w:rsidRDefault="0022693F" w:rsidP="0065100B">
      <w:pPr>
        <w:spacing w:line="360" w:lineRule="auto"/>
        <w:rPr>
          <w:rFonts w:ascii="Times New Roman" w:hAnsi="Times New Roman" w:cs="Times New Roman"/>
          <w:color w:val="000000" w:themeColor="text1"/>
          <w:sz w:val="24"/>
          <w:szCs w:val="24"/>
        </w:rPr>
      </w:pPr>
      <w:r w:rsidRPr="008B0C47">
        <w:rPr>
          <w:rFonts w:ascii="Times New Roman" w:hAnsi="Times New Roman" w:cs="Times New Roman"/>
          <w:color w:val="000000" w:themeColor="text1"/>
          <w:sz w:val="24"/>
          <w:szCs w:val="24"/>
        </w:rPr>
        <w:t>FIG</w:t>
      </w:r>
      <w:r w:rsidR="00FC5880" w:rsidRPr="008B0C47">
        <w:rPr>
          <w:rFonts w:ascii="Times New Roman" w:hAnsi="Times New Roman" w:cs="Times New Roman"/>
          <w:color w:val="000000" w:themeColor="text1"/>
          <w:sz w:val="24"/>
          <w:szCs w:val="24"/>
        </w:rPr>
        <w:t>.</w:t>
      </w:r>
      <w:r w:rsidRPr="008B0C47">
        <w:rPr>
          <w:rFonts w:ascii="Times New Roman" w:hAnsi="Times New Roman" w:cs="Times New Roman"/>
          <w:color w:val="000000" w:themeColor="text1"/>
          <w:sz w:val="24"/>
          <w:szCs w:val="24"/>
        </w:rPr>
        <w:t xml:space="preserve"> </w:t>
      </w:r>
      <w:r w:rsidR="00FA49F9" w:rsidRPr="008B0C47">
        <w:rPr>
          <w:rFonts w:ascii="Times New Roman" w:hAnsi="Times New Roman" w:cs="Times New Roman"/>
          <w:color w:val="000000" w:themeColor="text1"/>
          <w:sz w:val="24"/>
          <w:szCs w:val="24"/>
        </w:rPr>
        <w:t>S</w:t>
      </w:r>
      <w:r w:rsidR="007D681B" w:rsidRPr="008B0C47">
        <w:rPr>
          <w:rFonts w:ascii="Times New Roman" w:hAnsi="Times New Roman" w:cs="Times New Roman"/>
          <w:color w:val="000000" w:themeColor="text1"/>
          <w:sz w:val="24"/>
          <w:szCs w:val="24"/>
        </w:rPr>
        <w:t>3</w:t>
      </w:r>
      <w:r w:rsidR="008263D6">
        <w:rPr>
          <w:rFonts w:ascii="Times New Roman" w:hAnsi="Times New Roman" w:cs="Times New Roman" w:hint="eastAsia"/>
          <w:color w:val="000000" w:themeColor="text1"/>
          <w:sz w:val="24"/>
          <w:szCs w:val="24"/>
        </w:rPr>
        <w:t>3</w:t>
      </w:r>
      <w:r w:rsidRPr="008B0C47">
        <w:rPr>
          <w:rFonts w:ascii="Times New Roman" w:hAnsi="Times New Roman" w:cs="Times New Roman"/>
          <w:color w:val="000000" w:themeColor="text1"/>
          <w:sz w:val="24"/>
          <w:szCs w:val="24"/>
        </w:rPr>
        <w:t>.</w:t>
      </w:r>
      <w:r w:rsidRPr="008B0C47">
        <w:rPr>
          <w:rFonts w:ascii="Times New Roman" w:hAnsi="Times New Roman" w:cs="Times New Roman"/>
          <w:b/>
          <w:bCs/>
          <w:color w:val="000000" w:themeColor="text1"/>
          <w:sz w:val="24"/>
          <w:szCs w:val="24"/>
        </w:rPr>
        <w:t xml:space="preserve"> </w:t>
      </w:r>
      <w:r w:rsidRPr="008B0C47">
        <w:rPr>
          <w:rFonts w:ascii="Times New Roman" w:hAnsi="Times New Roman" w:cs="Times New Roman"/>
          <w:color w:val="000000" w:themeColor="text1"/>
          <w:sz w:val="24"/>
          <w:szCs w:val="24"/>
        </w:rPr>
        <w:t>Main feature importance of SGD+GBR(+SISSO).</w:t>
      </w:r>
    </w:p>
    <w:p w14:paraId="1092704C" w14:textId="77777777" w:rsidR="003F314C" w:rsidRPr="008B0C47" w:rsidRDefault="003F314C" w:rsidP="0065100B">
      <w:pPr>
        <w:spacing w:line="360" w:lineRule="auto"/>
        <w:rPr>
          <w:rFonts w:ascii="Times New Roman" w:hAnsi="Times New Roman" w:cs="Times New Roman"/>
          <w:color w:val="000000" w:themeColor="text1"/>
          <w:sz w:val="22"/>
        </w:rPr>
      </w:pPr>
    </w:p>
    <w:p w14:paraId="3E98B3E6" w14:textId="5D11EB52" w:rsidR="00EB6984" w:rsidRPr="008B0C47" w:rsidRDefault="00EB6984" w:rsidP="00EB6984">
      <w:pPr>
        <w:pStyle w:val="af3"/>
        <w:spacing w:line="360" w:lineRule="auto"/>
        <w:jc w:val="both"/>
        <w:rPr>
          <w:rFonts w:ascii="Times New Roman" w:hAnsi="Times New Roman" w:cs="Times New Roman"/>
          <w:color w:val="000000" w:themeColor="text1"/>
          <w:sz w:val="17"/>
          <w:szCs w:val="17"/>
          <w:lang w:val="en-US" w:eastAsia="zh-CN"/>
        </w:rPr>
      </w:pPr>
      <w:r w:rsidRPr="008B0C47">
        <w:rPr>
          <w:rFonts w:ascii="Times New Roman" w:eastAsiaTheme="minorEastAsia" w:hAnsi="Times New Roman" w:cs="Times New Roman"/>
          <w:b/>
          <w:bCs/>
          <w:color w:val="000000" w:themeColor="text1"/>
          <w:kern w:val="2"/>
          <w:sz w:val="22"/>
          <w:szCs w:val="22"/>
          <w:lang w:val="en-US" w:eastAsia="zh-CN"/>
        </w:rPr>
        <w:t>Table S</w:t>
      </w:r>
      <w:r w:rsidR="001705CD">
        <w:rPr>
          <w:rFonts w:ascii="Times New Roman" w:eastAsiaTheme="minorEastAsia" w:hAnsi="Times New Roman" w:cs="Times New Roman" w:hint="eastAsia"/>
          <w:b/>
          <w:bCs/>
          <w:color w:val="000000" w:themeColor="text1"/>
          <w:kern w:val="2"/>
          <w:sz w:val="22"/>
          <w:szCs w:val="22"/>
          <w:lang w:val="en-US" w:eastAsia="zh-CN"/>
        </w:rPr>
        <w:t>1</w:t>
      </w:r>
      <w:r w:rsidRPr="008B0C47">
        <w:rPr>
          <w:rFonts w:ascii="Times New Roman" w:eastAsiaTheme="minorEastAsia" w:hAnsi="Times New Roman" w:cs="Times New Roman"/>
          <w:b/>
          <w:bCs/>
          <w:color w:val="000000" w:themeColor="text1"/>
          <w:kern w:val="2"/>
          <w:sz w:val="22"/>
          <w:szCs w:val="22"/>
          <w:lang w:val="en-US" w:eastAsia="zh-CN"/>
        </w:rPr>
        <w:t>.</w:t>
      </w:r>
      <w:r w:rsidRPr="008B0C47">
        <w:rPr>
          <w:rFonts w:ascii="Times New Roman" w:eastAsiaTheme="minorEastAsia" w:hAnsi="Times New Roman" w:cs="Times New Roman"/>
          <w:color w:val="000000" w:themeColor="text1"/>
          <w:kern w:val="2"/>
          <w:sz w:val="22"/>
          <w:szCs w:val="22"/>
          <w:lang w:val="en-US" w:eastAsia="zh-CN"/>
        </w:rPr>
        <w:t xml:space="preserve"> The initial features defined for machine learning.</w:t>
      </w:r>
    </w:p>
    <w:tbl>
      <w:tblPr>
        <w:tblStyle w:val="61"/>
        <w:tblW w:w="8784" w:type="dxa"/>
        <w:shd w:val="clear" w:color="auto" w:fill="FFFFFF" w:themeFill="background1"/>
        <w:tblLayout w:type="fixed"/>
        <w:tblLook w:val="04A0" w:firstRow="1" w:lastRow="0" w:firstColumn="1" w:lastColumn="0" w:noHBand="0" w:noVBand="1"/>
      </w:tblPr>
      <w:tblGrid>
        <w:gridCol w:w="1129"/>
        <w:gridCol w:w="6096"/>
        <w:gridCol w:w="1559"/>
      </w:tblGrid>
      <w:tr w:rsidR="008B0C47" w:rsidRPr="008B0C47" w14:paraId="4262388F" w14:textId="77777777" w:rsidTr="00E77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9BBB59" w:themeColor="accent3"/>
              <w:right w:val="single" w:sz="4" w:space="0" w:color="9BBB59" w:themeColor="accent3"/>
            </w:tcBorders>
            <w:shd w:val="clear" w:color="auto" w:fill="FFFFFF" w:themeFill="background1"/>
          </w:tcPr>
          <w:p w14:paraId="033A4238" w14:textId="77777777" w:rsidR="00EB6984" w:rsidRPr="008B0C47" w:rsidRDefault="00EB6984" w:rsidP="005C5452">
            <w:pPr>
              <w:pStyle w:val="a9"/>
              <w:spacing w:line="360" w:lineRule="auto"/>
              <w:jc w:val="center"/>
              <w:rPr>
                <w:rFonts w:ascii="Times New Roman" w:hAnsi="Times New Roman" w:cs="Times New Roman"/>
                <w:sz w:val="22"/>
                <w:szCs w:val="22"/>
                <w:lang w:val="es-ES"/>
              </w:rPr>
            </w:pPr>
            <w:r w:rsidRPr="008B0C47">
              <w:rPr>
                <w:rFonts w:ascii="Times New Roman" w:hAnsi="Times New Roman" w:cs="Times New Roman"/>
                <w:b w:val="0"/>
                <w:bCs w:val="0"/>
                <w:sz w:val="22"/>
                <w:szCs w:val="22"/>
                <w:lang w:val="es-ES"/>
              </w:rPr>
              <w:t>Category</w:t>
            </w:r>
          </w:p>
        </w:tc>
        <w:tc>
          <w:tcPr>
            <w:tcW w:w="6096" w:type="dxa"/>
            <w:tcBorders>
              <w:left w:val="single" w:sz="4" w:space="0" w:color="9BBB59" w:themeColor="accent3"/>
              <w:right w:val="single" w:sz="4" w:space="0" w:color="9BBB59" w:themeColor="accent3"/>
            </w:tcBorders>
            <w:shd w:val="clear" w:color="auto" w:fill="FFFFFF" w:themeFill="background1"/>
          </w:tcPr>
          <w:p w14:paraId="6D0B12A4" w14:textId="77777777" w:rsidR="00EB6984" w:rsidRPr="008B0C47" w:rsidRDefault="00EB6984" w:rsidP="005C5452">
            <w:pPr>
              <w:pStyle w:val="a9"/>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val="es-ES"/>
              </w:rPr>
            </w:pPr>
            <w:r w:rsidRPr="008B0C47">
              <w:rPr>
                <w:rFonts w:ascii="Times New Roman" w:hAnsi="Times New Roman" w:cs="Times New Roman"/>
                <w:b w:val="0"/>
                <w:bCs w:val="0"/>
                <w:sz w:val="22"/>
                <w:szCs w:val="22"/>
                <w:lang w:val="es-ES"/>
              </w:rPr>
              <w:t>Feature</w:t>
            </w:r>
          </w:p>
        </w:tc>
        <w:tc>
          <w:tcPr>
            <w:tcW w:w="1559" w:type="dxa"/>
            <w:tcBorders>
              <w:left w:val="single" w:sz="4" w:space="0" w:color="9BBB59" w:themeColor="accent3"/>
              <w:right w:val="single" w:sz="4" w:space="0" w:color="9BBB59" w:themeColor="accent3"/>
            </w:tcBorders>
            <w:shd w:val="clear" w:color="auto" w:fill="FFFFFF" w:themeFill="background1"/>
          </w:tcPr>
          <w:p w14:paraId="5CD7158A" w14:textId="77777777" w:rsidR="00EB6984" w:rsidRPr="008B0C47" w:rsidRDefault="00EB6984" w:rsidP="005C5452">
            <w:pPr>
              <w:pStyle w:val="a9"/>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lang w:val="es-ES"/>
              </w:rPr>
            </w:pPr>
            <w:r w:rsidRPr="008B0C47">
              <w:rPr>
                <w:rFonts w:ascii="Times New Roman" w:hAnsi="Times New Roman" w:cs="Times New Roman"/>
                <w:b w:val="0"/>
                <w:bCs w:val="0"/>
                <w:sz w:val="22"/>
                <w:szCs w:val="22"/>
                <w:lang w:val="es-ES"/>
              </w:rPr>
              <w:t>Notation</w:t>
            </w:r>
          </w:p>
        </w:tc>
      </w:tr>
      <w:tr w:rsidR="008B0C47" w:rsidRPr="008B0C47" w14:paraId="2742EDBC"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val="restart"/>
            <w:tcBorders>
              <w:left w:val="single" w:sz="4" w:space="0" w:color="9BBB59" w:themeColor="accent3"/>
              <w:right w:val="single" w:sz="4" w:space="0" w:color="9BBB59" w:themeColor="accent3"/>
            </w:tcBorders>
            <w:shd w:val="clear" w:color="auto" w:fill="FFFFFF" w:themeFill="background1"/>
            <w:vAlign w:val="center"/>
          </w:tcPr>
          <w:p w14:paraId="4D208F3B" w14:textId="77777777" w:rsidR="00EB6984" w:rsidRPr="008B0C47" w:rsidRDefault="00EB6984" w:rsidP="005C5452">
            <w:pPr>
              <w:pStyle w:val="a9"/>
              <w:spacing w:line="360" w:lineRule="auto"/>
              <w:jc w:val="center"/>
              <w:rPr>
                <w:rFonts w:ascii="Times New Roman" w:hAnsi="Times New Roman" w:cs="Times New Roman"/>
                <w:b w:val="0"/>
                <w:bCs w:val="0"/>
                <w:sz w:val="22"/>
                <w:szCs w:val="22"/>
                <w:lang w:val="es-ES"/>
              </w:rPr>
            </w:pPr>
            <w:bookmarkStart w:id="6" w:name="_Hlk178255244"/>
            <w:r w:rsidRPr="008B0C47">
              <w:rPr>
                <w:rFonts w:ascii="Times New Roman" w:hAnsi="Times New Roman" w:cs="Times New Roman"/>
                <w:b w:val="0"/>
                <w:bCs w:val="0"/>
                <w:sz w:val="22"/>
                <w:szCs w:val="22"/>
              </w:rPr>
              <w:t>Bulk</w:t>
            </w:r>
          </w:p>
        </w:tc>
        <w:tc>
          <w:tcPr>
            <w:tcW w:w="6096" w:type="dxa"/>
            <w:tcBorders>
              <w:left w:val="single" w:sz="4" w:space="0" w:color="9BBB59" w:themeColor="accent3"/>
              <w:bottom w:val="single" w:sz="4" w:space="0" w:color="FFFFFF" w:themeColor="background1"/>
              <w:right w:val="single" w:sz="4" w:space="0" w:color="9BBB59" w:themeColor="accent3"/>
            </w:tcBorders>
            <w:shd w:val="clear" w:color="auto" w:fill="FFFFFF" w:themeFill="background1"/>
            <w:vAlign w:val="center"/>
          </w:tcPr>
          <w:p w14:paraId="752396A2"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E</w:t>
            </w:r>
            <w:r w:rsidRPr="008B0C47">
              <w:rPr>
                <w:rFonts w:ascii="Times New Roman" w:hAnsi="Times New Roman" w:cs="Times New Roman"/>
                <w:sz w:val="22"/>
                <w:szCs w:val="22"/>
                <w:vertAlign w:val="subscript"/>
              </w:rPr>
              <w:t>g</w:t>
            </w:r>
            <w:r w:rsidRPr="008B0C47">
              <w:rPr>
                <w:rFonts w:ascii="Times New Roman" w:hAnsi="Times New Roman" w:cs="Times New Roman"/>
                <w:sz w:val="22"/>
                <w:szCs w:val="22"/>
              </w:rPr>
              <w:t>-band center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(eV)</w:t>
            </w:r>
          </w:p>
        </w:tc>
        <w:tc>
          <w:tcPr>
            <w:tcW w:w="1559" w:type="dxa"/>
            <w:tcBorders>
              <w:left w:val="single" w:sz="4" w:space="0" w:color="9BBB59" w:themeColor="accent3"/>
              <w:bottom w:val="single" w:sz="4" w:space="0" w:color="FFFFFF" w:themeColor="background1"/>
              <w:right w:val="single" w:sz="4" w:space="0" w:color="9BBB59" w:themeColor="accent3"/>
            </w:tcBorders>
            <w:shd w:val="clear" w:color="auto" w:fill="FFFFFF" w:themeFill="background1"/>
            <w:vAlign w:val="center"/>
          </w:tcPr>
          <w:p w14:paraId="7156BAA3"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w:bookmarkStart w:id="7" w:name="_Hlk187317362"/>
                    <m:sSub>
                      <m:sSubPr>
                        <m:ctrlPr>
                          <w:rPr>
                            <w:rFonts w:ascii="Cambria Math" w:hAnsi="Cambria Math" w:cs="Times New Roman"/>
                            <w:iCs/>
                            <w:sz w:val="22"/>
                            <w:szCs w:val="22"/>
                          </w:rPr>
                        </m:ctrlPr>
                      </m:sSubPr>
                      <m:e>
                        <m:r>
                          <m:rPr>
                            <m:sty m:val="p"/>
                          </m:rPr>
                          <w:rPr>
                            <w:rFonts w:ascii="Cambria Math" w:hAnsi="Cambria Math" w:cs="Times New Roman"/>
                            <w:sz w:val="22"/>
                            <w:szCs w:val="22"/>
                          </w:rPr>
                          <m:t>E</m:t>
                        </m:r>
                      </m:e>
                      <m:sub>
                        <m:r>
                          <m:rPr>
                            <m:sty m:val="p"/>
                          </m:rPr>
                          <w:rPr>
                            <w:rFonts w:ascii="Cambria Math" w:hAnsi="Cambria Math" w:cs="Times New Roman"/>
                            <w:sz w:val="22"/>
                            <w:szCs w:val="22"/>
                          </w:rPr>
                          <m:t>g</m:t>
                        </m:r>
                      </m:sub>
                    </m:sSub>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w:bookmarkEnd w:id="7"/>
                  </m:sup>
                </m:sSup>
              </m:oMath>
            </m:oMathPara>
          </w:p>
        </w:tc>
      </w:tr>
      <w:tr w:rsidR="008B0C47" w:rsidRPr="008B0C47" w14:paraId="34B0A72D"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4DA71C23"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top w:val="single" w:sz="4" w:space="0" w:color="FFFFFF" w:themeColor="background1"/>
              <w:left w:val="single" w:sz="4" w:space="0" w:color="9BBB59" w:themeColor="accent3"/>
              <w:right w:val="single" w:sz="4" w:space="0" w:color="9BBB59" w:themeColor="accent3"/>
            </w:tcBorders>
            <w:shd w:val="clear" w:color="auto" w:fill="FFFFFF" w:themeFill="background1"/>
            <w:vAlign w:val="center"/>
          </w:tcPr>
          <w:p w14:paraId="1EEF5890"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T</w:t>
            </w:r>
            <w:r w:rsidRPr="008B0C47">
              <w:rPr>
                <w:rFonts w:ascii="Times New Roman" w:hAnsi="Times New Roman" w:cs="Times New Roman"/>
                <w:sz w:val="22"/>
                <w:szCs w:val="22"/>
                <w:vertAlign w:val="subscript"/>
              </w:rPr>
              <w:t>2g</w:t>
            </w:r>
            <w:r w:rsidRPr="008B0C47">
              <w:rPr>
                <w:rFonts w:ascii="Times New Roman" w:hAnsi="Times New Roman" w:cs="Times New Roman"/>
                <w:sz w:val="22"/>
                <w:szCs w:val="22"/>
              </w:rPr>
              <w:t>-band center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(eV)</w:t>
            </w:r>
          </w:p>
        </w:tc>
        <w:tc>
          <w:tcPr>
            <w:tcW w:w="1559" w:type="dxa"/>
            <w:tcBorders>
              <w:top w:val="single" w:sz="4" w:space="0" w:color="FFFFFF" w:themeColor="background1"/>
              <w:left w:val="single" w:sz="4" w:space="0" w:color="9BBB59" w:themeColor="accent3"/>
              <w:right w:val="single" w:sz="4" w:space="0" w:color="9BBB59" w:themeColor="accent3"/>
            </w:tcBorders>
            <w:shd w:val="clear" w:color="auto" w:fill="FFFFFF" w:themeFill="background1"/>
            <w:vAlign w:val="center"/>
          </w:tcPr>
          <w:p w14:paraId="5F254ABA"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sSub>
                      <m:sSubPr>
                        <m:ctrlPr>
                          <w:rPr>
                            <w:rFonts w:ascii="Cambria Math" w:hAnsi="Cambria Math" w:cs="Times New Roman"/>
                            <w:iCs/>
                            <w:sz w:val="22"/>
                            <w:szCs w:val="22"/>
                          </w:rPr>
                        </m:ctrlPr>
                      </m:sSubPr>
                      <m:e>
                        <m:r>
                          <m:rPr>
                            <m:sty m:val="p"/>
                          </m:rPr>
                          <w:rPr>
                            <w:rFonts w:ascii="Cambria Math" w:hAnsi="Cambria Math" w:cs="Times New Roman"/>
                            <w:sz w:val="22"/>
                            <w:szCs w:val="22"/>
                          </w:rPr>
                          <m:t>T</m:t>
                        </m:r>
                      </m:e>
                      <m:sub>
                        <m:r>
                          <m:rPr>
                            <m:sty m:val="p"/>
                          </m:rPr>
                          <w:rPr>
                            <w:rFonts w:ascii="Cambria Math" w:hAnsi="Cambria Math" w:cs="Times New Roman"/>
                            <w:sz w:val="22"/>
                            <w:szCs w:val="22"/>
                          </w:rPr>
                          <m:t>2g</m:t>
                        </m:r>
                      </m:sub>
                    </m:sSub>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3D544318"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780A2882"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38C10826"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d-band center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(eV)</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60627CA2"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bSup>
                  <m:sSubSupPr>
                    <m:ctrlPr>
                      <w:rPr>
                        <w:rFonts w:ascii="Cambria Math" w:hAnsi="Cambria Math" w:cs="Times New Roman"/>
                        <w:iCs/>
                        <w:sz w:val="22"/>
                        <w:szCs w:val="22"/>
                      </w:rPr>
                    </m:ctrlPr>
                  </m:sSubSupPr>
                  <m:e>
                    <m:r>
                      <m:rPr>
                        <m:sty m:val="p"/>
                      </m:rPr>
                      <w:rPr>
                        <w:rFonts w:ascii="Cambria Math" w:hAnsi="Cambria Math" w:cs="Times New Roman"/>
                        <w:sz w:val="22"/>
                        <w:szCs w:val="22"/>
                      </w:rPr>
                      <m:t>E</m:t>
                    </m:r>
                  </m:e>
                  <m:sub>
                    <m:r>
                      <m:rPr>
                        <m:sty m:val="p"/>
                      </m:rPr>
                      <w:rPr>
                        <w:rFonts w:ascii="Cambria Math" w:hAnsi="Cambria Math" w:cs="Times New Roman"/>
                        <w:sz w:val="22"/>
                        <w:szCs w:val="22"/>
                      </w:rPr>
                      <m:t>d</m:t>
                    </m:r>
                  </m:sub>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bSup>
              </m:oMath>
            </m:oMathPara>
          </w:p>
        </w:tc>
      </w:tr>
      <w:tr w:rsidR="008B0C47" w:rsidRPr="008B0C47" w14:paraId="54838D88"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649ECD4D" w14:textId="77777777" w:rsidR="00EB6984" w:rsidRPr="008B0C47" w:rsidRDefault="00EB6984" w:rsidP="005C5452">
            <w:pPr>
              <w:pStyle w:val="a9"/>
              <w:spacing w:line="360" w:lineRule="auto"/>
              <w:jc w:val="both"/>
              <w:rPr>
                <w:rFonts w:ascii="Times New Roman" w:hAnsi="Times New Roman" w:cs="Times New Roman"/>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3B36FE28"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p-band center of bridging oxygen (eV)</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47C10FAF"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bSup>
                  <m:sSubSupPr>
                    <m:ctrlPr>
                      <w:rPr>
                        <w:rFonts w:ascii="Cambria Math" w:hAnsi="Cambria Math" w:cs="Times New Roman"/>
                        <w:iCs/>
                        <w:sz w:val="22"/>
                        <w:szCs w:val="22"/>
                      </w:rPr>
                    </m:ctrlPr>
                  </m:sSubSupPr>
                  <m:e>
                    <m:r>
                      <m:rPr>
                        <m:sty m:val="p"/>
                      </m:rPr>
                      <w:rPr>
                        <w:rFonts w:ascii="Cambria Math" w:hAnsi="Cambria Math" w:cs="Times New Roman"/>
                        <w:sz w:val="22"/>
                        <w:szCs w:val="22"/>
                      </w:rPr>
                      <m:t>E</m:t>
                    </m:r>
                  </m:e>
                  <m:sub>
                    <m:r>
                      <m:rPr>
                        <m:sty m:val="p"/>
                      </m:rPr>
                      <w:rPr>
                        <w:rFonts w:ascii="Cambria Math" w:hAnsi="Cambria Math" w:cs="Times New Roman"/>
                        <w:sz w:val="22"/>
                        <w:szCs w:val="22"/>
                      </w:rPr>
                      <m:t>p</m:t>
                    </m:r>
                  </m:sub>
                  <m:sup>
                    <m:sSub>
                      <m:sSubPr>
                        <m:ctrlPr>
                          <w:rPr>
                            <w:rFonts w:ascii="Cambria Math" w:hAnsi="Cambria Math" w:cs="Times New Roman"/>
                            <w:iCs/>
                            <w:sz w:val="22"/>
                            <w:szCs w:val="22"/>
                          </w:rPr>
                        </m:ctrlPr>
                      </m:sSubPr>
                      <m:e>
                        <m:r>
                          <m:rPr>
                            <m:sty m:val="p"/>
                          </m:rPr>
                          <w:rPr>
                            <w:rFonts w:ascii="Cambria Math" w:hAnsi="Cambria Math" w:cs="Times New Roman"/>
                            <w:sz w:val="22"/>
                            <w:szCs w:val="22"/>
                          </w:rPr>
                          <m:t>O</m:t>
                        </m:r>
                      </m:e>
                      <m:sub>
                        <m:r>
                          <m:rPr>
                            <m:sty m:val="p"/>
                          </m:rPr>
                          <w:rPr>
                            <w:rFonts w:ascii="Cambria Math" w:hAnsi="Cambria Math" w:cs="Times New Roman"/>
                            <w:sz w:val="22"/>
                            <w:szCs w:val="22"/>
                          </w:rPr>
                          <m:t>bri</m:t>
                        </m:r>
                      </m:sub>
                    </m:sSub>
                  </m:sup>
                </m:sSubSup>
              </m:oMath>
            </m:oMathPara>
          </w:p>
        </w:tc>
      </w:tr>
      <w:tr w:rsidR="008B0C47" w:rsidRPr="008B0C47" w14:paraId="72B99D4A"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55D975E5"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128CA3B7"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Bader charge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38716EEF"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Q</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17C56DC7"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bottom w:val="single" w:sz="4" w:space="0" w:color="auto"/>
              <w:right w:val="single" w:sz="4" w:space="0" w:color="9BBB59" w:themeColor="accent3"/>
            </w:tcBorders>
            <w:shd w:val="clear" w:color="auto" w:fill="FFFFFF" w:themeFill="background1"/>
          </w:tcPr>
          <w:p w14:paraId="55D41140"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bottom w:val="single" w:sz="4" w:space="0" w:color="auto"/>
              <w:right w:val="single" w:sz="4" w:space="0" w:color="9BBB59" w:themeColor="accent3"/>
            </w:tcBorders>
            <w:shd w:val="clear" w:color="auto" w:fill="FFFFFF" w:themeFill="background1"/>
            <w:vAlign w:val="center"/>
          </w:tcPr>
          <w:p w14:paraId="43A69758"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Average integrated crystal orbital Hamilton population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 and bridging oxygen (O</w:t>
            </w:r>
            <w:r w:rsidRPr="008B0C47">
              <w:rPr>
                <w:rFonts w:ascii="Times New Roman" w:hAnsi="Times New Roman" w:cs="Times New Roman"/>
                <w:sz w:val="22"/>
                <w:szCs w:val="22"/>
                <w:vertAlign w:val="subscript"/>
              </w:rPr>
              <w:t>bri</w:t>
            </w:r>
            <w:r w:rsidRPr="008B0C47">
              <w:rPr>
                <w:rFonts w:ascii="Times New Roman" w:hAnsi="Times New Roman" w:cs="Times New Roman"/>
                <w:sz w:val="22"/>
                <w:szCs w:val="22"/>
              </w:rPr>
              <w:t>).</w:t>
            </w:r>
          </w:p>
        </w:tc>
        <w:tc>
          <w:tcPr>
            <w:tcW w:w="1559" w:type="dxa"/>
            <w:tcBorders>
              <w:left w:val="single" w:sz="4" w:space="0" w:color="9BBB59" w:themeColor="accent3"/>
              <w:bottom w:val="single" w:sz="4" w:space="0" w:color="auto"/>
              <w:right w:val="single" w:sz="4" w:space="0" w:color="9BBB59" w:themeColor="accent3"/>
            </w:tcBorders>
            <w:shd w:val="clear" w:color="auto" w:fill="FFFFFF" w:themeFill="background1"/>
            <w:vAlign w:val="center"/>
          </w:tcPr>
          <w:p w14:paraId="6908F5AA"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I</m:t>
                    </m:r>
                  </m:e>
                  <m:sup>
                    <m:r>
                      <m:rPr>
                        <m:sty m:val="p"/>
                      </m:rPr>
                      <w:rPr>
                        <w:rFonts w:ascii="Cambria Math" w:hAnsi="Cambria Math" w:cs="Times New Roman"/>
                        <w:sz w:val="22"/>
                        <w:szCs w:val="22"/>
                      </w:rPr>
                      <m:t>MO</m:t>
                    </m:r>
                  </m:sup>
                </m:sSup>
              </m:oMath>
            </m:oMathPara>
          </w:p>
        </w:tc>
      </w:tr>
      <w:bookmarkEnd w:id="6"/>
      <w:tr w:rsidR="008B0C47" w:rsidRPr="008B0C47" w14:paraId="58329A97"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auto"/>
              <w:left w:val="single" w:sz="4" w:space="0" w:color="9BBB59" w:themeColor="accent3"/>
              <w:right w:val="single" w:sz="4" w:space="0" w:color="9BBB59" w:themeColor="accent3"/>
            </w:tcBorders>
            <w:shd w:val="clear" w:color="auto" w:fill="FFFFFF" w:themeFill="background1"/>
            <w:vAlign w:val="center"/>
          </w:tcPr>
          <w:p w14:paraId="0C1117CE" w14:textId="77777777" w:rsidR="00EB6984" w:rsidRPr="008B0C47" w:rsidRDefault="00EB6984" w:rsidP="005C5452">
            <w:pPr>
              <w:pStyle w:val="a9"/>
              <w:spacing w:line="360" w:lineRule="auto"/>
              <w:jc w:val="center"/>
              <w:rPr>
                <w:rFonts w:ascii="Times New Roman" w:hAnsi="Times New Roman" w:cs="Times New Roman"/>
                <w:b w:val="0"/>
                <w:bCs w:val="0"/>
                <w:sz w:val="22"/>
                <w:szCs w:val="22"/>
              </w:rPr>
            </w:pPr>
            <w:r w:rsidRPr="008B0C47">
              <w:rPr>
                <w:rFonts w:ascii="Times New Roman" w:hAnsi="Times New Roman" w:cs="Times New Roman"/>
                <w:b w:val="0"/>
                <w:bCs w:val="0"/>
                <w:sz w:val="22"/>
                <w:szCs w:val="22"/>
              </w:rPr>
              <w:t>Atomic</w:t>
            </w:r>
          </w:p>
        </w:tc>
        <w:tc>
          <w:tcPr>
            <w:tcW w:w="6096" w:type="dxa"/>
            <w:tcBorders>
              <w:top w:val="single" w:sz="4" w:space="0" w:color="auto"/>
              <w:left w:val="single" w:sz="4" w:space="0" w:color="9BBB59" w:themeColor="accent3"/>
              <w:bottom w:val="nil"/>
              <w:right w:val="single" w:sz="4" w:space="0" w:color="9BBB59" w:themeColor="accent3"/>
            </w:tcBorders>
            <w:shd w:val="clear" w:color="auto" w:fill="FFFFFF" w:themeFill="background1"/>
            <w:vAlign w:val="center"/>
          </w:tcPr>
          <w:p w14:paraId="06CAE945"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Highest occupied orbital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(eV)</w:t>
            </w:r>
          </w:p>
        </w:tc>
        <w:tc>
          <w:tcPr>
            <w:tcW w:w="1559" w:type="dxa"/>
            <w:tcBorders>
              <w:top w:val="single" w:sz="4" w:space="0" w:color="auto"/>
              <w:left w:val="single" w:sz="4" w:space="0" w:color="9BBB59" w:themeColor="accent3"/>
              <w:bottom w:val="nil"/>
              <w:right w:val="single" w:sz="4" w:space="0" w:color="9BBB59" w:themeColor="accent3"/>
            </w:tcBorders>
            <w:shd w:val="clear" w:color="auto" w:fill="FFFFFF" w:themeFill="background1"/>
            <w:vAlign w:val="center"/>
          </w:tcPr>
          <w:p w14:paraId="3163AEB8"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H</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4AA4ACB8"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28617337"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top w:val="nil"/>
              <w:left w:val="single" w:sz="4" w:space="0" w:color="9BBB59" w:themeColor="accent3"/>
              <w:bottom w:val="nil"/>
              <w:right w:val="single" w:sz="4" w:space="0" w:color="9BBB59" w:themeColor="accent3"/>
            </w:tcBorders>
            <w:shd w:val="clear" w:color="auto" w:fill="FFFFFF" w:themeFill="background1"/>
            <w:vAlign w:val="center"/>
          </w:tcPr>
          <w:p w14:paraId="3D8DCF16"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Highest occupied orbital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r w:rsidRPr="008B0C47">
              <w:rPr>
                <w:rFonts w:ascii="Times New Roman" w:hAnsi="Times New Roman" w:cs="Times New Roman"/>
                <w:sz w:val="22"/>
                <w:szCs w:val="22"/>
                <w:vertAlign w:val="subscript"/>
              </w:rPr>
              <w:t xml:space="preserve"> </w:t>
            </w:r>
            <w:r w:rsidRPr="008B0C47">
              <w:rPr>
                <w:rFonts w:ascii="Times New Roman" w:hAnsi="Times New Roman" w:cs="Times New Roman"/>
                <w:sz w:val="22"/>
                <w:szCs w:val="22"/>
              </w:rPr>
              <w:t>(eV)</w:t>
            </w:r>
          </w:p>
        </w:tc>
        <w:tc>
          <w:tcPr>
            <w:tcW w:w="1559" w:type="dxa"/>
            <w:tcBorders>
              <w:top w:val="nil"/>
              <w:left w:val="single" w:sz="4" w:space="0" w:color="9BBB59" w:themeColor="accent3"/>
              <w:bottom w:val="nil"/>
              <w:right w:val="single" w:sz="4" w:space="0" w:color="9BBB59" w:themeColor="accent3"/>
            </w:tcBorders>
            <w:shd w:val="clear" w:color="auto" w:fill="FFFFFF" w:themeFill="background1"/>
            <w:vAlign w:val="center"/>
          </w:tcPr>
          <w:p w14:paraId="044E4B20"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H</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17CCCA52"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2A82DB1F"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top w:val="nil"/>
              <w:left w:val="single" w:sz="4" w:space="0" w:color="9BBB59" w:themeColor="accent3"/>
              <w:right w:val="single" w:sz="4" w:space="0" w:color="9BBB59" w:themeColor="accent3"/>
            </w:tcBorders>
            <w:shd w:val="clear" w:color="auto" w:fill="FFFFFF" w:themeFill="background1"/>
            <w:vAlign w:val="center"/>
          </w:tcPr>
          <w:p w14:paraId="791D0AA7"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Lowest occupied orbital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(eV)</w:t>
            </w:r>
          </w:p>
        </w:tc>
        <w:tc>
          <w:tcPr>
            <w:tcW w:w="1559" w:type="dxa"/>
            <w:tcBorders>
              <w:top w:val="nil"/>
              <w:left w:val="single" w:sz="4" w:space="0" w:color="9BBB59" w:themeColor="accent3"/>
              <w:right w:val="single" w:sz="4" w:space="0" w:color="9BBB59" w:themeColor="accent3"/>
            </w:tcBorders>
            <w:shd w:val="clear" w:color="auto" w:fill="FFFFFF" w:themeFill="background1"/>
            <w:vAlign w:val="center"/>
          </w:tcPr>
          <w:p w14:paraId="6A2E9310"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L</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08E601AF"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267A68C8"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411294F3"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Lowest occupied orbital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r w:rsidRPr="008B0C47">
              <w:rPr>
                <w:rFonts w:ascii="Times New Roman" w:hAnsi="Times New Roman" w:cs="Times New Roman"/>
                <w:sz w:val="22"/>
                <w:szCs w:val="22"/>
                <w:vertAlign w:val="subscript"/>
              </w:rPr>
              <w:t xml:space="preserve"> </w:t>
            </w:r>
            <w:r w:rsidRPr="008B0C47">
              <w:rPr>
                <w:rFonts w:ascii="Times New Roman" w:hAnsi="Times New Roman" w:cs="Times New Roman"/>
                <w:sz w:val="22"/>
                <w:szCs w:val="22"/>
              </w:rPr>
              <w:t>(eV)</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00E91562"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L</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2763913E"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7ADB4913"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498F5394"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First ionization energy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(eV)</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1A8625C4"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EI</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1F06178B"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31C7C47A"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57C944B3"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First ionization energy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r w:rsidRPr="008B0C47">
              <w:rPr>
                <w:rFonts w:ascii="Times New Roman" w:hAnsi="Times New Roman" w:cs="Times New Roman"/>
                <w:sz w:val="22"/>
                <w:szCs w:val="22"/>
                <w:vertAlign w:val="subscript"/>
              </w:rPr>
              <w:t xml:space="preserve"> </w:t>
            </w:r>
            <w:r w:rsidRPr="008B0C47">
              <w:rPr>
                <w:rFonts w:ascii="Times New Roman" w:hAnsi="Times New Roman" w:cs="Times New Roman"/>
                <w:sz w:val="22"/>
                <w:szCs w:val="22"/>
              </w:rPr>
              <w:t>(eV)</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5F5D72B3"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EI</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3DE7DE56"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47C1F328"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769A2031"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Atomic radius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(Å)</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11D1EFC4"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R</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4B3D7898"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03496290"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3156CF35"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Atomic radius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r w:rsidRPr="008B0C47">
              <w:rPr>
                <w:rFonts w:ascii="Times New Roman" w:hAnsi="Times New Roman" w:cs="Times New Roman"/>
                <w:sz w:val="22"/>
                <w:szCs w:val="22"/>
                <w:vertAlign w:val="subscript"/>
              </w:rPr>
              <w:t xml:space="preserve"> </w:t>
            </w:r>
            <w:r w:rsidRPr="008B0C47">
              <w:rPr>
                <w:rFonts w:ascii="Times New Roman" w:hAnsi="Times New Roman" w:cs="Times New Roman"/>
                <w:sz w:val="22"/>
                <w:szCs w:val="22"/>
              </w:rPr>
              <w:t>(Å)</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6A57F421"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R</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117D54F4"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10483A8F" w14:textId="77777777" w:rsidR="00EB6984" w:rsidRPr="008B0C47" w:rsidRDefault="00EB6984" w:rsidP="005C5452">
            <w:pPr>
              <w:pStyle w:val="a9"/>
              <w:spacing w:line="360" w:lineRule="auto"/>
              <w:jc w:val="both"/>
              <w:rPr>
                <w:rFonts w:ascii="Times New Roman" w:hAnsi="Times New Roman" w:cs="Times New Roman"/>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3DFB4389"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 xml:space="preserve">Radius of </w:t>
            </w:r>
            <w:r w:rsidRPr="008B0C47">
              <w:rPr>
                <w:rFonts w:ascii="Times New Roman" w:hAnsi="Times New Roman" w:cs="Times New Roman"/>
                <w:i/>
                <w:iCs/>
                <w:sz w:val="22"/>
                <w:szCs w:val="22"/>
              </w:rPr>
              <w:t>s</w:t>
            </w:r>
            <w:r w:rsidRPr="008B0C47">
              <w:rPr>
                <w:rFonts w:ascii="Times New Roman" w:hAnsi="Times New Roman" w:cs="Times New Roman"/>
                <w:sz w:val="22"/>
                <w:szCs w:val="22"/>
              </w:rPr>
              <w:t>-orbital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(Å)</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6B5AB276"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RS</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4531FF19"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1030C054"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394F0605"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 xml:space="preserve">Radius of </w:t>
            </w:r>
            <w:r w:rsidRPr="008B0C47">
              <w:rPr>
                <w:rFonts w:ascii="Times New Roman" w:hAnsi="Times New Roman" w:cs="Times New Roman"/>
                <w:i/>
                <w:iCs/>
                <w:sz w:val="22"/>
                <w:szCs w:val="22"/>
              </w:rPr>
              <w:t>s</w:t>
            </w:r>
            <w:r w:rsidRPr="008B0C47">
              <w:rPr>
                <w:rFonts w:ascii="Times New Roman" w:hAnsi="Times New Roman" w:cs="Times New Roman"/>
                <w:sz w:val="22"/>
                <w:szCs w:val="22"/>
              </w:rPr>
              <w:t>-orbital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r w:rsidRPr="008B0C47">
              <w:rPr>
                <w:rFonts w:ascii="Times New Roman" w:hAnsi="Times New Roman" w:cs="Times New Roman"/>
                <w:sz w:val="22"/>
                <w:szCs w:val="22"/>
                <w:vertAlign w:val="subscript"/>
              </w:rPr>
              <w:t xml:space="preserve"> </w:t>
            </w:r>
            <w:r w:rsidRPr="008B0C47">
              <w:rPr>
                <w:rFonts w:ascii="Times New Roman" w:hAnsi="Times New Roman" w:cs="Times New Roman"/>
                <w:sz w:val="22"/>
                <w:szCs w:val="22"/>
              </w:rPr>
              <w:t>(Å)</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27A6CDCD"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RS</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1A5399DE"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2A1442D1"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66541282"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 xml:space="preserve">Radius of </w:t>
            </w:r>
            <w:r w:rsidRPr="008B0C47">
              <w:rPr>
                <w:rFonts w:ascii="Times New Roman" w:hAnsi="Times New Roman" w:cs="Times New Roman"/>
                <w:i/>
                <w:iCs/>
                <w:sz w:val="22"/>
                <w:szCs w:val="22"/>
              </w:rPr>
              <w:t>d</w:t>
            </w:r>
            <w:r w:rsidRPr="008B0C47">
              <w:rPr>
                <w:rFonts w:ascii="Times New Roman" w:hAnsi="Times New Roman" w:cs="Times New Roman"/>
                <w:sz w:val="22"/>
                <w:szCs w:val="22"/>
              </w:rPr>
              <w:t>-orbital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 (Å)</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4256E31D"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RD</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47B910B1"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14429452"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5940C9E1"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 xml:space="preserve">Radius of </w:t>
            </w:r>
            <w:r w:rsidRPr="008B0C47">
              <w:rPr>
                <w:rFonts w:ascii="Times New Roman" w:hAnsi="Times New Roman" w:cs="Times New Roman"/>
                <w:i/>
                <w:iCs/>
                <w:sz w:val="22"/>
                <w:szCs w:val="22"/>
              </w:rPr>
              <w:t>d</w:t>
            </w:r>
            <w:r w:rsidRPr="008B0C47">
              <w:rPr>
                <w:rFonts w:ascii="Times New Roman" w:hAnsi="Times New Roman" w:cs="Times New Roman"/>
                <w:sz w:val="22"/>
                <w:szCs w:val="22"/>
              </w:rPr>
              <w:t>-orbital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r w:rsidRPr="008B0C47">
              <w:rPr>
                <w:rFonts w:ascii="Times New Roman" w:hAnsi="Times New Roman" w:cs="Times New Roman"/>
                <w:sz w:val="22"/>
                <w:szCs w:val="22"/>
                <w:vertAlign w:val="subscript"/>
              </w:rPr>
              <w:t xml:space="preserve"> </w:t>
            </w:r>
            <w:r w:rsidRPr="008B0C47">
              <w:rPr>
                <w:rFonts w:ascii="Times New Roman" w:hAnsi="Times New Roman" w:cs="Times New Roman"/>
                <w:sz w:val="22"/>
                <w:szCs w:val="22"/>
              </w:rPr>
              <w:t>(Å)</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258DB081"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RD</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62D379A6"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21C22940"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30B532A6"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Relative atomic mass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3264DF33"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M</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6817176E"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65EEB224"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1134EAF2"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Relative atomic mass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3625ED8D"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M</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r w:rsidR="008B0C47" w:rsidRPr="008B0C47" w14:paraId="1883FB5E"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right w:val="single" w:sz="4" w:space="0" w:color="9BBB59" w:themeColor="accent3"/>
            </w:tcBorders>
            <w:shd w:val="clear" w:color="auto" w:fill="FFFFFF" w:themeFill="background1"/>
          </w:tcPr>
          <w:p w14:paraId="58EAD5AA"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4413BA84"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Pauling Electronegativity of active center (M</w:t>
            </w:r>
            <w:r w:rsidRPr="008B0C47">
              <w:rPr>
                <w:rFonts w:ascii="Times New Roman" w:hAnsi="Times New Roman" w:cs="Times New Roman"/>
                <w:sz w:val="22"/>
                <w:szCs w:val="22"/>
                <w:vertAlign w:val="subscript"/>
              </w:rPr>
              <w:t>a</w:t>
            </w:r>
            <w:r w:rsidRPr="008B0C47">
              <w:rPr>
                <w:rFonts w:ascii="Times New Roman" w:hAnsi="Times New Roman" w:cs="Times New Roman"/>
                <w:sz w:val="22"/>
                <w:szCs w:val="22"/>
              </w:rPr>
              <w:t>)</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43E7390A"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E</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a</m:t>
                        </m:r>
                      </m:sub>
                    </m:sSub>
                  </m:sup>
                </m:sSup>
              </m:oMath>
            </m:oMathPara>
          </w:p>
        </w:tc>
      </w:tr>
      <w:tr w:rsidR="008B0C47" w:rsidRPr="008B0C47" w14:paraId="0F604764" w14:textId="77777777" w:rsidTr="00E771FF">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9BBB59" w:themeColor="accent3"/>
              <w:bottom w:val="single" w:sz="4" w:space="0" w:color="auto"/>
              <w:right w:val="single" w:sz="4" w:space="0" w:color="9BBB59" w:themeColor="accent3"/>
            </w:tcBorders>
            <w:shd w:val="clear" w:color="auto" w:fill="FFFFFF" w:themeFill="background1"/>
          </w:tcPr>
          <w:p w14:paraId="1A4F0A9C" w14:textId="77777777" w:rsidR="00EB6984" w:rsidRPr="008B0C47" w:rsidRDefault="00EB6984" w:rsidP="005C5452">
            <w:pPr>
              <w:pStyle w:val="a9"/>
              <w:spacing w:line="360" w:lineRule="auto"/>
              <w:jc w:val="both"/>
              <w:rPr>
                <w:rFonts w:ascii="Times New Roman" w:hAnsi="Times New Roman" w:cs="Times New Roman"/>
                <w:b w:val="0"/>
                <w:bCs w:val="0"/>
                <w:sz w:val="22"/>
                <w:szCs w:val="22"/>
              </w:rPr>
            </w:pPr>
          </w:p>
        </w:tc>
        <w:tc>
          <w:tcPr>
            <w:tcW w:w="6096" w:type="dxa"/>
            <w:tcBorders>
              <w:left w:val="single" w:sz="4" w:space="0" w:color="9BBB59" w:themeColor="accent3"/>
              <w:right w:val="single" w:sz="4" w:space="0" w:color="9BBB59" w:themeColor="accent3"/>
            </w:tcBorders>
            <w:shd w:val="clear" w:color="auto" w:fill="FFFFFF" w:themeFill="background1"/>
            <w:vAlign w:val="center"/>
          </w:tcPr>
          <w:p w14:paraId="6556C4C2" w14:textId="77777777" w:rsidR="00EB6984" w:rsidRPr="008B0C47" w:rsidRDefault="00EB6984" w:rsidP="005C5452">
            <w:pPr>
              <w:pStyle w:val="a9"/>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B0C47">
              <w:rPr>
                <w:rFonts w:ascii="Times New Roman" w:hAnsi="Times New Roman" w:cs="Times New Roman"/>
                <w:sz w:val="22"/>
                <w:szCs w:val="22"/>
              </w:rPr>
              <w:t>Pauling Electronegativity of dopant (M</w:t>
            </w:r>
            <w:r w:rsidRPr="008B0C47">
              <w:rPr>
                <w:rFonts w:ascii="Times New Roman" w:hAnsi="Times New Roman" w:cs="Times New Roman"/>
                <w:sz w:val="22"/>
                <w:szCs w:val="22"/>
                <w:vertAlign w:val="subscript"/>
              </w:rPr>
              <w:t>b</w:t>
            </w:r>
            <w:r w:rsidRPr="008B0C47">
              <w:rPr>
                <w:rFonts w:ascii="Times New Roman" w:hAnsi="Times New Roman" w:cs="Times New Roman"/>
                <w:sz w:val="22"/>
                <w:szCs w:val="22"/>
              </w:rPr>
              <w:t>)</w:t>
            </w:r>
          </w:p>
        </w:tc>
        <w:tc>
          <w:tcPr>
            <w:tcW w:w="1559" w:type="dxa"/>
            <w:tcBorders>
              <w:left w:val="single" w:sz="4" w:space="0" w:color="9BBB59" w:themeColor="accent3"/>
              <w:right w:val="single" w:sz="4" w:space="0" w:color="9BBB59" w:themeColor="accent3"/>
            </w:tcBorders>
            <w:shd w:val="clear" w:color="auto" w:fill="FFFFFF" w:themeFill="background1"/>
            <w:vAlign w:val="center"/>
          </w:tcPr>
          <w:p w14:paraId="4CC72842" w14:textId="77777777" w:rsidR="00EB6984" w:rsidRPr="008B0C47" w:rsidRDefault="00500776" w:rsidP="005C5452">
            <w:pPr>
              <w:pStyle w:val="a9"/>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m:oMathPara>
              <m:oMath>
                <m:sSup>
                  <m:sSupPr>
                    <m:ctrlPr>
                      <w:rPr>
                        <w:rFonts w:ascii="Cambria Math" w:hAnsi="Cambria Math" w:cs="Times New Roman"/>
                        <w:iCs/>
                        <w:sz w:val="22"/>
                        <w:szCs w:val="22"/>
                      </w:rPr>
                    </m:ctrlPr>
                  </m:sSupPr>
                  <m:e>
                    <m:r>
                      <m:rPr>
                        <m:sty m:val="p"/>
                      </m:rPr>
                      <w:rPr>
                        <w:rFonts w:ascii="Cambria Math" w:hAnsi="Cambria Math" w:cs="Times New Roman"/>
                        <w:sz w:val="22"/>
                        <w:szCs w:val="22"/>
                      </w:rPr>
                      <m:t>E</m:t>
                    </m:r>
                  </m:e>
                  <m:sup>
                    <m:sSub>
                      <m:sSubPr>
                        <m:ctrlPr>
                          <w:rPr>
                            <w:rFonts w:ascii="Cambria Math" w:hAnsi="Cambria Math" w:cs="Times New Roman"/>
                            <w:iCs/>
                            <w:sz w:val="22"/>
                            <w:szCs w:val="22"/>
                          </w:rPr>
                        </m:ctrlPr>
                      </m:sSubPr>
                      <m:e>
                        <m:r>
                          <m:rPr>
                            <m:sty m:val="p"/>
                          </m:rPr>
                          <w:rPr>
                            <w:rFonts w:ascii="Cambria Math" w:hAnsi="Cambria Math" w:cs="Times New Roman"/>
                            <w:sz w:val="22"/>
                            <w:szCs w:val="22"/>
                          </w:rPr>
                          <m:t>M</m:t>
                        </m:r>
                      </m:e>
                      <m:sub>
                        <m:r>
                          <m:rPr>
                            <m:sty m:val="p"/>
                          </m:rPr>
                          <w:rPr>
                            <w:rFonts w:ascii="Cambria Math" w:hAnsi="Cambria Math" w:cs="Times New Roman"/>
                            <w:sz w:val="22"/>
                            <w:szCs w:val="22"/>
                          </w:rPr>
                          <m:t>b</m:t>
                        </m:r>
                      </m:sub>
                    </m:sSub>
                  </m:sup>
                </m:sSup>
              </m:oMath>
            </m:oMathPara>
          </w:p>
        </w:tc>
      </w:tr>
    </w:tbl>
    <w:p w14:paraId="14A2A4CB" w14:textId="77777777" w:rsidR="00EB6984" w:rsidRPr="008B0C47" w:rsidRDefault="00EB6984" w:rsidP="0065100B">
      <w:pPr>
        <w:spacing w:line="360" w:lineRule="auto"/>
        <w:rPr>
          <w:rFonts w:ascii="Times New Roman" w:hAnsi="Times New Roman" w:cs="Times New Roman"/>
          <w:color w:val="000000" w:themeColor="text1"/>
          <w:sz w:val="22"/>
        </w:rPr>
      </w:pPr>
    </w:p>
    <w:p w14:paraId="001C8660" w14:textId="11DC4298"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b/>
          <w:color w:val="000000" w:themeColor="text1"/>
          <w:sz w:val="22"/>
        </w:rPr>
        <w:t>Table S</w:t>
      </w:r>
      <w:r w:rsidR="00463D86">
        <w:rPr>
          <w:rFonts w:ascii="Times New Roman" w:hAnsi="Times New Roman" w:cs="Times New Roman" w:hint="eastAsia"/>
          <w:b/>
          <w:color w:val="000000" w:themeColor="text1"/>
          <w:sz w:val="22"/>
        </w:rPr>
        <w:t>2</w:t>
      </w:r>
      <w:r w:rsidRPr="008B0C47">
        <w:rPr>
          <w:rFonts w:ascii="Times New Roman" w:hAnsi="Times New Roman" w:cs="Times New Roman"/>
          <w:b/>
          <w:color w:val="000000" w:themeColor="text1"/>
          <w:sz w:val="22"/>
        </w:rPr>
        <w:t xml:space="preserve">. </w:t>
      </w:r>
      <w:r w:rsidRPr="008B0C47">
        <w:rPr>
          <w:rFonts w:ascii="Times New Roman" w:hAnsi="Times New Roman" w:cs="Times New Roman"/>
          <w:color w:val="000000" w:themeColor="text1"/>
          <w:sz w:val="22"/>
        </w:rPr>
        <w:t>EXAFS data fitting results of Samples.</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1013"/>
        <w:gridCol w:w="1034"/>
        <w:gridCol w:w="1501"/>
        <w:gridCol w:w="1276"/>
        <w:gridCol w:w="1203"/>
        <w:gridCol w:w="1265"/>
      </w:tblGrid>
      <w:tr w:rsidR="008B0C47" w:rsidRPr="008B0C47" w14:paraId="3CD09E0D" w14:textId="77777777" w:rsidTr="00E313D8">
        <w:trPr>
          <w:cantSplit/>
          <w:trHeight w:val="340"/>
          <w:jc w:val="center"/>
        </w:trPr>
        <w:tc>
          <w:tcPr>
            <w:tcW w:w="1550" w:type="dxa"/>
            <w:tcBorders>
              <w:top w:val="single" w:sz="4" w:space="0" w:color="auto"/>
              <w:left w:val="single" w:sz="4" w:space="0" w:color="auto"/>
              <w:bottom w:val="single" w:sz="4" w:space="0" w:color="auto"/>
              <w:right w:val="single" w:sz="4" w:space="0" w:color="auto"/>
            </w:tcBorders>
            <w:vAlign w:val="center"/>
          </w:tcPr>
          <w:p w14:paraId="615BB969"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Sample</w:t>
            </w:r>
          </w:p>
        </w:tc>
        <w:tc>
          <w:tcPr>
            <w:tcW w:w="1013" w:type="dxa"/>
            <w:tcBorders>
              <w:top w:val="single" w:sz="4" w:space="0" w:color="auto"/>
              <w:left w:val="single" w:sz="4" w:space="0" w:color="auto"/>
              <w:bottom w:val="single" w:sz="4" w:space="0" w:color="auto"/>
              <w:right w:val="single" w:sz="4" w:space="0" w:color="auto"/>
            </w:tcBorders>
            <w:vAlign w:val="center"/>
          </w:tcPr>
          <w:p w14:paraId="16E4D541"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Path</w:t>
            </w:r>
          </w:p>
        </w:tc>
        <w:tc>
          <w:tcPr>
            <w:tcW w:w="1034" w:type="dxa"/>
            <w:tcBorders>
              <w:top w:val="single" w:sz="4" w:space="0" w:color="auto"/>
              <w:left w:val="single" w:sz="4" w:space="0" w:color="auto"/>
              <w:bottom w:val="single" w:sz="4" w:space="0" w:color="auto"/>
              <w:right w:val="single" w:sz="4" w:space="0" w:color="auto"/>
            </w:tcBorders>
            <w:vAlign w:val="center"/>
          </w:tcPr>
          <w:p w14:paraId="63D5D3E3"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i/>
                <w:color w:val="000000" w:themeColor="text1"/>
                <w:sz w:val="22"/>
              </w:rPr>
              <w:t>CN</w:t>
            </w:r>
            <w:r w:rsidRPr="008B0C47">
              <w:rPr>
                <w:rFonts w:ascii="Times New Roman" w:hAnsi="Times New Roman" w:cs="Times New Roman"/>
                <w:i/>
                <w:color w:val="000000" w:themeColor="text1"/>
                <w:sz w:val="22"/>
                <w:vertAlign w:val="superscript"/>
              </w:rPr>
              <w:t>a</w:t>
            </w:r>
          </w:p>
        </w:tc>
        <w:tc>
          <w:tcPr>
            <w:tcW w:w="1501" w:type="dxa"/>
            <w:tcBorders>
              <w:top w:val="single" w:sz="4" w:space="0" w:color="auto"/>
              <w:left w:val="single" w:sz="4" w:space="0" w:color="auto"/>
              <w:bottom w:val="single" w:sz="4" w:space="0" w:color="auto"/>
              <w:right w:val="single" w:sz="4" w:space="0" w:color="auto"/>
            </w:tcBorders>
            <w:vAlign w:val="center"/>
          </w:tcPr>
          <w:p w14:paraId="1D2E8AED" w14:textId="77777777" w:rsidR="003F314C" w:rsidRPr="008B0C47" w:rsidRDefault="00366AEA" w:rsidP="0065100B">
            <w:pPr>
              <w:spacing w:line="360" w:lineRule="auto"/>
              <w:rPr>
                <w:rFonts w:ascii="Times New Roman" w:hAnsi="Times New Roman" w:cs="Times New Roman"/>
                <w:i/>
                <w:color w:val="000000" w:themeColor="text1"/>
                <w:sz w:val="22"/>
              </w:rPr>
            </w:pPr>
            <w:r w:rsidRPr="008B0C47">
              <w:rPr>
                <w:rFonts w:ascii="Times New Roman" w:hAnsi="Times New Roman" w:cs="Times New Roman"/>
                <w:i/>
                <w:color w:val="000000" w:themeColor="text1"/>
                <w:sz w:val="22"/>
              </w:rPr>
              <w:t>R</w:t>
            </w:r>
            <w:r w:rsidRPr="008B0C47">
              <w:rPr>
                <w:rFonts w:ascii="Times New Roman" w:hAnsi="Times New Roman" w:cs="Times New Roman"/>
                <w:color w:val="000000" w:themeColor="text1"/>
                <w:sz w:val="22"/>
              </w:rPr>
              <w:t>(Å)</w:t>
            </w:r>
            <w:r w:rsidRPr="008B0C47">
              <w:rPr>
                <w:rFonts w:ascii="Times New Roman" w:hAnsi="Times New Roman" w:cs="Times New Roman"/>
                <w:i/>
                <w:color w:val="000000" w:themeColor="text1"/>
                <w:sz w:val="22"/>
                <w:vertAlign w:val="superscript"/>
              </w:rPr>
              <w:t>b</w:t>
            </w:r>
          </w:p>
        </w:tc>
        <w:tc>
          <w:tcPr>
            <w:tcW w:w="1276" w:type="dxa"/>
            <w:tcBorders>
              <w:top w:val="single" w:sz="4" w:space="0" w:color="auto"/>
              <w:left w:val="single" w:sz="4" w:space="0" w:color="auto"/>
              <w:bottom w:val="single" w:sz="4" w:space="0" w:color="auto"/>
              <w:right w:val="single" w:sz="4" w:space="0" w:color="auto"/>
            </w:tcBorders>
            <w:vAlign w:val="center"/>
          </w:tcPr>
          <w:p w14:paraId="1D946950"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i/>
                <w:color w:val="000000" w:themeColor="text1"/>
                <w:sz w:val="22"/>
              </w:rPr>
              <w:t>σ</w:t>
            </w:r>
            <w:r w:rsidRPr="008B0C47">
              <w:rPr>
                <w:rFonts w:ascii="Times New Roman" w:hAnsi="Times New Roman" w:cs="Times New Roman"/>
                <w:color w:val="000000" w:themeColor="text1"/>
                <w:sz w:val="22"/>
                <w:vertAlign w:val="superscript"/>
              </w:rPr>
              <w:t xml:space="preserve">2 </w:t>
            </w:r>
            <w:r w:rsidRPr="008B0C47">
              <w:rPr>
                <w:rFonts w:ascii="Times New Roman" w:hAnsi="Times New Roman" w:cs="Times New Roman"/>
                <w:color w:val="000000" w:themeColor="text1"/>
                <w:sz w:val="22"/>
              </w:rPr>
              <w:t>(</w:t>
            </w:r>
            <w:bookmarkStart w:id="8" w:name="OLE_LINK13"/>
            <w:bookmarkStart w:id="9" w:name="OLE_LINK14"/>
            <w:bookmarkStart w:id="10" w:name="OLE_LINK12"/>
            <w:r w:rsidRPr="008B0C47">
              <w:rPr>
                <w:rFonts w:ascii="Times New Roman" w:hAnsi="Times New Roman" w:cs="Times New Roman"/>
                <w:color w:val="000000" w:themeColor="text1"/>
                <w:sz w:val="22"/>
              </w:rPr>
              <w:t>Å</w:t>
            </w:r>
            <w:bookmarkEnd w:id="8"/>
            <w:bookmarkEnd w:id="9"/>
            <w:bookmarkEnd w:id="10"/>
            <w:r w:rsidRPr="008B0C47">
              <w:rPr>
                <w:rFonts w:ascii="Times New Roman" w:hAnsi="Times New Roman" w:cs="Times New Roman"/>
                <w:color w:val="000000" w:themeColor="text1"/>
                <w:sz w:val="22"/>
                <w:vertAlign w:val="superscript"/>
              </w:rPr>
              <w:t>2</w:t>
            </w:r>
            <w:r w:rsidRPr="008B0C47">
              <w:rPr>
                <w:rFonts w:ascii="Times New Roman" w:hAnsi="Times New Roman" w:cs="Times New Roman"/>
                <w:color w:val="000000" w:themeColor="text1"/>
                <w:sz w:val="22"/>
              </w:rPr>
              <w:t>)</w:t>
            </w:r>
            <w:r w:rsidRPr="008B0C47">
              <w:rPr>
                <w:rFonts w:ascii="Times New Roman" w:hAnsi="Times New Roman" w:cs="Times New Roman"/>
                <w:i/>
                <w:color w:val="000000" w:themeColor="text1"/>
                <w:sz w:val="22"/>
                <w:vertAlign w:val="superscript"/>
              </w:rPr>
              <w:t>c</w:t>
            </w:r>
          </w:p>
        </w:tc>
        <w:tc>
          <w:tcPr>
            <w:tcW w:w="1203" w:type="dxa"/>
            <w:tcBorders>
              <w:top w:val="single" w:sz="4" w:space="0" w:color="auto"/>
              <w:left w:val="single" w:sz="4" w:space="0" w:color="auto"/>
              <w:bottom w:val="single" w:sz="4" w:space="0" w:color="auto"/>
              <w:right w:val="single" w:sz="4" w:space="0" w:color="auto"/>
            </w:tcBorders>
            <w:vAlign w:val="center"/>
          </w:tcPr>
          <w:p w14:paraId="6198D2EA"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Δ</w:t>
            </w:r>
            <w:r w:rsidRPr="008B0C47">
              <w:rPr>
                <w:rFonts w:ascii="Times New Roman" w:hAnsi="Times New Roman" w:cs="Times New Roman"/>
                <w:i/>
                <w:color w:val="000000" w:themeColor="text1"/>
                <w:sz w:val="22"/>
              </w:rPr>
              <w:t>E</w:t>
            </w:r>
            <w:r w:rsidRPr="008B0C47">
              <w:rPr>
                <w:rFonts w:ascii="Times New Roman" w:hAnsi="Times New Roman" w:cs="Times New Roman"/>
                <w:color w:val="000000" w:themeColor="text1"/>
                <w:sz w:val="22"/>
                <w:vertAlign w:val="subscript"/>
              </w:rPr>
              <w:t>0</w:t>
            </w:r>
            <w:r w:rsidRPr="008B0C47">
              <w:rPr>
                <w:rFonts w:ascii="Times New Roman" w:hAnsi="Times New Roman" w:cs="Times New Roman"/>
                <w:color w:val="000000" w:themeColor="text1"/>
                <w:sz w:val="22"/>
              </w:rPr>
              <w:t>(eV)</w:t>
            </w:r>
            <w:r w:rsidRPr="008B0C47">
              <w:rPr>
                <w:rFonts w:ascii="Times New Roman" w:hAnsi="Times New Roman" w:cs="Times New Roman"/>
                <w:i/>
                <w:color w:val="000000" w:themeColor="text1"/>
                <w:sz w:val="22"/>
                <w:vertAlign w:val="superscript"/>
              </w:rPr>
              <w:t>d</w:t>
            </w:r>
          </w:p>
        </w:tc>
        <w:tc>
          <w:tcPr>
            <w:tcW w:w="1265" w:type="dxa"/>
            <w:tcBorders>
              <w:top w:val="single" w:sz="4" w:space="0" w:color="auto"/>
              <w:left w:val="single" w:sz="4" w:space="0" w:color="auto"/>
              <w:bottom w:val="single" w:sz="4" w:space="0" w:color="auto"/>
              <w:right w:val="single" w:sz="4" w:space="0" w:color="auto"/>
            </w:tcBorders>
            <w:vAlign w:val="center"/>
          </w:tcPr>
          <w:p w14:paraId="3EE04555"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i/>
                <w:color w:val="000000" w:themeColor="text1"/>
                <w:sz w:val="22"/>
              </w:rPr>
              <w:t>R</w:t>
            </w:r>
            <w:r w:rsidRPr="008B0C47">
              <w:rPr>
                <w:rFonts w:ascii="Times New Roman" w:hAnsi="Times New Roman" w:cs="Times New Roman"/>
                <w:color w:val="000000" w:themeColor="text1"/>
                <w:sz w:val="22"/>
              </w:rPr>
              <w:t xml:space="preserve"> factor</w:t>
            </w:r>
          </w:p>
        </w:tc>
      </w:tr>
      <w:tr w:rsidR="008B0C47" w:rsidRPr="008B0C47" w14:paraId="4A47B872" w14:textId="77777777">
        <w:trPr>
          <w:cantSplit/>
          <w:trHeight w:val="340"/>
          <w:jc w:val="center"/>
        </w:trPr>
        <w:tc>
          <w:tcPr>
            <w:tcW w:w="8842" w:type="dxa"/>
            <w:gridSpan w:val="7"/>
            <w:tcBorders>
              <w:top w:val="single" w:sz="4" w:space="0" w:color="auto"/>
              <w:left w:val="single" w:sz="4" w:space="0" w:color="auto"/>
              <w:right w:val="single" w:sz="4" w:space="0" w:color="auto"/>
            </w:tcBorders>
            <w:vAlign w:val="center"/>
          </w:tcPr>
          <w:p w14:paraId="2A4C4033"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 K-edge (</w:t>
            </w:r>
            <w:r w:rsidRPr="008B0C47">
              <w:rPr>
                <w:rFonts w:ascii="Times New Roman" w:hAnsi="Times New Roman" w:cs="Times New Roman"/>
                <w:i/>
                <w:color w:val="000000" w:themeColor="text1"/>
                <w:sz w:val="22"/>
              </w:rPr>
              <w:t>Ѕ</w:t>
            </w:r>
            <w:r w:rsidRPr="008B0C47">
              <w:rPr>
                <w:rFonts w:ascii="Times New Roman" w:hAnsi="Times New Roman" w:cs="Times New Roman"/>
                <w:color w:val="000000" w:themeColor="text1"/>
                <w:sz w:val="22"/>
                <w:vertAlign w:val="subscript"/>
              </w:rPr>
              <w:t>0</w:t>
            </w:r>
            <w:r w:rsidRPr="008B0C47">
              <w:rPr>
                <w:rFonts w:ascii="Times New Roman" w:hAnsi="Times New Roman" w:cs="Times New Roman"/>
                <w:color w:val="000000" w:themeColor="text1"/>
                <w:sz w:val="22"/>
                <w:vertAlign w:val="superscript"/>
              </w:rPr>
              <w:t>2</w:t>
            </w:r>
            <w:r w:rsidRPr="008B0C47">
              <w:rPr>
                <w:rFonts w:ascii="Times New Roman" w:hAnsi="Times New Roman" w:cs="Times New Roman"/>
                <w:color w:val="000000" w:themeColor="text1"/>
                <w:sz w:val="22"/>
              </w:rPr>
              <w:t>=0.818)</w:t>
            </w:r>
          </w:p>
        </w:tc>
      </w:tr>
      <w:tr w:rsidR="008B0C47" w:rsidRPr="008B0C47" w14:paraId="406CBB08" w14:textId="77777777" w:rsidTr="00E313D8">
        <w:trPr>
          <w:cantSplit/>
          <w:trHeight w:val="340"/>
          <w:jc w:val="center"/>
        </w:trPr>
        <w:tc>
          <w:tcPr>
            <w:tcW w:w="1550" w:type="dxa"/>
            <w:tcBorders>
              <w:top w:val="single" w:sz="4" w:space="0" w:color="auto"/>
              <w:left w:val="single" w:sz="4" w:space="0" w:color="auto"/>
              <w:right w:val="single" w:sz="4" w:space="0" w:color="auto"/>
            </w:tcBorders>
            <w:vAlign w:val="center"/>
          </w:tcPr>
          <w:p w14:paraId="3C7BD80A" w14:textId="77777777" w:rsidR="003F314C" w:rsidRPr="008B0C47" w:rsidRDefault="00366AEA" w:rsidP="0065100B">
            <w:pPr>
              <w:spacing w:line="360" w:lineRule="auto"/>
              <w:rPr>
                <w:rFonts w:ascii="Times New Roman" w:hAnsi="Times New Roman" w:cs="Times New Roman"/>
                <w:color w:val="000000" w:themeColor="text1"/>
                <w:sz w:val="22"/>
                <w:lang w:val="fr-FR"/>
              </w:rPr>
            </w:pPr>
            <w:r w:rsidRPr="008B0C47">
              <w:rPr>
                <w:rFonts w:ascii="Times New Roman" w:hAnsi="Times New Roman" w:cs="Times New Roman"/>
                <w:color w:val="000000" w:themeColor="text1"/>
                <w:sz w:val="22"/>
              </w:rPr>
              <w:t>Ni</w:t>
            </w:r>
            <w:r w:rsidRPr="008B0C47">
              <w:rPr>
                <w:rFonts w:ascii="Times New Roman" w:hAnsi="Times New Roman" w:cs="Times New Roman"/>
                <w:color w:val="000000" w:themeColor="text1"/>
                <w:sz w:val="22"/>
                <w:lang w:val="fr-FR"/>
              </w:rPr>
              <w:t xml:space="preserve"> foil</w:t>
            </w:r>
          </w:p>
        </w:tc>
        <w:tc>
          <w:tcPr>
            <w:tcW w:w="1013" w:type="dxa"/>
            <w:tcBorders>
              <w:top w:val="single" w:sz="4" w:space="0" w:color="auto"/>
              <w:left w:val="single" w:sz="4" w:space="0" w:color="auto"/>
              <w:bottom w:val="single" w:sz="4" w:space="0" w:color="auto"/>
              <w:right w:val="single" w:sz="4" w:space="0" w:color="auto"/>
            </w:tcBorders>
            <w:vAlign w:val="center"/>
          </w:tcPr>
          <w:p w14:paraId="761BBD50"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Ni-Ni</w:t>
            </w:r>
          </w:p>
        </w:tc>
        <w:tc>
          <w:tcPr>
            <w:tcW w:w="1034" w:type="dxa"/>
            <w:tcBorders>
              <w:top w:val="single" w:sz="4" w:space="0" w:color="auto"/>
              <w:left w:val="single" w:sz="4" w:space="0" w:color="auto"/>
              <w:bottom w:val="single" w:sz="4" w:space="0" w:color="auto"/>
              <w:right w:val="single" w:sz="4" w:space="0" w:color="auto"/>
            </w:tcBorders>
            <w:vAlign w:val="center"/>
          </w:tcPr>
          <w:p w14:paraId="213AA36B"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12.0*</w:t>
            </w:r>
          </w:p>
        </w:tc>
        <w:tc>
          <w:tcPr>
            <w:tcW w:w="1501" w:type="dxa"/>
            <w:tcBorders>
              <w:top w:val="single" w:sz="4" w:space="0" w:color="auto"/>
              <w:left w:val="single" w:sz="4" w:space="0" w:color="auto"/>
              <w:bottom w:val="single" w:sz="4" w:space="0" w:color="auto"/>
              <w:right w:val="single" w:sz="4" w:space="0" w:color="auto"/>
            </w:tcBorders>
            <w:vAlign w:val="center"/>
          </w:tcPr>
          <w:p w14:paraId="619C155D"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2.489±0.002</w:t>
            </w:r>
          </w:p>
        </w:tc>
        <w:tc>
          <w:tcPr>
            <w:tcW w:w="1276" w:type="dxa"/>
            <w:tcBorders>
              <w:top w:val="single" w:sz="4" w:space="0" w:color="auto"/>
              <w:left w:val="single" w:sz="4" w:space="0" w:color="auto"/>
              <w:bottom w:val="single" w:sz="4" w:space="0" w:color="auto"/>
              <w:right w:val="single" w:sz="4" w:space="0" w:color="auto"/>
            </w:tcBorders>
            <w:vAlign w:val="center"/>
          </w:tcPr>
          <w:p w14:paraId="3BEC744A"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0.0064</w:t>
            </w:r>
          </w:p>
        </w:tc>
        <w:tc>
          <w:tcPr>
            <w:tcW w:w="1203" w:type="dxa"/>
            <w:tcBorders>
              <w:top w:val="single" w:sz="4" w:space="0" w:color="auto"/>
              <w:left w:val="single" w:sz="4" w:space="0" w:color="auto"/>
              <w:right w:val="single" w:sz="4" w:space="0" w:color="auto"/>
            </w:tcBorders>
            <w:vAlign w:val="center"/>
          </w:tcPr>
          <w:p w14:paraId="79361D1C"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6.8±0.5</w:t>
            </w:r>
          </w:p>
        </w:tc>
        <w:tc>
          <w:tcPr>
            <w:tcW w:w="1265" w:type="dxa"/>
            <w:tcBorders>
              <w:top w:val="single" w:sz="4" w:space="0" w:color="auto"/>
              <w:left w:val="single" w:sz="4" w:space="0" w:color="auto"/>
              <w:right w:val="single" w:sz="4" w:space="0" w:color="auto"/>
            </w:tcBorders>
            <w:vAlign w:val="center"/>
          </w:tcPr>
          <w:p w14:paraId="2C07C065"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0.0016</w:t>
            </w:r>
          </w:p>
        </w:tc>
      </w:tr>
      <w:tr w:rsidR="008B0C47" w:rsidRPr="008B0C47" w14:paraId="4D862200" w14:textId="77777777" w:rsidTr="00E313D8">
        <w:trPr>
          <w:cantSplit/>
          <w:trHeight w:val="340"/>
          <w:jc w:val="center"/>
        </w:trPr>
        <w:tc>
          <w:tcPr>
            <w:tcW w:w="1550" w:type="dxa"/>
            <w:vMerge w:val="restart"/>
            <w:tcBorders>
              <w:left w:val="single" w:sz="4" w:space="0" w:color="auto"/>
              <w:right w:val="single" w:sz="4" w:space="0" w:color="auto"/>
            </w:tcBorders>
            <w:vAlign w:val="center"/>
          </w:tcPr>
          <w:p w14:paraId="265001AB" w14:textId="77777777" w:rsidR="003F314C" w:rsidRPr="008B0C47" w:rsidRDefault="00366AEA" w:rsidP="0065100B">
            <w:pPr>
              <w:spacing w:line="360" w:lineRule="auto"/>
              <w:rPr>
                <w:rFonts w:ascii="Times New Roman" w:hAnsi="Times New Roman" w:cs="Times New Roman"/>
                <w:color w:val="000000" w:themeColor="text1"/>
                <w:sz w:val="22"/>
              </w:rPr>
            </w:pPr>
            <w:bookmarkStart w:id="11" w:name="_Hlk519496888"/>
            <w:bookmarkStart w:id="12" w:name="_Hlk525762101"/>
            <w:r w:rsidRPr="008B0C47">
              <w:rPr>
                <w:rFonts w:ascii="Times New Roman" w:hAnsi="Times New Roman" w:cs="Times New Roman"/>
                <w:color w:val="000000" w:themeColor="text1"/>
                <w:sz w:val="22"/>
              </w:rPr>
              <w:t>NiO</w:t>
            </w:r>
          </w:p>
        </w:tc>
        <w:tc>
          <w:tcPr>
            <w:tcW w:w="1013" w:type="dxa"/>
            <w:tcBorders>
              <w:top w:val="single" w:sz="4" w:space="0" w:color="auto"/>
              <w:left w:val="single" w:sz="4" w:space="0" w:color="auto"/>
              <w:bottom w:val="single" w:sz="4" w:space="0" w:color="auto"/>
              <w:right w:val="single" w:sz="4" w:space="0" w:color="auto"/>
            </w:tcBorders>
            <w:vAlign w:val="center"/>
          </w:tcPr>
          <w:p w14:paraId="665CB5D7"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Ni-O</w:t>
            </w:r>
          </w:p>
        </w:tc>
        <w:tc>
          <w:tcPr>
            <w:tcW w:w="1034" w:type="dxa"/>
            <w:tcBorders>
              <w:top w:val="single" w:sz="4" w:space="0" w:color="auto"/>
              <w:left w:val="single" w:sz="4" w:space="0" w:color="auto"/>
              <w:bottom w:val="single" w:sz="4" w:space="0" w:color="auto"/>
              <w:right w:val="single" w:sz="4" w:space="0" w:color="auto"/>
            </w:tcBorders>
            <w:vAlign w:val="center"/>
          </w:tcPr>
          <w:p w14:paraId="0DB8E634"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6.0±0.9</w:t>
            </w:r>
          </w:p>
        </w:tc>
        <w:tc>
          <w:tcPr>
            <w:tcW w:w="1501" w:type="dxa"/>
            <w:tcBorders>
              <w:top w:val="single" w:sz="4" w:space="0" w:color="auto"/>
              <w:left w:val="single" w:sz="4" w:space="0" w:color="auto"/>
              <w:bottom w:val="single" w:sz="4" w:space="0" w:color="auto"/>
              <w:right w:val="single" w:sz="4" w:space="0" w:color="auto"/>
            </w:tcBorders>
            <w:vAlign w:val="center"/>
          </w:tcPr>
          <w:p w14:paraId="09641E5A"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2.078±0.006</w:t>
            </w:r>
          </w:p>
        </w:tc>
        <w:tc>
          <w:tcPr>
            <w:tcW w:w="1276" w:type="dxa"/>
            <w:tcBorders>
              <w:top w:val="single" w:sz="4" w:space="0" w:color="auto"/>
              <w:left w:val="single" w:sz="4" w:space="0" w:color="auto"/>
              <w:bottom w:val="single" w:sz="4" w:space="0" w:color="auto"/>
              <w:right w:val="single" w:sz="4" w:space="0" w:color="auto"/>
            </w:tcBorders>
            <w:vAlign w:val="center"/>
          </w:tcPr>
          <w:p w14:paraId="60ED24C8"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0.0048</w:t>
            </w:r>
          </w:p>
        </w:tc>
        <w:tc>
          <w:tcPr>
            <w:tcW w:w="1203" w:type="dxa"/>
            <w:vMerge w:val="restart"/>
            <w:tcBorders>
              <w:left w:val="single" w:sz="4" w:space="0" w:color="auto"/>
              <w:right w:val="single" w:sz="4" w:space="0" w:color="auto"/>
            </w:tcBorders>
            <w:vAlign w:val="center"/>
          </w:tcPr>
          <w:p w14:paraId="04A8EE71"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-3.1±0.7</w:t>
            </w:r>
          </w:p>
        </w:tc>
        <w:tc>
          <w:tcPr>
            <w:tcW w:w="1265" w:type="dxa"/>
            <w:vMerge w:val="restart"/>
            <w:tcBorders>
              <w:left w:val="single" w:sz="4" w:space="0" w:color="auto"/>
              <w:right w:val="single" w:sz="4" w:space="0" w:color="auto"/>
            </w:tcBorders>
            <w:vAlign w:val="center"/>
          </w:tcPr>
          <w:p w14:paraId="5FD01A19"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0.0050</w:t>
            </w:r>
          </w:p>
        </w:tc>
      </w:tr>
      <w:tr w:rsidR="008B0C47" w:rsidRPr="008B0C47" w14:paraId="785F3C93" w14:textId="77777777" w:rsidTr="00E313D8">
        <w:trPr>
          <w:cantSplit/>
          <w:trHeight w:val="340"/>
          <w:jc w:val="center"/>
        </w:trPr>
        <w:tc>
          <w:tcPr>
            <w:tcW w:w="1550" w:type="dxa"/>
            <w:vMerge/>
            <w:tcBorders>
              <w:left w:val="single" w:sz="4" w:space="0" w:color="auto"/>
              <w:right w:val="single" w:sz="4" w:space="0" w:color="auto"/>
            </w:tcBorders>
            <w:vAlign w:val="center"/>
          </w:tcPr>
          <w:p w14:paraId="2DD32993" w14:textId="77777777" w:rsidR="003F314C" w:rsidRPr="008B0C47" w:rsidRDefault="003F314C" w:rsidP="0065100B">
            <w:pPr>
              <w:spacing w:line="360" w:lineRule="auto"/>
              <w:rPr>
                <w:rFonts w:ascii="Times New Roman" w:hAnsi="Times New Roman" w:cs="Times New Roman"/>
                <w:color w:val="000000" w:themeColor="text1"/>
                <w:sz w:val="22"/>
              </w:rPr>
            </w:pPr>
          </w:p>
        </w:tc>
        <w:tc>
          <w:tcPr>
            <w:tcW w:w="1013" w:type="dxa"/>
            <w:tcBorders>
              <w:top w:val="single" w:sz="4" w:space="0" w:color="auto"/>
              <w:left w:val="single" w:sz="4" w:space="0" w:color="auto"/>
              <w:bottom w:val="single" w:sz="4" w:space="0" w:color="auto"/>
              <w:right w:val="single" w:sz="4" w:space="0" w:color="auto"/>
            </w:tcBorders>
            <w:vAlign w:val="center"/>
          </w:tcPr>
          <w:p w14:paraId="18EEC27F" w14:textId="77777777" w:rsidR="003F314C" w:rsidRPr="008B0C47" w:rsidRDefault="00366AEA" w:rsidP="0065100B">
            <w:pPr>
              <w:spacing w:line="360" w:lineRule="auto"/>
              <w:rPr>
                <w:rFonts w:ascii="Times New Roman" w:hAnsi="Times New Roman" w:cs="Times New Roman"/>
                <w:color w:val="000000" w:themeColor="text1"/>
                <w:sz w:val="22"/>
                <w:lang w:val="fr-FR"/>
              </w:rPr>
            </w:pPr>
            <w:r w:rsidRPr="008B0C47">
              <w:rPr>
                <w:rFonts w:ascii="Times New Roman" w:hAnsi="Times New Roman" w:cs="Times New Roman"/>
                <w:color w:val="000000" w:themeColor="text1"/>
                <w:sz w:val="22"/>
              </w:rPr>
              <w:t>Ni-Ni</w:t>
            </w:r>
          </w:p>
        </w:tc>
        <w:tc>
          <w:tcPr>
            <w:tcW w:w="1034" w:type="dxa"/>
            <w:tcBorders>
              <w:top w:val="single" w:sz="4" w:space="0" w:color="auto"/>
              <w:left w:val="single" w:sz="4" w:space="0" w:color="auto"/>
              <w:bottom w:val="single" w:sz="4" w:space="0" w:color="auto"/>
              <w:right w:val="single" w:sz="4" w:space="0" w:color="auto"/>
            </w:tcBorders>
            <w:vAlign w:val="center"/>
          </w:tcPr>
          <w:p w14:paraId="1AA850AA"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12.9±0.9</w:t>
            </w:r>
          </w:p>
        </w:tc>
        <w:tc>
          <w:tcPr>
            <w:tcW w:w="1501" w:type="dxa"/>
            <w:tcBorders>
              <w:top w:val="single" w:sz="4" w:space="0" w:color="auto"/>
              <w:left w:val="single" w:sz="4" w:space="0" w:color="auto"/>
              <w:bottom w:val="single" w:sz="4" w:space="0" w:color="auto"/>
              <w:right w:val="single" w:sz="4" w:space="0" w:color="auto"/>
            </w:tcBorders>
            <w:vAlign w:val="center"/>
          </w:tcPr>
          <w:p w14:paraId="462B4B05"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2.950±0.003</w:t>
            </w:r>
          </w:p>
        </w:tc>
        <w:tc>
          <w:tcPr>
            <w:tcW w:w="1276" w:type="dxa"/>
            <w:tcBorders>
              <w:top w:val="single" w:sz="4" w:space="0" w:color="auto"/>
              <w:left w:val="single" w:sz="4" w:space="0" w:color="auto"/>
              <w:bottom w:val="single" w:sz="4" w:space="0" w:color="auto"/>
              <w:right w:val="single" w:sz="4" w:space="0" w:color="auto"/>
            </w:tcBorders>
            <w:vAlign w:val="center"/>
          </w:tcPr>
          <w:p w14:paraId="05E9E0AD"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0.0060</w:t>
            </w:r>
          </w:p>
        </w:tc>
        <w:tc>
          <w:tcPr>
            <w:tcW w:w="1203" w:type="dxa"/>
            <w:vMerge/>
            <w:tcBorders>
              <w:left w:val="single" w:sz="4" w:space="0" w:color="auto"/>
              <w:right w:val="single" w:sz="4" w:space="0" w:color="auto"/>
            </w:tcBorders>
            <w:vAlign w:val="center"/>
          </w:tcPr>
          <w:p w14:paraId="785D08DD" w14:textId="77777777" w:rsidR="003F314C" w:rsidRPr="008B0C47" w:rsidRDefault="003F314C" w:rsidP="0065100B">
            <w:pPr>
              <w:spacing w:line="360" w:lineRule="auto"/>
              <w:rPr>
                <w:rFonts w:ascii="Times New Roman" w:hAnsi="Times New Roman" w:cs="Times New Roman"/>
                <w:color w:val="000000" w:themeColor="text1"/>
                <w:sz w:val="22"/>
              </w:rPr>
            </w:pPr>
          </w:p>
        </w:tc>
        <w:tc>
          <w:tcPr>
            <w:tcW w:w="1265" w:type="dxa"/>
            <w:vMerge/>
            <w:tcBorders>
              <w:left w:val="single" w:sz="4" w:space="0" w:color="auto"/>
              <w:right w:val="single" w:sz="4" w:space="0" w:color="auto"/>
            </w:tcBorders>
            <w:vAlign w:val="center"/>
          </w:tcPr>
          <w:p w14:paraId="2429F315" w14:textId="77777777" w:rsidR="003F314C" w:rsidRPr="008B0C47" w:rsidRDefault="003F314C" w:rsidP="0065100B">
            <w:pPr>
              <w:spacing w:line="360" w:lineRule="auto"/>
              <w:rPr>
                <w:rFonts w:ascii="Times New Roman" w:hAnsi="Times New Roman" w:cs="Times New Roman"/>
                <w:color w:val="000000" w:themeColor="text1"/>
                <w:sz w:val="22"/>
              </w:rPr>
            </w:pPr>
          </w:p>
        </w:tc>
      </w:tr>
      <w:tr w:rsidR="008B0C47" w:rsidRPr="008B0C47" w14:paraId="2A1305B0" w14:textId="77777777" w:rsidTr="00E313D8">
        <w:trPr>
          <w:cantSplit/>
          <w:trHeight w:val="340"/>
          <w:jc w:val="center"/>
        </w:trPr>
        <w:tc>
          <w:tcPr>
            <w:tcW w:w="1550" w:type="dxa"/>
            <w:tcBorders>
              <w:left w:val="single" w:sz="4" w:space="0" w:color="auto"/>
              <w:right w:val="single" w:sz="4" w:space="0" w:color="auto"/>
            </w:tcBorders>
            <w:vAlign w:val="center"/>
          </w:tcPr>
          <w:p w14:paraId="78A3CC55"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S1</w:t>
            </w:r>
          </w:p>
        </w:tc>
        <w:tc>
          <w:tcPr>
            <w:tcW w:w="1013" w:type="dxa"/>
            <w:tcBorders>
              <w:top w:val="single" w:sz="4" w:space="0" w:color="auto"/>
              <w:left w:val="single" w:sz="4" w:space="0" w:color="auto"/>
              <w:bottom w:val="single" w:sz="4" w:space="0" w:color="auto"/>
              <w:right w:val="single" w:sz="4" w:space="0" w:color="auto"/>
            </w:tcBorders>
            <w:vAlign w:val="center"/>
          </w:tcPr>
          <w:p w14:paraId="3EE2DFAD" w14:textId="77777777" w:rsidR="003F314C" w:rsidRPr="008B0C47" w:rsidRDefault="00366AEA" w:rsidP="0065100B">
            <w:pPr>
              <w:spacing w:line="360" w:lineRule="auto"/>
              <w:rPr>
                <w:rFonts w:ascii="Times New Roman" w:hAnsi="Times New Roman" w:cs="Times New Roman"/>
                <w:color w:val="000000" w:themeColor="text1"/>
                <w:sz w:val="22"/>
                <w:lang w:val="fr-FR"/>
              </w:rPr>
            </w:pPr>
            <w:r w:rsidRPr="008B0C47">
              <w:rPr>
                <w:rFonts w:ascii="Times New Roman" w:hAnsi="Times New Roman" w:cs="Times New Roman"/>
                <w:color w:val="000000" w:themeColor="text1"/>
                <w:sz w:val="22"/>
              </w:rPr>
              <w:t>Ni-O</w:t>
            </w:r>
          </w:p>
        </w:tc>
        <w:tc>
          <w:tcPr>
            <w:tcW w:w="1034" w:type="dxa"/>
            <w:tcBorders>
              <w:top w:val="single" w:sz="4" w:space="0" w:color="auto"/>
              <w:left w:val="single" w:sz="4" w:space="0" w:color="auto"/>
              <w:bottom w:val="single" w:sz="4" w:space="0" w:color="auto"/>
              <w:right w:val="single" w:sz="4" w:space="0" w:color="auto"/>
            </w:tcBorders>
            <w:vAlign w:val="center"/>
          </w:tcPr>
          <w:p w14:paraId="20ABC0FF"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6.3±0.3</w:t>
            </w:r>
          </w:p>
        </w:tc>
        <w:tc>
          <w:tcPr>
            <w:tcW w:w="1501" w:type="dxa"/>
            <w:tcBorders>
              <w:top w:val="single" w:sz="4" w:space="0" w:color="auto"/>
              <w:left w:val="single" w:sz="4" w:space="0" w:color="auto"/>
              <w:bottom w:val="single" w:sz="4" w:space="0" w:color="auto"/>
              <w:right w:val="single" w:sz="4" w:space="0" w:color="auto"/>
            </w:tcBorders>
            <w:vAlign w:val="center"/>
          </w:tcPr>
          <w:p w14:paraId="7817C59C"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2.060±0.010</w:t>
            </w:r>
          </w:p>
        </w:tc>
        <w:tc>
          <w:tcPr>
            <w:tcW w:w="1276" w:type="dxa"/>
            <w:tcBorders>
              <w:top w:val="single" w:sz="4" w:space="0" w:color="auto"/>
              <w:left w:val="single" w:sz="4" w:space="0" w:color="auto"/>
              <w:bottom w:val="single" w:sz="4" w:space="0" w:color="auto"/>
              <w:right w:val="single" w:sz="4" w:space="0" w:color="auto"/>
            </w:tcBorders>
            <w:vAlign w:val="center"/>
          </w:tcPr>
          <w:p w14:paraId="4304DCBF"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0.0063</w:t>
            </w:r>
          </w:p>
        </w:tc>
        <w:tc>
          <w:tcPr>
            <w:tcW w:w="1203" w:type="dxa"/>
            <w:tcBorders>
              <w:left w:val="single" w:sz="4" w:space="0" w:color="auto"/>
              <w:right w:val="single" w:sz="4" w:space="0" w:color="auto"/>
            </w:tcBorders>
            <w:vAlign w:val="center"/>
          </w:tcPr>
          <w:p w14:paraId="2C955498"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1.5±1.7</w:t>
            </w:r>
          </w:p>
        </w:tc>
        <w:tc>
          <w:tcPr>
            <w:tcW w:w="1265" w:type="dxa"/>
            <w:tcBorders>
              <w:left w:val="single" w:sz="4" w:space="0" w:color="auto"/>
              <w:right w:val="single" w:sz="4" w:space="0" w:color="auto"/>
            </w:tcBorders>
            <w:vAlign w:val="center"/>
          </w:tcPr>
          <w:p w14:paraId="77DB1073"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0.0044</w:t>
            </w:r>
          </w:p>
        </w:tc>
      </w:tr>
      <w:tr w:rsidR="008B0C47" w:rsidRPr="008B0C47" w14:paraId="4041A4F2" w14:textId="77777777" w:rsidTr="00E313D8">
        <w:trPr>
          <w:cantSplit/>
          <w:trHeight w:val="340"/>
          <w:jc w:val="center"/>
        </w:trPr>
        <w:tc>
          <w:tcPr>
            <w:tcW w:w="1550" w:type="dxa"/>
            <w:tcBorders>
              <w:left w:val="single" w:sz="4" w:space="0" w:color="auto"/>
              <w:right w:val="single" w:sz="4" w:space="0" w:color="auto"/>
            </w:tcBorders>
            <w:vAlign w:val="center"/>
          </w:tcPr>
          <w:p w14:paraId="36CDF8CB"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S2</w:t>
            </w:r>
          </w:p>
        </w:tc>
        <w:tc>
          <w:tcPr>
            <w:tcW w:w="1013" w:type="dxa"/>
            <w:tcBorders>
              <w:top w:val="single" w:sz="4" w:space="0" w:color="auto"/>
              <w:left w:val="single" w:sz="4" w:space="0" w:color="auto"/>
              <w:bottom w:val="single" w:sz="4" w:space="0" w:color="auto"/>
              <w:right w:val="single" w:sz="4" w:space="0" w:color="auto"/>
            </w:tcBorders>
            <w:vAlign w:val="center"/>
          </w:tcPr>
          <w:p w14:paraId="16CE6501" w14:textId="77777777" w:rsidR="003F314C" w:rsidRPr="008B0C47" w:rsidRDefault="00366AEA" w:rsidP="0065100B">
            <w:pPr>
              <w:spacing w:line="360" w:lineRule="auto"/>
              <w:rPr>
                <w:rFonts w:ascii="Times New Roman" w:hAnsi="Times New Roman" w:cs="Times New Roman"/>
                <w:color w:val="000000" w:themeColor="text1"/>
                <w:sz w:val="22"/>
                <w:lang w:val="fr-FR"/>
              </w:rPr>
            </w:pPr>
            <w:r w:rsidRPr="008B0C47">
              <w:rPr>
                <w:rFonts w:ascii="Times New Roman" w:hAnsi="Times New Roman" w:cs="Times New Roman"/>
                <w:color w:val="000000" w:themeColor="text1"/>
                <w:sz w:val="22"/>
              </w:rPr>
              <w:t>Ni-O</w:t>
            </w:r>
          </w:p>
        </w:tc>
        <w:tc>
          <w:tcPr>
            <w:tcW w:w="1034" w:type="dxa"/>
            <w:tcBorders>
              <w:top w:val="single" w:sz="4" w:space="0" w:color="auto"/>
              <w:left w:val="single" w:sz="4" w:space="0" w:color="auto"/>
              <w:bottom w:val="single" w:sz="4" w:space="0" w:color="auto"/>
              <w:right w:val="single" w:sz="4" w:space="0" w:color="auto"/>
            </w:tcBorders>
            <w:vAlign w:val="center"/>
          </w:tcPr>
          <w:p w14:paraId="0705A85D"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5.9±0.3</w:t>
            </w:r>
          </w:p>
        </w:tc>
        <w:tc>
          <w:tcPr>
            <w:tcW w:w="1501" w:type="dxa"/>
            <w:tcBorders>
              <w:top w:val="single" w:sz="4" w:space="0" w:color="auto"/>
              <w:left w:val="single" w:sz="4" w:space="0" w:color="auto"/>
              <w:bottom w:val="single" w:sz="4" w:space="0" w:color="auto"/>
              <w:right w:val="single" w:sz="4" w:space="0" w:color="auto"/>
            </w:tcBorders>
            <w:vAlign w:val="center"/>
          </w:tcPr>
          <w:p w14:paraId="7F18B8D2"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2.056±0.008</w:t>
            </w:r>
          </w:p>
        </w:tc>
        <w:tc>
          <w:tcPr>
            <w:tcW w:w="1276" w:type="dxa"/>
            <w:tcBorders>
              <w:top w:val="single" w:sz="4" w:space="0" w:color="auto"/>
              <w:left w:val="single" w:sz="4" w:space="0" w:color="auto"/>
              <w:bottom w:val="single" w:sz="4" w:space="0" w:color="auto"/>
              <w:right w:val="single" w:sz="4" w:space="0" w:color="auto"/>
            </w:tcBorders>
            <w:vAlign w:val="center"/>
          </w:tcPr>
          <w:p w14:paraId="7277439A"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0.0066</w:t>
            </w:r>
          </w:p>
        </w:tc>
        <w:tc>
          <w:tcPr>
            <w:tcW w:w="1203" w:type="dxa"/>
            <w:tcBorders>
              <w:left w:val="single" w:sz="4" w:space="0" w:color="auto"/>
              <w:right w:val="single" w:sz="4" w:space="0" w:color="auto"/>
            </w:tcBorders>
            <w:vAlign w:val="center"/>
          </w:tcPr>
          <w:p w14:paraId="646959C3"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1.0±1.4</w:t>
            </w:r>
          </w:p>
        </w:tc>
        <w:tc>
          <w:tcPr>
            <w:tcW w:w="1265" w:type="dxa"/>
            <w:tcBorders>
              <w:left w:val="single" w:sz="4" w:space="0" w:color="auto"/>
              <w:right w:val="single" w:sz="4" w:space="0" w:color="auto"/>
            </w:tcBorders>
            <w:vAlign w:val="center"/>
          </w:tcPr>
          <w:p w14:paraId="38A5808E"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0.0032</w:t>
            </w:r>
          </w:p>
        </w:tc>
      </w:tr>
      <w:tr w:rsidR="008B0C47" w:rsidRPr="008B0C47" w14:paraId="0278727A" w14:textId="77777777" w:rsidTr="00E313D8">
        <w:trPr>
          <w:cantSplit/>
          <w:trHeight w:val="340"/>
          <w:jc w:val="center"/>
        </w:trPr>
        <w:tc>
          <w:tcPr>
            <w:tcW w:w="1550" w:type="dxa"/>
            <w:tcBorders>
              <w:left w:val="single" w:sz="4" w:space="0" w:color="auto"/>
              <w:right w:val="single" w:sz="4" w:space="0" w:color="auto"/>
            </w:tcBorders>
            <w:vAlign w:val="center"/>
          </w:tcPr>
          <w:p w14:paraId="3161BE31"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S3</w:t>
            </w:r>
          </w:p>
        </w:tc>
        <w:tc>
          <w:tcPr>
            <w:tcW w:w="1013" w:type="dxa"/>
            <w:tcBorders>
              <w:top w:val="single" w:sz="4" w:space="0" w:color="auto"/>
              <w:left w:val="single" w:sz="4" w:space="0" w:color="auto"/>
              <w:bottom w:val="single" w:sz="4" w:space="0" w:color="auto"/>
              <w:right w:val="single" w:sz="4" w:space="0" w:color="auto"/>
            </w:tcBorders>
            <w:vAlign w:val="center"/>
          </w:tcPr>
          <w:p w14:paraId="0DCA3552" w14:textId="77777777" w:rsidR="003F314C" w:rsidRPr="008B0C47" w:rsidRDefault="00366AEA" w:rsidP="0065100B">
            <w:pPr>
              <w:spacing w:line="360" w:lineRule="auto"/>
              <w:rPr>
                <w:rFonts w:ascii="Times New Roman" w:hAnsi="Times New Roman" w:cs="Times New Roman"/>
                <w:color w:val="000000" w:themeColor="text1"/>
                <w:sz w:val="22"/>
                <w:lang w:val="fr-FR"/>
              </w:rPr>
            </w:pPr>
            <w:r w:rsidRPr="008B0C47">
              <w:rPr>
                <w:rFonts w:ascii="Times New Roman" w:hAnsi="Times New Roman" w:cs="Times New Roman"/>
                <w:color w:val="000000" w:themeColor="text1"/>
                <w:sz w:val="22"/>
              </w:rPr>
              <w:t>Ni-O</w:t>
            </w:r>
          </w:p>
        </w:tc>
        <w:tc>
          <w:tcPr>
            <w:tcW w:w="1034" w:type="dxa"/>
            <w:tcBorders>
              <w:top w:val="single" w:sz="4" w:space="0" w:color="auto"/>
              <w:left w:val="single" w:sz="4" w:space="0" w:color="auto"/>
              <w:bottom w:val="single" w:sz="4" w:space="0" w:color="auto"/>
              <w:right w:val="single" w:sz="4" w:space="0" w:color="auto"/>
            </w:tcBorders>
            <w:vAlign w:val="center"/>
          </w:tcPr>
          <w:p w14:paraId="216C4443"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5.8±0.3</w:t>
            </w:r>
          </w:p>
        </w:tc>
        <w:tc>
          <w:tcPr>
            <w:tcW w:w="1501" w:type="dxa"/>
            <w:tcBorders>
              <w:top w:val="single" w:sz="4" w:space="0" w:color="auto"/>
              <w:left w:val="single" w:sz="4" w:space="0" w:color="auto"/>
              <w:bottom w:val="single" w:sz="4" w:space="0" w:color="auto"/>
              <w:right w:val="single" w:sz="4" w:space="0" w:color="auto"/>
            </w:tcBorders>
            <w:vAlign w:val="center"/>
          </w:tcPr>
          <w:p w14:paraId="51837E07"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2.056±0.010</w:t>
            </w:r>
          </w:p>
        </w:tc>
        <w:tc>
          <w:tcPr>
            <w:tcW w:w="1276" w:type="dxa"/>
            <w:tcBorders>
              <w:top w:val="single" w:sz="4" w:space="0" w:color="auto"/>
              <w:left w:val="single" w:sz="4" w:space="0" w:color="auto"/>
              <w:bottom w:val="single" w:sz="4" w:space="0" w:color="auto"/>
              <w:right w:val="single" w:sz="4" w:space="0" w:color="auto"/>
            </w:tcBorders>
            <w:vAlign w:val="center"/>
          </w:tcPr>
          <w:p w14:paraId="3C86BB85"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0.0073</w:t>
            </w:r>
          </w:p>
        </w:tc>
        <w:tc>
          <w:tcPr>
            <w:tcW w:w="1203" w:type="dxa"/>
            <w:tcBorders>
              <w:left w:val="single" w:sz="4" w:space="0" w:color="auto"/>
              <w:right w:val="single" w:sz="4" w:space="0" w:color="auto"/>
            </w:tcBorders>
            <w:vAlign w:val="center"/>
          </w:tcPr>
          <w:p w14:paraId="17D4A327"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0.9±1.7</w:t>
            </w:r>
          </w:p>
        </w:tc>
        <w:tc>
          <w:tcPr>
            <w:tcW w:w="1265" w:type="dxa"/>
            <w:tcBorders>
              <w:left w:val="single" w:sz="4" w:space="0" w:color="auto"/>
              <w:right w:val="single" w:sz="4" w:space="0" w:color="auto"/>
            </w:tcBorders>
            <w:vAlign w:val="center"/>
          </w:tcPr>
          <w:p w14:paraId="5383CDBB"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0.0047</w:t>
            </w:r>
          </w:p>
        </w:tc>
      </w:tr>
    </w:tbl>
    <w:bookmarkEnd w:id="11"/>
    <w:bookmarkEnd w:id="12"/>
    <w:p w14:paraId="61CC693E" w14:textId="77777777"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i/>
          <w:iCs/>
          <w:color w:val="000000" w:themeColor="text1"/>
          <w:sz w:val="22"/>
          <w:vertAlign w:val="superscript"/>
        </w:rPr>
        <w:lastRenderedPageBreak/>
        <w:t>a</w:t>
      </w:r>
      <w:r w:rsidRPr="008B0C47">
        <w:rPr>
          <w:rFonts w:ascii="Times New Roman" w:hAnsi="Times New Roman" w:cs="Times New Roman"/>
          <w:i/>
          <w:iCs/>
          <w:color w:val="000000" w:themeColor="text1"/>
          <w:sz w:val="22"/>
        </w:rPr>
        <w:t>CN</w:t>
      </w:r>
      <w:r w:rsidRPr="008B0C47">
        <w:rPr>
          <w:rFonts w:ascii="Times New Roman" w:hAnsi="Times New Roman" w:cs="Times New Roman"/>
          <w:color w:val="000000" w:themeColor="text1"/>
          <w:sz w:val="22"/>
        </w:rPr>
        <w:t xml:space="preserve">, coordination number; </w:t>
      </w:r>
      <w:r w:rsidRPr="008B0C47">
        <w:rPr>
          <w:rFonts w:ascii="Times New Roman" w:hAnsi="Times New Roman" w:cs="Times New Roman"/>
          <w:i/>
          <w:color w:val="000000" w:themeColor="text1"/>
          <w:sz w:val="22"/>
          <w:vertAlign w:val="superscript"/>
        </w:rPr>
        <w:t>b</w:t>
      </w:r>
      <w:r w:rsidRPr="008B0C47">
        <w:rPr>
          <w:rFonts w:ascii="Times New Roman" w:hAnsi="Times New Roman" w:cs="Times New Roman"/>
          <w:i/>
          <w:color w:val="000000" w:themeColor="text1"/>
          <w:sz w:val="22"/>
        </w:rPr>
        <w:t>R</w:t>
      </w:r>
      <w:r w:rsidRPr="008B0C47">
        <w:rPr>
          <w:rFonts w:ascii="Times New Roman" w:hAnsi="Times New Roman" w:cs="Times New Roman"/>
          <w:color w:val="000000" w:themeColor="text1"/>
          <w:sz w:val="22"/>
        </w:rPr>
        <w:t xml:space="preserve">, the distance between absorber and backscatter atoms; </w:t>
      </w:r>
      <w:r w:rsidRPr="008B0C47">
        <w:rPr>
          <w:rFonts w:ascii="Times New Roman" w:hAnsi="Times New Roman" w:cs="Times New Roman"/>
          <w:i/>
          <w:color w:val="000000" w:themeColor="text1"/>
          <w:sz w:val="22"/>
          <w:vertAlign w:val="superscript"/>
        </w:rPr>
        <w:t>c</w:t>
      </w:r>
      <w:r w:rsidRPr="008B0C47">
        <w:rPr>
          <w:rFonts w:ascii="Times New Roman" w:hAnsi="Times New Roman" w:cs="Times New Roman"/>
          <w:i/>
          <w:color w:val="000000" w:themeColor="text1"/>
          <w:sz w:val="22"/>
        </w:rPr>
        <w:t>σ</w:t>
      </w:r>
      <w:r w:rsidRPr="008B0C47">
        <w:rPr>
          <w:rFonts w:ascii="Times New Roman" w:hAnsi="Times New Roman" w:cs="Times New Roman"/>
          <w:color w:val="000000" w:themeColor="text1"/>
          <w:sz w:val="22"/>
          <w:vertAlign w:val="superscript"/>
        </w:rPr>
        <w:t>2</w:t>
      </w:r>
      <w:r w:rsidRPr="008B0C47">
        <w:rPr>
          <w:rFonts w:ascii="Times New Roman" w:hAnsi="Times New Roman" w:cs="Times New Roman"/>
          <w:color w:val="000000" w:themeColor="text1"/>
          <w:sz w:val="22"/>
        </w:rPr>
        <w:t xml:space="preserve">, the Debye Waller factor value; </w:t>
      </w:r>
      <w:r w:rsidRPr="008B0C47">
        <w:rPr>
          <w:rFonts w:ascii="Times New Roman" w:hAnsi="Times New Roman" w:cs="Times New Roman"/>
          <w:i/>
          <w:color w:val="000000" w:themeColor="text1"/>
          <w:sz w:val="22"/>
          <w:vertAlign w:val="superscript"/>
        </w:rPr>
        <w:t>d</w:t>
      </w:r>
      <w:r w:rsidRPr="008B0C47">
        <w:rPr>
          <w:rFonts w:ascii="Times New Roman" w:hAnsi="Times New Roman" w:cs="Times New Roman"/>
          <w:i/>
          <w:color w:val="000000" w:themeColor="text1"/>
          <w:sz w:val="22"/>
        </w:rPr>
        <w:t>ΔE</w:t>
      </w:r>
      <w:r w:rsidRPr="008B0C47">
        <w:rPr>
          <w:rFonts w:ascii="Times New Roman" w:hAnsi="Times New Roman" w:cs="Times New Roman"/>
          <w:color w:val="000000" w:themeColor="text1"/>
          <w:sz w:val="22"/>
          <w:vertAlign w:val="subscript"/>
        </w:rPr>
        <w:t>0</w:t>
      </w:r>
      <w:r w:rsidRPr="008B0C47">
        <w:rPr>
          <w:rFonts w:ascii="Times New Roman" w:hAnsi="Times New Roman" w:cs="Times New Roman"/>
          <w:color w:val="000000" w:themeColor="text1"/>
          <w:sz w:val="22"/>
        </w:rPr>
        <w:t xml:space="preserve">, inner potential correction to account for the difference in the inner potential between the sample and the reference compound; </w:t>
      </w:r>
      <w:r w:rsidRPr="008B0C47">
        <w:rPr>
          <w:rFonts w:ascii="Times New Roman" w:hAnsi="Times New Roman" w:cs="Times New Roman"/>
          <w:i/>
          <w:color w:val="000000" w:themeColor="text1"/>
          <w:sz w:val="22"/>
        </w:rPr>
        <w:t xml:space="preserve">R </w:t>
      </w:r>
      <w:r w:rsidRPr="008B0C47">
        <w:rPr>
          <w:rFonts w:ascii="Times New Roman" w:hAnsi="Times New Roman" w:cs="Times New Roman"/>
          <w:color w:val="000000" w:themeColor="text1"/>
          <w:sz w:val="22"/>
        </w:rPr>
        <w:t xml:space="preserve">factor indicates the goodness of the fit. </w:t>
      </w:r>
      <w:r w:rsidRPr="008B0C47">
        <w:rPr>
          <w:rFonts w:ascii="Times New Roman" w:hAnsi="Times New Roman" w:cs="Times New Roman"/>
          <w:i/>
          <w:color w:val="000000" w:themeColor="text1"/>
          <w:sz w:val="22"/>
        </w:rPr>
        <w:t>S</w:t>
      </w:r>
      <w:r w:rsidRPr="008B0C47">
        <w:rPr>
          <w:rFonts w:ascii="Times New Roman" w:hAnsi="Times New Roman" w:cs="Times New Roman"/>
          <w:color w:val="000000" w:themeColor="text1"/>
          <w:sz w:val="22"/>
        </w:rPr>
        <w:t>0</w:t>
      </w:r>
      <w:r w:rsidRPr="008B0C47">
        <w:rPr>
          <w:rFonts w:ascii="Times New Roman" w:hAnsi="Times New Roman" w:cs="Times New Roman"/>
          <w:color w:val="000000" w:themeColor="text1"/>
          <w:sz w:val="22"/>
          <w:vertAlign w:val="superscript"/>
        </w:rPr>
        <w:t>2</w:t>
      </w:r>
      <w:r w:rsidRPr="008B0C47">
        <w:rPr>
          <w:rFonts w:ascii="Times New Roman" w:hAnsi="Times New Roman" w:cs="Times New Roman"/>
          <w:color w:val="000000" w:themeColor="text1"/>
          <w:sz w:val="22"/>
        </w:rPr>
        <w:t xml:space="preserve"> was fixed to 0.818, according to the experimental EXAFS fit of Ni</w:t>
      </w:r>
      <w:r w:rsidRPr="008B0C47">
        <w:rPr>
          <w:rFonts w:ascii="Times New Roman" w:hAnsi="Times New Roman" w:cs="Times New Roman"/>
          <w:color w:val="000000" w:themeColor="text1"/>
          <w:sz w:val="22"/>
          <w:lang w:val="fr-FR"/>
        </w:rPr>
        <w:t xml:space="preserve"> foil b</w:t>
      </w:r>
      <w:r w:rsidRPr="008B0C47">
        <w:rPr>
          <w:rFonts w:ascii="Times New Roman" w:hAnsi="Times New Roman" w:cs="Times New Roman"/>
          <w:color w:val="000000" w:themeColor="text1"/>
          <w:sz w:val="22"/>
        </w:rPr>
        <w:t xml:space="preserve">y fixing </w:t>
      </w:r>
      <w:r w:rsidRPr="008B0C47">
        <w:rPr>
          <w:rFonts w:ascii="Times New Roman" w:hAnsi="Times New Roman" w:cs="Times New Roman"/>
          <w:i/>
          <w:iCs/>
          <w:color w:val="000000" w:themeColor="text1"/>
          <w:sz w:val="22"/>
        </w:rPr>
        <w:t>CN</w:t>
      </w:r>
      <w:r w:rsidRPr="008B0C47">
        <w:rPr>
          <w:rFonts w:ascii="Times New Roman" w:hAnsi="Times New Roman" w:cs="Times New Roman"/>
          <w:color w:val="000000" w:themeColor="text1"/>
          <w:sz w:val="22"/>
        </w:rPr>
        <w:t xml:space="preserve"> as the known crystallographic value. * This value was fixed during EXAFS fitting, based on the known structure of Ni. Fitting conditions: </w:t>
      </w:r>
      <w:r w:rsidRPr="008B0C47">
        <w:rPr>
          <w:rFonts w:ascii="Times New Roman" w:hAnsi="Times New Roman" w:cs="Times New Roman"/>
          <w:i/>
          <w:iCs/>
          <w:color w:val="000000" w:themeColor="text1"/>
          <w:sz w:val="22"/>
        </w:rPr>
        <w:t>k</w:t>
      </w:r>
      <w:r w:rsidRPr="008B0C47">
        <w:rPr>
          <w:rFonts w:ascii="Times New Roman" w:hAnsi="Times New Roman" w:cs="Times New Roman"/>
          <w:color w:val="000000" w:themeColor="text1"/>
          <w:sz w:val="22"/>
        </w:rPr>
        <w:t xml:space="preserve"> range</w:t>
      </w:r>
      <w:r w:rsidRPr="008B0C47">
        <w:rPr>
          <w:rFonts w:ascii="Times New Roman" w:hAnsi="Times New Roman" w:cs="Times New Roman"/>
          <w:color w:val="000000" w:themeColor="text1"/>
          <w:sz w:val="22"/>
        </w:rPr>
        <w:t>：</w:t>
      </w:r>
      <w:r w:rsidRPr="008B0C47">
        <w:rPr>
          <w:rFonts w:ascii="Times New Roman" w:hAnsi="Times New Roman" w:cs="Times New Roman"/>
          <w:color w:val="000000" w:themeColor="text1"/>
          <w:sz w:val="22"/>
        </w:rPr>
        <w:t xml:space="preserve">3.0 - 10.0; </w:t>
      </w:r>
      <w:r w:rsidRPr="008B0C47">
        <w:rPr>
          <w:rFonts w:ascii="Times New Roman" w:hAnsi="Times New Roman" w:cs="Times New Roman"/>
          <w:i/>
          <w:iCs/>
          <w:color w:val="000000" w:themeColor="text1"/>
          <w:sz w:val="22"/>
        </w:rPr>
        <w:t>R</w:t>
      </w:r>
      <w:r w:rsidRPr="008B0C47">
        <w:rPr>
          <w:rFonts w:ascii="Times New Roman" w:hAnsi="Times New Roman" w:cs="Times New Roman"/>
          <w:color w:val="000000" w:themeColor="text1"/>
          <w:sz w:val="22"/>
        </w:rPr>
        <w:t xml:space="preserve"> range: 1.0-2.0; fitting space: R space; </w:t>
      </w:r>
      <w:r w:rsidRPr="008B0C47">
        <w:rPr>
          <w:rFonts w:ascii="Times New Roman" w:hAnsi="Times New Roman" w:cs="Times New Roman"/>
          <w:i/>
          <w:iCs/>
          <w:color w:val="000000" w:themeColor="text1"/>
          <w:sz w:val="22"/>
        </w:rPr>
        <w:t>k</w:t>
      </w:r>
      <w:r w:rsidRPr="008B0C47">
        <w:rPr>
          <w:rFonts w:ascii="Times New Roman" w:hAnsi="Times New Roman" w:cs="Times New Roman"/>
          <w:color w:val="000000" w:themeColor="text1"/>
          <w:sz w:val="22"/>
        </w:rPr>
        <w:t xml:space="preserve">-weight = 3. A reasonable range of EXAFS fitting parameters: 0.800 &lt; </w:t>
      </w:r>
      <w:r w:rsidRPr="008B0C47">
        <w:rPr>
          <w:rFonts w:ascii="Times New Roman" w:hAnsi="Times New Roman" w:cs="Times New Roman"/>
          <w:i/>
          <w:color w:val="000000" w:themeColor="text1"/>
          <w:sz w:val="22"/>
        </w:rPr>
        <w:t>Ѕ</w:t>
      </w:r>
      <w:r w:rsidRPr="008B0C47">
        <w:rPr>
          <w:rFonts w:ascii="Times New Roman" w:hAnsi="Times New Roman" w:cs="Times New Roman"/>
          <w:color w:val="000000" w:themeColor="text1"/>
          <w:sz w:val="22"/>
          <w:vertAlign w:val="subscript"/>
        </w:rPr>
        <w:t>0</w:t>
      </w:r>
      <w:r w:rsidRPr="008B0C47">
        <w:rPr>
          <w:rFonts w:ascii="Times New Roman" w:hAnsi="Times New Roman" w:cs="Times New Roman"/>
          <w:color w:val="000000" w:themeColor="text1"/>
          <w:sz w:val="22"/>
          <w:vertAlign w:val="superscript"/>
        </w:rPr>
        <w:t>2</w:t>
      </w:r>
      <w:r w:rsidRPr="008B0C47">
        <w:rPr>
          <w:rFonts w:ascii="Times New Roman" w:hAnsi="Times New Roman" w:cs="Times New Roman"/>
          <w:color w:val="000000" w:themeColor="text1"/>
          <w:sz w:val="22"/>
        </w:rPr>
        <w:t xml:space="preserve"> &lt; 1.000; </w:t>
      </w:r>
      <w:r w:rsidRPr="008B0C47">
        <w:rPr>
          <w:rFonts w:ascii="Times New Roman" w:hAnsi="Times New Roman" w:cs="Times New Roman"/>
          <w:i/>
          <w:color w:val="000000" w:themeColor="text1"/>
          <w:sz w:val="22"/>
        </w:rPr>
        <w:t xml:space="preserve">CN &gt; </w:t>
      </w:r>
      <w:r w:rsidRPr="008B0C47">
        <w:rPr>
          <w:rFonts w:ascii="Times New Roman" w:hAnsi="Times New Roman" w:cs="Times New Roman"/>
          <w:iCs/>
          <w:color w:val="000000" w:themeColor="text1"/>
          <w:sz w:val="22"/>
        </w:rPr>
        <w:t xml:space="preserve">0; </w:t>
      </w:r>
      <w:r w:rsidRPr="008B0C47">
        <w:rPr>
          <w:rFonts w:ascii="Times New Roman" w:hAnsi="Times New Roman" w:cs="Times New Roman"/>
          <w:i/>
          <w:color w:val="000000" w:themeColor="text1"/>
          <w:sz w:val="22"/>
        </w:rPr>
        <w:t>σ</w:t>
      </w:r>
      <w:r w:rsidRPr="008B0C47">
        <w:rPr>
          <w:rFonts w:ascii="Times New Roman" w:hAnsi="Times New Roman" w:cs="Times New Roman"/>
          <w:color w:val="000000" w:themeColor="text1"/>
          <w:sz w:val="22"/>
          <w:vertAlign w:val="superscript"/>
        </w:rPr>
        <w:t xml:space="preserve">2 </w:t>
      </w:r>
      <w:r w:rsidRPr="008B0C47">
        <w:rPr>
          <w:rFonts w:ascii="Times New Roman" w:hAnsi="Times New Roman" w:cs="Times New Roman"/>
          <w:color w:val="000000" w:themeColor="text1"/>
          <w:sz w:val="22"/>
        </w:rPr>
        <w:t>&gt; 0 Å</w:t>
      </w:r>
      <w:r w:rsidRPr="008B0C47">
        <w:rPr>
          <w:rFonts w:ascii="Times New Roman" w:hAnsi="Times New Roman" w:cs="Times New Roman"/>
          <w:color w:val="000000" w:themeColor="text1"/>
          <w:sz w:val="22"/>
          <w:vertAlign w:val="superscript"/>
        </w:rPr>
        <w:t>2</w:t>
      </w:r>
      <w:r w:rsidRPr="008B0C47">
        <w:rPr>
          <w:rFonts w:ascii="Times New Roman" w:hAnsi="Times New Roman" w:cs="Times New Roman"/>
          <w:color w:val="000000" w:themeColor="text1"/>
          <w:sz w:val="22"/>
        </w:rPr>
        <w:t>; |Δ</w:t>
      </w:r>
      <w:r w:rsidRPr="008B0C47">
        <w:rPr>
          <w:rFonts w:ascii="Times New Roman" w:hAnsi="Times New Roman" w:cs="Times New Roman"/>
          <w:i/>
          <w:color w:val="000000" w:themeColor="text1"/>
          <w:sz w:val="22"/>
        </w:rPr>
        <w:t>E</w:t>
      </w:r>
      <w:r w:rsidRPr="008B0C47">
        <w:rPr>
          <w:rFonts w:ascii="Times New Roman" w:hAnsi="Times New Roman" w:cs="Times New Roman"/>
          <w:color w:val="000000" w:themeColor="text1"/>
          <w:sz w:val="22"/>
          <w:vertAlign w:val="subscript"/>
        </w:rPr>
        <w:t>0</w:t>
      </w:r>
      <w:r w:rsidRPr="008B0C47">
        <w:rPr>
          <w:rFonts w:ascii="Times New Roman" w:hAnsi="Times New Roman" w:cs="Times New Roman"/>
          <w:color w:val="000000" w:themeColor="text1"/>
          <w:sz w:val="22"/>
        </w:rPr>
        <w:t>|</w:t>
      </w:r>
      <w:r w:rsidRPr="008B0C47">
        <w:rPr>
          <w:rFonts w:ascii="Times New Roman" w:hAnsi="Times New Roman" w:cs="Times New Roman"/>
          <w:color w:val="000000" w:themeColor="text1"/>
          <w:sz w:val="22"/>
          <w:vertAlign w:val="subscript"/>
        </w:rPr>
        <w:t xml:space="preserve"> </w:t>
      </w:r>
      <w:r w:rsidRPr="008B0C47">
        <w:rPr>
          <w:rFonts w:ascii="Times New Roman" w:hAnsi="Times New Roman" w:cs="Times New Roman"/>
          <w:color w:val="000000" w:themeColor="text1"/>
          <w:sz w:val="22"/>
        </w:rPr>
        <w:t xml:space="preserve">&lt; 15 eV; </w:t>
      </w:r>
      <w:r w:rsidRPr="008B0C47">
        <w:rPr>
          <w:rFonts w:ascii="Times New Roman" w:hAnsi="Times New Roman" w:cs="Times New Roman"/>
          <w:i/>
          <w:color w:val="000000" w:themeColor="text1"/>
          <w:sz w:val="22"/>
        </w:rPr>
        <w:t>R</w:t>
      </w:r>
      <w:r w:rsidRPr="008B0C47">
        <w:rPr>
          <w:rFonts w:ascii="Times New Roman" w:hAnsi="Times New Roman" w:cs="Times New Roman"/>
          <w:color w:val="000000" w:themeColor="text1"/>
          <w:sz w:val="22"/>
        </w:rPr>
        <w:t xml:space="preserve"> factor &lt; 0.02.</w:t>
      </w:r>
    </w:p>
    <w:p w14:paraId="3FECB454" w14:textId="77777777" w:rsidR="00CD50E5" w:rsidRDefault="00CD50E5" w:rsidP="001705CD">
      <w:pPr>
        <w:spacing w:line="360" w:lineRule="auto"/>
        <w:rPr>
          <w:rFonts w:ascii="Times New Roman" w:hAnsi="Times New Roman" w:cs="Times New Roman"/>
          <w:b/>
          <w:bCs/>
          <w:color w:val="000000" w:themeColor="text1"/>
          <w:sz w:val="22"/>
        </w:rPr>
      </w:pPr>
    </w:p>
    <w:p w14:paraId="24C62E5D" w14:textId="57085CA9" w:rsidR="001705CD" w:rsidRPr="008B0C47" w:rsidRDefault="001705CD" w:rsidP="001705CD">
      <w:pPr>
        <w:spacing w:line="360" w:lineRule="auto"/>
        <w:rPr>
          <w:rFonts w:ascii="Times New Roman" w:hAnsi="Times New Roman" w:cs="Times New Roman"/>
          <w:color w:val="000000" w:themeColor="text1"/>
          <w:sz w:val="22"/>
        </w:rPr>
      </w:pPr>
      <w:r w:rsidRPr="008B0C47">
        <w:rPr>
          <w:rFonts w:ascii="Times New Roman" w:hAnsi="Times New Roman" w:cs="Times New Roman"/>
          <w:b/>
          <w:bCs/>
          <w:color w:val="000000" w:themeColor="text1"/>
          <w:sz w:val="22"/>
        </w:rPr>
        <w:t>Table S</w:t>
      </w:r>
      <w:r>
        <w:rPr>
          <w:rFonts w:ascii="Times New Roman" w:hAnsi="Times New Roman" w:cs="Times New Roman" w:hint="eastAsia"/>
          <w:b/>
          <w:bCs/>
          <w:color w:val="000000" w:themeColor="text1"/>
          <w:sz w:val="22"/>
        </w:rPr>
        <w:t>3</w:t>
      </w:r>
      <w:r w:rsidRPr="008B0C47">
        <w:rPr>
          <w:rFonts w:ascii="Times New Roman" w:hAnsi="Times New Roman" w:cs="Times New Roman"/>
          <w:b/>
          <w:bCs/>
          <w:color w:val="000000" w:themeColor="text1"/>
          <w:sz w:val="22"/>
        </w:rPr>
        <w:t xml:space="preserve">. </w:t>
      </w:r>
      <w:r w:rsidRPr="008B0C47">
        <w:rPr>
          <w:rFonts w:ascii="Times New Roman" w:hAnsi="Times New Roman" w:cs="Times New Roman"/>
          <w:color w:val="000000" w:themeColor="text1"/>
          <w:sz w:val="22"/>
        </w:rPr>
        <w:t>The experimental overpotential</w:t>
      </w:r>
      <w:r w:rsidR="00CD50E5">
        <w:rPr>
          <w:rFonts w:ascii="Times New Roman" w:hAnsi="Times New Roman" w:cs="Times New Roman" w:hint="eastAsia"/>
          <w:color w:val="000000" w:themeColor="text1"/>
          <w:sz w:val="22"/>
        </w:rPr>
        <w:t xml:space="preserve"> of MOF-TDC</w:t>
      </w:r>
      <w:r w:rsidRPr="008B0C47">
        <w:rPr>
          <w:rFonts w:ascii="Times New Roman" w:hAnsi="Times New Roman" w:cs="Times New Roman"/>
          <w:color w:val="000000" w:themeColor="text1"/>
          <w:sz w:val="22"/>
        </w:rPr>
        <w:t>.</w:t>
      </w:r>
    </w:p>
    <w:tbl>
      <w:tblPr>
        <w:tblStyle w:val="51"/>
        <w:tblW w:w="0" w:type="auto"/>
        <w:jc w:val="center"/>
        <w:tblLook w:val="04A0" w:firstRow="1" w:lastRow="0" w:firstColumn="1" w:lastColumn="0" w:noHBand="0" w:noVBand="1"/>
      </w:tblPr>
      <w:tblGrid>
        <w:gridCol w:w="1197"/>
        <w:gridCol w:w="5891"/>
      </w:tblGrid>
      <w:tr w:rsidR="00CD50E5" w:rsidRPr="008B0C47" w14:paraId="636EE0A8" w14:textId="77777777" w:rsidTr="00CD50E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97" w:type="dxa"/>
            <w:tcBorders>
              <w:top w:val="single" w:sz="12" w:space="0" w:color="auto"/>
              <w:bottom w:val="single" w:sz="12" w:space="0" w:color="auto"/>
              <w:right w:val="single" w:sz="4" w:space="0" w:color="auto"/>
            </w:tcBorders>
          </w:tcPr>
          <w:p w14:paraId="61ED7655" w14:textId="77777777" w:rsidR="00CD50E5" w:rsidRPr="008B0C47" w:rsidRDefault="00CD50E5" w:rsidP="00526FA4">
            <w:pPr>
              <w:spacing w:line="360" w:lineRule="auto"/>
              <w:jc w:val="center"/>
              <w:rPr>
                <w:rFonts w:ascii="Times New Roman" w:hAnsi="Times New Roman" w:cs="Times New Roman"/>
                <w:i w:val="0"/>
                <w:iCs w:val="0"/>
                <w:color w:val="000000" w:themeColor="text1"/>
                <w:sz w:val="22"/>
              </w:rPr>
            </w:pPr>
          </w:p>
        </w:tc>
        <w:tc>
          <w:tcPr>
            <w:tcW w:w="5891" w:type="dxa"/>
            <w:tcBorders>
              <w:top w:val="single" w:sz="12" w:space="0" w:color="auto"/>
              <w:left w:val="single" w:sz="4" w:space="0" w:color="auto"/>
              <w:bottom w:val="single" w:sz="12" w:space="0" w:color="auto"/>
              <w:right w:val="single" w:sz="12" w:space="0" w:color="FFFFFF" w:themeColor="background1"/>
            </w:tcBorders>
            <w:vAlign w:val="center"/>
          </w:tcPr>
          <w:p w14:paraId="6DE17ED5" w14:textId="3178A67D" w:rsidR="00CD50E5" w:rsidRPr="008B0C47" w:rsidRDefault="00CD50E5" w:rsidP="00526F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hint="eastAsia"/>
                <w:i w:val="0"/>
                <w:iCs w:val="0"/>
                <w:color w:val="000000" w:themeColor="text1"/>
                <w:sz w:val="22"/>
              </w:rPr>
              <w:t>MOF-TDC</w:t>
            </w:r>
            <w:r w:rsidRPr="008B0C47">
              <w:rPr>
                <w:rFonts w:ascii="Times New Roman" w:hAnsi="Times New Roman" w:cs="Times New Roman"/>
                <w:color w:val="000000" w:themeColor="text1"/>
                <w:sz w:val="22"/>
              </w:rPr>
              <w:t xml:space="preserve"> </w:t>
            </w:r>
            <w:r w:rsidRPr="00CD50E5">
              <w:rPr>
                <w:rFonts w:ascii="Times New Roman" w:hAnsi="Times New Roman" w:cs="Times New Roman"/>
                <w:i w:val="0"/>
                <w:iCs w:val="0"/>
                <w:color w:val="000000" w:themeColor="text1"/>
                <w:sz w:val="22"/>
              </w:rPr>
              <w:t>overpotential (V)</w:t>
            </w:r>
          </w:p>
        </w:tc>
      </w:tr>
      <w:tr w:rsidR="00CD50E5" w:rsidRPr="008B0C47" w14:paraId="6E46700D" w14:textId="77777777" w:rsidTr="00CD50E5">
        <w:trPr>
          <w:jc w:val="center"/>
        </w:trPr>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auto"/>
              <w:right w:val="single" w:sz="4" w:space="0" w:color="auto"/>
            </w:tcBorders>
          </w:tcPr>
          <w:p w14:paraId="3BC09DE9" w14:textId="77777777" w:rsidR="00CD50E5" w:rsidRPr="008B0C47" w:rsidRDefault="00CD50E5" w:rsidP="00526FA4">
            <w:pPr>
              <w:spacing w:line="360" w:lineRule="auto"/>
              <w:jc w:val="left"/>
              <w:rPr>
                <w:rFonts w:ascii="Times New Roman" w:hAnsi="Times New Roman" w:cs="Times New Roman"/>
                <w:color w:val="000000" w:themeColor="text1"/>
                <w:sz w:val="22"/>
              </w:rPr>
            </w:pPr>
            <w:r w:rsidRPr="008B0C47">
              <w:rPr>
                <w:rFonts w:ascii="Times New Roman" w:hAnsi="Times New Roman" w:cs="Times New Roman"/>
                <w:i w:val="0"/>
                <w:iCs w:val="0"/>
                <w:color w:val="000000" w:themeColor="text1"/>
                <w:sz w:val="22"/>
              </w:rPr>
              <w:t>NiFe-</w:t>
            </w:r>
          </w:p>
        </w:tc>
        <w:tc>
          <w:tcPr>
            <w:tcW w:w="5891" w:type="dxa"/>
            <w:tcBorders>
              <w:top w:val="single" w:sz="12" w:space="0" w:color="auto"/>
              <w:left w:val="single" w:sz="4" w:space="0" w:color="auto"/>
            </w:tcBorders>
          </w:tcPr>
          <w:p w14:paraId="6776D3C7" w14:textId="77777777" w:rsidR="00CD50E5" w:rsidRPr="008B0C47" w:rsidRDefault="00CD50E5" w:rsidP="00526FA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0.186</w:t>
            </w:r>
          </w:p>
        </w:tc>
      </w:tr>
      <w:tr w:rsidR="00CD50E5" w:rsidRPr="008B0C47" w14:paraId="330656A1" w14:textId="77777777" w:rsidTr="00CD50E5">
        <w:trPr>
          <w:jc w:val="center"/>
        </w:trPr>
        <w:tc>
          <w:tcPr>
            <w:cnfStyle w:val="001000000000" w:firstRow="0" w:lastRow="0" w:firstColumn="1" w:lastColumn="0" w:oddVBand="0" w:evenVBand="0" w:oddHBand="0" w:evenHBand="0" w:firstRowFirstColumn="0" w:firstRowLastColumn="0" w:lastRowFirstColumn="0" w:lastRowLastColumn="0"/>
            <w:tcW w:w="1197" w:type="dxa"/>
            <w:tcBorders>
              <w:right w:val="single" w:sz="4" w:space="0" w:color="auto"/>
            </w:tcBorders>
          </w:tcPr>
          <w:p w14:paraId="1F459FEE" w14:textId="77777777" w:rsidR="00CD50E5" w:rsidRPr="008B0C47" w:rsidRDefault="00CD50E5" w:rsidP="00526FA4">
            <w:pPr>
              <w:spacing w:line="360" w:lineRule="auto"/>
              <w:jc w:val="left"/>
              <w:rPr>
                <w:rFonts w:ascii="Times New Roman" w:hAnsi="Times New Roman" w:cs="Times New Roman"/>
                <w:color w:val="000000" w:themeColor="text1"/>
                <w:sz w:val="22"/>
              </w:rPr>
            </w:pPr>
            <w:r w:rsidRPr="008B0C47">
              <w:rPr>
                <w:rFonts w:ascii="Times New Roman" w:hAnsi="Times New Roman" w:cs="Times New Roman"/>
                <w:i w:val="0"/>
                <w:iCs w:val="0"/>
                <w:color w:val="000000" w:themeColor="text1"/>
                <w:sz w:val="22"/>
              </w:rPr>
              <w:t>NiCo</w:t>
            </w:r>
          </w:p>
        </w:tc>
        <w:tc>
          <w:tcPr>
            <w:tcW w:w="5891" w:type="dxa"/>
            <w:tcBorders>
              <w:left w:val="single" w:sz="4" w:space="0" w:color="auto"/>
            </w:tcBorders>
          </w:tcPr>
          <w:p w14:paraId="4D153504" w14:textId="77777777" w:rsidR="00CD50E5" w:rsidRPr="008B0C47" w:rsidRDefault="00CD50E5" w:rsidP="00526FA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0.247</w:t>
            </w:r>
          </w:p>
        </w:tc>
      </w:tr>
      <w:tr w:rsidR="00CD50E5" w:rsidRPr="008B0C47" w14:paraId="40CF8D2E" w14:textId="77777777" w:rsidTr="00CD50E5">
        <w:trPr>
          <w:jc w:val="center"/>
        </w:trPr>
        <w:tc>
          <w:tcPr>
            <w:cnfStyle w:val="001000000000" w:firstRow="0" w:lastRow="0" w:firstColumn="1" w:lastColumn="0" w:oddVBand="0" w:evenVBand="0" w:oddHBand="0" w:evenHBand="0" w:firstRowFirstColumn="0" w:firstRowLastColumn="0" w:lastRowFirstColumn="0" w:lastRowLastColumn="0"/>
            <w:tcW w:w="1197" w:type="dxa"/>
            <w:tcBorders>
              <w:right w:val="single" w:sz="4" w:space="0" w:color="auto"/>
            </w:tcBorders>
          </w:tcPr>
          <w:p w14:paraId="15363987" w14:textId="77777777" w:rsidR="00CD50E5" w:rsidRPr="008B0C47" w:rsidRDefault="00CD50E5" w:rsidP="00526FA4">
            <w:pPr>
              <w:spacing w:line="360" w:lineRule="auto"/>
              <w:jc w:val="left"/>
              <w:rPr>
                <w:rFonts w:ascii="Times New Roman" w:hAnsi="Times New Roman" w:cs="Times New Roman"/>
                <w:color w:val="000000" w:themeColor="text1"/>
                <w:sz w:val="22"/>
              </w:rPr>
            </w:pPr>
            <w:r w:rsidRPr="008B0C47">
              <w:rPr>
                <w:rFonts w:ascii="Times New Roman" w:hAnsi="Times New Roman" w:cs="Times New Roman"/>
                <w:i w:val="0"/>
                <w:iCs w:val="0"/>
                <w:color w:val="000000" w:themeColor="text1"/>
                <w:sz w:val="22"/>
              </w:rPr>
              <w:t>Ni</w:t>
            </w:r>
          </w:p>
        </w:tc>
        <w:tc>
          <w:tcPr>
            <w:tcW w:w="5891" w:type="dxa"/>
            <w:tcBorders>
              <w:left w:val="single" w:sz="4" w:space="0" w:color="auto"/>
            </w:tcBorders>
          </w:tcPr>
          <w:p w14:paraId="5C49BE1E" w14:textId="77777777" w:rsidR="00CD50E5" w:rsidRPr="008B0C47" w:rsidRDefault="00CD50E5" w:rsidP="00526FA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0.249</w:t>
            </w:r>
          </w:p>
        </w:tc>
      </w:tr>
      <w:tr w:rsidR="00CD50E5" w:rsidRPr="008B0C47" w14:paraId="45A8E730" w14:textId="77777777" w:rsidTr="00CD50E5">
        <w:trPr>
          <w:jc w:val="center"/>
        </w:trPr>
        <w:tc>
          <w:tcPr>
            <w:cnfStyle w:val="001000000000" w:firstRow="0" w:lastRow="0" w:firstColumn="1" w:lastColumn="0" w:oddVBand="0" w:evenVBand="0" w:oddHBand="0" w:evenHBand="0" w:firstRowFirstColumn="0" w:firstRowLastColumn="0" w:lastRowFirstColumn="0" w:lastRowLastColumn="0"/>
            <w:tcW w:w="1197" w:type="dxa"/>
            <w:tcBorders>
              <w:right w:val="single" w:sz="4" w:space="0" w:color="auto"/>
            </w:tcBorders>
          </w:tcPr>
          <w:p w14:paraId="7567F945" w14:textId="77777777" w:rsidR="00CD50E5" w:rsidRPr="008B0C47" w:rsidRDefault="00CD50E5" w:rsidP="00526FA4">
            <w:pPr>
              <w:spacing w:line="360" w:lineRule="auto"/>
              <w:jc w:val="left"/>
              <w:rPr>
                <w:rFonts w:ascii="Times New Roman" w:hAnsi="Times New Roman" w:cs="Times New Roman"/>
                <w:color w:val="000000" w:themeColor="text1"/>
                <w:sz w:val="22"/>
              </w:rPr>
            </w:pPr>
            <w:r w:rsidRPr="008B0C47">
              <w:rPr>
                <w:rFonts w:ascii="Times New Roman" w:hAnsi="Times New Roman" w:cs="Times New Roman"/>
                <w:i w:val="0"/>
                <w:iCs w:val="0"/>
                <w:color w:val="000000" w:themeColor="text1"/>
                <w:sz w:val="22"/>
              </w:rPr>
              <w:t>NiCu</w:t>
            </w:r>
          </w:p>
        </w:tc>
        <w:tc>
          <w:tcPr>
            <w:tcW w:w="5891" w:type="dxa"/>
            <w:tcBorders>
              <w:left w:val="single" w:sz="4" w:space="0" w:color="auto"/>
            </w:tcBorders>
          </w:tcPr>
          <w:p w14:paraId="30D2CAEC" w14:textId="77777777" w:rsidR="00CD50E5" w:rsidRPr="008B0C47" w:rsidRDefault="00CD50E5" w:rsidP="00526FA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0.281</w:t>
            </w:r>
          </w:p>
        </w:tc>
      </w:tr>
      <w:tr w:rsidR="00CD50E5" w:rsidRPr="008B0C47" w14:paraId="60C26245" w14:textId="77777777" w:rsidTr="00CD50E5">
        <w:trPr>
          <w:jc w:val="center"/>
        </w:trPr>
        <w:tc>
          <w:tcPr>
            <w:cnfStyle w:val="001000000000" w:firstRow="0" w:lastRow="0" w:firstColumn="1" w:lastColumn="0" w:oddVBand="0" w:evenVBand="0" w:oddHBand="0" w:evenHBand="0" w:firstRowFirstColumn="0" w:firstRowLastColumn="0" w:lastRowFirstColumn="0" w:lastRowLastColumn="0"/>
            <w:tcW w:w="1197" w:type="dxa"/>
            <w:tcBorders>
              <w:right w:val="single" w:sz="4" w:space="0" w:color="auto"/>
            </w:tcBorders>
          </w:tcPr>
          <w:p w14:paraId="7BBA0196" w14:textId="77777777" w:rsidR="00CD50E5" w:rsidRPr="008B0C47" w:rsidRDefault="00CD50E5" w:rsidP="00526FA4">
            <w:pPr>
              <w:spacing w:line="360" w:lineRule="auto"/>
              <w:jc w:val="left"/>
              <w:rPr>
                <w:rFonts w:ascii="Times New Roman" w:hAnsi="Times New Roman" w:cs="Times New Roman"/>
                <w:color w:val="000000" w:themeColor="text1"/>
                <w:sz w:val="22"/>
              </w:rPr>
            </w:pPr>
            <w:r w:rsidRPr="008B0C47">
              <w:rPr>
                <w:rFonts w:ascii="Times New Roman" w:hAnsi="Times New Roman" w:cs="Times New Roman"/>
                <w:i w:val="0"/>
                <w:iCs w:val="0"/>
                <w:color w:val="000000" w:themeColor="text1"/>
                <w:sz w:val="22"/>
              </w:rPr>
              <w:t>NiMn</w:t>
            </w:r>
          </w:p>
        </w:tc>
        <w:tc>
          <w:tcPr>
            <w:tcW w:w="5891" w:type="dxa"/>
            <w:tcBorders>
              <w:left w:val="single" w:sz="4" w:space="0" w:color="auto"/>
            </w:tcBorders>
          </w:tcPr>
          <w:p w14:paraId="29DBDFF0" w14:textId="77777777" w:rsidR="00CD50E5" w:rsidRPr="008B0C47" w:rsidRDefault="00CD50E5" w:rsidP="00526FA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0.289</w:t>
            </w:r>
          </w:p>
        </w:tc>
      </w:tr>
      <w:tr w:rsidR="00CD50E5" w:rsidRPr="008B0C47" w14:paraId="0D280622" w14:textId="77777777" w:rsidTr="00CD50E5">
        <w:trPr>
          <w:jc w:val="center"/>
        </w:trPr>
        <w:tc>
          <w:tcPr>
            <w:cnfStyle w:val="001000000000" w:firstRow="0" w:lastRow="0" w:firstColumn="1" w:lastColumn="0" w:oddVBand="0" w:evenVBand="0" w:oddHBand="0" w:evenHBand="0" w:firstRowFirstColumn="0" w:firstRowLastColumn="0" w:lastRowFirstColumn="0" w:lastRowLastColumn="0"/>
            <w:tcW w:w="1197" w:type="dxa"/>
            <w:tcBorders>
              <w:bottom w:val="single" w:sz="12" w:space="0" w:color="auto"/>
              <w:right w:val="single" w:sz="4" w:space="0" w:color="auto"/>
            </w:tcBorders>
          </w:tcPr>
          <w:p w14:paraId="1C40DFD0" w14:textId="77777777" w:rsidR="00CD50E5" w:rsidRPr="008B0C47" w:rsidRDefault="00CD50E5" w:rsidP="00526FA4">
            <w:pPr>
              <w:spacing w:line="360" w:lineRule="auto"/>
              <w:jc w:val="left"/>
              <w:rPr>
                <w:rFonts w:ascii="Times New Roman" w:hAnsi="Times New Roman" w:cs="Times New Roman"/>
                <w:color w:val="000000" w:themeColor="text1"/>
                <w:sz w:val="22"/>
              </w:rPr>
            </w:pPr>
            <w:r w:rsidRPr="008B0C47">
              <w:rPr>
                <w:rFonts w:ascii="Times New Roman" w:hAnsi="Times New Roman" w:cs="Times New Roman"/>
                <w:i w:val="0"/>
                <w:iCs w:val="0"/>
                <w:color w:val="000000" w:themeColor="text1"/>
                <w:sz w:val="22"/>
              </w:rPr>
              <w:t>NiZn</w:t>
            </w:r>
          </w:p>
        </w:tc>
        <w:tc>
          <w:tcPr>
            <w:tcW w:w="5891" w:type="dxa"/>
            <w:tcBorders>
              <w:left w:val="single" w:sz="4" w:space="0" w:color="auto"/>
              <w:bottom w:val="single" w:sz="12" w:space="0" w:color="auto"/>
            </w:tcBorders>
          </w:tcPr>
          <w:p w14:paraId="7FD6F3DE" w14:textId="77777777" w:rsidR="00CD50E5" w:rsidRPr="008B0C47" w:rsidRDefault="00CD50E5" w:rsidP="00526FA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0.310</w:t>
            </w:r>
          </w:p>
        </w:tc>
      </w:tr>
    </w:tbl>
    <w:p w14:paraId="79EE4ED5" w14:textId="77777777" w:rsidR="003F314C" w:rsidRPr="008B0C47" w:rsidRDefault="003F314C" w:rsidP="0065100B">
      <w:pPr>
        <w:spacing w:line="360" w:lineRule="auto"/>
        <w:rPr>
          <w:rFonts w:ascii="Times New Roman" w:hAnsi="Times New Roman" w:cs="Times New Roman"/>
          <w:color w:val="000000" w:themeColor="text1"/>
          <w:sz w:val="22"/>
        </w:rPr>
      </w:pPr>
    </w:p>
    <w:p w14:paraId="46533405" w14:textId="040875CB"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b/>
          <w:bCs/>
          <w:color w:val="000000" w:themeColor="text1"/>
          <w:sz w:val="22"/>
        </w:rPr>
        <w:t>Table S</w:t>
      </w:r>
      <w:r w:rsidR="00637603" w:rsidRPr="008B0C47">
        <w:rPr>
          <w:rFonts w:ascii="Times New Roman" w:hAnsi="Times New Roman" w:cs="Times New Roman"/>
          <w:b/>
          <w:bCs/>
          <w:color w:val="000000" w:themeColor="text1"/>
          <w:sz w:val="22"/>
        </w:rPr>
        <w:t>4</w:t>
      </w:r>
      <w:r w:rsidRPr="008B0C47">
        <w:rPr>
          <w:rFonts w:ascii="Times New Roman" w:hAnsi="Times New Roman" w:cs="Times New Roman"/>
          <w:b/>
          <w:bCs/>
          <w:color w:val="000000" w:themeColor="text1"/>
          <w:sz w:val="22"/>
        </w:rPr>
        <w:t xml:space="preserve">. </w:t>
      </w:r>
      <w:r w:rsidRPr="008B0C47">
        <w:rPr>
          <w:rFonts w:ascii="Times New Roman" w:hAnsi="Times New Roman" w:cs="Times New Roman"/>
          <w:color w:val="000000" w:themeColor="text1"/>
          <w:sz w:val="22"/>
        </w:rPr>
        <w:t>Spin-resolved integration of PDOS of Ni-TDC substrate, O* absorbed on Ni-TDC, and OH* absorbed on Ni-TDC. (Ni</w:t>
      </w:r>
      <w:r w:rsidRPr="008B0C47">
        <w:rPr>
          <w:rFonts w:ascii="Times New Roman" w:hAnsi="Times New Roman" w:cs="Times New Roman"/>
          <w:color w:val="000000" w:themeColor="text1"/>
          <w:sz w:val="22"/>
          <w:vertAlign w:val="subscript"/>
        </w:rPr>
        <w:t>AC</w:t>
      </w:r>
      <w:r w:rsidRPr="008B0C47">
        <w:rPr>
          <w:rFonts w:ascii="Times New Roman" w:hAnsi="Times New Roman" w:cs="Times New Roman"/>
          <w:color w:val="000000" w:themeColor="text1"/>
          <w:sz w:val="22"/>
        </w:rPr>
        <w:t xml:space="preserve"> is active center, Ni</w:t>
      </w:r>
      <w:r w:rsidRPr="008B0C47">
        <w:rPr>
          <w:rFonts w:ascii="Times New Roman" w:hAnsi="Times New Roman" w:cs="Times New Roman"/>
          <w:color w:val="000000" w:themeColor="text1"/>
          <w:sz w:val="22"/>
          <w:vertAlign w:val="subscript"/>
        </w:rPr>
        <w:t>dope</w:t>
      </w:r>
      <w:r w:rsidRPr="008B0C47">
        <w:rPr>
          <w:rFonts w:ascii="Times New Roman" w:hAnsi="Times New Roman" w:cs="Times New Roman"/>
          <w:color w:val="000000" w:themeColor="text1"/>
          <w:sz w:val="22"/>
        </w:rPr>
        <w:t xml:space="preserve"> is dopant).</w:t>
      </w:r>
    </w:p>
    <w:tbl>
      <w:tblPr>
        <w:tblStyle w:val="ac"/>
        <w:tblW w:w="9016" w:type="dxa"/>
        <w:tblLook w:val="04A0" w:firstRow="1" w:lastRow="0" w:firstColumn="1" w:lastColumn="0" w:noHBand="0" w:noVBand="1"/>
      </w:tblPr>
      <w:tblGrid>
        <w:gridCol w:w="1000"/>
        <w:gridCol w:w="1298"/>
        <w:gridCol w:w="1152"/>
        <w:gridCol w:w="1083"/>
        <w:gridCol w:w="1112"/>
        <w:gridCol w:w="1225"/>
        <w:gridCol w:w="1073"/>
        <w:gridCol w:w="1073"/>
      </w:tblGrid>
      <w:tr w:rsidR="008B0C47" w:rsidRPr="008B0C47" w14:paraId="638B44D4" w14:textId="77777777">
        <w:tc>
          <w:tcPr>
            <w:tcW w:w="2298" w:type="dxa"/>
            <w:gridSpan w:val="2"/>
            <w:vMerge w:val="restart"/>
          </w:tcPr>
          <w:p w14:paraId="00FF7A5D" w14:textId="77777777" w:rsidR="003F314C" w:rsidRPr="008B0C47" w:rsidRDefault="003F314C" w:rsidP="0065100B">
            <w:pPr>
              <w:spacing w:line="360" w:lineRule="auto"/>
              <w:jc w:val="center"/>
              <w:rPr>
                <w:rFonts w:ascii="Times New Roman" w:hAnsi="Times New Roman" w:cs="Times New Roman"/>
                <w:i/>
                <w:iCs/>
                <w:color w:val="000000" w:themeColor="text1"/>
                <w:sz w:val="22"/>
              </w:rPr>
            </w:pPr>
          </w:p>
        </w:tc>
        <w:tc>
          <w:tcPr>
            <w:tcW w:w="2235" w:type="dxa"/>
            <w:gridSpan w:val="2"/>
          </w:tcPr>
          <w:p w14:paraId="6405ED64"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 xml:space="preserve">Ni-TDC </w:t>
            </w:r>
          </w:p>
        </w:tc>
        <w:tc>
          <w:tcPr>
            <w:tcW w:w="2337" w:type="dxa"/>
            <w:gridSpan w:val="2"/>
          </w:tcPr>
          <w:p w14:paraId="52710A97"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O/Ni-TDC</w:t>
            </w:r>
          </w:p>
        </w:tc>
        <w:tc>
          <w:tcPr>
            <w:tcW w:w="2146" w:type="dxa"/>
            <w:gridSpan w:val="2"/>
          </w:tcPr>
          <w:p w14:paraId="55B0326C"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OH/Ni-TDC</w:t>
            </w:r>
          </w:p>
        </w:tc>
      </w:tr>
      <w:tr w:rsidR="008B0C47" w:rsidRPr="008B0C47" w14:paraId="29162F46" w14:textId="77777777">
        <w:tc>
          <w:tcPr>
            <w:tcW w:w="2298" w:type="dxa"/>
            <w:gridSpan w:val="2"/>
            <w:vMerge/>
          </w:tcPr>
          <w:p w14:paraId="70DC72EC"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152" w:type="dxa"/>
          </w:tcPr>
          <w:p w14:paraId="5431B5E1"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083" w:type="dxa"/>
          </w:tcPr>
          <w:p w14:paraId="121B532E"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c>
          <w:tcPr>
            <w:tcW w:w="1112" w:type="dxa"/>
          </w:tcPr>
          <w:p w14:paraId="3D52C86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225" w:type="dxa"/>
          </w:tcPr>
          <w:p w14:paraId="2BDEF634"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c>
          <w:tcPr>
            <w:tcW w:w="1073" w:type="dxa"/>
          </w:tcPr>
          <w:p w14:paraId="2397FA1D"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073" w:type="dxa"/>
          </w:tcPr>
          <w:p w14:paraId="1863007B"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r>
      <w:tr w:rsidR="008B0C47" w:rsidRPr="008B0C47" w14:paraId="1CF921E6" w14:textId="77777777">
        <w:tc>
          <w:tcPr>
            <w:tcW w:w="1000" w:type="dxa"/>
            <w:vMerge w:val="restart"/>
          </w:tcPr>
          <w:p w14:paraId="532059EF"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w:t>
            </w:r>
            <w:r w:rsidRPr="008B0C47">
              <w:rPr>
                <w:rFonts w:ascii="Times New Roman" w:hAnsi="Times New Roman" w:cs="Times New Roman"/>
                <w:color w:val="000000" w:themeColor="text1"/>
                <w:sz w:val="22"/>
                <w:vertAlign w:val="subscript"/>
              </w:rPr>
              <w:t>AC</w:t>
            </w:r>
          </w:p>
        </w:tc>
        <w:tc>
          <w:tcPr>
            <w:tcW w:w="1298" w:type="dxa"/>
          </w:tcPr>
          <w:p w14:paraId="1B2706EF"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Above E</w:t>
            </w:r>
            <w:r w:rsidRPr="008B0C47">
              <w:rPr>
                <w:rFonts w:ascii="Times New Roman" w:hAnsi="Times New Roman" w:cs="Times New Roman"/>
                <w:color w:val="000000" w:themeColor="text1"/>
                <w:sz w:val="22"/>
                <w:vertAlign w:val="subscript"/>
              </w:rPr>
              <w:t>F</w:t>
            </w:r>
          </w:p>
        </w:tc>
        <w:tc>
          <w:tcPr>
            <w:tcW w:w="1152" w:type="dxa"/>
          </w:tcPr>
          <w:p w14:paraId="4341C1E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0.79</w:t>
            </w:r>
          </w:p>
        </w:tc>
        <w:tc>
          <w:tcPr>
            <w:tcW w:w="1083" w:type="dxa"/>
          </w:tcPr>
          <w:p w14:paraId="4CB7EABF"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-1.43</w:t>
            </w:r>
          </w:p>
        </w:tc>
        <w:tc>
          <w:tcPr>
            <w:tcW w:w="1112" w:type="dxa"/>
          </w:tcPr>
          <w:p w14:paraId="46B56D9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1.22</w:t>
            </w:r>
          </w:p>
        </w:tc>
        <w:tc>
          <w:tcPr>
            <w:tcW w:w="1225" w:type="dxa"/>
          </w:tcPr>
          <w:p w14:paraId="393A0948"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-1.07</w:t>
            </w:r>
          </w:p>
        </w:tc>
        <w:tc>
          <w:tcPr>
            <w:tcW w:w="1073" w:type="dxa"/>
          </w:tcPr>
          <w:p w14:paraId="0282D751"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1.26</w:t>
            </w:r>
          </w:p>
        </w:tc>
        <w:tc>
          <w:tcPr>
            <w:tcW w:w="1073" w:type="dxa"/>
          </w:tcPr>
          <w:p w14:paraId="708AEED4"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-1.16</w:t>
            </w:r>
          </w:p>
        </w:tc>
      </w:tr>
      <w:tr w:rsidR="008B0C47" w:rsidRPr="008B0C47" w14:paraId="1B951A44" w14:textId="77777777">
        <w:tc>
          <w:tcPr>
            <w:tcW w:w="1000" w:type="dxa"/>
            <w:vMerge/>
          </w:tcPr>
          <w:p w14:paraId="1C9627BC"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298" w:type="dxa"/>
          </w:tcPr>
          <w:p w14:paraId="477F0D18"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Below E</w:t>
            </w:r>
            <w:r w:rsidRPr="008B0C47">
              <w:rPr>
                <w:rFonts w:ascii="Times New Roman" w:hAnsi="Times New Roman" w:cs="Times New Roman"/>
                <w:color w:val="000000" w:themeColor="text1"/>
                <w:sz w:val="22"/>
                <w:vertAlign w:val="subscript"/>
              </w:rPr>
              <w:t>F</w:t>
            </w:r>
          </w:p>
        </w:tc>
        <w:tc>
          <w:tcPr>
            <w:tcW w:w="1152" w:type="dxa"/>
          </w:tcPr>
          <w:p w14:paraId="70263B97"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4.63</w:t>
            </w:r>
          </w:p>
        </w:tc>
        <w:tc>
          <w:tcPr>
            <w:tcW w:w="1083" w:type="dxa"/>
          </w:tcPr>
          <w:p w14:paraId="05C902F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-4.09</w:t>
            </w:r>
          </w:p>
        </w:tc>
        <w:tc>
          <w:tcPr>
            <w:tcW w:w="1112" w:type="dxa"/>
          </w:tcPr>
          <w:p w14:paraId="0B82D7C2"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4.31</w:t>
            </w:r>
          </w:p>
        </w:tc>
        <w:tc>
          <w:tcPr>
            <w:tcW w:w="1225" w:type="dxa"/>
          </w:tcPr>
          <w:p w14:paraId="359BD8C9"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-4.55</w:t>
            </w:r>
          </w:p>
        </w:tc>
        <w:tc>
          <w:tcPr>
            <w:tcW w:w="1073" w:type="dxa"/>
          </w:tcPr>
          <w:p w14:paraId="36D87069"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4.31</w:t>
            </w:r>
          </w:p>
        </w:tc>
        <w:tc>
          <w:tcPr>
            <w:tcW w:w="1073" w:type="dxa"/>
          </w:tcPr>
          <w:p w14:paraId="285D3A5F"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-4.39</w:t>
            </w:r>
          </w:p>
        </w:tc>
      </w:tr>
      <w:tr w:rsidR="008B0C47" w:rsidRPr="008B0C47" w14:paraId="73C976D0" w14:textId="77777777">
        <w:tc>
          <w:tcPr>
            <w:tcW w:w="1000" w:type="dxa"/>
            <w:vMerge w:val="restart"/>
          </w:tcPr>
          <w:p w14:paraId="421D6EAE"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w:t>
            </w:r>
            <w:r w:rsidRPr="008B0C47">
              <w:rPr>
                <w:rFonts w:ascii="Times New Roman" w:hAnsi="Times New Roman" w:cs="Times New Roman"/>
                <w:color w:val="000000" w:themeColor="text1"/>
                <w:sz w:val="22"/>
                <w:vertAlign w:val="subscript"/>
              </w:rPr>
              <w:t>dope</w:t>
            </w:r>
          </w:p>
        </w:tc>
        <w:tc>
          <w:tcPr>
            <w:tcW w:w="1298" w:type="dxa"/>
          </w:tcPr>
          <w:p w14:paraId="7E2BEA17"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Above E</w:t>
            </w:r>
            <w:r w:rsidRPr="008B0C47">
              <w:rPr>
                <w:rFonts w:ascii="Times New Roman" w:hAnsi="Times New Roman" w:cs="Times New Roman"/>
                <w:color w:val="000000" w:themeColor="text1"/>
                <w:sz w:val="22"/>
                <w:vertAlign w:val="subscript"/>
              </w:rPr>
              <w:t>F</w:t>
            </w:r>
          </w:p>
        </w:tc>
        <w:tc>
          <w:tcPr>
            <w:tcW w:w="1152" w:type="dxa"/>
          </w:tcPr>
          <w:p w14:paraId="75C06F3C"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1.09</w:t>
            </w:r>
          </w:p>
        </w:tc>
        <w:tc>
          <w:tcPr>
            <w:tcW w:w="1083" w:type="dxa"/>
          </w:tcPr>
          <w:p w14:paraId="72784CCD"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-1.20</w:t>
            </w:r>
          </w:p>
        </w:tc>
        <w:tc>
          <w:tcPr>
            <w:tcW w:w="1112" w:type="dxa"/>
          </w:tcPr>
          <w:p w14:paraId="0C2745FE"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1.11</w:t>
            </w:r>
          </w:p>
        </w:tc>
        <w:tc>
          <w:tcPr>
            <w:tcW w:w="1225" w:type="dxa"/>
          </w:tcPr>
          <w:p w14:paraId="59B4DBF1"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-1.16</w:t>
            </w:r>
          </w:p>
        </w:tc>
        <w:tc>
          <w:tcPr>
            <w:tcW w:w="1073" w:type="dxa"/>
          </w:tcPr>
          <w:p w14:paraId="0A668F0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0.57</w:t>
            </w:r>
          </w:p>
        </w:tc>
        <w:tc>
          <w:tcPr>
            <w:tcW w:w="1073" w:type="dxa"/>
          </w:tcPr>
          <w:p w14:paraId="1B890D21"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-1.92</w:t>
            </w:r>
          </w:p>
        </w:tc>
      </w:tr>
      <w:tr w:rsidR="003F314C" w:rsidRPr="008B0C47" w14:paraId="7FFF6036" w14:textId="77777777">
        <w:tc>
          <w:tcPr>
            <w:tcW w:w="1000" w:type="dxa"/>
            <w:vMerge/>
          </w:tcPr>
          <w:p w14:paraId="12E002E0"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298" w:type="dxa"/>
          </w:tcPr>
          <w:p w14:paraId="36DB01D9"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Below E</w:t>
            </w:r>
            <w:r w:rsidRPr="008B0C47">
              <w:rPr>
                <w:rFonts w:ascii="Times New Roman" w:hAnsi="Times New Roman" w:cs="Times New Roman"/>
                <w:color w:val="000000" w:themeColor="text1"/>
                <w:sz w:val="22"/>
                <w:vertAlign w:val="subscript"/>
              </w:rPr>
              <w:t>F</w:t>
            </w:r>
          </w:p>
        </w:tc>
        <w:tc>
          <w:tcPr>
            <w:tcW w:w="1152" w:type="dxa"/>
          </w:tcPr>
          <w:p w14:paraId="0AE2BDB3"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4.31</w:t>
            </w:r>
          </w:p>
        </w:tc>
        <w:tc>
          <w:tcPr>
            <w:tcW w:w="1083" w:type="dxa"/>
          </w:tcPr>
          <w:p w14:paraId="379423AA"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-4.29</w:t>
            </w:r>
          </w:p>
        </w:tc>
        <w:tc>
          <w:tcPr>
            <w:tcW w:w="1112" w:type="dxa"/>
          </w:tcPr>
          <w:p w14:paraId="49290DF8"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4.31</w:t>
            </w:r>
          </w:p>
        </w:tc>
        <w:tc>
          <w:tcPr>
            <w:tcW w:w="1225" w:type="dxa"/>
          </w:tcPr>
          <w:p w14:paraId="4709BB6F"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-4.32</w:t>
            </w:r>
          </w:p>
        </w:tc>
        <w:tc>
          <w:tcPr>
            <w:tcW w:w="1073" w:type="dxa"/>
          </w:tcPr>
          <w:p w14:paraId="5B687115"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4.85</w:t>
            </w:r>
          </w:p>
        </w:tc>
        <w:tc>
          <w:tcPr>
            <w:tcW w:w="1073" w:type="dxa"/>
          </w:tcPr>
          <w:p w14:paraId="50C711B6"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-3.96</w:t>
            </w:r>
          </w:p>
        </w:tc>
      </w:tr>
    </w:tbl>
    <w:p w14:paraId="031AE371" w14:textId="77777777" w:rsidR="003F314C" w:rsidRPr="008B0C47" w:rsidRDefault="003F314C" w:rsidP="0065100B">
      <w:pPr>
        <w:spacing w:line="360" w:lineRule="auto"/>
        <w:rPr>
          <w:rFonts w:ascii="Times New Roman" w:hAnsi="Times New Roman" w:cs="Times New Roman"/>
          <w:color w:val="000000" w:themeColor="text1"/>
          <w:sz w:val="22"/>
        </w:rPr>
      </w:pPr>
    </w:p>
    <w:p w14:paraId="39942837" w14:textId="14084043"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b/>
          <w:bCs/>
          <w:color w:val="000000" w:themeColor="text1"/>
          <w:sz w:val="22"/>
        </w:rPr>
        <w:t>Table S</w:t>
      </w:r>
      <w:r w:rsidR="00637603" w:rsidRPr="008B0C47">
        <w:rPr>
          <w:rFonts w:ascii="Times New Roman" w:hAnsi="Times New Roman" w:cs="Times New Roman"/>
          <w:b/>
          <w:bCs/>
          <w:color w:val="000000" w:themeColor="text1"/>
          <w:sz w:val="22"/>
        </w:rPr>
        <w:t>5</w:t>
      </w:r>
      <w:r w:rsidRPr="008B0C47">
        <w:rPr>
          <w:rFonts w:ascii="Times New Roman" w:hAnsi="Times New Roman" w:cs="Times New Roman"/>
          <w:b/>
          <w:bCs/>
          <w:color w:val="000000" w:themeColor="text1"/>
          <w:sz w:val="22"/>
        </w:rPr>
        <w:t xml:space="preserve">. </w:t>
      </w:r>
      <w:r w:rsidRPr="008B0C47">
        <w:rPr>
          <w:rFonts w:ascii="Times New Roman" w:hAnsi="Times New Roman" w:cs="Times New Roman"/>
          <w:color w:val="000000" w:themeColor="text1"/>
          <w:sz w:val="22"/>
        </w:rPr>
        <w:t xml:space="preserve">Spin-resolved integration of PDOS of NiCo-TDC substrate, O* absorbed on NiCo-TDC, and </w:t>
      </w:r>
      <w:r w:rsidRPr="008B0C47">
        <w:rPr>
          <w:rFonts w:ascii="Times New Roman" w:hAnsi="Times New Roman" w:cs="Times New Roman"/>
          <w:color w:val="000000" w:themeColor="text1"/>
          <w:sz w:val="22"/>
        </w:rPr>
        <w:lastRenderedPageBreak/>
        <w:t>OH* absorbed on NiCo-TDC. (Ni</w:t>
      </w:r>
      <w:r w:rsidRPr="008B0C47">
        <w:rPr>
          <w:rFonts w:ascii="Times New Roman" w:hAnsi="Times New Roman" w:cs="Times New Roman"/>
          <w:color w:val="000000" w:themeColor="text1"/>
          <w:sz w:val="22"/>
          <w:vertAlign w:val="subscript"/>
        </w:rPr>
        <w:t>AC</w:t>
      </w:r>
      <w:r w:rsidRPr="008B0C47">
        <w:rPr>
          <w:rFonts w:ascii="Times New Roman" w:hAnsi="Times New Roman" w:cs="Times New Roman"/>
          <w:color w:val="000000" w:themeColor="text1"/>
          <w:sz w:val="22"/>
        </w:rPr>
        <w:t xml:space="preserve"> is active center, Co is dopant).</w:t>
      </w:r>
    </w:p>
    <w:tbl>
      <w:tblPr>
        <w:tblStyle w:val="ac"/>
        <w:tblW w:w="9016" w:type="dxa"/>
        <w:tblLook w:val="04A0" w:firstRow="1" w:lastRow="0" w:firstColumn="1" w:lastColumn="0" w:noHBand="0" w:noVBand="1"/>
      </w:tblPr>
      <w:tblGrid>
        <w:gridCol w:w="1000"/>
        <w:gridCol w:w="1298"/>
        <w:gridCol w:w="1152"/>
        <w:gridCol w:w="1083"/>
        <w:gridCol w:w="1112"/>
        <w:gridCol w:w="1225"/>
        <w:gridCol w:w="1073"/>
        <w:gridCol w:w="1073"/>
      </w:tblGrid>
      <w:tr w:rsidR="008B0C47" w:rsidRPr="008B0C47" w14:paraId="71CB02C4" w14:textId="77777777">
        <w:tc>
          <w:tcPr>
            <w:tcW w:w="2298" w:type="dxa"/>
            <w:gridSpan w:val="2"/>
            <w:vMerge w:val="restart"/>
          </w:tcPr>
          <w:p w14:paraId="03D78860" w14:textId="77777777" w:rsidR="003F314C" w:rsidRPr="008B0C47" w:rsidRDefault="003F314C" w:rsidP="0065100B">
            <w:pPr>
              <w:spacing w:line="360" w:lineRule="auto"/>
              <w:jc w:val="center"/>
              <w:rPr>
                <w:rFonts w:ascii="Times New Roman" w:hAnsi="Times New Roman" w:cs="Times New Roman"/>
                <w:i/>
                <w:iCs/>
                <w:color w:val="000000" w:themeColor="text1"/>
                <w:sz w:val="22"/>
              </w:rPr>
            </w:pPr>
          </w:p>
        </w:tc>
        <w:tc>
          <w:tcPr>
            <w:tcW w:w="2235" w:type="dxa"/>
            <w:gridSpan w:val="2"/>
          </w:tcPr>
          <w:p w14:paraId="7E976C70"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 xml:space="preserve">NiCo-TDC </w:t>
            </w:r>
          </w:p>
        </w:tc>
        <w:tc>
          <w:tcPr>
            <w:tcW w:w="2337" w:type="dxa"/>
            <w:gridSpan w:val="2"/>
          </w:tcPr>
          <w:p w14:paraId="12281347"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O/NiCo-TDC</w:t>
            </w:r>
          </w:p>
        </w:tc>
        <w:tc>
          <w:tcPr>
            <w:tcW w:w="2146" w:type="dxa"/>
            <w:gridSpan w:val="2"/>
          </w:tcPr>
          <w:p w14:paraId="267857BF"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OH/NiCo-TDC</w:t>
            </w:r>
          </w:p>
        </w:tc>
      </w:tr>
      <w:tr w:rsidR="008B0C47" w:rsidRPr="008B0C47" w14:paraId="3487E608" w14:textId="77777777">
        <w:tc>
          <w:tcPr>
            <w:tcW w:w="2298" w:type="dxa"/>
            <w:gridSpan w:val="2"/>
            <w:vMerge/>
          </w:tcPr>
          <w:p w14:paraId="143604E1"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152" w:type="dxa"/>
          </w:tcPr>
          <w:p w14:paraId="7765DFF6"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083" w:type="dxa"/>
          </w:tcPr>
          <w:p w14:paraId="1A4DD15D"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c>
          <w:tcPr>
            <w:tcW w:w="1112" w:type="dxa"/>
          </w:tcPr>
          <w:p w14:paraId="36658CF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225" w:type="dxa"/>
          </w:tcPr>
          <w:p w14:paraId="70DDB1B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c>
          <w:tcPr>
            <w:tcW w:w="1073" w:type="dxa"/>
          </w:tcPr>
          <w:p w14:paraId="03F7154B"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073" w:type="dxa"/>
          </w:tcPr>
          <w:p w14:paraId="38F89C10"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r>
      <w:tr w:rsidR="008B0C47" w:rsidRPr="008B0C47" w14:paraId="136FA591" w14:textId="77777777">
        <w:tc>
          <w:tcPr>
            <w:tcW w:w="1000" w:type="dxa"/>
            <w:vMerge w:val="restart"/>
          </w:tcPr>
          <w:p w14:paraId="5C90A10A"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w:t>
            </w:r>
            <w:r w:rsidRPr="008B0C47">
              <w:rPr>
                <w:rFonts w:ascii="Times New Roman" w:hAnsi="Times New Roman" w:cs="Times New Roman"/>
                <w:color w:val="000000" w:themeColor="text1"/>
                <w:sz w:val="22"/>
                <w:vertAlign w:val="subscript"/>
              </w:rPr>
              <w:t>AC</w:t>
            </w:r>
          </w:p>
        </w:tc>
        <w:tc>
          <w:tcPr>
            <w:tcW w:w="1298" w:type="dxa"/>
          </w:tcPr>
          <w:p w14:paraId="337ED832"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Above E</w:t>
            </w:r>
            <w:r w:rsidRPr="008B0C47">
              <w:rPr>
                <w:rFonts w:ascii="Times New Roman" w:hAnsi="Times New Roman" w:cs="Times New Roman"/>
                <w:color w:val="000000" w:themeColor="text1"/>
                <w:sz w:val="22"/>
                <w:vertAlign w:val="subscript"/>
              </w:rPr>
              <w:t>F</w:t>
            </w:r>
          </w:p>
        </w:tc>
        <w:tc>
          <w:tcPr>
            <w:tcW w:w="1152" w:type="dxa"/>
          </w:tcPr>
          <w:p w14:paraId="2438CEA8"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0.76</w:t>
            </w:r>
          </w:p>
        </w:tc>
        <w:tc>
          <w:tcPr>
            <w:tcW w:w="1083" w:type="dxa"/>
          </w:tcPr>
          <w:p w14:paraId="325CCA5D"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-1.54</w:t>
            </w:r>
          </w:p>
        </w:tc>
        <w:tc>
          <w:tcPr>
            <w:tcW w:w="1112" w:type="dxa"/>
          </w:tcPr>
          <w:p w14:paraId="2CCC28A1"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1.23</w:t>
            </w:r>
          </w:p>
        </w:tc>
        <w:tc>
          <w:tcPr>
            <w:tcW w:w="1225" w:type="dxa"/>
          </w:tcPr>
          <w:p w14:paraId="2F3F6FF9"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-1.07</w:t>
            </w:r>
          </w:p>
        </w:tc>
        <w:tc>
          <w:tcPr>
            <w:tcW w:w="1073" w:type="dxa"/>
          </w:tcPr>
          <w:p w14:paraId="2FB761E0"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1.07</w:t>
            </w:r>
          </w:p>
        </w:tc>
        <w:tc>
          <w:tcPr>
            <w:tcW w:w="1073" w:type="dxa"/>
          </w:tcPr>
          <w:p w14:paraId="29328D9E"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-1.25</w:t>
            </w:r>
          </w:p>
        </w:tc>
      </w:tr>
      <w:tr w:rsidR="008B0C47" w:rsidRPr="008B0C47" w14:paraId="2D8A114B" w14:textId="77777777">
        <w:tc>
          <w:tcPr>
            <w:tcW w:w="1000" w:type="dxa"/>
            <w:vMerge/>
          </w:tcPr>
          <w:p w14:paraId="3D2F63DF"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298" w:type="dxa"/>
          </w:tcPr>
          <w:p w14:paraId="5E1744B1"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Below E</w:t>
            </w:r>
            <w:r w:rsidRPr="008B0C47">
              <w:rPr>
                <w:rFonts w:ascii="Times New Roman" w:hAnsi="Times New Roman" w:cs="Times New Roman"/>
                <w:color w:val="000000" w:themeColor="text1"/>
                <w:sz w:val="22"/>
                <w:vertAlign w:val="subscript"/>
              </w:rPr>
              <w:t>F</w:t>
            </w:r>
          </w:p>
        </w:tc>
        <w:tc>
          <w:tcPr>
            <w:tcW w:w="1152" w:type="dxa"/>
          </w:tcPr>
          <w:p w14:paraId="3DB31C9B"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4.78</w:t>
            </w:r>
          </w:p>
        </w:tc>
        <w:tc>
          <w:tcPr>
            <w:tcW w:w="1083" w:type="dxa"/>
          </w:tcPr>
          <w:p w14:paraId="1B5D4C24"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-3.94</w:t>
            </w:r>
          </w:p>
        </w:tc>
        <w:tc>
          <w:tcPr>
            <w:tcW w:w="1112" w:type="dxa"/>
          </w:tcPr>
          <w:p w14:paraId="653EAEC8"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4.36</w:t>
            </w:r>
          </w:p>
        </w:tc>
        <w:tc>
          <w:tcPr>
            <w:tcW w:w="1225" w:type="dxa"/>
          </w:tcPr>
          <w:p w14:paraId="30C42738"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-4.38</w:t>
            </w:r>
          </w:p>
        </w:tc>
        <w:tc>
          <w:tcPr>
            <w:tcW w:w="1073" w:type="dxa"/>
          </w:tcPr>
          <w:p w14:paraId="70214CC8"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4.46</w:t>
            </w:r>
          </w:p>
        </w:tc>
        <w:tc>
          <w:tcPr>
            <w:tcW w:w="1073" w:type="dxa"/>
          </w:tcPr>
          <w:p w14:paraId="488B92C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-4.36</w:t>
            </w:r>
          </w:p>
        </w:tc>
      </w:tr>
      <w:tr w:rsidR="008B0C47" w:rsidRPr="008B0C47" w14:paraId="23AF14BF" w14:textId="77777777">
        <w:tc>
          <w:tcPr>
            <w:tcW w:w="1000" w:type="dxa"/>
            <w:vMerge w:val="restart"/>
          </w:tcPr>
          <w:p w14:paraId="24C6248B"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Co</w:t>
            </w:r>
          </w:p>
        </w:tc>
        <w:tc>
          <w:tcPr>
            <w:tcW w:w="1298" w:type="dxa"/>
          </w:tcPr>
          <w:p w14:paraId="6074A81C"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Above E</w:t>
            </w:r>
            <w:r w:rsidRPr="008B0C47">
              <w:rPr>
                <w:rFonts w:ascii="Times New Roman" w:hAnsi="Times New Roman" w:cs="Times New Roman"/>
                <w:color w:val="000000" w:themeColor="text1"/>
                <w:sz w:val="22"/>
                <w:vertAlign w:val="subscript"/>
              </w:rPr>
              <w:t>F</w:t>
            </w:r>
          </w:p>
        </w:tc>
        <w:tc>
          <w:tcPr>
            <w:tcW w:w="1152" w:type="dxa"/>
          </w:tcPr>
          <w:p w14:paraId="76621C2D"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1.27</w:t>
            </w:r>
          </w:p>
        </w:tc>
        <w:tc>
          <w:tcPr>
            <w:tcW w:w="1083" w:type="dxa"/>
          </w:tcPr>
          <w:p w14:paraId="2CDFDAAB"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-2.51</w:t>
            </w:r>
          </w:p>
        </w:tc>
        <w:tc>
          <w:tcPr>
            <w:tcW w:w="1112" w:type="dxa"/>
          </w:tcPr>
          <w:p w14:paraId="22D4906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1.41</w:t>
            </w:r>
          </w:p>
        </w:tc>
        <w:tc>
          <w:tcPr>
            <w:tcW w:w="1225" w:type="dxa"/>
          </w:tcPr>
          <w:p w14:paraId="4FB3FDA1"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-2.04</w:t>
            </w:r>
          </w:p>
        </w:tc>
        <w:tc>
          <w:tcPr>
            <w:tcW w:w="1073" w:type="dxa"/>
          </w:tcPr>
          <w:p w14:paraId="4715F742"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1.49</w:t>
            </w:r>
          </w:p>
        </w:tc>
        <w:tc>
          <w:tcPr>
            <w:tcW w:w="1073" w:type="dxa"/>
          </w:tcPr>
          <w:p w14:paraId="30BB7CCA"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-2.12</w:t>
            </w:r>
          </w:p>
        </w:tc>
      </w:tr>
      <w:tr w:rsidR="003F314C" w:rsidRPr="008B0C47" w14:paraId="0DEFA8E3" w14:textId="77777777">
        <w:tc>
          <w:tcPr>
            <w:tcW w:w="1000" w:type="dxa"/>
            <w:vMerge/>
          </w:tcPr>
          <w:p w14:paraId="0EBBA22E"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298" w:type="dxa"/>
          </w:tcPr>
          <w:p w14:paraId="4F497A6E"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Below E</w:t>
            </w:r>
            <w:r w:rsidRPr="008B0C47">
              <w:rPr>
                <w:rFonts w:ascii="Times New Roman" w:hAnsi="Times New Roman" w:cs="Times New Roman"/>
                <w:color w:val="000000" w:themeColor="text1"/>
                <w:sz w:val="22"/>
                <w:vertAlign w:val="subscript"/>
              </w:rPr>
              <w:t>F</w:t>
            </w:r>
          </w:p>
        </w:tc>
        <w:tc>
          <w:tcPr>
            <w:tcW w:w="1152" w:type="dxa"/>
          </w:tcPr>
          <w:p w14:paraId="50EA9EE2"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4.39</w:t>
            </w:r>
          </w:p>
        </w:tc>
        <w:tc>
          <w:tcPr>
            <w:tcW w:w="1083" w:type="dxa"/>
          </w:tcPr>
          <w:p w14:paraId="53DE2489"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-3.38</w:t>
            </w:r>
          </w:p>
        </w:tc>
        <w:tc>
          <w:tcPr>
            <w:tcW w:w="1112" w:type="dxa"/>
          </w:tcPr>
          <w:p w14:paraId="0C2C6CD8"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4.24</w:t>
            </w:r>
          </w:p>
        </w:tc>
        <w:tc>
          <w:tcPr>
            <w:tcW w:w="1225" w:type="dxa"/>
          </w:tcPr>
          <w:p w14:paraId="1F58627A"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-3.50</w:t>
            </w:r>
          </w:p>
        </w:tc>
        <w:tc>
          <w:tcPr>
            <w:tcW w:w="1073" w:type="dxa"/>
          </w:tcPr>
          <w:p w14:paraId="1CC6AB2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4.19</w:t>
            </w:r>
          </w:p>
        </w:tc>
        <w:tc>
          <w:tcPr>
            <w:tcW w:w="1073" w:type="dxa"/>
          </w:tcPr>
          <w:p w14:paraId="0CA0BFED"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-3.46</w:t>
            </w:r>
          </w:p>
        </w:tc>
      </w:tr>
    </w:tbl>
    <w:p w14:paraId="3E2ED260" w14:textId="77777777" w:rsidR="003F314C" w:rsidRPr="008B0C47" w:rsidRDefault="003F314C" w:rsidP="0065100B">
      <w:pPr>
        <w:spacing w:line="360" w:lineRule="auto"/>
        <w:rPr>
          <w:rFonts w:ascii="Times New Roman" w:hAnsi="Times New Roman" w:cs="Times New Roman"/>
          <w:color w:val="000000" w:themeColor="text1"/>
          <w:sz w:val="22"/>
        </w:rPr>
      </w:pPr>
    </w:p>
    <w:p w14:paraId="25497269" w14:textId="656D7EA1"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b/>
          <w:bCs/>
          <w:color w:val="000000" w:themeColor="text1"/>
          <w:sz w:val="22"/>
        </w:rPr>
        <w:t>Table S</w:t>
      </w:r>
      <w:r w:rsidR="00637603" w:rsidRPr="008B0C47">
        <w:rPr>
          <w:rFonts w:ascii="Times New Roman" w:hAnsi="Times New Roman" w:cs="Times New Roman"/>
          <w:b/>
          <w:bCs/>
          <w:color w:val="000000" w:themeColor="text1"/>
          <w:sz w:val="22"/>
        </w:rPr>
        <w:t>6</w:t>
      </w:r>
      <w:r w:rsidRPr="008B0C47">
        <w:rPr>
          <w:rFonts w:ascii="Times New Roman" w:hAnsi="Times New Roman" w:cs="Times New Roman"/>
          <w:b/>
          <w:bCs/>
          <w:color w:val="000000" w:themeColor="text1"/>
          <w:sz w:val="22"/>
        </w:rPr>
        <w:t xml:space="preserve">. </w:t>
      </w:r>
      <w:r w:rsidRPr="008B0C47">
        <w:rPr>
          <w:rFonts w:ascii="Times New Roman" w:hAnsi="Times New Roman" w:cs="Times New Roman"/>
          <w:color w:val="000000" w:themeColor="text1"/>
          <w:sz w:val="22"/>
        </w:rPr>
        <w:t>Spin-resolved integration of PDOS of NiFe-TDC substrate, O* absorbed on NiFe-TDC, and OH* absorbed on NiFe-TDC. (Ni</w:t>
      </w:r>
      <w:r w:rsidRPr="008B0C47">
        <w:rPr>
          <w:rFonts w:ascii="Times New Roman" w:hAnsi="Times New Roman" w:cs="Times New Roman"/>
          <w:color w:val="000000" w:themeColor="text1"/>
          <w:sz w:val="22"/>
          <w:vertAlign w:val="subscript"/>
        </w:rPr>
        <w:t>AC</w:t>
      </w:r>
      <w:r w:rsidRPr="008B0C47">
        <w:rPr>
          <w:rFonts w:ascii="Times New Roman" w:hAnsi="Times New Roman" w:cs="Times New Roman"/>
          <w:color w:val="000000" w:themeColor="text1"/>
          <w:sz w:val="22"/>
        </w:rPr>
        <w:t xml:space="preserve"> is active center, Fe is dopant).</w:t>
      </w:r>
    </w:p>
    <w:tbl>
      <w:tblPr>
        <w:tblStyle w:val="ac"/>
        <w:tblW w:w="9016" w:type="dxa"/>
        <w:tblLook w:val="04A0" w:firstRow="1" w:lastRow="0" w:firstColumn="1" w:lastColumn="0" w:noHBand="0" w:noVBand="1"/>
      </w:tblPr>
      <w:tblGrid>
        <w:gridCol w:w="1000"/>
        <w:gridCol w:w="1298"/>
        <w:gridCol w:w="1152"/>
        <w:gridCol w:w="1083"/>
        <w:gridCol w:w="1112"/>
        <w:gridCol w:w="1225"/>
        <w:gridCol w:w="1073"/>
        <w:gridCol w:w="1073"/>
      </w:tblGrid>
      <w:tr w:rsidR="008B0C47" w:rsidRPr="008B0C47" w14:paraId="447D3CC7" w14:textId="77777777">
        <w:tc>
          <w:tcPr>
            <w:tcW w:w="2298" w:type="dxa"/>
            <w:gridSpan w:val="2"/>
            <w:vMerge w:val="restart"/>
          </w:tcPr>
          <w:p w14:paraId="0DB6EF34" w14:textId="77777777" w:rsidR="003F314C" w:rsidRPr="008B0C47" w:rsidRDefault="003F314C" w:rsidP="0065100B">
            <w:pPr>
              <w:spacing w:line="360" w:lineRule="auto"/>
              <w:jc w:val="center"/>
              <w:rPr>
                <w:rFonts w:ascii="Times New Roman" w:hAnsi="Times New Roman" w:cs="Times New Roman"/>
                <w:i/>
                <w:iCs/>
                <w:color w:val="000000" w:themeColor="text1"/>
                <w:sz w:val="22"/>
              </w:rPr>
            </w:pPr>
          </w:p>
        </w:tc>
        <w:tc>
          <w:tcPr>
            <w:tcW w:w="2235" w:type="dxa"/>
            <w:gridSpan w:val="2"/>
          </w:tcPr>
          <w:p w14:paraId="3E035530"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 xml:space="preserve">NiFe-TDC </w:t>
            </w:r>
          </w:p>
        </w:tc>
        <w:tc>
          <w:tcPr>
            <w:tcW w:w="2337" w:type="dxa"/>
            <w:gridSpan w:val="2"/>
          </w:tcPr>
          <w:p w14:paraId="20E7EE3A"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O/NiFe-TDC</w:t>
            </w:r>
          </w:p>
        </w:tc>
        <w:tc>
          <w:tcPr>
            <w:tcW w:w="2146" w:type="dxa"/>
            <w:gridSpan w:val="2"/>
          </w:tcPr>
          <w:p w14:paraId="7CAAEE19"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OH/NiFe-TDC</w:t>
            </w:r>
          </w:p>
        </w:tc>
      </w:tr>
      <w:tr w:rsidR="008B0C47" w:rsidRPr="008B0C47" w14:paraId="5279500A" w14:textId="77777777">
        <w:tc>
          <w:tcPr>
            <w:tcW w:w="2298" w:type="dxa"/>
            <w:gridSpan w:val="2"/>
            <w:vMerge/>
          </w:tcPr>
          <w:p w14:paraId="13917656"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152" w:type="dxa"/>
          </w:tcPr>
          <w:p w14:paraId="4E758520"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083" w:type="dxa"/>
          </w:tcPr>
          <w:p w14:paraId="0D810C32"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c>
          <w:tcPr>
            <w:tcW w:w="1112" w:type="dxa"/>
          </w:tcPr>
          <w:p w14:paraId="2ABD9F66"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225" w:type="dxa"/>
          </w:tcPr>
          <w:p w14:paraId="4798DF99"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c>
          <w:tcPr>
            <w:tcW w:w="1073" w:type="dxa"/>
          </w:tcPr>
          <w:p w14:paraId="4EC6DEBA"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up</w:t>
            </w:r>
          </w:p>
        </w:tc>
        <w:tc>
          <w:tcPr>
            <w:tcW w:w="1073" w:type="dxa"/>
          </w:tcPr>
          <w:p w14:paraId="3E5B5FDC"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Spin down</w:t>
            </w:r>
          </w:p>
        </w:tc>
      </w:tr>
      <w:tr w:rsidR="008B0C47" w:rsidRPr="008B0C47" w14:paraId="4C3D0DCF" w14:textId="77777777">
        <w:tc>
          <w:tcPr>
            <w:tcW w:w="1000" w:type="dxa"/>
            <w:vMerge w:val="restart"/>
          </w:tcPr>
          <w:p w14:paraId="130076AA"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Ni</w:t>
            </w:r>
            <w:r w:rsidRPr="008B0C47">
              <w:rPr>
                <w:rFonts w:ascii="Times New Roman" w:hAnsi="Times New Roman" w:cs="Times New Roman"/>
                <w:color w:val="000000" w:themeColor="text1"/>
                <w:sz w:val="22"/>
                <w:vertAlign w:val="subscript"/>
              </w:rPr>
              <w:t>AC</w:t>
            </w:r>
          </w:p>
        </w:tc>
        <w:tc>
          <w:tcPr>
            <w:tcW w:w="1298" w:type="dxa"/>
          </w:tcPr>
          <w:p w14:paraId="13D501DF"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Above E</w:t>
            </w:r>
            <w:r w:rsidRPr="008B0C47">
              <w:rPr>
                <w:rFonts w:ascii="Times New Roman" w:hAnsi="Times New Roman" w:cs="Times New Roman"/>
                <w:color w:val="000000" w:themeColor="text1"/>
                <w:sz w:val="22"/>
                <w:vertAlign w:val="subscript"/>
              </w:rPr>
              <w:t>F</w:t>
            </w:r>
          </w:p>
        </w:tc>
        <w:tc>
          <w:tcPr>
            <w:tcW w:w="1152" w:type="dxa"/>
          </w:tcPr>
          <w:p w14:paraId="6DB57EA2"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1.29</w:t>
            </w:r>
          </w:p>
        </w:tc>
        <w:tc>
          <w:tcPr>
            <w:tcW w:w="1083" w:type="dxa"/>
          </w:tcPr>
          <w:p w14:paraId="66C7F6A6"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-0.92</w:t>
            </w:r>
          </w:p>
        </w:tc>
        <w:tc>
          <w:tcPr>
            <w:tcW w:w="1112" w:type="dxa"/>
          </w:tcPr>
          <w:p w14:paraId="204E2A6E"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1.10</w:t>
            </w:r>
          </w:p>
        </w:tc>
        <w:tc>
          <w:tcPr>
            <w:tcW w:w="1225" w:type="dxa"/>
          </w:tcPr>
          <w:p w14:paraId="71BE758E"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-1.86</w:t>
            </w:r>
          </w:p>
        </w:tc>
        <w:tc>
          <w:tcPr>
            <w:tcW w:w="1073" w:type="dxa"/>
          </w:tcPr>
          <w:p w14:paraId="32B0C03F"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1.10</w:t>
            </w:r>
          </w:p>
        </w:tc>
        <w:tc>
          <w:tcPr>
            <w:tcW w:w="1073" w:type="dxa"/>
          </w:tcPr>
          <w:p w14:paraId="41CC0DDF"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-1.68</w:t>
            </w:r>
          </w:p>
        </w:tc>
      </w:tr>
      <w:tr w:rsidR="008B0C47" w:rsidRPr="008B0C47" w14:paraId="4A5ED962" w14:textId="77777777">
        <w:tc>
          <w:tcPr>
            <w:tcW w:w="1000" w:type="dxa"/>
            <w:vMerge/>
          </w:tcPr>
          <w:p w14:paraId="5D47AA52"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298" w:type="dxa"/>
          </w:tcPr>
          <w:p w14:paraId="215DE9C0"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Below E</w:t>
            </w:r>
            <w:r w:rsidRPr="008B0C47">
              <w:rPr>
                <w:rFonts w:ascii="Times New Roman" w:hAnsi="Times New Roman" w:cs="Times New Roman"/>
                <w:color w:val="000000" w:themeColor="text1"/>
                <w:sz w:val="22"/>
                <w:vertAlign w:val="subscript"/>
              </w:rPr>
              <w:t>F</w:t>
            </w:r>
          </w:p>
        </w:tc>
        <w:tc>
          <w:tcPr>
            <w:tcW w:w="1152" w:type="dxa"/>
          </w:tcPr>
          <w:p w14:paraId="2ADD3C0C"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4.15</w:t>
            </w:r>
          </w:p>
        </w:tc>
        <w:tc>
          <w:tcPr>
            <w:tcW w:w="1083" w:type="dxa"/>
          </w:tcPr>
          <w:p w14:paraId="04557546"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-4.63</w:t>
            </w:r>
          </w:p>
        </w:tc>
        <w:tc>
          <w:tcPr>
            <w:tcW w:w="1112" w:type="dxa"/>
          </w:tcPr>
          <w:p w14:paraId="5D80BAE5"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4.36</w:t>
            </w:r>
          </w:p>
        </w:tc>
        <w:tc>
          <w:tcPr>
            <w:tcW w:w="1225" w:type="dxa"/>
          </w:tcPr>
          <w:p w14:paraId="2E8ED36F"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-4.39</w:t>
            </w:r>
          </w:p>
        </w:tc>
        <w:tc>
          <w:tcPr>
            <w:tcW w:w="1073" w:type="dxa"/>
          </w:tcPr>
          <w:p w14:paraId="385226E9"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4.38</w:t>
            </w:r>
          </w:p>
        </w:tc>
        <w:tc>
          <w:tcPr>
            <w:tcW w:w="1073" w:type="dxa"/>
          </w:tcPr>
          <w:p w14:paraId="42AB8D7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-4.42</w:t>
            </w:r>
          </w:p>
        </w:tc>
      </w:tr>
      <w:tr w:rsidR="008B0C47" w:rsidRPr="008B0C47" w14:paraId="6C3DC848" w14:textId="77777777">
        <w:tc>
          <w:tcPr>
            <w:tcW w:w="1000" w:type="dxa"/>
            <w:vMerge w:val="restart"/>
          </w:tcPr>
          <w:p w14:paraId="33C6658F"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Fe</w:t>
            </w:r>
          </w:p>
        </w:tc>
        <w:tc>
          <w:tcPr>
            <w:tcW w:w="1298" w:type="dxa"/>
          </w:tcPr>
          <w:p w14:paraId="5D32FA6F"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Above E</w:t>
            </w:r>
            <w:r w:rsidRPr="008B0C47">
              <w:rPr>
                <w:rFonts w:ascii="Times New Roman" w:hAnsi="Times New Roman" w:cs="Times New Roman"/>
                <w:color w:val="000000" w:themeColor="text1"/>
                <w:sz w:val="22"/>
                <w:vertAlign w:val="subscript"/>
              </w:rPr>
              <w:t>F</w:t>
            </w:r>
          </w:p>
        </w:tc>
        <w:tc>
          <w:tcPr>
            <w:tcW w:w="1152" w:type="dxa"/>
          </w:tcPr>
          <w:p w14:paraId="07BE6C3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0.50</w:t>
            </w:r>
          </w:p>
        </w:tc>
        <w:tc>
          <w:tcPr>
            <w:tcW w:w="1083" w:type="dxa"/>
          </w:tcPr>
          <w:p w14:paraId="2F4A1F12"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-4.80</w:t>
            </w:r>
          </w:p>
        </w:tc>
        <w:tc>
          <w:tcPr>
            <w:tcW w:w="1112" w:type="dxa"/>
          </w:tcPr>
          <w:p w14:paraId="4996CC02"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0.52</w:t>
            </w:r>
          </w:p>
        </w:tc>
        <w:tc>
          <w:tcPr>
            <w:tcW w:w="1225" w:type="dxa"/>
          </w:tcPr>
          <w:p w14:paraId="391D33BB"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-5.04</w:t>
            </w:r>
          </w:p>
        </w:tc>
        <w:tc>
          <w:tcPr>
            <w:tcW w:w="1073" w:type="dxa"/>
          </w:tcPr>
          <w:p w14:paraId="30565FF5"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0.52</w:t>
            </w:r>
          </w:p>
        </w:tc>
        <w:tc>
          <w:tcPr>
            <w:tcW w:w="1073" w:type="dxa"/>
          </w:tcPr>
          <w:p w14:paraId="7CABF75E"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-4.67</w:t>
            </w:r>
          </w:p>
        </w:tc>
      </w:tr>
      <w:tr w:rsidR="003F314C" w:rsidRPr="008B0C47" w14:paraId="40253A82" w14:textId="77777777">
        <w:tc>
          <w:tcPr>
            <w:tcW w:w="1000" w:type="dxa"/>
            <w:vMerge/>
          </w:tcPr>
          <w:p w14:paraId="19396B2B" w14:textId="77777777" w:rsidR="003F314C" w:rsidRPr="008B0C47" w:rsidRDefault="003F314C" w:rsidP="0065100B">
            <w:pPr>
              <w:spacing w:line="360" w:lineRule="auto"/>
              <w:jc w:val="center"/>
              <w:rPr>
                <w:rFonts w:ascii="Times New Roman" w:hAnsi="Times New Roman" w:cs="Times New Roman"/>
                <w:color w:val="000000" w:themeColor="text1"/>
                <w:sz w:val="22"/>
              </w:rPr>
            </w:pPr>
          </w:p>
        </w:tc>
        <w:tc>
          <w:tcPr>
            <w:tcW w:w="1298" w:type="dxa"/>
          </w:tcPr>
          <w:p w14:paraId="4AD11195"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Below E</w:t>
            </w:r>
            <w:r w:rsidRPr="008B0C47">
              <w:rPr>
                <w:rFonts w:ascii="Times New Roman" w:hAnsi="Times New Roman" w:cs="Times New Roman"/>
                <w:color w:val="000000" w:themeColor="text1"/>
                <w:sz w:val="22"/>
                <w:vertAlign w:val="subscript"/>
              </w:rPr>
              <w:t>F</w:t>
            </w:r>
          </w:p>
        </w:tc>
        <w:tc>
          <w:tcPr>
            <w:tcW w:w="1152" w:type="dxa"/>
          </w:tcPr>
          <w:p w14:paraId="519C6D79"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5.03</w:t>
            </w:r>
          </w:p>
        </w:tc>
        <w:tc>
          <w:tcPr>
            <w:tcW w:w="1083" w:type="dxa"/>
          </w:tcPr>
          <w:p w14:paraId="7920ADD2"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-1.29</w:t>
            </w:r>
          </w:p>
        </w:tc>
        <w:tc>
          <w:tcPr>
            <w:tcW w:w="1112" w:type="dxa"/>
          </w:tcPr>
          <w:p w14:paraId="75B93C95" w14:textId="77777777" w:rsidR="003F314C" w:rsidRPr="008B0C47" w:rsidRDefault="00366AEA" w:rsidP="0065100B">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4.92</w:t>
            </w:r>
          </w:p>
        </w:tc>
        <w:tc>
          <w:tcPr>
            <w:tcW w:w="1225" w:type="dxa"/>
          </w:tcPr>
          <w:p w14:paraId="5E562487"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-1.29</w:t>
            </w:r>
          </w:p>
        </w:tc>
        <w:tc>
          <w:tcPr>
            <w:tcW w:w="1073" w:type="dxa"/>
          </w:tcPr>
          <w:p w14:paraId="29C42763"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4.99</w:t>
            </w:r>
          </w:p>
        </w:tc>
        <w:tc>
          <w:tcPr>
            <w:tcW w:w="1073" w:type="dxa"/>
          </w:tcPr>
          <w:p w14:paraId="6527BA5C" w14:textId="77777777" w:rsidR="003F314C" w:rsidRPr="008B0C47" w:rsidRDefault="00366AEA" w:rsidP="0065100B">
            <w:pPr>
              <w:spacing w:line="360" w:lineRule="auto"/>
              <w:jc w:val="center"/>
              <w:rPr>
                <w:rFonts w:ascii="Times New Roman" w:eastAsia="等线" w:hAnsi="Times New Roman" w:cs="Times New Roman"/>
                <w:color w:val="000000" w:themeColor="text1"/>
                <w:sz w:val="22"/>
              </w:rPr>
            </w:pPr>
            <w:r w:rsidRPr="008B0C47">
              <w:rPr>
                <w:rFonts w:ascii="Times New Roman" w:eastAsia="等线" w:hAnsi="Times New Roman" w:cs="Times New Roman"/>
                <w:color w:val="000000" w:themeColor="text1"/>
                <w:sz w:val="22"/>
              </w:rPr>
              <w:t>-1.36</w:t>
            </w:r>
          </w:p>
        </w:tc>
      </w:tr>
    </w:tbl>
    <w:p w14:paraId="6F4253F5" w14:textId="77777777" w:rsidR="003F314C" w:rsidRPr="008B0C47" w:rsidRDefault="003F314C" w:rsidP="0065100B">
      <w:pPr>
        <w:spacing w:line="360" w:lineRule="auto"/>
        <w:rPr>
          <w:rFonts w:ascii="Times New Roman" w:hAnsi="Times New Roman" w:cs="Times New Roman"/>
          <w:color w:val="000000" w:themeColor="text1"/>
          <w:sz w:val="22"/>
        </w:rPr>
      </w:pPr>
    </w:p>
    <w:p w14:paraId="5E9BC9D3" w14:textId="1C364DA6" w:rsidR="003F314C" w:rsidRPr="008B0C47" w:rsidRDefault="00366AEA" w:rsidP="0065100B">
      <w:pPr>
        <w:spacing w:line="360" w:lineRule="auto"/>
        <w:rPr>
          <w:rFonts w:ascii="Times New Roman" w:hAnsi="Times New Roman" w:cs="Times New Roman"/>
          <w:color w:val="000000" w:themeColor="text1"/>
          <w:sz w:val="22"/>
        </w:rPr>
      </w:pPr>
      <w:r w:rsidRPr="008B0C47">
        <w:rPr>
          <w:rFonts w:ascii="Times New Roman" w:hAnsi="Times New Roman" w:cs="Times New Roman"/>
          <w:b/>
          <w:bCs/>
          <w:color w:val="000000" w:themeColor="text1"/>
          <w:sz w:val="22"/>
        </w:rPr>
        <w:t>Table S</w:t>
      </w:r>
      <w:r w:rsidR="00637603" w:rsidRPr="008B0C47">
        <w:rPr>
          <w:rFonts w:ascii="Times New Roman" w:hAnsi="Times New Roman" w:cs="Times New Roman"/>
          <w:b/>
          <w:bCs/>
          <w:color w:val="000000" w:themeColor="text1"/>
          <w:sz w:val="22"/>
        </w:rPr>
        <w:t>7</w:t>
      </w:r>
      <w:r w:rsidRPr="008B0C47">
        <w:rPr>
          <w:rFonts w:ascii="Times New Roman" w:hAnsi="Times New Roman" w:cs="Times New Roman"/>
          <w:b/>
          <w:bCs/>
          <w:color w:val="000000" w:themeColor="text1"/>
          <w:sz w:val="22"/>
        </w:rPr>
        <w:t xml:space="preserve">. </w:t>
      </w:r>
      <w:r w:rsidRPr="008B0C47">
        <w:rPr>
          <w:rFonts w:ascii="Times New Roman" w:hAnsi="Times New Roman" w:cs="Times New Roman"/>
          <w:color w:val="000000" w:themeColor="text1"/>
          <w:sz w:val="22"/>
        </w:rPr>
        <w:t>The feature importance with GBR+SGD(+SISSO), respectively.</w:t>
      </w:r>
    </w:p>
    <w:tbl>
      <w:tblPr>
        <w:tblStyle w:val="ac"/>
        <w:tblW w:w="8968" w:type="dxa"/>
        <w:tblLook w:val="04A0" w:firstRow="1" w:lastRow="0" w:firstColumn="1" w:lastColumn="0" w:noHBand="0" w:noVBand="1"/>
      </w:tblPr>
      <w:tblGrid>
        <w:gridCol w:w="3681"/>
        <w:gridCol w:w="5287"/>
      </w:tblGrid>
      <w:tr w:rsidR="008B0C47" w:rsidRPr="008B0C47" w14:paraId="03B22D61" w14:textId="77777777">
        <w:tc>
          <w:tcPr>
            <w:tcW w:w="3681" w:type="dxa"/>
          </w:tcPr>
          <w:p w14:paraId="199A8C2E" w14:textId="7AB279E1"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Features</w:t>
            </w:r>
          </w:p>
        </w:tc>
        <w:tc>
          <w:tcPr>
            <w:tcW w:w="5287" w:type="dxa"/>
          </w:tcPr>
          <w:p w14:paraId="59008319" w14:textId="4CA0D616"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hAnsi="Times New Roman" w:cs="Times New Roman"/>
                <w:color w:val="000000" w:themeColor="text1"/>
                <w:sz w:val="22"/>
              </w:rPr>
              <w:t>GBR+SGD(+SISSO)</w:t>
            </w:r>
          </w:p>
        </w:tc>
      </w:tr>
      <w:tr w:rsidR="008B0C47" w:rsidRPr="008B0C47" w14:paraId="3D79E451" w14:textId="77777777">
        <w:tc>
          <w:tcPr>
            <w:tcW w:w="3681" w:type="dxa"/>
            <w:vAlign w:val="center"/>
          </w:tcPr>
          <w:p w14:paraId="658386CD" w14:textId="6AFBAF73" w:rsidR="00F918B0" w:rsidRPr="008B0C47" w:rsidRDefault="00500776" w:rsidP="00F918B0">
            <w:pPr>
              <w:spacing w:line="360" w:lineRule="auto"/>
              <w:jc w:val="center"/>
              <w:rPr>
                <w:rFonts w:ascii="Times New Roman" w:hAnsi="Times New Roman" w:cs="Times New Roman"/>
                <w:color w:val="000000" w:themeColor="text1"/>
                <w:sz w:val="22"/>
              </w:rPr>
            </w:pPr>
            <m:oMathPara>
              <m:oMath>
                <m:sSub>
                  <m:sSubPr>
                    <m:ctrlPr>
                      <w:rPr>
                        <w:rFonts w:ascii="Cambria Math" w:eastAsia="宋体" w:hAnsi="Cambria Math" w:cs="Times New Roman"/>
                        <w:i/>
                        <w:color w:val="000000" w:themeColor="text1"/>
                        <w:sz w:val="24"/>
                        <w:szCs w:val="24"/>
                        <w:lang w:val="de-DE"/>
                      </w:rPr>
                    </m:ctrlPr>
                  </m:sSubPr>
                  <m:e>
                    <m:r>
                      <w:rPr>
                        <w:rFonts w:ascii="Cambria Math" w:eastAsia="宋体" w:hAnsi="Cambria Math" w:cs="Times New Roman"/>
                        <w:color w:val="000000" w:themeColor="text1"/>
                        <w:sz w:val="24"/>
                        <w:szCs w:val="24"/>
                        <w:lang w:val="de-DE"/>
                      </w:rPr>
                      <m:t>η</m:t>
                    </m:r>
                  </m:e>
                  <m:sub>
                    <m:r>
                      <w:rPr>
                        <w:rFonts w:ascii="Cambria Math" w:eastAsia="宋体" w:hAnsi="Cambria Math" w:cs="Times New Roman"/>
                        <w:color w:val="000000" w:themeColor="text1"/>
                        <w:sz w:val="24"/>
                        <w:szCs w:val="24"/>
                        <w:lang w:val="de-DE"/>
                      </w:rPr>
                      <m:t>SISSO</m:t>
                    </m:r>
                  </m:sub>
                </m:sSub>
              </m:oMath>
            </m:oMathPara>
          </w:p>
        </w:tc>
        <w:tc>
          <w:tcPr>
            <w:tcW w:w="5287" w:type="dxa"/>
            <w:vAlign w:val="center"/>
          </w:tcPr>
          <w:p w14:paraId="01D758E4" w14:textId="5060C024"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0.186323</w:t>
            </w:r>
          </w:p>
        </w:tc>
      </w:tr>
      <w:tr w:rsidR="008B0C47" w:rsidRPr="008B0C47" w14:paraId="6F766956" w14:textId="77777777">
        <w:tc>
          <w:tcPr>
            <w:tcW w:w="3681" w:type="dxa"/>
            <w:vAlign w:val="center"/>
          </w:tcPr>
          <w:p w14:paraId="0838C7D4" w14:textId="737E43B7"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EI</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0556D6AD" w14:textId="5B7AC21E"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0.132368</w:t>
            </w:r>
          </w:p>
        </w:tc>
      </w:tr>
      <w:tr w:rsidR="008B0C47" w:rsidRPr="008B0C47" w14:paraId="046BD8E7" w14:textId="77777777">
        <w:tc>
          <w:tcPr>
            <w:tcW w:w="3681" w:type="dxa"/>
            <w:vAlign w:val="center"/>
          </w:tcPr>
          <w:p w14:paraId="2CB3F4D1" w14:textId="35731639"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E</m:t>
                        </m:r>
                      </m:e>
                      <m:sub>
                        <m:r>
                          <m:rPr>
                            <m:sty m:val="p"/>
                          </m:rPr>
                          <w:rPr>
                            <w:rFonts w:ascii="Cambria Math" w:hAnsi="Cambria Math" w:cs="Times New Roman"/>
                            <w:color w:val="000000" w:themeColor="text1"/>
                            <w:sz w:val="22"/>
                          </w:rPr>
                          <m:t>g</m:t>
                        </m:r>
                      </m:sub>
                    </m:sSub>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0EC3B10C" w14:textId="74B5E4EB"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0.102979</w:t>
            </w:r>
          </w:p>
        </w:tc>
      </w:tr>
      <w:tr w:rsidR="008B0C47" w:rsidRPr="008B0C47" w14:paraId="13AFDC6E" w14:textId="77777777">
        <w:tc>
          <w:tcPr>
            <w:tcW w:w="3681" w:type="dxa"/>
            <w:vAlign w:val="center"/>
          </w:tcPr>
          <w:p w14:paraId="386CCA98" w14:textId="2D4AE8D6"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T</m:t>
                        </m:r>
                      </m:e>
                      <m:sub>
                        <m:r>
                          <m:rPr>
                            <m:sty m:val="p"/>
                          </m:rPr>
                          <w:rPr>
                            <w:rFonts w:ascii="Cambria Math" w:hAnsi="Cambria Math" w:cs="Times New Roman"/>
                            <w:color w:val="000000" w:themeColor="text1"/>
                            <w:sz w:val="22"/>
                          </w:rPr>
                          <m:t>2g</m:t>
                        </m:r>
                      </m:sub>
                    </m:sSub>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40A4F74B" w14:textId="17F374E3"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0.102905</w:t>
            </w:r>
          </w:p>
        </w:tc>
      </w:tr>
      <w:tr w:rsidR="008B0C47" w:rsidRPr="008B0C47" w14:paraId="0C02C204" w14:textId="77777777">
        <w:tc>
          <w:tcPr>
            <w:tcW w:w="3681" w:type="dxa"/>
            <w:vAlign w:val="center"/>
          </w:tcPr>
          <w:p w14:paraId="5CA815D1" w14:textId="01BFE6EB" w:rsidR="00F918B0" w:rsidRPr="008B0C47" w:rsidRDefault="00500776" w:rsidP="00F918B0">
            <w:pPr>
              <w:spacing w:line="360" w:lineRule="auto"/>
              <w:jc w:val="center"/>
              <w:rPr>
                <w:rFonts w:ascii="Times New Roman" w:hAnsi="Times New Roman" w:cs="Times New Roman"/>
                <w:color w:val="000000" w:themeColor="text1"/>
                <w:sz w:val="22"/>
              </w:rPr>
            </w:pPr>
            <m:oMathPara>
              <m:oMath>
                <m:sSubSup>
                  <m:sSubSupPr>
                    <m:ctrlPr>
                      <w:rPr>
                        <w:rFonts w:ascii="Cambria Math" w:hAnsi="Cambria Math" w:cs="Times New Roman"/>
                        <w:iCs/>
                        <w:color w:val="000000" w:themeColor="text1"/>
                        <w:sz w:val="22"/>
                      </w:rPr>
                    </m:ctrlPr>
                  </m:sSubSupPr>
                  <m:e>
                    <m:r>
                      <m:rPr>
                        <m:sty m:val="p"/>
                      </m:rPr>
                      <w:rPr>
                        <w:rFonts w:ascii="Cambria Math" w:hAnsi="Cambria Math" w:cs="Times New Roman"/>
                        <w:color w:val="000000" w:themeColor="text1"/>
                        <w:sz w:val="22"/>
                      </w:rPr>
                      <m:t>E</m:t>
                    </m:r>
                  </m:e>
                  <m:sub>
                    <m:r>
                      <m:rPr>
                        <m:sty m:val="p"/>
                      </m:rPr>
                      <w:rPr>
                        <w:rFonts w:ascii="Cambria Math" w:hAnsi="Cambria Math" w:cs="Times New Roman"/>
                        <w:color w:val="000000" w:themeColor="text1"/>
                        <w:sz w:val="22"/>
                      </w:rPr>
                      <m:t>p</m:t>
                    </m:r>
                  </m:sub>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O</m:t>
                        </m:r>
                      </m:e>
                      <m:sub>
                        <m:r>
                          <m:rPr>
                            <m:sty m:val="p"/>
                          </m:rPr>
                          <w:rPr>
                            <w:rFonts w:ascii="Cambria Math" w:hAnsi="Cambria Math" w:cs="Times New Roman"/>
                            <w:color w:val="000000" w:themeColor="text1"/>
                            <w:sz w:val="22"/>
                          </w:rPr>
                          <m:t>bri</m:t>
                        </m:r>
                      </m:sub>
                    </m:sSub>
                  </m:sup>
                </m:sSubSup>
              </m:oMath>
            </m:oMathPara>
          </w:p>
        </w:tc>
        <w:tc>
          <w:tcPr>
            <w:tcW w:w="5287" w:type="dxa"/>
            <w:vAlign w:val="center"/>
          </w:tcPr>
          <w:p w14:paraId="3759D30F" w14:textId="4137D292"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0.070738</w:t>
            </w:r>
          </w:p>
        </w:tc>
      </w:tr>
      <w:tr w:rsidR="008B0C47" w:rsidRPr="008B0C47" w14:paraId="794E01B5" w14:textId="77777777">
        <w:tc>
          <w:tcPr>
            <w:tcW w:w="3681" w:type="dxa"/>
            <w:vAlign w:val="center"/>
          </w:tcPr>
          <w:p w14:paraId="60D9C594" w14:textId="397C43EF"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E</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1D7DAC77" w14:textId="1117D3F1"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0.065893</w:t>
            </w:r>
          </w:p>
        </w:tc>
      </w:tr>
      <w:tr w:rsidR="008B0C47" w:rsidRPr="008B0C47" w14:paraId="01A8F2C5" w14:textId="77777777">
        <w:tc>
          <w:tcPr>
            <w:tcW w:w="3681" w:type="dxa"/>
            <w:vAlign w:val="center"/>
          </w:tcPr>
          <w:p w14:paraId="40A46A99" w14:textId="2D7611BF"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L</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7E9A5482" w14:textId="2A9C64EB"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0.042889</w:t>
            </w:r>
          </w:p>
        </w:tc>
      </w:tr>
      <w:tr w:rsidR="008B0C47" w:rsidRPr="008B0C47" w14:paraId="44DE15BA" w14:textId="77777777">
        <w:tc>
          <w:tcPr>
            <w:tcW w:w="3681" w:type="dxa"/>
            <w:vAlign w:val="center"/>
          </w:tcPr>
          <w:p w14:paraId="497626A3" w14:textId="2339EB1A"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Q</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54B52876" w14:textId="2C3AAB4C"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0.038584</w:t>
            </w:r>
          </w:p>
        </w:tc>
      </w:tr>
      <w:tr w:rsidR="008B0C47" w:rsidRPr="008B0C47" w14:paraId="49B8F4B8" w14:textId="77777777">
        <w:tc>
          <w:tcPr>
            <w:tcW w:w="3681" w:type="dxa"/>
            <w:vAlign w:val="center"/>
          </w:tcPr>
          <w:p w14:paraId="16F458C4" w14:textId="28D115E7" w:rsidR="00F918B0" w:rsidRPr="008B0C47" w:rsidRDefault="00500776" w:rsidP="00F918B0">
            <w:pPr>
              <w:spacing w:line="360" w:lineRule="auto"/>
              <w:jc w:val="center"/>
              <w:rPr>
                <w:rFonts w:ascii="Times New Roman" w:hAnsi="Times New Roman" w:cs="Times New Roman"/>
                <w:color w:val="000000" w:themeColor="text1"/>
                <w:sz w:val="22"/>
              </w:rPr>
            </w:pPr>
            <m:oMathPara>
              <m:oMath>
                <m:sSubSup>
                  <m:sSubSupPr>
                    <m:ctrlPr>
                      <w:rPr>
                        <w:rFonts w:ascii="Cambria Math" w:hAnsi="Cambria Math" w:cs="Times New Roman"/>
                        <w:iCs/>
                        <w:color w:val="000000" w:themeColor="text1"/>
                        <w:sz w:val="22"/>
                      </w:rPr>
                    </m:ctrlPr>
                  </m:sSubSupPr>
                  <m:e>
                    <m:r>
                      <m:rPr>
                        <m:sty m:val="p"/>
                      </m:rPr>
                      <w:rPr>
                        <w:rFonts w:ascii="Cambria Math" w:hAnsi="Cambria Math" w:cs="Times New Roman"/>
                        <w:color w:val="000000" w:themeColor="text1"/>
                        <w:sz w:val="22"/>
                      </w:rPr>
                      <m:t>E</m:t>
                    </m:r>
                  </m:e>
                  <m:sub>
                    <m:r>
                      <m:rPr>
                        <m:sty m:val="p"/>
                      </m:rPr>
                      <w:rPr>
                        <w:rFonts w:ascii="Cambria Math" w:hAnsi="Cambria Math" w:cs="Times New Roman"/>
                        <w:color w:val="000000" w:themeColor="text1"/>
                        <w:sz w:val="22"/>
                      </w:rPr>
                      <m:t>d</m:t>
                    </m:r>
                  </m:sub>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bSup>
              </m:oMath>
            </m:oMathPara>
          </w:p>
        </w:tc>
        <w:tc>
          <w:tcPr>
            <w:tcW w:w="5287" w:type="dxa"/>
            <w:vAlign w:val="center"/>
          </w:tcPr>
          <w:p w14:paraId="36FE02AA" w14:textId="188EF53E"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0.036181</w:t>
            </w:r>
          </w:p>
        </w:tc>
      </w:tr>
      <w:tr w:rsidR="008B0C47" w:rsidRPr="008B0C47" w14:paraId="738D0444" w14:textId="77777777">
        <w:tc>
          <w:tcPr>
            <w:tcW w:w="3681" w:type="dxa"/>
            <w:vAlign w:val="center"/>
          </w:tcPr>
          <w:p w14:paraId="57912330" w14:textId="52E0800D"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H</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75FFDB4D" w14:textId="7518A4C1"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0.031455</w:t>
            </w:r>
          </w:p>
        </w:tc>
      </w:tr>
      <w:tr w:rsidR="008B0C47" w:rsidRPr="008B0C47" w14:paraId="178858C8" w14:textId="77777777">
        <w:tc>
          <w:tcPr>
            <w:tcW w:w="3681" w:type="dxa"/>
            <w:vAlign w:val="center"/>
          </w:tcPr>
          <w:p w14:paraId="03E9A91B" w14:textId="2E1F0850"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E</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360922C9" w14:textId="3AA31110"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0.03089</w:t>
            </w:r>
          </w:p>
        </w:tc>
      </w:tr>
      <w:tr w:rsidR="008B0C47" w:rsidRPr="008B0C47" w14:paraId="6C7379EA" w14:textId="77777777">
        <w:tc>
          <w:tcPr>
            <w:tcW w:w="3681" w:type="dxa"/>
            <w:vAlign w:val="center"/>
          </w:tcPr>
          <w:p w14:paraId="64C2A960" w14:textId="50F24514"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L</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1AE8B4F9" w14:textId="31FDCACA"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0.023108</w:t>
            </w:r>
          </w:p>
        </w:tc>
      </w:tr>
      <w:tr w:rsidR="008B0C47" w:rsidRPr="008B0C47" w14:paraId="132EEBAD" w14:textId="77777777">
        <w:tc>
          <w:tcPr>
            <w:tcW w:w="3681" w:type="dxa"/>
            <w:vAlign w:val="center"/>
          </w:tcPr>
          <w:p w14:paraId="2518EE76" w14:textId="339FC650"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H</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4880E06F" w14:textId="5912B52D"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0.021678</w:t>
            </w:r>
          </w:p>
        </w:tc>
      </w:tr>
      <w:tr w:rsidR="008B0C47" w:rsidRPr="008B0C47" w14:paraId="6B6B3264" w14:textId="77777777">
        <w:tc>
          <w:tcPr>
            <w:tcW w:w="3681" w:type="dxa"/>
            <w:vAlign w:val="center"/>
          </w:tcPr>
          <w:p w14:paraId="0A140E2A" w14:textId="2782F08A"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R</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3E700B38" w14:textId="2C555796"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0.019419</w:t>
            </w:r>
          </w:p>
        </w:tc>
      </w:tr>
      <w:tr w:rsidR="008B0C47" w:rsidRPr="008B0C47" w14:paraId="7DE7C80F" w14:textId="77777777">
        <w:tc>
          <w:tcPr>
            <w:tcW w:w="3681" w:type="dxa"/>
            <w:vAlign w:val="center"/>
          </w:tcPr>
          <w:p w14:paraId="0A79185F" w14:textId="6C02BFD0"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RD</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62A8B9AB" w14:textId="59BB00E3"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0.018828</w:t>
            </w:r>
          </w:p>
        </w:tc>
      </w:tr>
      <w:tr w:rsidR="008B0C47" w:rsidRPr="008B0C47" w14:paraId="5A05AA33" w14:textId="77777777">
        <w:tc>
          <w:tcPr>
            <w:tcW w:w="3681" w:type="dxa"/>
            <w:vAlign w:val="center"/>
          </w:tcPr>
          <w:p w14:paraId="3FF2D9B7" w14:textId="7498347A"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RS</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62971B78" w14:textId="4EBFB1B0"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0.016525</w:t>
            </w:r>
          </w:p>
        </w:tc>
      </w:tr>
      <w:tr w:rsidR="008B0C47" w:rsidRPr="008B0C47" w14:paraId="3A314962" w14:textId="77777777">
        <w:tc>
          <w:tcPr>
            <w:tcW w:w="3681" w:type="dxa"/>
            <w:vAlign w:val="center"/>
          </w:tcPr>
          <w:p w14:paraId="265F5E0A" w14:textId="332C3C2F"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I</m:t>
                    </m:r>
                  </m:e>
                  <m:sup>
                    <m:r>
                      <m:rPr>
                        <m:sty m:val="p"/>
                      </m:rPr>
                      <w:rPr>
                        <w:rFonts w:ascii="Cambria Math" w:hAnsi="Cambria Math" w:cs="Times New Roman"/>
                        <w:color w:val="000000" w:themeColor="text1"/>
                        <w:sz w:val="22"/>
                      </w:rPr>
                      <m:t>MO</m:t>
                    </m:r>
                  </m:sup>
                </m:sSup>
              </m:oMath>
            </m:oMathPara>
          </w:p>
        </w:tc>
        <w:tc>
          <w:tcPr>
            <w:tcW w:w="5287" w:type="dxa"/>
            <w:vAlign w:val="center"/>
          </w:tcPr>
          <w:p w14:paraId="33A7749C" w14:textId="7C439577"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0.013617</w:t>
            </w:r>
          </w:p>
        </w:tc>
      </w:tr>
      <w:tr w:rsidR="008B0C47" w:rsidRPr="008B0C47" w14:paraId="72E312FA" w14:textId="77777777">
        <w:tc>
          <w:tcPr>
            <w:tcW w:w="3681" w:type="dxa"/>
            <w:vAlign w:val="center"/>
          </w:tcPr>
          <w:p w14:paraId="0FD8FDBC" w14:textId="295639A1"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RS</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128AD391" w14:textId="148C47CF"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0.01278</w:t>
            </w:r>
          </w:p>
        </w:tc>
      </w:tr>
      <w:tr w:rsidR="008B0C47" w:rsidRPr="008B0C47" w14:paraId="60A5E75A" w14:textId="77777777">
        <w:tc>
          <w:tcPr>
            <w:tcW w:w="3681" w:type="dxa"/>
            <w:vAlign w:val="center"/>
          </w:tcPr>
          <w:p w14:paraId="0C5BEE98" w14:textId="23321229"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M</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3DDCF4BE" w14:textId="45BD1B40"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0.01104</w:t>
            </w:r>
          </w:p>
        </w:tc>
      </w:tr>
      <w:tr w:rsidR="008B0C47" w:rsidRPr="008B0C47" w14:paraId="0BB9DBF3" w14:textId="77777777">
        <w:tc>
          <w:tcPr>
            <w:tcW w:w="3681" w:type="dxa"/>
            <w:vAlign w:val="center"/>
          </w:tcPr>
          <w:p w14:paraId="57A948BA" w14:textId="4BD0B3BB"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RD</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b</m:t>
                        </m:r>
                      </m:sub>
                    </m:sSub>
                  </m:sup>
                </m:sSup>
              </m:oMath>
            </m:oMathPara>
          </w:p>
        </w:tc>
        <w:tc>
          <w:tcPr>
            <w:tcW w:w="5287" w:type="dxa"/>
            <w:vAlign w:val="center"/>
          </w:tcPr>
          <w:p w14:paraId="1457EA07" w14:textId="34BC049A"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0.010931</w:t>
            </w:r>
          </w:p>
        </w:tc>
      </w:tr>
      <w:tr w:rsidR="008B0C47" w:rsidRPr="008B0C47" w14:paraId="4BA553EE" w14:textId="77777777">
        <w:tc>
          <w:tcPr>
            <w:tcW w:w="3681" w:type="dxa"/>
            <w:vAlign w:val="center"/>
          </w:tcPr>
          <w:p w14:paraId="74379EBD" w14:textId="7DFF18F0"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EI</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vAlign w:val="center"/>
          </w:tcPr>
          <w:p w14:paraId="14D1B1F9" w14:textId="6C7CEB08"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0.01008</w:t>
            </w:r>
          </w:p>
        </w:tc>
      </w:tr>
      <w:tr w:rsidR="00F918B0" w:rsidRPr="008B0C47" w14:paraId="648C1060" w14:textId="77777777">
        <w:tc>
          <w:tcPr>
            <w:tcW w:w="3681" w:type="dxa"/>
            <w:vAlign w:val="center"/>
          </w:tcPr>
          <w:p w14:paraId="2091AD53" w14:textId="47452F28" w:rsidR="00F918B0" w:rsidRPr="008B0C47" w:rsidRDefault="00500776" w:rsidP="00F918B0">
            <w:pPr>
              <w:spacing w:line="360" w:lineRule="auto"/>
              <w:jc w:val="center"/>
              <w:rPr>
                <w:rFonts w:ascii="Times New Roman" w:hAnsi="Times New Roman" w:cs="Times New Roman"/>
                <w:color w:val="000000" w:themeColor="text1"/>
                <w:sz w:val="22"/>
              </w:rPr>
            </w:pPr>
            <m:oMathPara>
              <m:oMath>
                <m:sSup>
                  <m:sSupPr>
                    <m:ctrlPr>
                      <w:rPr>
                        <w:rFonts w:ascii="Cambria Math" w:hAnsi="Cambria Math" w:cs="Times New Roman"/>
                        <w:iCs/>
                        <w:color w:val="000000" w:themeColor="text1"/>
                        <w:sz w:val="22"/>
                      </w:rPr>
                    </m:ctrlPr>
                  </m:sSupPr>
                  <m:e>
                    <m:r>
                      <m:rPr>
                        <m:sty m:val="p"/>
                      </m:rPr>
                      <w:rPr>
                        <w:rFonts w:ascii="Cambria Math" w:hAnsi="Cambria Math" w:cs="Times New Roman"/>
                        <w:color w:val="000000" w:themeColor="text1"/>
                        <w:sz w:val="22"/>
                      </w:rPr>
                      <m:t>M</m:t>
                    </m:r>
                  </m:e>
                  <m:sup>
                    <m:sSub>
                      <m:sSubPr>
                        <m:ctrlPr>
                          <w:rPr>
                            <w:rFonts w:ascii="Cambria Math" w:hAnsi="Cambria Math" w:cs="Times New Roman"/>
                            <w:iCs/>
                            <w:color w:val="000000" w:themeColor="text1"/>
                            <w:sz w:val="22"/>
                          </w:rPr>
                        </m:ctrlPr>
                      </m:sSubPr>
                      <m:e>
                        <m:r>
                          <m:rPr>
                            <m:sty m:val="p"/>
                          </m:rPr>
                          <w:rPr>
                            <w:rFonts w:ascii="Cambria Math" w:hAnsi="Cambria Math" w:cs="Times New Roman"/>
                            <w:color w:val="000000" w:themeColor="text1"/>
                            <w:sz w:val="22"/>
                          </w:rPr>
                          <m:t>M</m:t>
                        </m:r>
                      </m:e>
                      <m:sub>
                        <m:r>
                          <m:rPr>
                            <m:sty m:val="p"/>
                          </m:rPr>
                          <w:rPr>
                            <w:rFonts w:ascii="Cambria Math" w:hAnsi="Cambria Math" w:cs="Times New Roman"/>
                            <w:color w:val="000000" w:themeColor="text1"/>
                            <w:sz w:val="22"/>
                          </w:rPr>
                          <m:t>a</m:t>
                        </m:r>
                      </m:sub>
                    </m:sSub>
                  </m:sup>
                </m:sSup>
              </m:oMath>
            </m:oMathPara>
          </w:p>
        </w:tc>
        <w:tc>
          <w:tcPr>
            <w:tcW w:w="5287" w:type="dxa"/>
          </w:tcPr>
          <w:p w14:paraId="0FB31728" w14:textId="58DCF81A" w:rsidR="00F918B0" w:rsidRPr="008B0C47" w:rsidRDefault="00F918B0" w:rsidP="00F918B0">
            <w:pPr>
              <w:spacing w:line="360" w:lineRule="auto"/>
              <w:jc w:val="center"/>
              <w:rPr>
                <w:rFonts w:ascii="Times New Roman" w:hAnsi="Times New Roman" w:cs="Times New Roman"/>
                <w:color w:val="000000" w:themeColor="text1"/>
                <w:sz w:val="22"/>
              </w:rPr>
            </w:pPr>
            <w:r w:rsidRPr="008B0C47">
              <w:rPr>
                <w:rFonts w:ascii="Times New Roman" w:eastAsia="等线" w:hAnsi="Times New Roman" w:cs="Times New Roman"/>
                <w:color w:val="000000" w:themeColor="text1"/>
                <w:sz w:val="22"/>
              </w:rPr>
              <w:t>0.00079</w:t>
            </w:r>
          </w:p>
        </w:tc>
      </w:tr>
    </w:tbl>
    <w:p w14:paraId="0E9A2406" w14:textId="429E7D61" w:rsidR="00E2616E" w:rsidRPr="008B0C47" w:rsidRDefault="00E2616E" w:rsidP="00B63D2F">
      <w:pPr>
        <w:spacing w:line="360" w:lineRule="auto"/>
        <w:rPr>
          <w:rFonts w:ascii="Times New Roman" w:hAnsi="Times New Roman" w:cs="Times New Roman"/>
          <w:color w:val="000000" w:themeColor="text1"/>
          <w:sz w:val="24"/>
          <w:szCs w:val="24"/>
        </w:rPr>
      </w:pPr>
    </w:p>
    <w:sectPr w:rsidR="00E2616E" w:rsidRPr="008B0C47">
      <w:footerReference w:type="default" r:id="rId4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EE89" w14:textId="77777777" w:rsidR="00500776" w:rsidRDefault="00500776" w:rsidP="00D67855">
      <w:r>
        <w:separator/>
      </w:r>
    </w:p>
  </w:endnote>
  <w:endnote w:type="continuationSeparator" w:id="0">
    <w:p w14:paraId="13C3C691" w14:textId="77777777" w:rsidR="00500776" w:rsidRDefault="00500776" w:rsidP="00D6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809247"/>
      <w:docPartObj>
        <w:docPartGallery w:val="Page Numbers (Bottom of Page)"/>
        <w:docPartUnique/>
      </w:docPartObj>
    </w:sdtPr>
    <w:sdtEndPr>
      <w:rPr>
        <w:rFonts w:ascii="Times New Roman" w:hAnsi="Times New Roman" w:cs="Times New Roman"/>
        <w:sz w:val="24"/>
        <w:szCs w:val="24"/>
      </w:rPr>
    </w:sdtEndPr>
    <w:sdtContent>
      <w:p w14:paraId="52BAA5F3" w14:textId="29CA1649" w:rsidR="00C3568A" w:rsidRPr="00C3568A" w:rsidRDefault="00C3568A">
        <w:pPr>
          <w:pStyle w:val="a5"/>
          <w:jc w:val="center"/>
          <w:rPr>
            <w:rFonts w:ascii="Times New Roman" w:hAnsi="Times New Roman" w:cs="Times New Roman"/>
            <w:sz w:val="24"/>
            <w:szCs w:val="24"/>
          </w:rPr>
        </w:pPr>
        <w:r w:rsidRPr="00C3568A">
          <w:rPr>
            <w:rFonts w:ascii="Times New Roman" w:hAnsi="Times New Roman" w:cs="Times New Roman"/>
            <w:sz w:val="24"/>
            <w:szCs w:val="24"/>
          </w:rPr>
          <w:fldChar w:fldCharType="begin"/>
        </w:r>
        <w:r w:rsidRPr="00C3568A">
          <w:rPr>
            <w:rFonts w:ascii="Times New Roman" w:hAnsi="Times New Roman" w:cs="Times New Roman"/>
            <w:sz w:val="24"/>
            <w:szCs w:val="24"/>
          </w:rPr>
          <w:instrText>PAGE   \* MERGEFORMAT</w:instrText>
        </w:r>
        <w:r w:rsidRPr="00C3568A">
          <w:rPr>
            <w:rFonts w:ascii="Times New Roman" w:hAnsi="Times New Roman" w:cs="Times New Roman"/>
            <w:sz w:val="24"/>
            <w:szCs w:val="24"/>
          </w:rPr>
          <w:fldChar w:fldCharType="separate"/>
        </w:r>
        <w:r w:rsidRPr="00C3568A">
          <w:rPr>
            <w:rFonts w:ascii="Times New Roman" w:hAnsi="Times New Roman" w:cs="Times New Roman"/>
            <w:sz w:val="24"/>
            <w:szCs w:val="24"/>
            <w:lang w:val="zh-CN"/>
          </w:rPr>
          <w:t>2</w:t>
        </w:r>
        <w:r w:rsidRPr="00C3568A">
          <w:rPr>
            <w:rFonts w:ascii="Times New Roman" w:hAnsi="Times New Roman" w:cs="Times New Roman"/>
            <w:sz w:val="24"/>
            <w:szCs w:val="24"/>
          </w:rPr>
          <w:fldChar w:fldCharType="end"/>
        </w:r>
      </w:p>
    </w:sdtContent>
  </w:sdt>
  <w:p w14:paraId="5D33B52E" w14:textId="77777777" w:rsidR="00C3568A" w:rsidRDefault="00C356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B3D5F" w14:textId="77777777" w:rsidR="00500776" w:rsidRDefault="00500776" w:rsidP="00D67855">
      <w:r>
        <w:separator/>
      </w:r>
    </w:p>
  </w:footnote>
  <w:footnote w:type="continuationSeparator" w:id="0">
    <w:p w14:paraId="0E26DA68" w14:textId="77777777" w:rsidR="00500776" w:rsidRDefault="00500776" w:rsidP="00D67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7BF"/>
    <w:multiLevelType w:val="hybridMultilevel"/>
    <w:tmpl w:val="D49E3522"/>
    <w:lvl w:ilvl="0" w:tplc="3A1240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55944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cxMzMytjQ1MDA2sDBW0lEKTi0uzszPAykwqwUA5P8EBSwAAAA="/>
    <w:docVar w:name="commondata" w:val="eyJoZGlkIjoiMzEwNTM5NzYwMDRjMzkwZTVkZjY2ODkwMGIxNGU0OTUifQ=="/>
    <w:docVar w:name="EN.Layout" w:val="&lt;ENLayout&gt;&lt;Style&gt;Physics Review Letter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99s2zar5ed2cevxxxvtaxisdppsxx5dfw5&quot;&gt;My EndNote Library&lt;record-ids&gt;&lt;item&gt;34&lt;/item&gt;&lt;item&gt;35&lt;/item&gt;&lt;item&gt;36&lt;/item&gt;&lt;/record-ids&gt;&lt;/item&gt;&lt;/Libraries&gt;"/>
  </w:docVars>
  <w:rsids>
    <w:rsidRoot w:val="00530B90"/>
    <w:rsid w:val="00004227"/>
    <w:rsid w:val="0003073A"/>
    <w:rsid w:val="00050079"/>
    <w:rsid w:val="00052442"/>
    <w:rsid w:val="00052739"/>
    <w:rsid w:val="00054E79"/>
    <w:rsid w:val="0005556E"/>
    <w:rsid w:val="00084731"/>
    <w:rsid w:val="00086AB2"/>
    <w:rsid w:val="00087E0C"/>
    <w:rsid w:val="00090389"/>
    <w:rsid w:val="00090E41"/>
    <w:rsid w:val="0009164A"/>
    <w:rsid w:val="00092C26"/>
    <w:rsid w:val="00096505"/>
    <w:rsid w:val="000A38A4"/>
    <w:rsid w:val="000A6BF9"/>
    <w:rsid w:val="000B2AF7"/>
    <w:rsid w:val="000B426E"/>
    <w:rsid w:val="000C202D"/>
    <w:rsid w:val="000D24DC"/>
    <w:rsid w:val="000D51CC"/>
    <w:rsid w:val="000F65DF"/>
    <w:rsid w:val="001013BD"/>
    <w:rsid w:val="001069D6"/>
    <w:rsid w:val="00114E1C"/>
    <w:rsid w:val="00125C2E"/>
    <w:rsid w:val="00125F4F"/>
    <w:rsid w:val="00133A20"/>
    <w:rsid w:val="0013433E"/>
    <w:rsid w:val="001414E8"/>
    <w:rsid w:val="00147AAF"/>
    <w:rsid w:val="0016048C"/>
    <w:rsid w:val="00167776"/>
    <w:rsid w:val="001705CD"/>
    <w:rsid w:val="001749B5"/>
    <w:rsid w:val="00174EF9"/>
    <w:rsid w:val="001820FE"/>
    <w:rsid w:val="00184000"/>
    <w:rsid w:val="00190FD2"/>
    <w:rsid w:val="00196653"/>
    <w:rsid w:val="001A0623"/>
    <w:rsid w:val="001A188D"/>
    <w:rsid w:val="001A2492"/>
    <w:rsid w:val="001B5C6D"/>
    <w:rsid w:val="001B6408"/>
    <w:rsid w:val="001D4F44"/>
    <w:rsid w:val="001D5B11"/>
    <w:rsid w:val="001E6C68"/>
    <w:rsid w:val="002004F1"/>
    <w:rsid w:val="00200857"/>
    <w:rsid w:val="00200BDD"/>
    <w:rsid w:val="0020455D"/>
    <w:rsid w:val="00206229"/>
    <w:rsid w:val="0021059D"/>
    <w:rsid w:val="00211700"/>
    <w:rsid w:val="002118C0"/>
    <w:rsid w:val="00215638"/>
    <w:rsid w:val="00216BF7"/>
    <w:rsid w:val="0021778B"/>
    <w:rsid w:val="002238A7"/>
    <w:rsid w:val="0022693F"/>
    <w:rsid w:val="00230E3D"/>
    <w:rsid w:val="0023335D"/>
    <w:rsid w:val="00233C95"/>
    <w:rsid w:val="00233DEE"/>
    <w:rsid w:val="00234838"/>
    <w:rsid w:val="002534BA"/>
    <w:rsid w:val="00254072"/>
    <w:rsid w:val="00254749"/>
    <w:rsid w:val="00262EFA"/>
    <w:rsid w:val="00286957"/>
    <w:rsid w:val="00286AE7"/>
    <w:rsid w:val="0028770E"/>
    <w:rsid w:val="00290E70"/>
    <w:rsid w:val="00291755"/>
    <w:rsid w:val="00291B59"/>
    <w:rsid w:val="00295B38"/>
    <w:rsid w:val="002973A3"/>
    <w:rsid w:val="002A08DC"/>
    <w:rsid w:val="002A2C44"/>
    <w:rsid w:val="002A52C5"/>
    <w:rsid w:val="002A5561"/>
    <w:rsid w:val="002A5587"/>
    <w:rsid w:val="002A6CD5"/>
    <w:rsid w:val="002B3D25"/>
    <w:rsid w:val="002C1250"/>
    <w:rsid w:val="002C2388"/>
    <w:rsid w:val="002C5AD4"/>
    <w:rsid w:val="002C7DA0"/>
    <w:rsid w:val="002D0773"/>
    <w:rsid w:val="002D220F"/>
    <w:rsid w:val="002D3F82"/>
    <w:rsid w:val="002E6B0A"/>
    <w:rsid w:val="002E77F6"/>
    <w:rsid w:val="00300468"/>
    <w:rsid w:val="00301FFA"/>
    <w:rsid w:val="003023EF"/>
    <w:rsid w:val="003039F5"/>
    <w:rsid w:val="00303EEA"/>
    <w:rsid w:val="003042C1"/>
    <w:rsid w:val="00316518"/>
    <w:rsid w:val="00326C20"/>
    <w:rsid w:val="003311BF"/>
    <w:rsid w:val="003315C1"/>
    <w:rsid w:val="00334266"/>
    <w:rsid w:val="003420EC"/>
    <w:rsid w:val="003525E2"/>
    <w:rsid w:val="00353CA3"/>
    <w:rsid w:val="00366AEA"/>
    <w:rsid w:val="00367833"/>
    <w:rsid w:val="00374669"/>
    <w:rsid w:val="00376B87"/>
    <w:rsid w:val="00381252"/>
    <w:rsid w:val="00385315"/>
    <w:rsid w:val="0038778C"/>
    <w:rsid w:val="00390CEF"/>
    <w:rsid w:val="003942BB"/>
    <w:rsid w:val="00394DB4"/>
    <w:rsid w:val="0039688C"/>
    <w:rsid w:val="003A2E87"/>
    <w:rsid w:val="003B0A60"/>
    <w:rsid w:val="003B315C"/>
    <w:rsid w:val="003B41C1"/>
    <w:rsid w:val="003C4D4C"/>
    <w:rsid w:val="003C72BF"/>
    <w:rsid w:val="003E0DD9"/>
    <w:rsid w:val="003E4CF2"/>
    <w:rsid w:val="003F1AAA"/>
    <w:rsid w:val="003F314C"/>
    <w:rsid w:val="0040533E"/>
    <w:rsid w:val="00410D2D"/>
    <w:rsid w:val="004153CA"/>
    <w:rsid w:val="004172E2"/>
    <w:rsid w:val="0042298E"/>
    <w:rsid w:val="004237CE"/>
    <w:rsid w:val="00424ABD"/>
    <w:rsid w:val="004264BF"/>
    <w:rsid w:val="0043458A"/>
    <w:rsid w:val="004426CC"/>
    <w:rsid w:val="00442989"/>
    <w:rsid w:val="004448E3"/>
    <w:rsid w:val="0044643C"/>
    <w:rsid w:val="0045208F"/>
    <w:rsid w:val="00463D86"/>
    <w:rsid w:val="0048463A"/>
    <w:rsid w:val="0049264C"/>
    <w:rsid w:val="0049395F"/>
    <w:rsid w:val="004A2E2C"/>
    <w:rsid w:val="004B54E1"/>
    <w:rsid w:val="004C46B2"/>
    <w:rsid w:val="004D253F"/>
    <w:rsid w:val="004E7164"/>
    <w:rsid w:val="004F578F"/>
    <w:rsid w:val="004F62C4"/>
    <w:rsid w:val="00500776"/>
    <w:rsid w:val="005168FD"/>
    <w:rsid w:val="00516EB1"/>
    <w:rsid w:val="00521D6C"/>
    <w:rsid w:val="00523575"/>
    <w:rsid w:val="00530B90"/>
    <w:rsid w:val="0053163B"/>
    <w:rsid w:val="00531C3B"/>
    <w:rsid w:val="0055043D"/>
    <w:rsid w:val="00552786"/>
    <w:rsid w:val="00554864"/>
    <w:rsid w:val="00554EFC"/>
    <w:rsid w:val="00577E36"/>
    <w:rsid w:val="00583505"/>
    <w:rsid w:val="00585B77"/>
    <w:rsid w:val="005929FD"/>
    <w:rsid w:val="00594F62"/>
    <w:rsid w:val="00595851"/>
    <w:rsid w:val="00596D99"/>
    <w:rsid w:val="005A2725"/>
    <w:rsid w:val="005A4247"/>
    <w:rsid w:val="005B36B0"/>
    <w:rsid w:val="005B6299"/>
    <w:rsid w:val="005C1D14"/>
    <w:rsid w:val="005C56B2"/>
    <w:rsid w:val="005D310D"/>
    <w:rsid w:val="005E4460"/>
    <w:rsid w:val="005F688D"/>
    <w:rsid w:val="0060121C"/>
    <w:rsid w:val="00601E0B"/>
    <w:rsid w:val="0061027F"/>
    <w:rsid w:val="006119EF"/>
    <w:rsid w:val="00616EA7"/>
    <w:rsid w:val="006269CA"/>
    <w:rsid w:val="0063286D"/>
    <w:rsid w:val="0063677C"/>
    <w:rsid w:val="00637603"/>
    <w:rsid w:val="00645606"/>
    <w:rsid w:val="00650ED6"/>
    <w:rsid w:val="0065100B"/>
    <w:rsid w:val="00652F3C"/>
    <w:rsid w:val="00655483"/>
    <w:rsid w:val="00656342"/>
    <w:rsid w:val="00656F4E"/>
    <w:rsid w:val="00666AEC"/>
    <w:rsid w:val="006811FB"/>
    <w:rsid w:val="006A0D50"/>
    <w:rsid w:val="006B1B58"/>
    <w:rsid w:val="006B2156"/>
    <w:rsid w:val="006B2B07"/>
    <w:rsid w:val="006B31BD"/>
    <w:rsid w:val="006B79DE"/>
    <w:rsid w:val="006D1933"/>
    <w:rsid w:val="006D2219"/>
    <w:rsid w:val="006D379A"/>
    <w:rsid w:val="006E1C64"/>
    <w:rsid w:val="006E31FB"/>
    <w:rsid w:val="006E4044"/>
    <w:rsid w:val="006F3EA9"/>
    <w:rsid w:val="006F4145"/>
    <w:rsid w:val="006F4BDE"/>
    <w:rsid w:val="006F71EC"/>
    <w:rsid w:val="00704E85"/>
    <w:rsid w:val="00707B98"/>
    <w:rsid w:val="00710B8E"/>
    <w:rsid w:val="00711A93"/>
    <w:rsid w:val="00711E97"/>
    <w:rsid w:val="0071416D"/>
    <w:rsid w:val="00714894"/>
    <w:rsid w:val="00714ABD"/>
    <w:rsid w:val="0072386D"/>
    <w:rsid w:val="0072734D"/>
    <w:rsid w:val="0073012C"/>
    <w:rsid w:val="007320DB"/>
    <w:rsid w:val="00742201"/>
    <w:rsid w:val="0074580F"/>
    <w:rsid w:val="00746EB3"/>
    <w:rsid w:val="00747E7E"/>
    <w:rsid w:val="00766AD4"/>
    <w:rsid w:val="00770F71"/>
    <w:rsid w:val="00772B73"/>
    <w:rsid w:val="00775AA5"/>
    <w:rsid w:val="00780EA9"/>
    <w:rsid w:val="0078376B"/>
    <w:rsid w:val="00786649"/>
    <w:rsid w:val="00787EB9"/>
    <w:rsid w:val="00795D6D"/>
    <w:rsid w:val="007971BB"/>
    <w:rsid w:val="007A1FE3"/>
    <w:rsid w:val="007A6D3F"/>
    <w:rsid w:val="007B23A3"/>
    <w:rsid w:val="007C1EAC"/>
    <w:rsid w:val="007C2041"/>
    <w:rsid w:val="007C4C2A"/>
    <w:rsid w:val="007D21BC"/>
    <w:rsid w:val="007D6768"/>
    <w:rsid w:val="007D681B"/>
    <w:rsid w:val="007E7E23"/>
    <w:rsid w:val="007F4A41"/>
    <w:rsid w:val="007F6212"/>
    <w:rsid w:val="007F64B0"/>
    <w:rsid w:val="00800AD1"/>
    <w:rsid w:val="00801A00"/>
    <w:rsid w:val="00815266"/>
    <w:rsid w:val="008263D6"/>
    <w:rsid w:val="00836996"/>
    <w:rsid w:val="008518AA"/>
    <w:rsid w:val="00854CB3"/>
    <w:rsid w:val="008705AE"/>
    <w:rsid w:val="00885E4A"/>
    <w:rsid w:val="008862F5"/>
    <w:rsid w:val="00893BD4"/>
    <w:rsid w:val="00896BF2"/>
    <w:rsid w:val="008A6AF7"/>
    <w:rsid w:val="008B0C47"/>
    <w:rsid w:val="008B450E"/>
    <w:rsid w:val="008B7914"/>
    <w:rsid w:val="008C5E6F"/>
    <w:rsid w:val="008D0CF9"/>
    <w:rsid w:val="008D1AF2"/>
    <w:rsid w:val="008D591F"/>
    <w:rsid w:val="008D7C2F"/>
    <w:rsid w:val="008E1567"/>
    <w:rsid w:val="008E6EAB"/>
    <w:rsid w:val="00902A7D"/>
    <w:rsid w:val="00903A08"/>
    <w:rsid w:val="0090419B"/>
    <w:rsid w:val="00912A93"/>
    <w:rsid w:val="00914599"/>
    <w:rsid w:val="00917FB8"/>
    <w:rsid w:val="0093219F"/>
    <w:rsid w:val="00933B81"/>
    <w:rsid w:val="0094067D"/>
    <w:rsid w:val="0094100C"/>
    <w:rsid w:val="009453B7"/>
    <w:rsid w:val="00946A8E"/>
    <w:rsid w:val="009504E6"/>
    <w:rsid w:val="00951DEE"/>
    <w:rsid w:val="0096090C"/>
    <w:rsid w:val="00963B3E"/>
    <w:rsid w:val="00971620"/>
    <w:rsid w:val="009850C0"/>
    <w:rsid w:val="00986425"/>
    <w:rsid w:val="0099404E"/>
    <w:rsid w:val="00997E32"/>
    <w:rsid w:val="009C0F62"/>
    <w:rsid w:val="009C10A8"/>
    <w:rsid w:val="009C5AC6"/>
    <w:rsid w:val="009C7272"/>
    <w:rsid w:val="009D021B"/>
    <w:rsid w:val="009D0559"/>
    <w:rsid w:val="009D24CF"/>
    <w:rsid w:val="009D6466"/>
    <w:rsid w:val="009F44AF"/>
    <w:rsid w:val="00A05354"/>
    <w:rsid w:val="00A056DE"/>
    <w:rsid w:val="00A05939"/>
    <w:rsid w:val="00A1003A"/>
    <w:rsid w:val="00A24234"/>
    <w:rsid w:val="00A26EC8"/>
    <w:rsid w:val="00A34237"/>
    <w:rsid w:val="00A40E6F"/>
    <w:rsid w:val="00A413B2"/>
    <w:rsid w:val="00A45DBC"/>
    <w:rsid w:val="00A52390"/>
    <w:rsid w:val="00A63A5B"/>
    <w:rsid w:val="00A655E7"/>
    <w:rsid w:val="00A671D9"/>
    <w:rsid w:val="00A704DA"/>
    <w:rsid w:val="00A834F2"/>
    <w:rsid w:val="00A8530F"/>
    <w:rsid w:val="00A96E44"/>
    <w:rsid w:val="00AA614D"/>
    <w:rsid w:val="00AB05C5"/>
    <w:rsid w:val="00AB1588"/>
    <w:rsid w:val="00AB2291"/>
    <w:rsid w:val="00AB6019"/>
    <w:rsid w:val="00AC60BD"/>
    <w:rsid w:val="00AD4CAD"/>
    <w:rsid w:val="00AF3ACD"/>
    <w:rsid w:val="00AF4CEF"/>
    <w:rsid w:val="00B062CD"/>
    <w:rsid w:val="00B072B0"/>
    <w:rsid w:val="00B105E0"/>
    <w:rsid w:val="00B10BDC"/>
    <w:rsid w:val="00B122BA"/>
    <w:rsid w:val="00B12E62"/>
    <w:rsid w:val="00B14560"/>
    <w:rsid w:val="00B14EBA"/>
    <w:rsid w:val="00B25948"/>
    <w:rsid w:val="00B264C2"/>
    <w:rsid w:val="00B26505"/>
    <w:rsid w:val="00B27634"/>
    <w:rsid w:val="00B27939"/>
    <w:rsid w:val="00B27F81"/>
    <w:rsid w:val="00B27F96"/>
    <w:rsid w:val="00B340A8"/>
    <w:rsid w:val="00B34A28"/>
    <w:rsid w:val="00B36089"/>
    <w:rsid w:val="00B46C65"/>
    <w:rsid w:val="00B5320E"/>
    <w:rsid w:val="00B53CD6"/>
    <w:rsid w:val="00B55E6D"/>
    <w:rsid w:val="00B565DF"/>
    <w:rsid w:val="00B57A49"/>
    <w:rsid w:val="00B57E5B"/>
    <w:rsid w:val="00B63D2F"/>
    <w:rsid w:val="00B6775A"/>
    <w:rsid w:val="00B67DA0"/>
    <w:rsid w:val="00B71962"/>
    <w:rsid w:val="00B80E4F"/>
    <w:rsid w:val="00B8636B"/>
    <w:rsid w:val="00B937E1"/>
    <w:rsid w:val="00B94C5C"/>
    <w:rsid w:val="00B96715"/>
    <w:rsid w:val="00B972E5"/>
    <w:rsid w:val="00B97B7E"/>
    <w:rsid w:val="00BA3043"/>
    <w:rsid w:val="00BA71DF"/>
    <w:rsid w:val="00BA7730"/>
    <w:rsid w:val="00BB14C4"/>
    <w:rsid w:val="00BB329F"/>
    <w:rsid w:val="00BB5329"/>
    <w:rsid w:val="00BC34C9"/>
    <w:rsid w:val="00BC51AD"/>
    <w:rsid w:val="00BC5E3F"/>
    <w:rsid w:val="00BC6C39"/>
    <w:rsid w:val="00BE4031"/>
    <w:rsid w:val="00BE4152"/>
    <w:rsid w:val="00BE6D8D"/>
    <w:rsid w:val="00BF284E"/>
    <w:rsid w:val="00C11CEA"/>
    <w:rsid w:val="00C139D3"/>
    <w:rsid w:val="00C17930"/>
    <w:rsid w:val="00C21837"/>
    <w:rsid w:val="00C34A94"/>
    <w:rsid w:val="00C3568A"/>
    <w:rsid w:val="00C41407"/>
    <w:rsid w:val="00C4415C"/>
    <w:rsid w:val="00C47FA4"/>
    <w:rsid w:val="00C56A39"/>
    <w:rsid w:val="00C63EAE"/>
    <w:rsid w:val="00C7311C"/>
    <w:rsid w:val="00C8000F"/>
    <w:rsid w:val="00C84A5D"/>
    <w:rsid w:val="00C85EAD"/>
    <w:rsid w:val="00C90372"/>
    <w:rsid w:val="00C921F3"/>
    <w:rsid w:val="00CA0EA5"/>
    <w:rsid w:val="00CA6593"/>
    <w:rsid w:val="00CB0881"/>
    <w:rsid w:val="00CB0C5D"/>
    <w:rsid w:val="00CB64A3"/>
    <w:rsid w:val="00CC59AE"/>
    <w:rsid w:val="00CC6443"/>
    <w:rsid w:val="00CC6639"/>
    <w:rsid w:val="00CD50E5"/>
    <w:rsid w:val="00CE108A"/>
    <w:rsid w:val="00CE4383"/>
    <w:rsid w:val="00CE621E"/>
    <w:rsid w:val="00CE77B6"/>
    <w:rsid w:val="00CF02DB"/>
    <w:rsid w:val="00CF2833"/>
    <w:rsid w:val="00CF6ED0"/>
    <w:rsid w:val="00D0090A"/>
    <w:rsid w:val="00D172FE"/>
    <w:rsid w:val="00D203CE"/>
    <w:rsid w:val="00D21685"/>
    <w:rsid w:val="00D244EA"/>
    <w:rsid w:val="00D27B8D"/>
    <w:rsid w:val="00D32C1F"/>
    <w:rsid w:val="00D365AB"/>
    <w:rsid w:val="00D40BF7"/>
    <w:rsid w:val="00D40E4A"/>
    <w:rsid w:val="00D425B8"/>
    <w:rsid w:val="00D473FC"/>
    <w:rsid w:val="00D47D9B"/>
    <w:rsid w:val="00D505C6"/>
    <w:rsid w:val="00D54B30"/>
    <w:rsid w:val="00D56C5F"/>
    <w:rsid w:val="00D57279"/>
    <w:rsid w:val="00D61EDA"/>
    <w:rsid w:val="00D648D5"/>
    <w:rsid w:val="00D67855"/>
    <w:rsid w:val="00D74B96"/>
    <w:rsid w:val="00D77A44"/>
    <w:rsid w:val="00D8356A"/>
    <w:rsid w:val="00D97ABD"/>
    <w:rsid w:val="00DA0FFD"/>
    <w:rsid w:val="00DA507D"/>
    <w:rsid w:val="00DC6373"/>
    <w:rsid w:val="00DD0FDD"/>
    <w:rsid w:val="00DD7AEF"/>
    <w:rsid w:val="00DD7C8D"/>
    <w:rsid w:val="00DE13BD"/>
    <w:rsid w:val="00DE752B"/>
    <w:rsid w:val="00E01117"/>
    <w:rsid w:val="00E07133"/>
    <w:rsid w:val="00E21B29"/>
    <w:rsid w:val="00E2616E"/>
    <w:rsid w:val="00E3082E"/>
    <w:rsid w:val="00E313D8"/>
    <w:rsid w:val="00E36AA8"/>
    <w:rsid w:val="00E42F0E"/>
    <w:rsid w:val="00E54645"/>
    <w:rsid w:val="00E54867"/>
    <w:rsid w:val="00E7037E"/>
    <w:rsid w:val="00E771FF"/>
    <w:rsid w:val="00E86E35"/>
    <w:rsid w:val="00E8748C"/>
    <w:rsid w:val="00E95E77"/>
    <w:rsid w:val="00EB1D32"/>
    <w:rsid w:val="00EB6984"/>
    <w:rsid w:val="00EC0316"/>
    <w:rsid w:val="00EC0384"/>
    <w:rsid w:val="00EC0B3B"/>
    <w:rsid w:val="00ED32AD"/>
    <w:rsid w:val="00EE5863"/>
    <w:rsid w:val="00EE7E21"/>
    <w:rsid w:val="00EF4EE0"/>
    <w:rsid w:val="00F01DF1"/>
    <w:rsid w:val="00F04F4B"/>
    <w:rsid w:val="00F068E8"/>
    <w:rsid w:val="00F13D45"/>
    <w:rsid w:val="00F17E10"/>
    <w:rsid w:val="00F20F2E"/>
    <w:rsid w:val="00F21035"/>
    <w:rsid w:val="00F3196C"/>
    <w:rsid w:val="00F341B6"/>
    <w:rsid w:val="00F35838"/>
    <w:rsid w:val="00F37C7E"/>
    <w:rsid w:val="00F5044E"/>
    <w:rsid w:val="00F54431"/>
    <w:rsid w:val="00F54A78"/>
    <w:rsid w:val="00F555EF"/>
    <w:rsid w:val="00F576DF"/>
    <w:rsid w:val="00F6610C"/>
    <w:rsid w:val="00F667F7"/>
    <w:rsid w:val="00F81861"/>
    <w:rsid w:val="00F85D75"/>
    <w:rsid w:val="00F87AB1"/>
    <w:rsid w:val="00F918B0"/>
    <w:rsid w:val="00FA094B"/>
    <w:rsid w:val="00FA49F9"/>
    <w:rsid w:val="00FA6936"/>
    <w:rsid w:val="00FB46FA"/>
    <w:rsid w:val="00FB6E96"/>
    <w:rsid w:val="00FC0887"/>
    <w:rsid w:val="00FC3C8B"/>
    <w:rsid w:val="00FC5880"/>
    <w:rsid w:val="00FE0525"/>
    <w:rsid w:val="00FE408E"/>
    <w:rsid w:val="00FE7081"/>
    <w:rsid w:val="00FF4413"/>
    <w:rsid w:val="00FF6FA9"/>
    <w:rsid w:val="00FF745D"/>
    <w:rsid w:val="036A2BE7"/>
    <w:rsid w:val="525F2B40"/>
    <w:rsid w:val="53167DA2"/>
    <w:rsid w:val="6FE84D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067B9A"/>
  <w14:defaultImageDpi w14:val="32767"/>
  <w15:docId w15:val="{F15FCCCB-F062-4EA6-BB2C-8902984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Pr>
      <w:sz w:val="20"/>
      <w:szCs w:val="20"/>
    </w:rPr>
  </w:style>
  <w:style w:type="paragraph" w:styleId="a5">
    <w:name w:val="footer"/>
    <w:basedOn w:val="a"/>
    <w:link w:val="a6"/>
    <w:uiPriority w:val="99"/>
    <w:unhideWhenUsed/>
    <w:qFormat/>
    <w:pPr>
      <w:tabs>
        <w:tab w:val="center" w:pos="4513"/>
        <w:tab w:val="right" w:pos="9026"/>
      </w:tabs>
      <w:snapToGrid w:val="0"/>
      <w:jc w:val="left"/>
    </w:pPr>
    <w:rPr>
      <w:sz w:val="18"/>
      <w:szCs w:val="18"/>
    </w:rPr>
  </w:style>
  <w:style w:type="paragraph" w:styleId="a7">
    <w:name w:val="header"/>
    <w:basedOn w:val="a"/>
    <w:link w:val="a8"/>
    <w:uiPriority w:val="99"/>
    <w:unhideWhenUsed/>
    <w:pPr>
      <w:tabs>
        <w:tab w:val="center" w:pos="4513"/>
        <w:tab w:val="right" w:pos="902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ab"/>
    <w:uiPriority w:val="99"/>
    <w:semiHidden/>
    <w:unhideWhenUsed/>
    <w:qFormat/>
    <w:rPr>
      <w:b/>
      <w:bCs/>
    </w:rPr>
  </w:style>
  <w:style w:type="table" w:styleId="ac">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Pr>
      <w:color w:val="0000FF"/>
      <w:u w:val="single"/>
    </w:rPr>
  </w:style>
  <w:style w:type="character" w:styleId="ae">
    <w:name w:val="annotation reference"/>
    <w:basedOn w:val="a0"/>
    <w:uiPriority w:val="99"/>
    <w:semiHidden/>
    <w:unhideWhenUsed/>
    <w:qFormat/>
    <w:rPr>
      <w:sz w:val="16"/>
      <w:szCs w:val="16"/>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table" w:customStyle="1" w:styleId="51">
    <w:name w:val="无格式表格 51"/>
    <w:basedOn w:val="a1"/>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
    <w:name w:val="No Spacing"/>
    <w:link w:val="af0"/>
    <w:uiPriority w:val="1"/>
    <w:qFormat/>
    <w:pPr>
      <w:widowControl w:val="0"/>
      <w:jc w:val="both"/>
    </w:pPr>
    <w:rPr>
      <w:kern w:val="2"/>
      <w:sz w:val="21"/>
      <w:szCs w:val="22"/>
    </w:rPr>
  </w:style>
  <w:style w:type="character" w:customStyle="1" w:styleId="a4">
    <w:name w:val="批注文字 字符"/>
    <w:basedOn w:val="a0"/>
    <w:link w:val="a3"/>
    <w:uiPriority w:val="99"/>
    <w:qFormat/>
    <w:rPr>
      <w:sz w:val="20"/>
      <w:szCs w:val="20"/>
    </w:rPr>
  </w:style>
  <w:style w:type="character" w:customStyle="1" w:styleId="ab">
    <w:name w:val="批注主题 字符"/>
    <w:basedOn w:val="a4"/>
    <w:link w:val="aa"/>
    <w:uiPriority w:val="99"/>
    <w:semiHidden/>
    <w:qFormat/>
    <w:rPr>
      <w:b/>
      <w:bCs/>
      <w:sz w:val="20"/>
      <w:szCs w:val="20"/>
    </w:rPr>
  </w:style>
  <w:style w:type="paragraph" w:customStyle="1" w:styleId="1">
    <w:name w:val="修订1"/>
    <w:hidden/>
    <w:uiPriority w:val="99"/>
    <w:semiHidden/>
    <w:qFormat/>
    <w:rPr>
      <w:kern w:val="2"/>
      <w:sz w:val="21"/>
      <w:szCs w:val="22"/>
    </w:rPr>
  </w:style>
  <w:style w:type="character" w:styleId="af1">
    <w:name w:val="Placeholder Text"/>
    <w:basedOn w:val="a0"/>
    <w:uiPriority w:val="99"/>
    <w:semiHidden/>
    <w:qFormat/>
    <w:rPr>
      <w:color w:val="666666"/>
    </w:rPr>
  </w:style>
  <w:style w:type="character" w:customStyle="1" w:styleId="af0">
    <w:name w:val="无间隔 字符"/>
    <w:basedOn w:val="a0"/>
    <w:link w:val="af"/>
    <w:uiPriority w:val="1"/>
    <w:qFormat/>
  </w:style>
  <w:style w:type="paragraph" w:customStyle="1" w:styleId="EndNoteBibliography">
    <w:name w:val="EndNote Bibliography"/>
    <w:basedOn w:val="a"/>
    <w:link w:val="EndNoteBibliography0"/>
    <w:qFormat/>
    <w:rPr>
      <w:rFonts w:ascii="Calibri" w:eastAsia="等线" w:hAnsi="Calibri" w:cs="Calibri"/>
      <w:sz w:val="20"/>
      <w14:ligatures w14:val="standardContextual"/>
    </w:rPr>
  </w:style>
  <w:style w:type="character" w:customStyle="1" w:styleId="EndNoteBibliography0">
    <w:name w:val="EndNote Bibliography 字符"/>
    <w:basedOn w:val="a0"/>
    <w:link w:val="EndNoteBibliography"/>
    <w:qFormat/>
    <w:rPr>
      <w:rFonts w:ascii="Calibri" w:eastAsia="等线" w:hAnsi="Calibri" w:cs="Calibri"/>
      <w:kern w:val="2"/>
      <w:szCs w:val="22"/>
      <w14:ligatures w14:val="standardContextual"/>
    </w:rPr>
  </w:style>
  <w:style w:type="table" w:customStyle="1" w:styleId="10">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Revision"/>
    <w:hidden/>
    <w:uiPriority w:val="99"/>
    <w:unhideWhenUsed/>
    <w:rsid w:val="00BC6C39"/>
    <w:rPr>
      <w:kern w:val="2"/>
      <w:sz w:val="21"/>
      <w:szCs w:val="22"/>
    </w:rPr>
  </w:style>
  <w:style w:type="paragraph" w:customStyle="1" w:styleId="Abstract">
    <w:name w:val="Abstract"/>
    <w:basedOn w:val="a"/>
    <w:qFormat/>
    <w:rsid w:val="00EC0384"/>
    <w:pPr>
      <w:widowControl/>
      <w:spacing w:after="600" w:line="225" w:lineRule="exact"/>
    </w:pPr>
    <w:rPr>
      <w:rFonts w:ascii="Arial" w:eastAsia="MS Mincho" w:hAnsi="Arial" w:cs="Times New Roman"/>
      <w:kern w:val="0"/>
      <w:sz w:val="16"/>
      <w:szCs w:val="20"/>
      <w:lang w:val="en-GB" w:eastAsia="ja-JP"/>
    </w:rPr>
  </w:style>
  <w:style w:type="table" w:customStyle="1" w:styleId="61">
    <w:name w:val="清单表 6 彩色1"/>
    <w:basedOn w:val="a1"/>
    <w:uiPriority w:val="51"/>
    <w:qFormat/>
    <w:rsid w:val="00595851"/>
    <w:rPr>
      <w:rFonts w:ascii="Times New Roman" w:eastAsia="宋体" w:hAnsi="Times New Roman" w:cs="Times New Roman"/>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caption"/>
    <w:basedOn w:val="a"/>
    <w:next w:val="a"/>
    <w:uiPriority w:val="35"/>
    <w:unhideWhenUsed/>
    <w:qFormat/>
    <w:rsid w:val="00595851"/>
    <w:pPr>
      <w:widowControl/>
      <w:jc w:val="left"/>
    </w:pPr>
    <w:rPr>
      <w:rFonts w:asciiTheme="majorHAnsi" w:eastAsia="黑体" w:hAnsiTheme="majorHAnsi" w:cstheme="majorBidi"/>
      <w:kern w:val="0"/>
      <w:sz w:val="20"/>
      <w:szCs w:val="20"/>
      <w:lang w:val="de-DE" w:eastAsia="ja-JP"/>
    </w:rPr>
  </w:style>
  <w:style w:type="character" w:styleId="af4">
    <w:name w:val="Unresolved Mention"/>
    <w:basedOn w:val="a0"/>
    <w:uiPriority w:val="99"/>
    <w:semiHidden/>
    <w:unhideWhenUsed/>
    <w:rsid w:val="0065100B"/>
    <w:rPr>
      <w:color w:val="605E5C"/>
      <w:shd w:val="clear" w:color="auto" w:fill="E1DFDD"/>
    </w:rPr>
  </w:style>
  <w:style w:type="paragraph" w:styleId="af5">
    <w:name w:val="List Paragraph"/>
    <w:basedOn w:val="a"/>
    <w:uiPriority w:val="99"/>
    <w:unhideWhenUsed/>
    <w:rsid w:val="00585B77"/>
    <w:pPr>
      <w:ind w:firstLineChars="200" w:firstLine="420"/>
    </w:pPr>
  </w:style>
  <w:style w:type="paragraph" w:customStyle="1" w:styleId="EndNoteBibliographyTitle">
    <w:name w:val="EndNote Bibliography Title"/>
    <w:basedOn w:val="a"/>
    <w:link w:val="EndNoteBibliographyTitle0"/>
    <w:rsid w:val="00B63D2F"/>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B63D2F"/>
    <w:rPr>
      <w:rFonts w:ascii="Calibri" w:hAnsi="Calibri" w:cs="Calibri"/>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29</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Liang</dc:creator>
  <cp:lastModifiedBy>仲康 韩</cp:lastModifiedBy>
  <cp:revision>8</cp:revision>
  <dcterms:created xsi:type="dcterms:W3CDTF">2026-08-15T15:48:00Z</dcterms:created>
  <dcterms:modified xsi:type="dcterms:W3CDTF">2026-08-22T02:29:00Z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456009D2DF184141951E29264EB138E9_12</vt:lpwstr>
  </property>
</Properties>
</file>