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074" w:rsidRPr="00C41F8D" w:rsidRDefault="00112074" w:rsidP="00112074">
      <w:pPr>
        <w:shd w:val="clear" w:color="auto" w:fill="FFFFFF"/>
        <w:spacing w:after="0" w:line="480" w:lineRule="auto"/>
        <w:outlineLvl w:val="2"/>
        <w:rPr>
          <w:rFonts w:ascii="Arial" w:eastAsia="Times New Roman" w:hAnsi="Arial" w:cs="Arial"/>
          <w:b/>
          <w:bCs/>
          <w:color w:val="0F1115"/>
        </w:rPr>
      </w:pPr>
      <w:r w:rsidRPr="00C41F8D">
        <w:rPr>
          <w:rFonts w:ascii="Arial" w:eastAsia="Times New Roman" w:hAnsi="Arial" w:cs="Arial"/>
          <w:b/>
          <w:bCs/>
          <w:color w:val="0F1115"/>
        </w:rPr>
        <w:t>3.4 Variables and Measurement</w:t>
      </w:r>
    </w:p>
    <w:p w:rsidR="00112074" w:rsidRPr="00C41F8D" w:rsidRDefault="00112074" w:rsidP="00112074">
      <w:pPr>
        <w:shd w:val="clear" w:color="auto" w:fill="FFFFFF"/>
        <w:spacing w:after="0" w:line="480" w:lineRule="auto"/>
        <w:jc w:val="both"/>
        <w:rPr>
          <w:rFonts w:ascii="Arial" w:eastAsia="Times New Roman" w:hAnsi="Arial" w:cs="Arial"/>
          <w:color w:val="0F1115"/>
        </w:rPr>
      </w:pPr>
      <w:r>
        <w:rPr>
          <w:rFonts w:ascii="Arial" w:eastAsia="Times New Roman" w:hAnsi="Arial" w:cs="Arial"/>
          <w:b/>
          <w:bCs/>
          <w:color w:val="0F1115"/>
        </w:rPr>
        <w:t>Dependent Variable: Value</w:t>
      </w:r>
      <w:r w:rsidRPr="00C41F8D">
        <w:rPr>
          <w:rFonts w:ascii="Arial" w:eastAsia="Times New Roman" w:hAnsi="Arial" w:cs="Arial"/>
          <w:b/>
          <w:bCs/>
          <w:color w:val="0F1115"/>
        </w:rPr>
        <w:t xml:space="preserve"> Chain Participation (categorical):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6"/>
        <w:gridCol w:w="7634"/>
      </w:tblGrid>
      <w:tr w:rsidR="00112074" w:rsidRPr="00C41F8D" w:rsidTr="00112074">
        <w:trPr>
          <w:tblHeader/>
        </w:trPr>
        <w:tc>
          <w:tcPr>
            <w:tcW w:w="922" w:type="pct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1120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Category</w:t>
            </w:r>
          </w:p>
        </w:tc>
        <w:tc>
          <w:tcPr>
            <w:tcW w:w="4078" w:type="pct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1120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Description</w:t>
            </w:r>
          </w:p>
        </w:tc>
      </w:tr>
      <w:tr w:rsidR="00112074" w:rsidRPr="00C41F8D" w:rsidTr="00112074">
        <w:tc>
          <w:tcPr>
            <w:tcW w:w="92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1120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0 = Non-participant</w:t>
            </w:r>
          </w:p>
        </w:tc>
        <w:tc>
          <w:tcPr>
            <w:tcW w:w="407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2074" w:rsidRPr="00C41F8D" w:rsidRDefault="00112074" w:rsidP="001120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No engagement in agricultural value chains (subsistence only)</w:t>
            </w:r>
          </w:p>
        </w:tc>
      </w:tr>
      <w:tr w:rsidR="00112074" w:rsidRPr="00C41F8D" w:rsidTr="00112074">
        <w:tc>
          <w:tcPr>
            <w:tcW w:w="92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1120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1 = Production only</w:t>
            </w:r>
          </w:p>
        </w:tc>
        <w:tc>
          <w:tcPr>
            <w:tcW w:w="407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2074" w:rsidRPr="00C41F8D" w:rsidRDefault="00112074" w:rsidP="001120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Engagement only in farming activities; sell raw products without processing</w:t>
            </w:r>
          </w:p>
        </w:tc>
      </w:tr>
      <w:tr w:rsidR="00112074" w:rsidRPr="00C41F8D" w:rsidTr="00112074">
        <w:tc>
          <w:tcPr>
            <w:tcW w:w="92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1120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2 = Value-added</w:t>
            </w:r>
          </w:p>
        </w:tc>
        <w:tc>
          <w:tcPr>
            <w:tcW w:w="407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2074" w:rsidRPr="00C41F8D" w:rsidRDefault="00112074" w:rsidP="001120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Engagement in processing, marketing, or full integration (e.g., coffee hulling, grain milling, direct marketing)</w:t>
            </w:r>
          </w:p>
        </w:tc>
      </w:tr>
    </w:tbl>
    <w:p w:rsidR="00112074" w:rsidRPr="00C41F8D" w:rsidRDefault="00112074" w:rsidP="00112074">
      <w:pPr>
        <w:shd w:val="clear" w:color="auto" w:fill="FFFFFF"/>
        <w:spacing w:after="0" w:line="480" w:lineRule="auto"/>
        <w:jc w:val="both"/>
        <w:rPr>
          <w:rFonts w:ascii="Arial" w:eastAsia="Times New Roman" w:hAnsi="Arial" w:cs="Arial"/>
          <w:color w:val="0F1115"/>
        </w:rPr>
      </w:pPr>
      <w:r w:rsidRPr="00C41F8D">
        <w:rPr>
          <w:rFonts w:ascii="Arial" w:eastAsia="Times New Roman" w:hAnsi="Arial" w:cs="Arial"/>
          <w:b/>
          <w:bCs/>
          <w:color w:val="0F1115"/>
        </w:rPr>
        <w:t>Independent Variables: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7"/>
        <w:gridCol w:w="1695"/>
        <w:gridCol w:w="5638"/>
      </w:tblGrid>
      <w:tr w:rsidR="00112074" w:rsidRPr="00C41F8D" w:rsidTr="00112074">
        <w:trPr>
          <w:tblHeader/>
        </w:trPr>
        <w:tc>
          <w:tcPr>
            <w:tcW w:w="1083" w:type="pct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bookmarkStart w:id="0" w:name="_GoBack"/>
            <w:r w:rsidRPr="00C41F8D">
              <w:rPr>
                <w:rFonts w:ascii="Arial" w:eastAsia="Times New Roman" w:hAnsi="Arial" w:cs="Arial"/>
                <w:color w:val="auto"/>
              </w:rPr>
              <w:t>Variable</w:t>
            </w:r>
          </w:p>
        </w:tc>
        <w:tc>
          <w:tcPr>
            <w:tcW w:w="905" w:type="pct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Type</w:t>
            </w:r>
          </w:p>
        </w:tc>
        <w:tc>
          <w:tcPr>
            <w:tcW w:w="3012" w:type="pct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Description</w:t>
            </w:r>
          </w:p>
        </w:tc>
      </w:tr>
      <w:tr w:rsidR="00112074" w:rsidRPr="00C41F8D" w:rsidTr="00112074">
        <w:tc>
          <w:tcPr>
            <w:tcW w:w="10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WSCC membership</w:t>
            </w:r>
          </w:p>
        </w:tc>
        <w:tc>
          <w:tcPr>
            <w:tcW w:w="90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Binary</w:t>
            </w:r>
          </w:p>
        </w:tc>
        <w:tc>
          <w:tcPr>
            <w:tcW w:w="30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1=member, 0=non-member</w:t>
            </w:r>
          </w:p>
        </w:tc>
      </w:tr>
      <w:tr w:rsidR="00112074" w:rsidRPr="00C41F8D" w:rsidTr="00112074">
        <w:tc>
          <w:tcPr>
            <w:tcW w:w="10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Education</w:t>
            </w:r>
          </w:p>
        </w:tc>
        <w:tc>
          <w:tcPr>
            <w:tcW w:w="90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Continuous</w:t>
            </w:r>
          </w:p>
        </w:tc>
        <w:tc>
          <w:tcPr>
            <w:tcW w:w="30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Years of schooling</w:t>
            </w:r>
          </w:p>
        </w:tc>
      </w:tr>
      <w:tr w:rsidR="00112074" w:rsidRPr="00C41F8D" w:rsidTr="00112074">
        <w:tc>
          <w:tcPr>
            <w:tcW w:w="10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Age</w:t>
            </w:r>
          </w:p>
        </w:tc>
        <w:tc>
          <w:tcPr>
            <w:tcW w:w="90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Continuous</w:t>
            </w:r>
          </w:p>
        </w:tc>
        <w:tc>
          <w:tcPr>
            <w:tcW w:w="30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Years</w:t>
            </w:r>
          </w:p>
        </w:tc>
      </w:tr>
      <w:tr w:rsidR="00112074" w:rsidRPr="00C41F8D" w:rsidTr="00112074">
        <w:tc>
          <w:tcPr>
            <w:tcW w:w="10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Household income</w:t>
            </w:r>
          </w:p>
        </w:tc>
        <w:tc>
          <w:tcPr>
            <w:tcW w:w="90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Continuous</w:t>
            </w:r>
          </w:p>
        </w:tc>
        <w:tc>
          <w:tcPr>
            <w:tcW w:w="30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×10,000 Birr</w:t>
            </w:r>
          </w:p>
        </w:tc>
      </w:tr>
      <w:tr w:rsidR="00112074" w:rsidRPr="00C41F8D" w:rsidTr="00112074">
        <w:tc>
          <w:tcPr>
            <w:tcW w:w="10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Land</w:t>
            </w:r>
          </w:p>
        </w:tc>
        <w:tc>
          <w:tcPr>
            <w:tcW w:w="90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Continuous</w:t>
            </w:r>
          </w:p>
        </w:tc>
        <w:tc>
          <w:tcPr>
            <w:tcW w:w="30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Hectares</w:t>
            </w:r>
          </w:p>
        </w:tc>
      </w:tr>
      <w:tr w:rsidR="00112074" w:rsidRPr="00C41F8D" w:rsidTr="00112074">
        <w:tc>
          <w:tcPr>
            <w:tcW w:w="10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Credit access</w:t>
            </w:r>
          </w:p>
        </w:tc>
        <w:tc>
          <w:tcPr>
            <w:tcW w:w="90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Binary</w:t>
            </w:r>
          </w:p>
        </w:tc>
        <w:tc>
          <w:tcPr>
            <w:tcW w:w="30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1=has formal credit access, 0=otherwise</w:t>
            </w:r>
          </w:p>
        </w:tc>
      </w:tr>
      <w:tr w:rsidR="00112074" w:rsidRPr="00C41F8D" w:rsidTr="00112074">
        <w:tc>
          <w:tcPr>
            <w:tcW w:w="10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Value chain training</w:t>
            </w:r>
          </w:p>
        </w:tc>
        <w:tc>
          <w:tcPr>
            <w:tcW w:w="90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Binary</w:t>
            </w:r>
          </w:p>
        </w:tc>
        <w:tc>
          <w:tcPr>
            <w:tcW w:w="30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1=has received value chain training, 0=otherwise</w:t>
            </w:r>
          </w:p>
        </w:tc>
      </w:tr>
      <w:tr w:rsidR="00112074" w:rsidRPr="00C41F8D" w:rsidTr="00112074">
        <w:tc>
          <w:tcPr>
            <w:tcW w:w="10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Cultural constraints</w:t>
            </w:r>
          </w:p>
        </w:tc>
        <w:tc>
          <w:tcPr>
            <w:tcW w:w="90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Binary</w:t>
            </w:r>
          </w:p>
        </w:tc>
        <w:tc>
          <w:tcPr>
            <w:tcW w:w="30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1=facing cultural barriers (mobility restrictions, decision-making limits, market barriers)</w:t>
            </w:r>
          </w:p>
        </w:tc>
      </w:tr>
      <w:tr w:rsidR="00112074" w:rsidRPr="00C41F8D" w:rsidTr="00112074">
        <w:tc>
          <w:tcPr>
            <w:tcW w:w="10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Female-headed household</w:t>
            </w:r>
          </w:p>
        </w:tc>
        <w:tc>
          <w:tcPr>
            <w:tcW w:w="90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Binary</w:t>
            </w:r>
          </w:p>
        </w:tc>
        <w:tc>
          <w:tcPr>
            <w:tcW w:w="30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1=female head, 0=male head</w:t>
            </w:r>
          </w:p>
        </w:tc>
      </w:tr>
      <w:tr w:rsidR="00112074" w:rsidRPr="00C41F8D" w:rsidTr="00112074">
        <w:tc>
          <w:tcPr>
            <w:tcW w:w="10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lastRenderedPageBreak/>
              <w:t>Distance to WSCC office</w:t>
            </w:r>
          </w:p>
        </w:tc>
        <w:tc>
          <w:tcPr>
            <w:tcW w:w="90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Continuous</w:t>
            </w:r>
          </w:p>
        </w:tc>
        <w:tc>
          <w:tcPr>
            <w:tcW w:w="30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12074" w:rsidRPr="00C41F8D" w:rsidRDefault="00112074" w:rsidP="00083A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auto"/>
              </w:rPr>
            </w:pPr>
            <w:r w:rsidRPr="00C41F8D">
              <w:rPr>
                <w:rFonts w:ascii="Arial" w:eastAsia="Times New Roman" w:hAnsi="Arial" w:cs="Arial"/>
                <w:color w:val="auto"/>
              </w:rPr>
              <w:t>Km; used as instrument for WSCC membership</w:t>
            </w:r>
          </w:p>
        </w:tc>
      </w:tr>
      <w:bookmarkEnd w:id="0"/>
    </w:tbl>
    <w:p w:rsidR="00712DCB" w:rsidRDefault="00083A15"/>
    <w:sectPr w:rsidR="00712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074"/>
    <w:rsid w:val="00083A15"/>
    <w:rsid w:val="00112074"/>
    <w:rsid w:val="005F7B0D"/>
    <w:rsid w:val="006C2811"/>
    <w:rsid w:val="00E2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B12C68-F641-41B7-820E-441F10BE9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2026-08-21T19:16:00Z</dcterms:created>
  <dcterms:modified xsi:type="dcterms:W3CDTF">2026-08-21T19:54:00Z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22609775-f3f1-4823-8694-f0596a8b6b22</vt:lpwstr>
  </property>
</Properties>
</file>