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BF8E" w14:textId="77777777" w:rsidR="00CE4FBB" w:rsidRPr="00CE4FBB" w:rsidRDefault="00CE4FBB" w:rsidP="00CE4FBB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Toc162644870"/>
      <w:r w:rsidRPr="00CE4FBB">
        <w:rPr>
          <w:rFonts w:ascii="Times New Roman" w:hAnsi="Times New Roman" w:cs="Times New Roman"/>
          <w:b/>
          <w:bCs/>
          <w:sz w:val="32"/>
          <w:szCs w:val="32"/>
        </w:rPr>
        <w:t>Appendix</w:t>
      </w:r>
      <w:bookmarkEnd w:id="0"/>
    </w:p>
    <w:p w14:paraId="4FE88CD1" w14:textId="77777777" w:rsidR="00CE4FBB" w:rsidRPr="00014C70" w:rsidRDefault="00CE4FBB" w:rsidP="00CE4FB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2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4C7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Tabell A1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Indicators of family-immigration policies (IMPIC).</w:t>
      </w:r>
    </w:p>
    <w:tbl>
      <w:tblPr>
        <w:tblW w:w="612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0"/>
        <w:gridCol w:w="1418"/>
        <w:gridCol w:w="1842"/>
        <w:gridCol w:w="1595"/>
      </w:tblGrid>
      <w:tr w:rsidR="00CE4FBB" w:rsidRPr="00014C70" w14:paraId="74B1DF6F" w14:textId="77777777" w:rsidTr="004E6E6D">
        <w:trPr>
          <w:trHeight w:val="320"/>
        </w:trPr>
        <w:tc>
          <w:tcPr>
            <w:tcW w:w="1271" w:type="dxa"/>
          </w:tcPr>
          <w:p w14:paraId="276F0CC9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Eligibility criteria</w:t>
            </w:r>
          </w:p>
        </w:tc>
        <w:tc>
          <w:tcPr>
            <w:tcW w:w="1418" w:type="dxa"/>
          </w:tcPr>
          <w:p w14:paraId="6A4A5335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014C7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Indicator </w:t>
            </w:r>
          </w:p>
        </w:tc>
        <w:tc>
          <w:tcPr>
            <w:tcW w:w="1842" w:type="dxa"/>
          </w:tcPr>
          <w:p w14:paraId="40671070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014C7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Range</w:t>
            </w:r>
          </w:p>
        </w:tc>
        <w:tc>
          <w:tcPr>
            <w:tcW w:w="1595" w:type="dxa"/>
          </w:tcPr>
          <w:p w14:paraId="4CEE8003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014C7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Description</w:t>
            </w:r>
          </w:p>
        </w:tc>
      </w:tr>
      <w:tr w:rsidR="00CE4FBB" w:rsidRPr="00014C70" w14:paraId="01B33D98" w14:textId="77777777" w:rsidTr="004E6E6D">
        <w:trPr>
          <w:trHeight w:val="320"/>
        </w:trPr>
        <w:tc>
          <w:tcPr>
            <w:tcW w:w="1271" w:type="dxa"/>
          </w:tcPr>
          <w:p w14:paraId="66D59830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3C54D0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Residence requirements (AvgS_a01)</w:t>
            </w:r>
          </w:p>
        </w:tc>
        <w:tc>
          <w:tcPr>
            <w:tcW w:w="1842" w:type="dxa"/>
          </w:tcPr>
          <w:p w14:paraId="448E6E34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0 - No</w:t>
            </w:r>
          </w:p>
          <w:p w14:paraId="27269509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0.5 - Yes, less or equal 12 months</w:t>
            </w:r>
          </w:p>
          <w:p w14:paraId="0E305370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 – Yes. 13–24 months</w:t>
            </w:r>
          </w:p>
          <w:p w14:paraId="6EFDA901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 – Yes, 25–48 months</w:t>
            </w:r>
          </w:p>
          <w:p w14:paraId="144989D8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 – Yes, 49–60 months</w:t>
            </w:r>
          </w:p>
          <w:p w14:paraId="6439EE52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 – Yes, more than 60 months or permanent residence</w:t>
            </w:r>
          </w:p>
          <w:p w14:paraId="1D78AB3D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No family reunification policy</w:t>
            </w:r>
          </w:p>
        </w:tc>
        <w:tc>
          <w:tcPr>
            <w:tcW w:w="1595" w:type="dxa"/>
          </w:tcPr>
          <w:p w14:paraId="394E08C5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For the years 1980–201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did the sponsor (if s/he was a TCN) need to have resided in the country for a specific amount of time before his/her family members could immigrate?</w:t>
            </w:r>
          </w:p>
        </w:tc>
      </w:tr>
      <w:tr w:rsidR="00CE4FBB" w:rsidRPr="00014C70" w14:paraId="1EF1A51D" w14:textId="77777777" w:rsidTr="004E6E6D">
        <w:trPr>
          <w:trHeight w:val="320"/>
        </w:trPr>
        <w:tc>
          <w:tcPr>
            <w:tcW w:w="1271" w:type="dxa"/>
          </w:tcPr>
          <w:p w14:paraId="544EA365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DF35DA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Family members (AvgS_a02)</w:t>
            </w:r>
          </w:p>
        </w:tc>
        <w:tc>
          <w:tcPr>
            <w:tcW w:w="1842" w:type="dxa"/>
          </w:tcPr>
          <w:p w14:paraId="7921ED12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Yes, 6 or more kinds of members</w:t>
            </w:r>
          </w:p>
          <w:p w14:paraId="2590B591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 – Yes, 5 kinds of members</w:t>
            </w:r>
          </w:p>
          <w:p w14:paraId="3B92300D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0.2 - Yes, 4 kinds of members</w:t>
            </w:r>
          </w:p>
          <w:p w14:paraId="724A3B49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0.3 - Yes, 3 kinds of members</w:t>
            </w:r>
          </w:p>
          <w:p w14:paraId="24D1542F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0.4 - Yes, 2 kinds of members</w:t>
            </w:r>
          </w:p>
          <w:p w14:paraId="0D9761E0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0.5 - Yes, 1 kind of members</w:t>
            </w:r>
          </w:p>
          <w:p w14:paraId="039276D7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No family reunification policy</w:t>
            </w:r>
          </w:p>
        </w:tc>
        <w:tc>
          <w:tcPr>
            <w:tcW w:w="1595" w:type="dxa"/>
          </w:tcPr>
          <w:p w14:paraId="24E5CCE1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For the years 1980–201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which family members were allowed to immigrate according to the regulations governing family reunification? Please also consider family members who are allowed to immigrate under certain conditions only.</w:t>
            </w:r>
          </w:p>
        </w:tc>
      </w:tr>
      <w:tr w:rsidR="00CE4FBB" w:rsidRPr="00014C70" w14:paraId="788C80E3" w14:textId="77777777" w:rsidTr="004E6E6D">
        <w:trPr>
          <w:trHeight w:val="2247"/>
        </w:trPr>
        <w:tc>
          <w:tcPr>
            <w:tcW w:w="1271" w:type="dxa"/>
          </w:tcPr>
          <w:p w14:paraId="3758070D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135C6F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Age limits (AvgS_a03)</w:t>
            </w:r>
          </w:p>
        </w:tc>
        <w:tc>
          <w:tcPr>
            <w:tcW w:w="1842" w:type="dxa"/>
          </w:tcPr>
          <w:p w14:paraId="4CCDD894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No</w:t>
            </w:r>
          </w:p>
          <w:p w14:paraId="0FFA7FD5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 – Yes, less or equal 17 years</w:t>
            </w:r>
          </w:p>
          <w:p w14:paraId="1806CE98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 – Yes, 18 years</w:t>
            </w:r>
          </w:p>
          <w:p w14:paraId="58306A3E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 – Yes, 19–20 years</w:t>
            </w:r>
          </w:p>
          <w:p w14:paraId="5468C23C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 – Yes, 21–23 years</w:t>
            </w:r>
          </w:p>
          <w:p w14:paraId="51F05F59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 – Yes, more or equal 24 years</w:t>
            </w:r>
          </w:p>
          <w:p w14:paraId="0D86B439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No family reunification policy</w:t>
            </w:r>
          </w:p>
        </w:tc>
        <w:tc>
          <w:tcPr>
            <w:tcW w:w="1595" w:type="dxa"/>
          </w:tcPr>
          <w:p w14:paraId="03BCAEDA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For the years 1980–201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was there a minimum age for sponsored spouses </w:t>
            </w:r>
            <w:proofErr w:type="gramStart"/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 order to</w:t>
            </w:r>
            <w:proofErr w:type="gramEnd"/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 admitted to the country?</w:t>
            </w:r>
          </w:p>
        </w:tc>
      </w:tr>
    </w:tbl>
    <w:p w14:paraId="41397E4C" w14:textId="77777777" w:rsidR="00CE4FBB" w:rsidRPr="00014C70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before="20" w:after="0" w:line="20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CE4FBB" w:rsidRPr="00014C70" w:rsidSect="00CE4FBB">
          <w:pgSz w:w="11906" w:h="16838"/>
          <w:pgMar w:top="1021" w:right="1276" w:bottom="1247" w:left="1276" w:header="255" w:footer="737" w:gutter="0"/>
          <w:cols w:space="720"/>
        </w:sectPr>
      </w:pPr>
    </w:p>
    <w:p w14:paraId="55AF10EF" w14:textId="77777777" w:rsidR="00CE4FBB" w:rsidRPr="00014C70" w:rsidRDefault="00CE4FBB" w:rsidP="00CE4FB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2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4C7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Tab</w:t>
      </w:r>
      <w:r w:rsidRPr="00014C70">
        <w:rPr>
          <w:rFonts w:ascii="Times New Roman" w:eastAsia="Times New Roman" w:hAnsi="Times New Roman" w:cs="Times New Roman"/>
          <w:b/>
          <w:sz w:val="20"/>
          <w:szCs w:val="20"/>
        </w:rPr>
        <w:t>le</w:t>
      </w:r>
      <w:r w:rsidRPr="00014C7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A1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(continuation).</w:t>
      </w:r>
    </w:p>
    <w:tbl>
      <w:tblPr>
        <w:tblW w:w="644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418"/>
        <w:gridCol w:w="1984"/>
        <w:gridCol w:w="1775"/>
      </w:tblGrid>
      <w:tr w:rsidR="00CE4FBB" w:rsidRPr="00014C70" w14:paraId="29FBA5A1" w14:textId="77777777" w:rsidTr="004E6E6D">
        <w:trPr>
          <w:trHeight w:val="314"/>
        </w:trPr>
        <w:tc>
          <w:tcPr>
            <w:tcW w:w="1271" w:type="dxa"/>
          </w:tcPr>
          <w:p w14:paraId="38298D2C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Qualifying conditions</w:t>
            </w:r>
          </w:p>
        </w:tc>
        <w:tc>
          <w:tcPr>
            <w:tcW w:w="1418" w:type="dxa"/>
          </w:tcPr>
          <w:p w14:paraId="2D199D7D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014C7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1984" w:type="dxa"/>
          </w:tcPr>
          <w:p w14:paraId="4ABB8958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014C7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Range</w:t>
            </w:r>
          </w:p>
        </w:tc>
        <w:tc>
          <w:tcPr>
            <w:tcW w:w="1775" w:type="dxa"/>
          </w:tcPr>
          <w:p w14:paraId="1790D302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014C7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Description</w:t>
            </w:r>
          </w:p>
        </w:tc>
      </w:tr>
      <w:tr w:rsidR="00CE4FBB" w:rsidRPr="00014C70" w14:paraId="321E18AF" w14:textId="77777777" w:rsidTr="004E6E6D">
        <w:trPr>
          <w:trHeight w:val="314"/>
        </w:trPr>
        <w:tc>
          <w:tcPr>
            <w:tcW w:w="1271" w:type="dxa"/>
          </w:tcPr>
          <w:p w14:paraId="360DEA47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E188FF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Financial requirements (AvgS_a04)</w:t>
            </w:r>
          </w:p>
        </w:tc>
        <w:tc>
          <w:tcPr>
            <w:tcW w:w="1984" w:type="dxa"/>
          </w:tcPr>
          <w:p w14:paraId="3D518B5C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No</w:t>
            </w:r>
          </w:p>
          <w:p w14:paraId="7C5C1166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 – Yes, no reliance on social welfare</w:t>
            </w:r>
          </w:p>
          <w:p w14:paraId="7314731B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 – Yes, equal social assistance or sufficient income</w:t>
            </w:r>
          </w:p>
          <w:p w14:paraId="7290D927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 – Yes, equal to minimum wage or bigger social assistance</w:t>
            </w:r>
          </w:p>
          <w:p w14:paraId="39E7A13C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 – Yes, bigger minimum wage or specific funds</w:t>
            </w:r>
          </w:p>
          <w:p w14:paraId="06213C37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 – Yes, specific financial funds and amount specified</w:t>
            </w:r>
          </w:p>
          <w:p w14:paraId="440FAD0C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No family reunification policy</w:t>
            </w:r>
          </w:p>
        </w:tc>
        <w:tc>
          <w:tcPr>
            <w:tcW w:w="1775" w:type="dxa"/>
          </w:tcPr>
          <w:p w14:paraId="286E7F80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For the years 1980–201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were sponsors required to prove the ability to financially support themselves and their family? If yes, please specify how. </w:t>
            </w:r>
          </w:p>
        </w:tc>
      </w:tr>
      <w:tr w:rsidR="00CE4FBB" w:rsidRPr="00014C70" w14:paraId="3A9A1658" w14:textId="77777777" w:rsidTr="004E6E6D">
        <w:trPr>
          <w:trHeight w:val="314"/>
        </w:trPr>
        <w:tc>
          <w:tcPr>
            <w:tcW w:w="1271" w:type="dxa"/>
          </w:tcPr>
          <w:p w14:paraId="47A5BA7B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EFD068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Accommodation requirements (AvgS_a05) </w:t>
            </w:r>
          </w:p>
        </w:tc>
        <w:tc>
          <w:tcPr>
            <w:tcW w:w="1984" w:type="dxa"/>
          </w:tcPr>
          <w:p w14:paraId="7A1B09CF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No</w:t>
            </w:r>
          </w:p>
          <w:p w14:paraId="7A5436D8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 – Yes</w:t>
            </w:r>
          </w:p>
          <w:p w14:paraId="0BC8E4FF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1 - NA</w:t>
            </w:r>
          </w:p>
        </w:tc>
        <w:tc>
          <w:tcPr>
            <w:tcW w:w="1775" w:type="dxa"/>
          </w:tcPr>
          <w:p w14:paraId="3505CD19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For the years 1980–201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were sponsors required to show proof of adequate accommodation for them and their family?  </w:t>
            </w:r>
          </w:p>
        </w:tc>
      </w:tr>
      <w:tr w:rsidR="00CE4FBB" w:rsidRPr="00014C70" w14:paraId="71421941" w14:textId="77777777" w:rsidTr="004E6E6D">
        <w:trPr>
          <w:trHeight w:val="314"/>
        </w:trPr>
        <w:tc>
          <w:tcPr>
            <w:tcW w:w="1271" w:type="dxa"/>
          </w:tcPr>
          <w:p w14:paraId="4457F4C7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5642B7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Language skills (AvgS_a06) </w:t>
            </w:r>
          </w:p>
        </w:tc>
        <w:tc>
          <w:tcPr>
            <w:tcW w:w="1984" w:type="dxa"/>
          </w:tcPr>
          <w:p w14:paraId="714A712C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No</w:t>
            </w:r>
          </w:p>
          <w:p w14:paraId="4FE48737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 – Yes, required but not specified</w:t>
            </w:r>
          </w:p>
          <w:p w14:paraId="0D2427EB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 – Yes, required but not tested</w:t>
            </w:r>
          </w:p>
          <w:p w14:paraId="3F1C1B2B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 – Yes, required and tested after arrival</w:t>
            </w:r>
          </w:p>
          <w:p w14:paraId="344B0E53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 – Yes, required and tested before arrival</w:t>
            </w:r>
          </w:p>
          <w:p w14:paraId="3E71477E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 – Yes, required and tested before and after arrival</w:t>
            </w:r>
          </w:p>
          <w:p w14:paraId="1AD06F3D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No family reunification policy</w:t>
            </w:r>
          </w:p>
        </w:tc>
        <w:tc>
          <w:tcPr>
            <w:tcW w:w="1775" w:type="dxa"/>
          </w:tcPr>
          <w:p w14:paraId="49482F0E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For the years 1980–201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were minimum language skills required from the sponsored spouses?</w:t>
            </w:r>
          </w:p>
        </w:tc>
      </w:tr>
      <w:tr w:rsidR="00CE4FBB" w:rsidRPr="00014C70" w14:paraId="4342A99D" w14:textId="77777777" w:rsidTr="004E6E6D">
        <w:trPr>
          <w:trHeight w:val="2052"/>
        </w:trPr>
        <w:tc>
          <w:tcPr>
            <w:tcW w:w="1271" w:type="dxa"/>
          </w:tcPr>
          <w:p w14:paraId="0FCFC568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D4E4C0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Application fees (AvgS_a07)</w:t>
            </w:r>
          </w:p>
        </w:tc>
        <w:tc>
          <w:tcPr>
            <w:tcW w:w="1984" w:type="dxa"/>
          </w:tcPr>
          <w:p w14:paraId="7258558A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No</w:t>
            </w:r>
          </w:p>
          <w:p w14:paraId="41D68D63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 – Yes, 1–100</w:t>
            </w:r>
          </w:p>
          <w:p w14:paraId="5EFAEB5A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 – 101–300</w:t>
            </w:r>
          </w:p>
          <w:p w14:paraId="5B23B41C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 – 300–600</w:t>
            </w:r>
          </w:p>
          <w:p w14:paraId="03C17CE7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 – 601–999</w:t>
            </w:r>
          </w:p>
          <w:p w14:paraId="30E15E85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 – Yes, equal or bigger 1000</w:t>
            </w:r>
          </w:p>
          <w:p w14:paraId="50F3DB6C" w14:textId="77777777" w:rsidR="00CE4FBB" w:rsidRPr="00014C70" w:rsidRDefault="00CE4FBB" w:rsidP="004E6E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No family reunification policy</w:t>
            </w:r>
          </w:p>
        </w:tc>
        <w:tc>
          <w:tcPr>
            <w:tcW w:w="1775" w:type="dxa"/>
          </w:tcPr>
          <w:p w14:paraId="3635A689" w14:textId="77777777" w:rsidR="00CE4FBB" w:rsidRPr="00014C70" w:rsidRDefault="00CE4FBB" w:rsidP="004E6E6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For the years 1980–201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014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did the application for a residence permit for a sponsored spouse (without other family members) cost a certain fee (excluding costs for language and integration courses)?</w:t>
            </w:r>
          </w:p>
        </w:tc>
      </w:tr>
    </w:tbl>
    <w:p w14:paraId="6F71CFB0" w14:textId="442DA386" w:rsidR="00CE4FBB" w:rsidRPr="00014C70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Source: </w:t>
      </w:r>
      <w:r w:rsidR="00302B0C">
        <w:rPr>
          <w:rFonts w:ascii="Times New Roman" w:eastAsia="Times New Roman" w:hAnsi="Times New Roman" w:cs="Times New Roman"/>
          <w:color w:val="000000"/>
          <w:sz w:val="20"/>
          <w:szCs w:val="20"/>
        </w:rPr>
        <w:t>Berger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et al., 20</w:t>
      </w:r>
      <w:r w:rsidR="00302B0C">
        <w:rPr>
          <w:rFonts w:ascii="Times New Roman" w:eastAsia="Times New Roman" w:hAnsi="Times New Roman" w:cs="Times New Roman"/>
          <w:color w:val="000000"/>
          <w:sz w:val="20"/>
          <w:szCs w:val="20"/>
        </w:rPr>
        <w:t>24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C39831A" w14:textId="4EAA065D" w:rsidR="00CE4FBB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Note: Application fees in constant USD (PPP).</w:t>
      </w:r>
    </w:p>
    <w:p w14:paraId="45677980" w14:textId="77777777" w:rsidR="00CE4FBB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AD037C" w14:textId="77777777" w:rsidR="00CE4FBB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16B79AC" w14:textId="77777777" w:rsidR="00CE4FBB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before="26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 w:type="column"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DD86F17" wp14:editId="732AB4FF">
            <wp:extent cx="5104738" cy="3168732"/>
            <wp:effectExtent l="0" t="0" r="1270" b="0"/>
            <wp:docPr id="8155314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085" cy="3175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279C37" w14:textId="77777777" w:rsidR="00CE4FBB" w:rsidRPr="00014C70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before="26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86E8D5A" wp14:editId="54319321">
            <wp:extent cx="5104737" cy="3196231"/>
            <wp:effectExtent l="0" t="0" r="1270" b="4445"/>
            <wp:docPr id="18372164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906" cy="3207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A0D6ED" w14:textId="77777777" w:rsidR="00CE4FBB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737E7">
        <w:rPr>
          <w:rFonts w:ascii="Times New Roman" w:hAnsi="Times New Roman" w:cs="Times New Roman"/>
          <w:color w:val="000000"/>
          <w:sz w:val="20"/>
          <w:szCs w:val="20"/>
        </w:rPr>
        <w:t>Countries included: Austria (1992–201</w:t>
      </w:r>
      <w:r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0737E7">
        <w:rPr>
          <w:rFonts w:ascii="Times New Roman" w:hAnsi="Times New Roman" w:cs="Times New Roman"/>
          <w:color w:val="000000"/>
          <w:sz w:val="20"/>
          <w:szCs w:val="20"/>
        </w:rPr>
        <w:t>), Belgium, the Czech Republic (1992–201</w:t>
      </w:r>
      <w:r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0737E7">
        <w:rPr>
          <w:rFonts w:ascii="Times New Roman" w:hAnsi="Times New Roman" w:cs="Times New Roman"/>
          <w:color w:val="000000"/>
          <w:sz w:val="20"/>
          <w:szCs w:val="20"/>
        </w:rPr>
        <w:t>), Denmark, Estonia (1991–201</w:t>
      </w:r>
      <w:r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0737E7">
        <w:rPr>
          <w:rFonts w:ascii="Times New Roman" w:hAnsi="Times New Roman" w:cs="Times New Roman"/>
          <w:color w:val="000000"/>
          <w:sz w:val="20"/>
          <w:szCs w:val="20"/>
        </w:rPr>
        <w:t>), Finland, France, Germany, Hungary, Italy, Luxembourg, the Netherlands, Norway, Poland (2001–201</w:t>
      </w:r>
      <w:r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0737E7">
        <w:rPr>
          <w:rFonts w:ascii="Times New Roman" w:hAnsi="Times New Roman" w:cs="Times New Roman"/>
          <w:color w:val="000000"/>
          <w:sz w:val="20"/>
          <w:szCs w:val="20"/>
        </w:rPr>
        <w:t>), Portugal (1998–201</w:t>
      </w:r>
      <w:r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0737E7">
        <w:rPr>
          <w:rFonts w:ascii="Times New Roman" w:hAnsi="Times New Roman" w:cs="Times New Roman"/>
          <w:color w:val="000000"/>
          <w:sz w:val="20"/>
          <w:szCs w:val="20"/>
        </w:rPr>
        <w:t>), Slovakia, Spain (1996–201</w:t>
      </w:r>
      <w:r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0737E7">
        <w:rPr>
          <w:rFonts w:ascii="Times New Roman" w:hAnsi="Times New Roman" w:cs="Times New Roman"/>
          <w:color w:val="000000"/>
          <w:sz w:val="20"/>
          <w:szCs w:val="20"/>
        </w:rPr>
        <w:t>), Sweden, Switzerland, and the United Kingdom.</w:t>
      </w:r>
    </w:p>
    <w:p w14:paraId="22622023" w14:textId="77777777" w:rsidR="00CE4FBB" w:rsidRPr="000704EF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977909E" w14:textId="3809FA6F" w:rsidR="00CE4FBB" w:rsidRPr="00014C70" w:rsidRDefault="00CE4FBB" w:rsidP="00CE4FBB">
      <w:pPr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2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4C7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</w:t>
      </w:r>
      <w:r w:rsidRPr="00014C70">
        <w:rPr>
          <w:rFonts w:ascii="Times New Roman" w:eastAsia="Times New Roman" w:hAnsi="Times New Roman" w:cs="Times New Roman"/>
          <w:b/>
          <w:sz w:val="20"/>
          <w:szCs w:val="20"/>
        </w:rPr>
        <w:t>ig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ure</w:t>
      </w:r>
      <w:r w:rsidRPr="00014C7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A1.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Number of expansions and contractions in family-immigration policies, 1990–201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AF3D630" w14:textId="77777777" w:rsidR="00CE4FBB" w:rsidRPr="00014C70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CE4FBB" w:rsidRPr="00014C70" w:rsidSect="00CE4FBB">
          <w:pgSz w:w="11906" w:h="16838"/>
          <w:pgMar w:top="1021" w:right="1276" w:bottom="1247" w:left="1276" w:header="255" w:footer="737" w:gutter="0"/>
          <w:cols w:space="720"/>
        </w:sectPr>
      </w:pPr>
    </w:p>
    <w:p w14:paraId="276CD2A5" w14:textId="77777777" w:rsidR="00CE4FBB" w:rsidRPr="00014C70" w:rsidRDefault="00CE4FBB" w:rsidP="00CE4FBB">
      <w:pPr>
        <w:keepNext/>
        <w:pBdr>
          <w:top w:val="nil"/>
          <w:left w:val="nil"/>
          <w:bottom w:val="nil"/>
          <w:right w:val="nil"/>
          <w:between w:val="nil"/>
        </w:pBdr>
        <w:spacing w:before="260"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0CE6463D" wp14:editId="79213F30">
            <wp:extent cx="5747385" cy="3467606"/>
            <wp:effectExtent l="0" t="0" r="5715" b="0"/>
            <wp:docPr id="1919473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307" cy="3474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9CA4D" w14:textId="45935D14" w:rsidR="00CE4FBB" w:rsidRPr="00014C70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Notes: The Gini coefficient varies between 0 and 1, where higher values indicate greater variation in policy restrictiveness. 17 countries are included: Austria (1992–201</w:t>
      </w:r>
      <w:r w:rsidR="00A656E4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), Belgium, the Czech Republic (1992–201</w:t>
      </w:r>
      <w:r w:rsidR="00A656E4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), Denmark, Estonia (1991–201</w:t>
      </w:r>
      <w:r w:rsidR="00A656E4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Finland, France, Germany, Hungary, Italy, Luxembourg, the Netherlands, Norway, Slovakia, Sweden, Switzerland, and the United Kingdom. The values of Austria and the Czech Republic in 1992 are used in the Gini </w:t>
      </w:r>
      <w:r w:rsidRPr="00B6027F">
        <w:rPr>
          <w:rFonts w:ascii="Times New Roman" w:eastAsia="Times New Roman" w:hAnsi="Times New Roman" w:cs="Times New Roman"/>
          <w:color w:val="000000"/>
          <w:sz w:val="20"/>
          <w:szCs w:val="20"/>
        </w:rPr>
        <w:t>estimations in 1990 and 1991. The value of Estonia in 1991 is used in the 1990 estimation.</w:t>
      </w:r>
      <w:r w:rsidR="00B6027F" w:rsidRPr="00B602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Poland, Portugal and Spain are excluded because their time series begin after 1990.</w:t>
      </w:r>
    </w:p>
    <w:p w14:paraId="0232B4F5" w14:textId="175CE8F5" w:rsidR="00CE4FBB" w:rsidRPr="00014C70" w:rsidRDefault="00CE4FBB" w:rsidP="00CE4FBB">
      <w:pPr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2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4C7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Figure 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Dispersion of </w:t>
      </w:r>
      <w:r w:rsidR="0017368D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ligibility criteria for family immigration, 1990–201</w:t>
      </w:r>
      <w:r w:rsidR="0017368D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E54CB55" w14:textId="77777777" w:rsidR="00CE4FBB" w:rsidRPr="00014C70" w:rsidRDefault="00CE4FBB" w:rsidP="00CE4FBB">
      <w:pPr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2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14:paraId="46095BCA" w14:textId="77777777" w:rsidR="00CE4FBB" w:rsidRPr="00014C70" w:rsidRDefault="00CE4FBB" w:rsidP="00CE4FBB">
      <w:pPr>
        <w:keepNext/>
        <w:pBdr>
          <w:top w:val="nil"/>
          <w:left w:val="nil"/>
          <w:bottom w:val="nil"/>
          <w:right w:val="nil"/>
          <w:between w:val="nil"/>
        </w:pBdr>
        <w:spacing w:before="260"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0B821B03" wp14:editId="1952FE43">
            <wp:extent cx="5756131" cy="3305175"/>
            <wp:effectExtent l="0" t="0" r="0" b="0"/>
            <wp:docPr id="7928596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738" cy="3312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13321E" w14:textId="4481037F" w:rsidR="00CE4FBB" w:rsidRPr="00014C70" w:rsidRDefault="00CE4FBB" w:rsidP="00CE4FBB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Notes: The Gini coefficient varies between 0 and 1, where higher values indicate greater variation in policy restrictiveness. 17 countries are included: Austria (1992–201</w:t>
      </w:r>
      <w:r w:rsidR="0017368D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), Belgium, the Czech Republic (1992–201</w:t>
      </w:r>
      <w:r w:rsidR="0017368D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), Denmark, Estonia (1991–201</w:t>
      </w:r>
      <w:r w:rsidR="0017368D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Finland, France, Germany, Hungary, Italy, Luxembourg, the Netherlands, Norway, Slovakia, Sweden, Switzerland, and the United Kingdom. The values of Austria and the Czech Republic in 1992 are used in the </w:t>
      </w:r>
      <w:r w:rsidRPr="00B6027F">
        <w:rPr>
          <w:rFonts w:ascii="Times New Roman" w:eastAsia="Times New Roman" w:hAnsi="Times New Roman" w:cs="Times New Roman"/>
          <w:color w:val="000000"/>
          <w:sz w:val="20"/>
          <w:szCs w:val="20"/>
        </w:rPr>
        <w:t>Gini estimations in 1990 and 1991. The value of Estonia in 1991 is used in the 1990 estimation.</w:t>
      </w:r>
      <w:r w:rsidR="00B6027F" w:rsidRPr="00B602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Poland, Portugal and Spain are excluded because their time series begin after 1990.</w:t>
      </w:r>
    </w:p>
    <w:p w14:paraId="2B768BA8" w14:textId="0E08E1D0" w:rsidR="00CE4FBB" w:rsidRPr="00014C70" w:rsidRDefault="00CE4FBB" w:rsidP="00CE4FBB">
      <w:pPr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20" w:lineRule="auto"/>
        <w:jc w:val="center"/>
        <w:rPr>
          <w:rFonts w:ascii="Times New Roman" w:hAnsi="Times New Roman" w:cs="Times New Roman"/>
          <w:b/>
          <w:sz w:val="48"/>
          <w:szCs w:val="48"/>
          <w:lang w:val="de-DE"/>
        </w:rPr>
      </w:pPr>
      <w:r w:rsidRPr="00014C7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Figure 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Dispersion of </w:t>
      </w:r>
      <w:r w:rsidR="0017368D">
        <w:rPr>
          <w:rFonts w:ascii="Times New Roman" w:eastAsia="Times New Roman" w:hAnsi="Times New Roman" w:cs="Times New Roman"/>
          <w:color w:val="000000"/>
          <w:sz w:val="20"/>
          <w:szCs w:val="20"/>
        </w:rPr>
        <w:t>q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ualifying conditions for family immigration, 1990–201</w:t>
      </w:r>
      <w:r w:rsidR="0017368D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014C7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bookmarkStart w:id="1" w:name="_1nkxffhik823" w:colFirst="0" w:colLast="0"/>
      <w:bookmarkStart w:id="2" w:name="_8jyadl8pss9e" w:colFirst="0" w:colLast="0"/>
      <w:bookmarkEnd w:id="1"/>
      <w:bookmarkEnd w:id="2"/>
    </w:p>
    <w:p w14:paraId="7B6E6F98" w14:textId="77777777" w:rsidR="00542B6A" w:rsidRPr="00CE4FBB" w:rsidRDefault="00542B6A">
      <w:pPr>
        <w:rPr>
          <w:lang w:val="de-DE"/>
        </w:rPr>
      </w:pPr>
    </w:p>
    <w:sectPr w:rsidR="00542B6A" w:rsidRPr="00CE4FBB" w:rsidSect="00CE4FBB">
      <w:headerReference w:type="default" r:id="rId11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66560" w14:textId="77777777" w:rsidR="003C2E11" w:rsidRDefault="003C2E11">
      <w:pPr>
        <w:spacing w:after="0" w:line="240" w:lineRule="auto"/>
      </w:pPr>
      <w:r>
        <w:separator/>
      </w:r>
    </w:p>
  </w:endnote>
  <w:endnote w:type="continuationSeparator" w:id="0">
    <w:p w14:paraId="6DB15735" w14:textId="77777777" w:rsidR="003C2E11" w:rsidRDefault="003C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EFAF" w14:textId="77777777" w:rsidR="003C2E11" w:rsidRDefault="003C2E11">
      <w:pPr>
        <w:spacing w:after="0" w:line="240" w:lineRule="auto"/>
      </w:pPr>
      <w:r>
        <w:separator/>
      </w:r>
    </w:p>
  </w:footnote>
  <w:footnote w:type="continuationSeparator" w:id="0">
    <w:p w14:paraId="03D9782C" w14:textId="77777777" w:rsidR="003C2E11" w:rsidRDefault="003C2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0FE59" w14:textId="77777777" w:rsidR="00CE4FBB" w:rsidRDefault="00CE4F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13DCF"/>
    <w:multiLevelType w:val="multilevel"/>
    <w:tmpl w:val="E81291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96372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BB"/>
    <w:rsid w:val="00051846"/>
    <w:rsid w:val="0017368D"/>
    <w:rsid w:val="00302B0C"/>
    <w:rsid w:val="003C2E11"/>
    <w:rsid w:val="004707E9"/>
    <w:rsid w:val="004B49A3"/>
    <w:rsid w:val="00542B6A"/>
    <w:rsid w:val="00A656E4"/>
    <w:rsid w:val="00B32E8F"/>
    <w:rsid w:val="00B6027F"/>
    <w:rsid w:val="00B802C4"/>
    <w:rsid w:val="00CE4FBB"/>
    <w:rsid w:val="00D8398C"/>
    <w:rsid w:val="00E54B7C"/>
    <w:rsid w:val="00EB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A5F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FBB"/>
    <w:rPr>
      <w:rFonts w:ascii="Calibri" w:eastAsia="Calibri" w:hAnsi="Calibri" w:cs="Calibri"/>
      <w:kern w:val="0"/>
      <w:lang w:val="en-GB" w:eastAsia="en-GB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CE4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E4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4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4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4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4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4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4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4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4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4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4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4FBB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4FBB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4F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4F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4F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4F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4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4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4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4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4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4F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4F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4FB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4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4FB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4FBB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051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51846"/>
    <w:rPr>
      <w:rFonts w:ascii="Calibri" w:eastAsia="Calibri" w:hAnsi="Calibri" w:cs="Calibri"/>
      <w:kern w:val="0"/>
      <w:lang w:val="en-GB" w:eastAsia="en-GB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051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51846"/>
    <w:rPr>
      <w:rFonts w:ascii="Calibri" w:eastAsia="Calibri" w:hAnsi="Calibri" w:cs="Calibri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749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2026-08-21T14:11:00Z</dcterms:created>
  <dcterms:modified xsi:type="dcterms:W3CDTF">2026-08-21T14:11:00Z</dcterms:modified>
</cp:coreProperties>
</file>