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78AD0D" w14:textId="77777777" w:rsidR="00423E54" w:rsidRPr="00423E54" w:rsidRDefault="00423E54" w:rsidP="00423E54">
      <w:pPr>
        <w:spacing w:line="360" w:lineRule="auto"/>
        <w:rPr>
          <w:rFonts w:ascii="Arial" w:hAnsi="Arial" w:cs="Arial"/>
          <w:sz w:val="22"/>
          <w:szCs w:val="22"/>
        </w:rPr>
      </w:pPr>
    </w:p>
    <w:p w14:paraId="22938C2A" w14:textId="77777777" w:rsidR="00423E54" w:rsidRDefault="00423E54" w:rsidP="00423E54">
      <w:pPr>
        <w:spacing w:line="360" w:lineRule="auto"/>
        <w:rPr>
          <w:rFonts w:ascii="Arial" w:hAnsi="Arial" w:cs="Arial"/>
          <w:sz w:val="22"/>
          <w:szCs w:val="22"/>
        </w:rPr>
      </w:pPr>
      <w:r w:rsidRPr="00423E54">
        <w:rPr>
          <w:rFonts w:ascii="Arial" w:hAnsi="Arial" w:cs="Arial"/>
          <w:b/>
          <w:bCs/>
          <w:sz w:val="22"/>
          <w:szCs w:val="22"/>
        </w:rPr>
        <w:t xml:space="preserve">Zoom Recording FGD </w:t>
      </w:r>
      <w:proofErr w:type="spellStart"/>
      <w:r w:rsidRPr="00423E54">
        <w:rPr>
          <w:rFonts w:ascii="Arial" w:hAnsi="Arial" w:cs="Arial"/>
          <w:b/>
          <w:bCs/>
          <w:sz w:val="22"/>
          <w:szCs w:val="22"/>
        </w:rPr>
        <w:t>Kupang</w:t>
      </w:r>
      <w:proofErr w:type="spellEnd"/>
      <w:r w:rsidRPr="00423E54">
        <w:rPr>
          <w:rFonts w:ascii="Arial" w:hAnsi="Arial" w:cs="Arial"/>
          <w:b/>
          <w:bCs/>
          <w:sz w:val="22"/>
          <w:szCs w:val="22"/>
        </w:rPr>
        <w:t xml:space="preserve"> Regency</w:t>
      </w:r>
      <w:r w:rsidRPr="00423E54">
        <w:rPr>
          <w:rFonts w:ascii="Arial" w:hAnsi="Arial" w:cs="Arial"/>
          <w:sz w:val="22"/>
          <w:szCs w:val="22"/>
        </w:rPr>
        <w:t xml:space="preserve"> </w:t>
      </w:r>
    </w:p>
    <w:p w14:paraId="1174E2D4" w14:textId="77777777" w:rsidR="00423E54" w:rsidRDefault="00423E54" w:rsidP="00423E54">
      <w:pPr>
        <w:spacing w:line="360" w:lineRule="auto"/>
        <w:rPr>
          <w:rFonts w:ascii="Arial" w:hAnsi="Arial" w:cs="Arial"/>
          <w:sz w:val="22"/>
          <w:szCs w:val="22"/>
        </w:rPr>
      </w:pPr>
    </w:p>
    <w:p w14:paraId="4C2EA200"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5] (0:02 </w:t>
      </w:r>
      <w:r>
        <w:rPr>
          <w:rFonts w:ascii="Arial" w:hAnsi="Arial" w:cs="Arial"/>
          <w:sz w:val="22"/>
          <w:szCs w:val="22"/>
        </w:rPr>
        <w:t>–</w:t>
      </w:r>
      <w:r w:rsidRPr="00423E54">
        <w:rPr>
          <w:rFonts w:ascii="Arial" w:hAnsi="Arial" w:cs="Arial"/>
          <w:sz w:val="22"/>
          <w:szCs w:val="22"/>
        </w:rPr>
        <w:t xml:space="preserve"> 26:37) There</w:t>
      </w:r>
      <w:r>
        <w:rPr>
          <w:rFonts w:ascii="Arial" w:hAnsi="Arial" w:cs="Arial"/>
          <w:sz w:val="22"/>
          <w:szCs w:val="22"/>
        </w:rPr>
        <w:t>’</w:t>
      </w:r>
      <w:r w:rsidRPr="00423E54">
        <w:rPr>
          <w:rFonts w:ascii="Arial" w:hAnsi="Arial" w:cs="Arial"/>
          <w:sz w:val="22"/>
          <w:szCs w:val="22"/>
        </w:rPr>
        <w:t xml:space="preserve">s someone. Hello, Ms. Hana. Ms. Hana. </w:t>
      </w:r>
    </w:p>
    <w:p w14:paraId="3409C2AD"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(26:40 - 26:47) Hello, Ms. Hana. Ms. Hana, uh Sir, my sound isn't working yet. Sorry, my apologies. </w:t>
      </w:r>
    </w:p>
    <w:p w14:paraId="757E372B"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(27:14 - 27:19) Ah. Hello, Sir. </w:t>
      </w:r>
    </w:p>
    <w:p w14:paraId="0617620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(27:21 - 27:25) Hello, Sir. Your sound still can't be heard, Sir. It's still on mute. </w:t>
      </w:r>
    </w:p>
    <w:p w14:paraId="4A18BF06"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(27:25 - 27:27) It's still muted, Sir. Ah, there. </w:t>
      </w:r>
    </w:p>
    <w:p w14:paraId="32651528"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(27:30 - 27:32) Hello, hello. Good afternoon, Ma'am. </w:t>
      </w:r>
    </w:p>
    <w:p w14:paraId="6AE98069"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[Speaker 3] (27:34 - 27:41) Good afternoon, Sir. So, this is from the Health Office (</w:t>
      </w:r>
      <w:proofErr w:type="spellStart"/>
      <w:r w:rsidRPr="00423E54">
        <w:rPr>
          <w:rFonts w:ascii="Arial" w:hAnsi="Arial" w:cs="Arial"/>
          <w:sz w:val="22"/>
          <w:szCs w:val="22"/>
        </w:rPr>
        <w:t>Dinkes</w:t>
      </w:r>
      <w:proofErr w:type="spellEnd"/>
      <w:r w:rsidRPr="00423E54">
        <w:rPr>
          <w:rFonts w:ascii="Arial" w:hAnsi="Arial" w:cs="Arial"/>
          <w:sz w:val="22"/>
          <w:szCs w:val="22"/>
        </w:rPr>
        <w:t xml:space="preserve">) and </w:t>
      </w:r>
      <w:proofErr w:type="spellStart"/>
      <w:r w:rsidRPr="00423E54">
        <w:rPr>
          <w:rFonts w:ascii="Arial" w:hAnsi="Arial" w:cs="Arial"/>
          <w:sz w:val="22"/>
          <w:szCs w:val="22"/>
        </w:rPr>
        <w:t>Bappeda</w:t>
      </w:r>
      <w:proofErr w:type="spellEnd"/>
      <w:r w:rsidRPr="00423E54">
        <w:rPr>
          <w:rFonts w:ascii="Arial" w:hAnsi="Arial" w:cs="Arial"/>
          <w:sz w:val="22"/>
          <w:szCs w:val="22"/>
        </w:rPr>
        <w:t xml:space="preserve">, right, Sir? </w:t>
      </w:r>
    </w:p>
    <w:p w14:paraId="1AF03708"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(27:41 - 27:43) With BPKAD as well over there. </w:t>
      </w:r>
    </w:p>
    <w:p w14:paraId="0C7BDD31"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(27:43 - 27:45) Oh, so there are three of you there? </w:t>
      </w:r>
    </w:p>
    <w:p w14:paraId="06E14585"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(27:46 - 27:50) There's a gentleman on the right side. Uh, can't be seen. Can't be seen, Sir. Could you move over, Sir? </w:t>
      </w:r>
    </w:p>
    <w:p w14:paraId="0B34B2F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(27:50 - 27:51) In the middle here. </w:t>
      </w:r>
    </w:p>
    <w:p w14:paraId="7FC1A728"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(27:54 - 27:57) Oh, there are two gentlemen. Okay, I can't see. </w:t>
      </w:r>
    </w:p>
    <w:p w14:paraId="4336A10B"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(27:57 - 28:00) There, this chair here. In the middle seems visible. [Speaker 2] (28:01 - 28:04) The gentleman to your left isn't visible. </w:t>
      </w:r>
    </w:p>
    <w:p w14:paraId="21CCF20C"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5] (28:06 - 28:06) This one here, right? </w:t>
      </w:r>
    </w:p>
    <w:p w14:paraId="4E6E8209"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(28:07 - 28:08) No, no, no. </w:t>
      </w:r>
    </w:p>
    <w:p w14:paraId="007F7EA5"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(28:08 - 28:08) Next to that. </w:t>
      </w:r>
    </w:p>
    <w:p w14:paraId="362A3E95"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(28:09 - 28:09) In front of you, Sir. </w:t>
      </w:r>
    </w:p>
    <w:p w14:paraId="0DAFAE47"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(28:10 - 28:12) The one across. Yes, that one is visible. </w:t>
      </w:r>
    </w:p>
    <w:p w14:paraId="27BD980F"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(28:12 - 28:13) Where is that option over there? </w:t>
      </w:r>
    </w:p>
    <w:p w14:paraId="2F7F4F1E"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(28:28 - 28:30) Is this one Ms. Hana over here? </w:t>
      </w:r>
    </w:p>
    <w:p w14:paraId="420AF94E"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(28:31 - 28:34) Ms. Hana. That's correct, correct, Sir. </w:t>
      </w:r>
    </w:p>
    <w:p w14:paraId="3A0B0326"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(28:35 - 28:44) Oh, okay. Ready. Okay. Sir, just to confirm, everyone from </w:t>
      </w:r>
      <w:proofErr w:type="spellStart"/>
      <w:r w:rsidRPr="00423E54">
        <w:rPr>
          <w:rFonts w:ascii="Arial" w:hAnsi="Arial" w:cs="Arial"/>
          <w:sz w:val="22"/>
          <w:szCs w:val="22"/>
        </w:rPr>
        <w:t>Dinkes</w:t>
      </w:r>
      <w:proofErr w:type="spellEnd"/>
      <w:r w:rsidRPr="00423E54">
        <w:rPr>
          <w:rFonts w:ascii="Arial" w:hAnsi="Arial" w:cs="Arial"/>
          <w:sz w:val="22"/>
          <w:szCs w:val="22"/>
        </w:rPr>
        <w:t xml:space="preserve"> is present, BPKAD, and you are present as well, right? </w:t>
      </w:r>
    </w:p>
    <w:p w14:paraId="53848C2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(28:45 - 28:46) Yes, yes. </w:t>
      </w:r>
    </w:p>
    <w:p w14:paraId="1F020C6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(28:46 - 28:49) All present, right? Okay. Let's just get started then, Sir. [Speaker 3] (28:53 - 28:55) Where did that other gentleman go earlier, Sir? </w:t>
      </w:r>
    </w:p>
    <w:p w14:paraId="2CA2FA3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(28:57 - 28:58) He's right here, Ma'am. </w:t>
      </w:r>
    </w:p>
    <w:p w14:paraId="036653FF"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(28:59 - 29:05) Ah, yes. Maybe we can start with introductions first, Sir, Ma'am. [Speaker 2] (29:06 - 29:29) Yes. All right. Ready. First of all... Okay. Ladies and gentlemen, allow us to introduce ourselves. My name is Stanley. This is my colleague. Her name is </w:t>
      </w:r>
      <w:r w:rsidRPr="00423E54">
        <w:rPr>
          <w:rFonts w:ascii="Arial" w:hAnsi="Arial" w:cs="Arial"/>
          <w:sz w:val="22"/>
          <w:szCs w:val="22"/>
        </w:rPr>
        <w:lastRenderedPageBreak/>
        <w:t xml:space="preserve">Cynthia. We are consultants from the Ministry of Health, Sir. So, as it happens, we are currently working on the IHSS project; you might be more familiar with SOPHI, or maybe SIREN, or perhaps </w:t>
      </w:r>
      <w:proofErr w:type="spellStart"/>
      <w:r w:rsidRPr="00423E54">
        <w:rPr>
          <w:rFonts w:ascii="Arial" w:hAnsi="Arial" w:cs="Arial"/>
          <w:sz w:val="22"/>
          <w:szCs w:val="22"/>
        </w:rPr>
        <w:t>InPULS</w:t>
      </w:r>
      <w:proofErr w:type="spellEnd"/>
      <w:r w:rsidRPr="00423E54">
        <w:rPr>
          <w:rFonts w:ascii="Arial" w:hAnsi="Arial" w:cs="Arial"/>
          <w:sz w:val="22"/>
          <w:szCs w:val="22"/>
        </w:rPr>
        <w:t xml:space="preserve"> that you are handling. </w:t>
      </w:r>
      <w:r>
        <w:rPr>
          <w:rFonts w:ascii="Arial" w:hAnsi="Arial" w:cs="Arial"/>
          <w:sz w:val="22"/>
          <w:szCs w:val="22"/>
        </w:rPr>
        <w:br/>
      </w:r>
      <w:r w:rsidRPr="00423E54">
        <w:rPr>
          <w:rFonts w:ascii="Arial" w:hAnsi="Arial" w:cs="Arial"/>
          <w:sz w:val="22"/>
          <w:szCs w:val="22"/>
        </w:rPr>
        <w:t xml:space="preserve">[Speaker 1] (29:37 - 29:43) Apologies, we are still setting up. Yes, that's fine, Sir. We can see through the camera too, Sir. </w:t>
      </w:r>
    </w:p>
    <w:p w14:paraId="07B117B6"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(29:43 - 29:44) It's okay, Sir. </w:t>
      </w:r>
    </w:p>
    <w:p w14:paraId="2FE74BD4"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(29:51 - 30:36) Ready, Sir. Ready, Sir? Ready. Ready to work. Now, this is visible. Hard to see from over there. Got it, Sir. Yes, yes. Yes, yes, Sir. Got it, Sir. </w:t>
      </w:r>
    </w:p>
    <w:p w14:paraId="5754CC05"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5] (30:39 - 31:38) Got it, got it, Sir. Yes, yes. We can start, Ma'am. Ms. Cynthia. </w:t>
      </w:r>
    </w:p>
    <w:p w14:paraId="6B23CB0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(31:39 - 31:45) Okay. Earlier, Mr. Stanley was giving the introduction, Sir. Maybe we could just repeat it? </w:t>
      </w:r>
    </w:p>
    <w:p w14:paraId="572FFAD8"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(31:45 - 34:18) Yes. Ladies and gentlemen, first of all, thank you very much for taking the time. We really appreciate your attendance this afternoon. To re-introduce ourselves, my name is Stanley. Next to me is Cynthia. The two of us are consultants from the Ministry of Health, Sir. Now, regarding this IHSS project. So, perhaps you might know it better not as IHSS, right, Sir? Like, the project you might know better as SOPHI, </w:t>
      </w:r>
      <w:proofErr w:type="spellStart"/>
      <w:r w:rsidRPr="00423E54">
        <w:rPr>
          <w:rFonts w:ascii="Arial" w:hAnsi="Arial" w:cs="Arial"/>
          <w:sz w:val="22"/>
          <w:szCs w:val="22"/>
        </w:rPr>
        <w:t>InPULS</w:t>
      </w:r>
      <w:proofErr w:type="spellEnd"/>
      <w:r w:rsidRPr="00423E54">
        <w:rPr>
          <w:rFonts w:ascii="Arial" w:hAnsi="Arial" w:cs="Arial"/>
          <w:sz w:val="22"/>
          <w:szCs w:val="22"/>
        </w:rPr>
        <w:t xml:space="preserve">, or also SIREN, right, Sir? Now, as part of our activities as consultants, we would like to conduct a study related to Physical DAK (Special Allocation Fund), Sir. Coincidentally, as part of the criteria for fulfilling medical equipment, the region is expected to </w:t>
      </w:r>
      <w:proofErr w:type="spellStart"/>
      <w:r w:rsidRPr="00423E54">
        <w:rPr>
          <w:rFonts w:ascii="Arial" w:hAnsi="Arial" w:cs="Arial"/>
          <w:sz w:val="22"/>
          <w:szCs w:val="22"/>
        </w:rPr>
        <w:t>fulfill</w:t>
      </w:r>
      <w:proofErr w:type="spellEnd"/>
      <w:r w:rsidRPr="00423E54">
        <w:rPr>
          <w:rFonts w:ascii="Arial" w:hAnsi="Arial" w:cs="Arial"/>
          <w:sz w:val="22"/>
          <w:szCs w:val="22"/>
        </w:rPr>
        <w:t xml:space="preserve"> it through Physical DAK, right, Sir? For example, fulfilling human resource needs, or facilities and infrastructure. Including IPAL (Wastewater Treatment Systems), right, Sir? So, we are trying to examine these Physical DAK funding options to see what the actual bottlenecks are in accessing Physical DAK. And if I may, since we will be conducting a study here, we would like to ask your permission to record this discussion. We would like to ask for your consent. If you agree, we can record right away and start our discussion. However, as a note, even though it will be recorded, your opinions will be kept secure so that they will not be shared with anyone else. The outputs or results of our discussion today will be completely anonymous, Sir. Everything will be anonymized. So, if you want to vent or share your grievances regarding Physical DAK, please feel free to do so, Sir. It seems like the room there is clear, Sir, so it should be safe, right? We kindly ask for your willingness to share your honest, heartfelt opinions based on your experience during DAK implementation, especially over the last five years. Could we get your consent? Are you okay with having your audio recorded? </w:t>
      </w:r>
    </w:p>
    <w:p w14:paraId="66B718B1"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[Speaker 1] (34:22 - 34:22) Yes, go ahead.</w:t>
      </w:r>
    </w:p>
    <w:p w14:paraId="193B318B"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(34:24 - 34:36) Just a small addition: if there are any questions that you feel uncomfortable answering, please let us know. It's totally fine if there are questions you can't answer. </w:t>
      </w:r>
    </w:p>
    <w:p w14:paraId="0EE862E9"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lastRenderedPageBreak/>
        <w:t xml:space="preserve">[Speaker 2] (34:38 - 34:52) Understood. Okay, ready. We can begin then, ladies and gentlemen. Permission to record. Oh, it's already running? Oh yes, it's being recorded. All right, ready. It is being recorded. Maybe we can jump into the introductory questions first, ladies and gentlemen. </w:t>
      </w:r>
    </w:p>
    <w:p w14:paraId="04274E14"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(35:03 - 35:18) If we may know, Sir, could you describe the respective roles of BPKAD, </w:t>
      </w:r>
      <w:proofErr w:type="spellStart"/>
      <w:r w:rsidRPr="00423E54">
        <w:rPr>
          <w:rFonts w:ascii="Arial" w:hAnsi="Arial" w:cs="Arial"/>
          <w:sz w:val="22"/>
          <w:szCs w:val="22"/>
        </w:rPr>
        <w:t>Bappeda</w:t>
      </w:r>
      <w:proofErr w:type="spellEnd"/>
      <w:r w:rsidRPr="00423E54">
        <w:rPr>
          <w:rFonts w:ascii="Arial" w:hAnsi="Arial" w:cs="Arial"/>
          <w:sz w:val="22"/>
          <w:szCs w:val="22"/>
        </w:rPr>
        <w:t xml:space="preserve">, and the Health Office in regional financial planning and in Physical DAK planning over the last five years? </w:t>
      </w:r>
    </w:p>
    <w:p w14:paraId="72EB090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(35:18 - 35:27) Yes, and maybe introduce yourselves one by one as well while briefly sharing your role in that planning process. </w:t>
      </w:r>
    </w:p>
    <w:p w14:paraId="3DC6B22E"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(35:31 - 35:38) Maybe we can start from the gentleman or the lady wearing the blue shirt? </w:t>
      </w:r>
    </w:p>
    <w:p w14:paraId="0AAE579F"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(35:39 - 35:40) Or the gentleman wearing the blue shirt. </w:t>
      </w:r>
    </w:p>
    <w:p w14:paraId="5D64181F"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(35:45 - 37:04) All right, everyone. Ms. Cynthia and Mr. Stanley. I would like to introduce my colleagues as well. My name is Frits. We are from </w:t>
      </w:r>
      <w:proofErr w:type="spellStart"/>
      <w:r w:rsidRPr="00423E54">
        <w:rPr>
          <w:rFonts w:ascii="Arial" w:hAnsi="Arial" w:cs="Arial"/>
          <w:sz w:val="22"/>
          <w:szCs w:val="22"/>
        </w:rPr>
        <w:t>Bappeda</w:t>
      </w:r>
      <w:proofErr w:type="spellEnd"/>
      <w:r w:rsidRPr="00423E54">
        <w:rPr>
          <w:rFonts w:ascii="Arial" w:hAnsi="Arial" w:cs="Arial"/>
          <w:sz w:val="22"/>
          <w:szCs w:val="22"/>
        </w:rPr>
        <w:t xml:space="preserve"> Documentation </w:t>
      </w:r>
      <w:proofErr w:type="spellStart"/>
      <w:r w:rsidRPr="00423E54">
        <w:rPr>
          <w:rFonts w:ascii="Arial" w:hAnsi="Arial" w:cs="Arial"/>
          <w:sz w:val="22"/>
          <w:szCs w:val="22"/>
        </w:rPr>
        <w:t>Kupang</w:t>
      </w:r>
      <w:proofErr w:type="spellEnd"/>
      <w:r w:rsidRPr="00423E54">
        <w:rPr>
          <w:rFonts w:ascii="Arial" w:hAnsi="Arial" w:cs="Arial"/>
          <w:sz w:val="22"/>
          <w:szCs w:val="22"/>
        </w:rPr>
        <w:t xml:space="preserve">. That's right, we are in the B2M division—the division that oversees the health office portfolio. Then in front of me is Mr. Musab, he is from planning at the Health Office. Behind me is Mr. Hepin, also from the Health Office, in planning. Beside Mr. </w:t>
      </w:r>
      <w:proofErr w:type="spellStart"/>
      <w:r w:rsidRPr="00423E54">
        <w:rPr>
          <w:rFonts w:ascii="Arial" w:hAnsi="Arial" w:cs="Arial"/>
          <w:sz w:val="22"/>
          <w:szCs w:val="22"/>
        </w:rPr>
        <w:t>Hepin</w:t>
      </w:r>
      <w:proofErr w:type="spellEnd"/>
      <w:r w:rsidRPr="00423E54">
        <w:rPr>
          <w:rFonts w:ascii="Arial" w:hAnsi="Arial" w:cs="Arial"/>
          <w:sz w:val="22"/>
          <w:szCs w:val="22"/>
        </w:rPr>
        <w:t xml:space="preserve"> is Ms. Kabir from Finance, Ms. Anang. Next to Ms. Hana is Mr. </w:t>
      </w:r>
      <w:proofErr w:type="spellStart"/>
      <w:r w:rsidRPr="00423E54">
        <w:rPr>
          <w:rFonts w:ascii="Arial" w:hAnsi="Arial" w:cs="Arial"/>
          <w:sz w:val="22"/>
          <w:szCs w:val="22"/>
        </w:rPr>
        <w:t>Cilens</w:t>
      </w:r>
      <w:proofErr w:type="spellEnd"/>
      <w:r w:rsidRPr="00423E54">
        <w:rPr>
          <w:rFonts w:ascii="Arial" w:hAnsi="Arial" w:cs="Arial"/>
          <w:sz w:val="22"/>
          <w:szCs w:val="22"/>
        </w:rPr>
        <w:t xml:space="preserve">, also from Finance. Mr. </w:t>
      </w:r>
      <w:proofErr w:type="spellStart"/>
      <w:r w:rsidRPr="00423E54">
        <w:rPr>
          <w:rFonts w:ascii="Arial" w:hAnsi="Arial" w:cs="Arial"/>
          <w:sz w:val="22"/>
          <w:szCs w:val="22"/>
        </w:rPr>
        <w:t>Cilens</w:t>
      </w:r>
      <w:proofErr w:type="spellEnd"/>
      <w:r w:rsidRPr="00423E54">
        <w:rPr>
          <w:rFonts w:ascii="Arial" w:hAnsi="Arial" w:cs="Arial"/>
          <w:sz w:val="22"/>
          <w:szCs w:val="22"/>
        </w:rPr>
        <w:t xml:space="preserve"> also plays a role in regional requests in </w:t>
      </w:r>
      <w:proofErr w:type="spellStart"/>
      <w:r w:rsidRPr="00423E54">
        <w:rPr>
          <w:rFonts w:ascii="Arial" w:hAnsi="Arial" w:cs="Arial"/>
          <w:sz w:val="22"/>
          <w:szCs w:val="22"/>
        </w:rPr>
        <w:t>Kupang</w:t>
      </w:r>
      <w:proofErr w:type="spellEnd"/>
      <w:r w:rsidRPr="00423E54">
        <w:rPr>
          <w:rFonts w:ascii="Arial" w:hAnsi="Arial" w:cs="Arial"/>
          <w:sz w:val="22"/>
          <w:szCs w:val="22"/>
        </w:rPr>
        <w:t xml:space="preserve">. And at the end is my colleague from </w:t>
      </w:r>
      <w:proofErr w:type="spellStart"/>
      <w:r w:rsidRPr="00423E54">
        <w:rPr>
          <w:rFonts w:ascii="Arial" w:hAnsi="Arial" w:cs="Arial"/>
          <w:sz w:val="22"/>
          <w:szCs w:val="22"/>
        </w:rPr>
        <w:t>Bappeda</w:t>
      </w:r>
      <w:proofErr w:type="spellEnd"/>
      <w:r w:rsidRPr="00423E54">
        <w:rPr>
          <w:rFonts w:ascii="Arial" w:hAnsi="Arial" w:cs="Arial"/>
          <w:sz w:val="22"/>
          <w:szCs w:val="22"/>
        </w:rPr>
        <w:t xml:space="preserve"> in the B2M division, named Ms. Johan. That is a brief introduction from us. Yes. </w:t>
      </w:r>
    </w:p>
    <w:p w14:paraId="63FE414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(37:05 - 37:18) Thank you, Sir. Could you perhaps elaborate in more detail on the respective roles in regional financial planning and Physical DAK planning over the last five years? </w:t>
      </w:r>
    </w:p>
    <w:p w14:paraId="2C1BA088"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(37:22 - 38:33) Yes, thank you. What we usually do first during the year is assist. Yes, we draft the plan. After that, when activities arise, data is input into Krisna. From Krisna, we verify and complete the supporting documents. After completing the documents, we hold a desk review together with the technical team from the Ministry. After that, we get the Minutes of Agreement (B.A.). We get the RK Minutes and budget ceiling support. Once we get that, we input it into SIPD to be included in the DPA—the Health Office DPA and DPR. After that, in the following year, we begin execution according to existing procedures. It has been like that all this time. </w:t>
      </w:r>
    </w:p>
    <w:p w14:paraId="3AEA436B"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(38:39 - 38:50) Excuse me, so what are each of your specific roles in the Physical DAK planning process? </w:t>
      </w:r>
    </w:p>
    <w:p w14:paraId="48293AAF"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(38:54 - 39:00) Excuse me, Ma'am, do you mean the role of each agency? </w:t>
      </w:r>
    </w:p>
    <w:p w14:paraId="70BD2B1B"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(39:00 - 39:08) Yes, or your personal roles. For example, is it determining the locus (target location), or preparing the budget? </w:t>
      </w:r>
    </w:p>
    <w:p w14:paraId="242B9B5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lastRenderedPageBreak/>
        <w:t xml:space="preserve">[Speaker 2] (39:09 - 39:19) Or maybe you are responsible for the data entry part, like Mr. Gita's input section. </w:t>
      </w:r>
    </w:p>
    <w:p w14:paraId="37F39ECB"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(39:20 - 41:53) Actually, for the initial step, it starts from the technical executing agency, which is the Health Office. For instance, at the beginning of the year, the ministry prepares menu items from the ministry's divisions, providing early data items both for medical equipment and physical buildings. This is closely tied to ASPAK data at the </w:t>
      </w:r>
      <w:proofErr w:type="spellStart"/>
      <w:r w:rsidRPr="00423E54">
        <w:rPr>
          <w:rFonts w:ascii="Arial" w:hAnsi="Arial" w:cs="Arial"/>
          <w:sz w:val="22"/>
          <w:szCs w:val="22"/>
        </w:rPr>
        <w:t>Puskesmas</w:t>
      </w:r>
      <w:proofErr w:type="spellEnd"/>
      <w:r w:rsidRPr="00423E54">
        <w:rPr>
          <w:rFonts w:ascii="Arial" w:hAnsi="Arial" w:cs="Arial"/>
          <w:sz w:val="22"/>
          <w:szCs w:val="22"/>
        </w:rPr>
        <w:t xml:space="preserve"> (community health </w:t>
      </w:r>
      <w:proofErr w:type="spellStart"/>
      <w:r w:rsidRPr="00423E54">
        <w:rPr>
          <w:rFonts w:ascii="Arial" w:hAnsi="Arial" w:cs="Arial"/>
          <w:sz w:val="22"/>
          <w:szCs w:val="22"/>
        </w:rPr>
        <w:t>centers</w:t>
      </w:r>
      <w:proofErr w:type="spellEnd"/>
      <w:r w:rsidRPr="00423E54">
        <w:rPr>
          <w:rFonts w:ascii="Arial" w:hAnsi="Arial" w:cs="Arial"/>
          <w:sz w:val="22"/>
          <w:szCs w:val="22"/>
        </w:rPr>
        <w:t xml:space="preserve">). </w:t>
      </w:r>
    </w:p>
    <w:p w14:paraId="181F9615" w14:textId="77777777" w:rsidR="00423E54" w:rsidRPr="00423E54" w:rsidRDefault="00423E54" w:rsidP="00423E54">
      <w:pPr>
        <w:spacing w:line="360" w:lineRule="auto"/>
        <w:rPr>
          <w:rFonts w:ascii="Arial" w:hAnsi="Arial" w:cs="Arial"/>
          <w:sz w:val="22"/>
          <w:szCs w:val="22"/>
        </w:rPr>
      </w:pPr>
    </w:p>
    <w:p w14:paraId="0ECD7049"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Then, when the menu options appear, the Health Office begins filling out the supporting data. There are indeed other roles in the supporting data. The BAPPEDA government acts as the district planning team to verify overall submissions regarding loci.</w:t>
      </w:r>
    </w:p>
    <w:p w14:paraId="7A594D06" w14:textId="77777777" w:rsidR="00423E54" w:rsidRPr="00423E54" w:rsidRDefault="00423E54" w:rsidP="00423E54">
      <w:pPr>
        <w:spacing w:line="360" w:lineRule="auto"/>
        <w:rPr>
          <w:rFonts w:ascii="Arial" w:hAnsi="Arial" w:cs="Arial"/>
          <w:sz w:val="22"/>
          <w:szCs w:val="22"/>
        </w:rPr>
      </w:pPr>
    </w:p>
    <w:p w14:paraId="4EECDB56"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First, regarding loci. Later, BAPPENAS—in terms of supporting data governance—requires certain supporting documents to get statement letters or recommendations from BAPPEDA.</w:t>
      </w:r>
    </w:p>
    <w:p w14:paraId="6FA74B54"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Usually, that means we process all proposals, including health. After completing that, we conduct desk reviews with the relevant government agency according to the provided menu. The results of the desk review are captured in a Minutes of Agreement (Berita Acara).</w:t>
      </w:r>
    </w:p>
    <w:p w14:paraId="0001D499" w14:textId="77777777" w:rsidR="00423E54" w:rsidRPr="00423E54" w:rsidRDefault="00423E54" w:rsidP="00423E54">
      <w:pPr>
        <w:spacing w:line="360" w:lineRule="auto"/>
        <w:rPr>
          <w:rFonts w:ascii="Arial" w:hAnsi="Arial" w:cs="Arial"/>
          <w:sz w:val="22"/>
          <w:szCs w:val="22"/>
        </w:rPr>
      </w:pPr>
    </w:p>
    <w:p w14:paraId="6145A774"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From that Minutes of Agreement, we write a letter to the PPKD as the budget authority so we can transfer the entries from the Minutes of Agreement into the planning document, the DPA. After that, during implementation for physical data, we follow along in OM-SPAN. Where later from PPKD, then from ACMINA, we coordinate with PPKD for Physical DAK allocation OM-SPAN.</w:t>
      </w:r>
    </w:p>
    <w:p w14:paraId="4835FDFC" w14:textId="77777777" w:rsidR="00423E54" w:rsidRPr="00423E54" w:rsidRDefault="00423E54" w:rsidP="00423E54">
      <w:pPr>
        <w:spacing w:line="360" w:lineRule="auto"/>
        <w:rPr>
          <w:rFonts w:ascii="Arial" w:hAnsi="Arial" w:cs="Arial"/>
          <w:sz w:val="22"/>
          <w:szCs w:val="22"/>
        </w:rPr>
      </w:pPr>
    </w:p>
    <w:p w14:paraId="5A5D8303"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So it goes roughly like that until evaluation and reporting, which still coordinates with BAPPEDA and PPKD, especially PPKD for execution and monitoring. Thank you, Sir. </w:t>
      </w:r>
    </w:p>
    <w:p w14:paraId="5077FB75" w14:textId="77777777" w:rsidR="00423E54" w:rsidRDefault="00423E54" w:rsidP="00423E54">
      <w:pPr>
        <w:spacing w:line="360" w:lineRule="auto"/>
        <w:rPr>
          <w:rFonts w:ascii="Arial" w:hAnsi="Arial" w:cs="Arial"/>
          <w:sz w:val="22"/>
          <w:szCs w:val="22"/>
        </w:rPr>
      </w:pPr>
    </w:p>
    <w:p w14:paraId="25F68A87"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(41:54 - 42:27) Now, based on that process, what has been your experience in trying to </w:t>
      </w:r>
      <w:proofErr w:type="spellStart"/>
      <w:r w:rsidRPr="00423E54">
        <w:rPr>
          <w:rFonts w:ascii="Arial" w:hAnsi="Arial" w:cs="Arial"/>
          <w:sz w:val="22"/>
          <w:szCs w:val="22"/>
        </w:rPr>
        <w:t>fulfill</w:t>
      </w:r>
      <w:proofErr w:type="spellEnd"/>
      <w:r w:rsidRPr="00423E54">
        <w:rPr>
          <w:rFonts w:ascii="Arial" w:hAnsi="Arial" w:cs="Arial"/>
          <w:sz w:val="22"/>
          <w:szCs w:val="22"/>
        </w:rPr>
        <w:t xml:space="preserve"> facility and infrastructure needs at your healthcare facilities? For example, regarding funding sources used, and whether funding via Physical DAK or other sources is sufficient to meet facility and infrastructure needs at </w:t>
      </w:r>
      <w:proofErr w:type="spellStart"/>
      <w:r w:rsidRPr="00423E54">
        <w:rPr>
          <w:rFonts w:ascii="Arial" w:hAnsi="Arial" w:cs="Arial"/>
          <w:sz w:val="22"/>
          <w:szCs w:val="22"/>
        </w:rPr>
        <w:t>Puskesmas</w:t>
      </w:r>
      <w:proofErr w:type="spellEnd"/>
      <w:r w:rsidRPr="00423E54">
        <w:rPr>
          <w:rFonts w:ascii="Arial" w:hAnsi="Arial" w:cs="Arial"/>
          <w:sz w:val="22"/>
          <w:szCs w:val="22"/>
        </w:rPr>
        <w:t xml:space="preserve">, hospitals, or public health labs in your area? </w:t>
      </w:r>
    </w:p>
    <w:p w14:paraId="7E2D1A68" w14:textId="77777777" w:rsidR="00423E54" w:rsidRDefault="00423E54" w:rsidP="00423E54">
      <w:pPr>
        <w:spacing w:line="360" w:lineRule="auto"/>
        <w:rPr>
          <w:rFonts w:ascii="Arial" w:hAnsi="Arial" w:cs="Arial"/>
          <w:sz w:val="22"/>
          <w:szCs w:val="22"/>
        </w:rPr>
      </w:pPr>
    </w:p>
    <w:p w14:paraId="235AFEEB"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(42:57 - 45:35) That is indeed one of our obstacles. Some ASPAK data is incomplete, often due to changes in </w:t>
      </w:r>
      <w:proofErr w:type="spellStart"/>
      <w:r w:rsidRPr="00423E54">
        <w:rPr>
          <w:rFonts w:ascii="Arial" w:hAnsi="Arial" w:cs="Arial"/>
          <w:sz w:val="22"/>
          <w:szCs w:val="22"/>
        </w:rPr>
        <w:t>Puskesmas</w:t>
      </w:r>
      <w:proofErr w:type="spellEnd"/>
      <w:r w:rsidRPr="00423E54">
        <w:rPr>
          <w:rFonts w:ascii="Arial" w:hAnsi="Arial" w:cs="Arial"/>
          <w:sz w:val="22"/>
          <w:szCs w:val="22"/>
        </w:rPr>
        <w:t xml:space="preserve"> managers, as well as incomplete supporting data for certain facilities and infrastructure. So in recent years, even though we received </w:t>
      </w:r>
      <w:r w:rsidRPr="00423E54">
        <w:rPr>
          <w:rFonts w:ascii="Arial" w:hAnsi="Arial" w:cs="Arial"/>
          <w:sz w:val="22"/>
          <w:szCs w:val="22"/>
        </w:rPr>
        <w:lastRenderedPageBreak/>
        <w:t xml:space="preserve">DAK, some </w:t>
      </w:r>
      <w:proofErr w:type="spellStart"/>
      <w:r w:rsidRPr="00423E54">
        <w:rPr>
          <w:rFonts w:ascii="Arial" w:hAnsi="Arial" w:cs="Arial"/>
          <w:sz w:val="22"/>
          <w:szCs w:val="22"/>
        </w:rPr>
        <w:t>Puskesmas</w:t>
      </w:r>
      <w:proofErr w:type="spellEnd"/>
      <w:r w:rsidRPr="00423E54">
        <w:rPr>
          <w:rFonts w:ascii="Arial" w:hAnsi="Arial" w:cs="Arial"/>
          <w:sz w:val="22"/>
          <w:szCs w:val="22"/>
        </w:rPr>
        <w:t xml:space="preserve"> infrastructure needs remain unmet because, from a local government financial standpoint, our budget for physical activities remains very limited. </w:t>
      </w:r>
    </w:p>
    <w:p w14:paraId="74F24FDD" w14:textId="77777777" w:rsidR="00423E54" w:rsidRPr="00423E54" w:rsidRDefault="00423E54" w:rsidP="00423E54">
      <w:pPr>
        <w:spacing w:line="360" w:lineRule="auto"/>
        <w:rPr>
          <w:rFonts w:ascii="Arial" w:hAnsi="Arial" w:cs="Arial"/>
          <w:sz w:val="22"/>
          <w:szCs w:val="22"/>
        </w:rPr>
      </w:pPr>
    </w:p>
    <w:p w14:paraId="0EEED0F7"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However, over the last two years leading to 2025, looking back at the last 5 years, progress has fluctuated depending on ministry funding levels. The largest allocation we received was in 2024, looking at the 2020–2025 period, because in 2024 we had the construction of a primary hospital, along with building or renovating 16 sub-health </w:t>
      </w:r>
      <w:proofErr w:type="spellStart"/>
      <w:r w:rsidRPr="00423E54">
        <w:rPr>
          <w:rFonts w:ascii="Arial" w:hAnsi="Arial" w:cs="Arial"/>
          <w:sz w:val="22"/>
          <w:szCs w:val="22"/>
        </w:rPr>
        <w:t>centers</w:t>
      </w:r>
      <w:proofErr w:type="spellEnd"/>
      <w:r w:rsidRPr="00423E54">
        <w:rPr>
          <w:rFonts w:ascii="Arial" w:hAnsi="Arial" w:cs="Arial"/>
          <w:sz w:val="22"/>
          <w:szCs w:val="22"/>
        </w:rPr>
        <w:t xml:space="preserve"> (</w:t>
      </w:r>
      <w:proofErr w:type="spellStart"/>
      <w:r w:rsidRPr="00423E54">
        <w:rPr>
          <w:rFonts w:ascii="Arial" w:hAnsi="Arial" w:cs="Arial"/>
          <w:sz w:val="22"/>
          <w:szCs w:val="22"/>
        </w:rPr>
        <w:t>Pustu</w:t>
      </w:r>
      <w:proofErr w:type="spellEnd"/>
      <w:r w:rsidRPr="00423E54">
        <w:rPr>
          <w:rFonts w:ascii="Arial" w:hAnsi="Arial" w:cs="Arial"/>
          <w:sz w:val="22"/>
          <w:szCs w:val="22"/>
        </w:rPr>
        <w:t>).</w:t>
      </w:r>
    </w:p>
    <w:p w14:paraId="7AD35AFC" w14:textId="77777777" w:rsidR="00423E54" w:rsidRPr="00423E54" w:rsidRDefault="00423E54" w:rsidP="00423E54">
      <w:pPr>
        <w:spacing w:line="360" w:lineRule="auto"/>
        <w:rPr>
          <w:rFonts w:ascii="Arial" w:hAnsi="Arial" w:cs="Arial"/>
          <w:sz w:val="22"/>
          <w:szCs w:val="22"/>
        </w:rPr>
      </w:pPr>
    </w:p>
    <w:p w14:paraId="19566BC9"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However, in 2025, we received no Physical DAK allocation. Then in 2026, we also didn't get a Physical DAK allocation. Even though, looking at facilities or medical equipment, it could be fulfilled through SOPHI, because now the system is being discussed, so the Health Office can budget or process it.</w:t>
      </w:r>
    </w:p>
    <w:p w14:paraId="2371C9A0" w14:textId="77777777" w:rsidR="00423E54" w:rsidRPr="00423E54" w:rsidRDefault="00423E54" w:rsidP="00423E54">
      <w:pPr>
        <w:spacing w:line="360" w:lineRule="auto"/>
        <w:rPr>
          <w:rFonts w:ascii="Arial" w:hAnsi="Arial" w:cs="Arial"/>
          <w:sz w:val="22"/>
          <w:szCs w:val="22"/>
        </w:rPr>
      </w:pPr>
    </w:p>
    <w:p w14:paraId="5F50BD2A"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However, we really hope for physical building activities, especially for our 10 </w:t>
      </w:r>
      <w:proofErr w:type="spellStart"/>
      <w:r w:rsidRPr="00423E54">
        <w:rPr>
          <w:rFonts w:ascii="Arial" w:hAnsi="Arial" w:cs="Arial"/>
          <w:sz w:val="22"/>
          <w:szCs w:val="22"/>
        </w:rPr>
        <w:t>Puskesmas</w:t>
      </w:r>
      <w:proofErr w:type="spellEnd"/>
      <w:r w:rsidRPr="00423E54">
        <w:rPr>
          <w:rFonts w:ascii="Arial" w:hAnsi="Arial" w:cs="Arial"/>
          <w:sz w:val="22"/>
          <w:szCs w:val="22"/>
        </w:rPr>
        <w:t xml:space="preserve"> and around 120 </w:t>
      </w:r>
      <w:proofErr w:type="spellStart"/>
      <w:r w:rsidRPr="00423E54">
        <w:rPr>
          <w:rFonts w:ascii="Arial" w:hAnsi="Arial" w:cs="Arial"/>
          <w:sz w:val="22"/>
          <w:szCs w:val="22"/>
        </w:rPr>
        <w:t>Pustu</w:t>
      </w:r>
      <w:proofErr w:type="spellEnd"/>
      <w:r w:rsidRPr="00423E54">
        <w:rPr>
          <w:rFonts w:ascii="Arial" w:hAnsi="Arial" w:cs="Arial"/>
          <w:sz w:val="22"/>
          <w:szCs w:val="22"/>
        </w:rPr>
        <w:t>, where we still desperately need Physical DAK assistance because those buildings are in very severe condition, considering we are one of the 3T (frontier, outermost, underdeveloped) regencies.</w:t>
      </w:r>
    </w:p>
    <w:p w14:paraId="3775DD62" w14:textId="77777777" w:rsidR="00423E54" w:rsidRPr="00423E54" w:rsidRDefault="00423E54" w:rsidP="00423E54">
      <w:pPr>
        <w:spacing w:line="360" w:lineRule="auto"/>
        <w:rPr>
          <w:rFonts w:ascii="Arial" w:hAnsi="Arial" w:cs="Arial"/>
          <w:sz w:val="22"/>
          <w:szCs w:val="22"/>
        </w:rPr>
      </w:pPr>
    </w:p>
    <w:p w14:paraId="3FBACC5F"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In implementation, there are many obstacles, especially geographic conditions, and fulfilling supporting data also faces many hurdles. But we always ensure that </w:t>
      </w:r>
      <w:proofErr w:type="spellStart"/>
      <w:r w:rsidRPr="00423E54">
        <w:rPr>
          <w:rFonts w:ascii="Arial" w:hAnsi="Arial" w:cs="Arial"/>
          <w:sz w:val="22"/>
          <w:szCs w:val="22"/>
        </w:rPr>
        <w:t>Bappeda</w:t>
      </w:r>
      <w:proofErr w:type="spellEnd"/>
      <w:r w:rsidRPr="00423E54">
        <w:rPr>
          <w:rFonts w:ascii="Arial" w:hAnsi="Arial" w:cs="Arial"/>
          <w:sz w:val="22"/>
          <w:szCs w:val="22"/>
        </w:rPr>
        <w:t xml:space="preserve">, the Health Office, and PPKD remain coordinated because this is a very good synergy for us to secure Physical DAK allocations. That is all from me. </w:t>
      </w:r>
    </w:p>
    <w:p w14:paraId="7C3F3532" w14:textId="77777777" w:rsidR="00423E54" w:rsidRDefault="00423E54" w:rsidP="00423E54">
      <w:pPr>
        <w:spacing w:line="360" w:lineRule="auto"/>
        <w:rPr>
          <w:rFonts w:ascii="Arial" w:hAnsi="Arial" w:cs="Arial"/>
          <w:sz w:val="22"/>
          <w:szCs w:val="22"/>
        </w:rPr>
      </w:pPr>
    </w:p>
    <w:p w14:paraId="1FE8B374"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(45:37 - 46:24) Sir, if I may delve deeper into the process itself—earlier you talked a lot about allocation sizes and so forth—in your experience over the past few years, especially the last 5 years, have you ever experienced obstacles related to Physical DAK policies? Meaning more on the procedural side: for example, communication channels, dissemination flows, or issues during data submission? Could you share what aspects make accessing Physical DAK difficult? </w:t>
      </w:r>
    </w:p>
    <w:p w14:paraId="3D393F6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(46:45 - 48:27) Usually, our obstacle is in the locus determination. We plan for Locus A, but suddenly Locus C comes down. The locus determination isn't decided by us. We propose it together with BAPPEDA. Usually, over the last two years, including the upcoming year, we tried to propose early, but suddenly when the locus comes out from BAPPENAS, we don't understand it. We assumed that in our planning we had set a specific locus proposed by planners, thinking we'd get at least 10 or 50 percent of what we budgeted, and then suddenly it's zero. At least we tried to plan for it ahead of time. That's what we've felt during planning over the last two years. We draft it, and after the locus </w:t>
      </w:r>
      <w:r w:rsidRPr="00423E54">
        <w:rPr>
          <w:rFonts w:ascii="Arial" w:hAnsi="Arial" w:cs="Arial"/>
          <w:sz w:val="22"/>
          <w:szCs w:val="22"/>
        </w:rPr>
        <w:lastRenderedPageBreak/>
        <w:t xml:space="preserve">comes out, we try to go deeper into it. [Speaker 2] (48:32 - 48:40) Besides that, is there anything else, Sir? Like locus determination issues, but besides that, any other obstacles? </w:t>
      </w:r>
    </w:p>
    <w:p w14:paraId="58416F10" w14:textId="77777777" w:rsidR="00423E54" w:rsidRDefault="00423E54" w:rsidP="00423E54">
      <w:pPr>
        <w:spacing w:line="360" w:lineRule="auto"/>
        <w:rPr>
          <w:rFonts w:ascii="Arial" w:hAnsi="Arial" w:cs="Arial"/>
          <w:sz w:val="22"/>
          <w:szCs w:val="22"/>
        </w:rPr>
      </w:pPr>
    </w:p>
    <w:p w14:paraId="614E983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(48:55 - 49:06) It depends on our colleagues handling things from BAPPENAS. I'd like to... </w:t>
      </w:r>
    </w:p>
    <w:p w14:paraId="1F3198C6" w14:textId="77777777" w:rsidR="00423E54" w:rsidRDefault="00423E54" w:rsidP="00423E54">
      <w:pPr>
        <w:spacing w:line="360" w:lineRule="auto"/>
        <w:rPr>
          <w:rFonts w:ascii="Arial" w:hAnsi="Arial" w:cs="Arial"/>
          <w:sz w:val="22"/>
          <w:szCs w:val="22"/>
        </w:rPr>
      </w:pPr>
    </w:p>
    <w:p w14:paraId="4CBE98E7"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(49:06 - 49:09) Yes, please go ahead, Sir. [Speaker 1] (49:11 - 49:14) Maybe there is more to discuss. </w:t>
      </w:r>
    </w:p>
    <w:p w14:paraId="46FCBFDE" w14:textId="77777777" w:rsidR="00423E54" w:rsidRDefault="00423E54" w:rsidP="00423E54">
      <w:pPr>
        <w:spacing w:line="360" w:lineRule="auto"/>
        <w:rPr>
          <w:rFonts w:ascii="Arial" w:hAnsi="Arial" w:cs="Arial"/>
          <w:sz w:val="22"/>
          <w:szCs w:val="22"/>
        </w:rPr>
      </w:pPr>
    </w:p>
    <w:p w14:paraId="69597B57"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5] (49:15 - 49:16) Yes. </w:t>
      </w:r>
    </w:p>
    <w:p w14:paraId="28DDB4B0" w14:textId="77777777" w:rsidR="00423E54" w:rsidRDefault="00423E54" w:rsidP="00423E54">
      <w:pPr>
        <w:spacing w:line="360" w:lineRule="auto"/>
        <w:rPr>
          <w:rFonts w:ascii="Arial" w:hAnsi="Arial" w:cs="Arial"/>
          <w:sz w:val="22"/>
          <w:szCs w:val="22"/>
        </w:rPr>
      </w:pPr>
    </w:p>
    <w:p w14:paraId="5C6995FC"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(49:17 - 51:56) I would like to introduce myself. My name is </w:t>
      </w:r>
      <w:proofErr w:type="spellStart"/>
      <w:r w:rsidRPr="00423E54">
        <w:rPr>
          <w:rFonts w:ascii="Arial" w:hAnsi="Arial" w:cs="Arial"/>
          <w:sz w:val="22"/>
          <w:szCs w:val="22"/>
        </w:rPr>
        <w:t>Manantimora</w:t>
      </w:r>
      <w:proofErr w:type="spellEnd"/>
      <w:r w:rsidRPr="00423E54">
        <w:rPr>
          <w:rFonts w:ascii="Arial" w:hAnsi="Arial" w:cs="Arial"/>
          <w:sz w:val="22"/>
          <w:szCs w:val="22"/>
        </w:rPr>
        <w:t xml:space="preserve">, from BAPPENAS today. Actually, there are several things I want to ask. Once we set up the disbursement channel in BAPPENAS, BAPPENAS will process it and then do subsequent reporting. The report is submitted so that funds can be disbursed in Phase 1, because current disbursements are done in stages. </w:t>
      </w:r>
    </w:p>
    <w:p w14:paraId="59ABBA6A" w14:textId="77777777" w:rsidR="00423E54" w:rsidRPr="00423E54" w:rsidRDefault="00423E54" w:rsidP="00423E54">
      <w:pPr>
        <w:spacing w:line="360" w:lineRule="auto"/>
        <w:rPr>
          <w:rFonts w:ascii="Arial" w:hAnsi="Arial" w:cs="Arial"/>
          <w:sz w:val="22"/>
          <w:szCs w:val="22"/>
        </w:rPr>
      </w:pPr>
    </w:p>
    <w:p w14:paraId="2C1B547E"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After that, the money must be accounted for, so responsibility is given to the OPD (Regional Apparatus Organization) to execute the disbursement against their budget.</w:t>
      </w:r>
    </w:p>
    <w:p w14:paraId="2F853367" w14:textId="77777777" w:rsidR="00423E54" w:rsidRPr="00423E54" w:rsidRDefault="00423E54" w:rsidP="00423E54">
      <w:pPr>
        <w:spacing w:line="360" w:lineRule="auto"/>
        <w:rPr>
          <w:rFonts w:ascii="Arial" w:hAnsi="Arial" w:cs="Arial"/>
          <w:sz w:val="22"/>
          <w:szCs w:val="22"/>
        </w:rPr>
      </w:pPr>
    </w:p>
    <w:p w14:paraId="2411B0CA"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There are several issues when handling disbursements or income related to phased Physical DAK distribution. Usually, there are delays from the OPD side, or OPD readiness issues. But OPDs also sometimes lack active coordination, especially regarding meeting responsibilities by the 20th deadline.</w:t>
      </w:r>
    </w:p>
    <w:p w14:paraId="55B7FBF7" w14:textId="77777777" w:rsidR="00423E54" w:rsidRPr="00423E54" w:rsidRDefault="00423E54" w:rsidP="00423E54">
      <w:pPr>
        <w:spacing w:line="360" w:lineRule="auto"/>
        <w:rPr>
          <w:rFonts w:ascii="Arial" w:hAnsi="Arial" w:cs="Arial"/>
          <w:sz w:val="22"/>
          <w:szCs w:val="22"/>
        </w:rPr>
      </w:pPr>
    </w:p>
    <w:p w14:paraId="0E4A109E"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Regarding delays, procurement processes are often delayed due to lack of OPD competency. If they did it properly, it wouldn't be an issue. </w:t>
      </w:r>
    </w:p>
    <w:p w14:paraId="4A6C47BA" w14:textId="77777777" w:rsidR="00423E54" w:rsidRDefault="00423E54" w:rsidP="00423E54">
      <w:pPr>
        <w:spacing w:line="360" w:lineRule="auto"/>
        <w:rPr>
          <w:rFonts w:ascii="Arial" w:hAnsi="Arial" w:cs="Arial"/>
          <w:sz w:val="22"/>
          <w:szCs w:val="22"/>
        </w:rPr>
      </w:pPr>
    </w:p>
    <w:p w14:paraId="37088B9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5] (51:56 - 51:57) That. </w:t>
      </w:r>
    </w:p>
    <w:p w14:paraId="5DE07566" w14:textId="77777777" w:rsidR="00423E54" w:rsidRDefault="00423E54" w:rsidP="00423E54">
      <w:pPr>
        <w:spacing w:line="360" w:lineRule="auto"/>
        <w:rPr>
          <w:rFonts w:ascii="Arial" w:hAnsi="Arial" w:cs="Arial"/>
          <w:sz w:val="22"/>
          <w:szCs w:val="22"/>
        </w:rPr>
      </w:pPr>
    </w:p>
    <w:p w14:paraId="0704BDD3"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(52:05 - 54:56) Usually, it's affected by geographical conditions across large, hard-to-reach areas, and extreme weather. During the rainy season, some areas become inaccessible, which delays administration and fund distribution. </w:t>
      </w:r>
    </w:p>
    <w:p w14:paraId="5BF2ED1D" w14:textId="77777777" w:rsidR="00423E54" w:rsidRPr="00423E54" w:rsidRDefault="00423E54" w:rsidP="00423E54">
      <w:pPr>
        <w:spacing w:line="360" w:lineRule="auto"/>
        <w:rPr>
          <w:rFonts w:ascii="Arial" w:hAnsi="Arial" w:cs="Arial"/>
          <w:sz w:val="22"/>
          <w:szCs w:val="22"/>
        </w:rPr>
      </w:pPr>
    </w:p>
    <w:p w14:paraId="117F6AD9"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Additionally, because disbursements are done in stages, there are delays. For example, an OPD might have completed their advance payment administration, and in Phase 2 they have </w:t>
      </w:r>
      <w:r w:rsidRPr="00423E54">
        <w:rPr>
          <w:rFonts w:ascii="Arial" w:hAnsi="Arial" w:cs="Arial"/>
          <w:sz w:val="22"/>
          <w:szCs w:val="22"/>
        </w:rPr>
        <w:lastRenderedPageBreak/>
        <w:t>physical progress, but they still have to wait for the next disbursement phase. That becomes a bottleneck, causing delays in payments.</w:t>
      </w:r>
    </w:p>
    <w:p w14:paraId="6032BD3A" w14:textId="77777777" w:rsidR="00423E54" w:rsidRPr="00423E54" w:rsidRDefault="00423E54" w:rsidP="00423E54">
      <w:pPr>
        <w:spacing w:line="360" w:lineRule="auto"/>
        <w:rPr>
          <w:rFonts w:ascii="Arial" w:hAnsi="Arial" w:cs="Arial"/>
          <w:sz w:val="22"/>
          <w:szCs w:val="22"/>
        </w:rPr>
      </w:pPr>
    </w:p>
    <w:p w14:paraId="15925555"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In Phase 2 after Phase 1, OPDs can also be slow in issuing funds. For instance, even when SP2D (Fund Disbursement Order) is complete, OPDs sometimes haven't executed physical work on time due to anti-regulation issues during execution. It requires approval from the regional head. If the regional head is present, there are no issues, but if they are away, it requires traveling, which adds a heavy administrative burden.</w:t>
      </w:r>
    </w:p>
    <w:p w14:paraId="29E049A4" w14:textId="77777777" w:rsidR="00423E54" w:rsidRPr="00423E54" w:rsidRDefault="00423E54" w:rsidP="00423E54">
      <w:pPr>
        <w:spacing w:line="360" w:lineRule="auto"/>
        <w:rPr>
          <w:rFonts w:ascii="Arial" w:hAnsi="Arial" w:cs="Arial"/>
          <w:sz w:val="22"/>
          <w:szCs w:val="22"/>
        </w:rPr>
      </w:pPr>
    </w:p>
    <w:p w14:paraId="1C75CF0E"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Furthermore, after Phase 2, technical physical regulations sometimes change, causing further delays. For instance, OPD notifications usually happen in November, but then Technical Guidelines (</w:t>
      </w:r>
      <w:proofErr w:type="spellStart"/>
      <w:r w:rsidRPr="00423E54">
        <w:rPr>
          <w:rFonts w:ascii="Arial" w:hAnsi="Arial" w:cs="Arial"/>
          <w:sz w:val="22"/>
          <w:szCs w:val="22"/>
        </w:rPr>
        <w:t>Juknis</w:t>
      </w:r>
      <w:proofErr w:type="spellEnd"/>
      <w:r w:rsidRPr="00423E54">
        <w:rPr>
          <w:rFonts w:ascii="Arial" w:hAnsi="Arial" w:cs="Arial"/>
          <w:sz w:val="22"/>
          <w:szCs w:val="22"/>
        </w:rPr>
        <w:t xml:space="preserve">) arrive late after the local budget (APBD) is set. This forces changes because of late </w:t>
      </w:r>
      <w:proofErr w:type="spellStart"/>
      <w:r w:rsidRPr="00423E54">
        <w:rPr>
          <w:rFonts w:ascii="Arial" w:hAnsi="Arial" w:cs="Arial"/>
          <w:sz w:val="22"/>
          <w:szCs w:val="22"/>
        </w:rPr>
        <w:t>Juknis</w:t>
      </w:r>
      <w:proofErr w:type="spellEnd"/>
      <w:r w:rsidRPr="00423E54">
        <w:rPr>
          <w:rFonts w:ascii="Arial" w:hAnsi="Arial" w:cs="Arial"/>
          <w:sz w:val="22"/>
          <w:szCs w:val="22"/>
        </w:rPr>
        <w:t>.</w:t>
      </w:r>
    </w:p>
    <w:p w14:paraId="6E950195" w14:textId="77777777" w:rsidR="00423E54" w:rsidRPr="00423E54" w:rsidRDefault="00423E54" w:rsidP="00423E54">
      <w:pPr>
        <w:spacing w:line="360" w:lineRule="auto"/>
        <w:rPr>
          <w:rFonts w:ascii="Arial" w:hAnsi="Arial" w:cs="Arial"/>
          <w:sz w:val="22"/>
          <w:szCs w:val="22"/>
        </w:rPr>
      </w:pPr>
    </w:p>
    <w:p w14:paraId="656AA57E" w14:textId="6C0F5BAA"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So from human resource experience, it becomes difficult because what was originally in the APBD differs from what ends up in the </w:t>
      </w:r>
      <w:proofErr w:type="spellStart"/>
      <w:r w:rsidRPr="00423E54">
        <w:rPr>
          <w:rFonts w:ascii="Arial" w:hAnsi="Arial" w:cs="Arial"/>
          <w:sz w:val="22"/>
          <w:szCs w:val="22"/>
        </w:rPr>
        <w:t>Juknis</w:t>
      </w:r>
      <w:proofErr w:type="spellEnd"/>
      <w:r w:rsidRPr="00423E54">
        <w:rPr>
          <w:rFonts w:ascii="Arial" w:hAnsi="Arial" w:cs="Arial"/>
          <w:sz w:val="22"/>
          <w:szCs w:val="22"/>
        </w:rPr>
        <w:t xml:space="preserve">. We have to adjust after APBD is set, while the </w:t>
      </w:r>
      <w:proofErr w:type="spellStart"/>
      <w:r w:rsidRPr="00423E54">
        <w:rPr>
          <w:rFonts w:ascii="Arial" w:hAnsi="Arial" w:cs="Arial"/>
          <w:sz w:val="22"/>
          <w:szCs w:val="22"/>
        </w:rPr>
        <w:t>Juknis</w:t>
      </w:r>
      <w:proofErr w:type="spellEnd"/>
      <w:r w:rsidRPr="00423E54">
        <w:rPr>
          <w:rFonts w:ascii="Arial" w:hAnsi="Arial" w:cs="Arial"/>
          <w:sz w:val="22"/>
          <w:szCs w:val="22"/>
        </w:rPr>
        <w:t xml:space="preserve"> arrives afterwards, outside initial expectations. That is the situation in the region for now. </w:t>
      </w:r>
      <w:r w:rsidR="006854EC">
        <w:rPr>
          <w:rFonts w:ascii="Arial" w:hAnsi="Arial" w:cs="Arial"/>
          <w:sz w:val="22"/>
          <w:szCs w:val="22"/>
        </w:rPr>
        <w:t xml:space="preserve">Additionally, </w:t>
      </w:r>
      <w:r w:rsidR="006854EC" w:rsidRPr="006854EC">
        <w:rPr>
          <w:rFonts w:ascii="Arial" w:hAnsi="Arial" w:cs="Arial"/>
          <w:sz w:val="22"/>
          <w:szCs w:val="22"/>
          <w:lang w:val="en"/>
        </w:rPr>
        <w:t>s</w:t>
      </w:r>
      <w:r w:rsidR="006854EC" w:rsidRPr="006854EC">
        <w:rPr>
          <w:rFonts w:ascii="Arial" w:hAnsi="Arial" w:cs="Arial"/>
          <w:sz w:val="22"/>
          <w:szCs w:val="22"/>
          <w:lang w:val="en"/>
        </w:rPr>
        <w:t>taff turnover at the district level is very high. Sometimes we have already trained personnel, but they are suddenly transferred to another department or agency</w:t>
      </w:r>
      <w:r w:rsidR="006854EC" w:rsidRPr="006854EC">
        <w:rPr>
          <w:rFonts w:ascii="Arial" w:hAnsi="Arial" w:cs="Arial"/>
          <w:sz w:val="22"/>
          <w:szCs w:val="22"/>
        </w:rPr>
        <w:t>.</w:t>
      </w:r>
      <w:r w:rsidR="006854EC">
        <w:rPr>
          <w:rFonts w:ascii="Arial" w:hAnsi="Arial" w:cs="Arial"/>
          <w:sz w:val="22"/>
          <w:szCs w:val="22"/>
        </w:rPr>
        <w:t xml:space="preserve"> </w:t>
      </w:r>
      <w:r w:rsidRPr="00423E54">
        <w:rPr>
          <w:rFonts w:ascii="Arial" w:hAnsi="Arial" w:cs="Arial"/>
          <w:sz w:val="22"/>
          <w:szCs w:val="22"/>
        </w:rPr>
        <w:t xml:space="preserve">Thank you, and I hand it back if there's an opportunity. </w:t>
      </w:r>
    </w:p>
    <w:p w14:paraId="475BB00F" w14:textId="77777777" w:rsidR="00423E54" w:rsidRDefault="00423E54" w:rsidP="00423E54">
      <w:pPr>
        <w:spacing w:line="360" w:lineRule="auto"/>
        <w:rPr>
          <w:rFonts w:ascii="Arial" w:hAnsi="Arial" w:cs="Arial"/>
          <w:sz w:val="22"/>
          <w:szCs w:val="22"/>
        </w:rPr>
      </w:pPr>
    </w:p>
    <w:p w14:paraId="237E0EC3"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(55:01 - 55:07) Thank you, Ma'am. Is there anything to add from the Health Office? </w:t>
      </w:r>
    </w:p>
    <w:p w14:paraId="3609041D"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(55:16 - 55:27) I would like to speak regarding what was asked to us earlier. </w:t>
      </w:r>
    </w:p>
    <w:p w14:paraId="12EFABFF"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(55:32 - 55:33) Please go ahead, Sir. </w:t>
      </w:r>
    </w:p>
    <w:p w14:paraId="0FA618D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(55:33 - 55:56) I can speak with colleagues here, meaning we can repeat questions that colleagues can help answer. </w:t>
      </w:r>
    </w:p>
    <w:p w14:paraId="7214140C" w14:textId="77777777" w:rsidR="00423E54" w:rsidRDefault="00423E54" w:rsidP="00423E54">
      <w:pPr>
        <w:spacing w:line="360" w:lineRule="auto"/>
        <w:rPr>
          <w:rFonts w:ascii="Arial" w:hAnsi="Arial" w:cs="Arial"/>
          <w:sz w:val="22"/>
          <w:szCs w:val="22"/>
        </w:rPr>
      </w:pPr>
    </w:p>
    <w:p w14:paraId="0751FAB0"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(55:57 - 56:29) Perhaps more related to regulations, Sir. Regarding Physical DAK regulations, have there been any obstacles experienced over the last few years? </w:t>
      </w:r>
    </w:p>
    <w:p w14:paraId="6F0ADBD2" w14:textId="77777777" w:rsidR="00423E54" w:rsidRPr="00423E54" w:rsidRDefault="00423E54" w:rsidP="00423E54">
      <w:pPr>
        <w:spacing w:line="360" w:lineRule="auto"/>
        <w:rPr>
          <w:rFonts w:ascii="Arial" w:hAnsi="Arial" w:cs="Arial"/>
          <w:sz w:val="22"/>
          <w:szCs w:val="22"/>
        </w:rPr>
      </w:pPr>
    </w:p>
    <w:p w14:paraId="0E9FF5BD"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As you and Ma'am mentioned earlier, issues like late technical guidelines (</w:t>
      </w:r>
      <w:proofErr w:type="spellStart"/>
      <w:r w:rsidRPr="00423E54">
        <w:rPr>
          <w:rFonts w:ascii="Arial" w:hAnsi="Arial" w:cs="Arial"/>
          <w:sz w:val="22"/>
          <w:szCs w:val="22"/>
        </w:rPr>
        <w:t>Juknis</w:t>
      </w:r>
      <w:proofErr w:type="spellEnd"/>
      <w:r w:rsidRPr="00423E54">
        <w:rPr>
          <w:rFonts w:ascii="Arial" w:hAnsi="Arial" w:cs="Arial"/>
          <w:sz w:val="22"/>
          <w:szCs w:val="22"/>
        </w:rPr>
        <w:t xml:space="preserve">) or problematic locus determinations. But are there any other obstacles faced by the local government specifically? </w:t>
      </w:r>
    </w:p>
    <w:p w14:paraId="29A2FD19" w14:textId="77777777" w:rsidR="00423E54" w:rsidRDefault="00423E54" w:rsidP="00423E54">
      <w:pPr>
        <w:spacing w:line="360" w:lineRule="auto"/>
        <w:rPr>
          <w:rFonts w:ascii="Arial" w:hAnsi="Arial" w:cs="Arial"/>
          <w:sz w:val="22"/>
          <w:szCs w:val="22"/>
        </w:rPr>
      </w:pPr>
    </w:p>
    <w:p w14:paraId="6CD46CB7"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4] (56:35 - 58:41) Good afternoon, ladies and gentlemen. Speaking from </w:t>
      </w:r>
      <w:proofErr w:type="spellStart"/>
      <w:r w:rsidRPr="00423E54">
        <w:rPr>
          <w:rFonts w:ascii="Arial" w:hAnsi="Arial" w:cs="Arial"/>
          <w:sz w:val="22"/>
          <w:szCs w:val="22"/>
        </w:rPr>
        <w:t>Bappeda</w:t>
      </w:r>
      <w:proofErr w:type="spellEnd"/>
      <w:r w:rsidRPr="00423E54">
        <w:rPr>
          <w:rFonts w:ascii="Arial" w:hAnsi="Arial" w:cs="Arial"/>
          <w:sz w:val="22"/>
          <w:szCs w:val="22"/>
        </w:rPr>
        <w:t xml:space="preserve"> regarding Physical DAK: the initial planning stage starts with us at </w:t>
      </w:r>
      <w:proofErr w:type="spellStart"/>
      <w:r w:rsidRPr="00423E54">
        <w:rPr>
          <w:rFonts w:ascii="Arial" w:hAnsi="Arial" w:cs="Arial"/>
          <w:sz w:val="22"/>
          <w:szCs w:val="22"/>
        </w:rPr>
        <w:t>Bappeda</w:t>
      </w:r>
      <w:proofErr w:type="spellEnd"/>
      <w:r w:rsidRPr="00423E54">
        <w:rPr>
          <w:rFonts w:ascii="Arial" w:hAnsi="Arial" w:cs="Arial"/>
          <w:sz w:val="22"/>
          <w:szCs w:val="22"/>
        </w:rPr>
        <w:t xml:space="preserve">, from proposal </w:t>
      </w:r>
      <w:r w:rsidRPr="00423E54">
        <w:rPr>
          <w:rFonts w:ascii="Arial" w:hAnsi="Arial" w:cs="Arial"/>
          <w:sz w:val="22"/>
          <w:szCs w:val="22"/>
        </w:rPr>
        <w:lastRenderedPageBreak/>
        <w:t xml:space="preserve">verification up to the Activity Plan (RK) output, before moving to the OM-SPAN application as explained by Ms. Ana regarding coordination with technical agencies. </w:t>
      </w:r>
    </w:p>
    <w:p w14:paraId="2C5B9102" w14:textId="77777777" w:rsidR="00423E54" w:rsidRPr="00423E54" w:rsidRDefault="00423E54" w:rsidP="00423E54">
      <w:pPr>
        <w:spacing w:line="360" w:lineRule="auto"/>
        <w:rPr>
          <w:rFonts w:ascii="Arial" w:hAnsi="Arial" w:cs="Arial"/>
          <w:sz w:val="22"/>
          <w:szCs w:val="22"/>
        </w:rPr>
      </w:pPr>
    </w:p>
    <w:p w14:paraId="4FD6BC30"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Ms. Ani only shared obstacles from the planning stage. This is probably more directed at BAPPENAS since Krisna is their application. But to pass along a message: our main obstacle during initial proposal planning is when BAPPENAS issues a proposal letter giving, say, a 2-week deadline. But when we log in, the input menu only becomes available 5 days before the deadline. That makes us in the region completely overwhelmed.</w:t>
      </w:r>
    </w:p>
    <w:p w14:paraId="7BFE5BB2" w14:textId="77777777" w:rsidR="00423E54" w:rsidRPr="00423E54" w:rsidRDefault="00423E54" w:rsidP="00423E54">
      <w:pPr>
        <w:spacing w:line="360" w:lineRule="auto"/>
        <w:rPr>
          <w:rFonts w:ascii="Arial" w:hAnsi="Arial" w:cs="Arial"/>
          <w:sz w:val="22"/>
          <w:szCs w:val="22"/>
        </w:rPr>
      </w:pPr>
    </w:p>
    <w:p w14:paraId="6810A8D5"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There is inconsistency from BAPPENAS colleagues who claim they are still coordinating with technical ministries to open the menu and determine location criteria. That has been our main obstacle over the past 3 years. The letter says 2 weeks for input, but the input menu only opens 5 days before the deadline, forcing us to rush data entry within a very short window. </w:t>
      </w:r>
    </w:p>
    <w:p w14:paraId="6229E63E" w14:textId="77777777" w:rsidR="00423E54" w:rsidRDefault="00423E54" w:rsidP="00423E54">
      <w:pPr>
        <w:spacing w:line="360" w:lineRule="auto"/>
        <w:rPr>
          <w:rFonts w:ascii="Arial" w:hAnsi="Arial" w:cs="Arial"/>
          <w:sz w:val="22"/>
          <w:szCs w:val="22"/>
        </w:rPr>
      </w:pPr>
    </w:p>
    <w:p w14:paraId="7C72C3D1"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(58:41 - 58:43) Very short. </w:t>
      </w:r>
    </w:p>
    <w:p w14:paraId="59CF2D53" w14:textId="77777777" w:rsidR="00423E54" w:rsidRDefault="00423E54" w:rsidP="00423E54">
      <w:pPr>
        <w:spacing w:line="360" w:lineRule="auto"/>
        <w:rPr>
          <w:rFonts w:ascii="Arial" w:hAnsi="Arial" w:cs="Arial"/>
          <w:sz w:val="22"/>
          <w:szCs w:val="22"/>
        </w:rPr>
      </w:pPr>
    </w:p>
    <w:p w14:paraId="7C0AA17D"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5] (58:48 - 58:51) Short. That might be all from me, back to you. </w:t>
      </w:r>
    </w:p>
    <w:p w14:paraId="3EE23E88" w14:textId="77777777" w:rsidR="00423E54" w:rsidRDefault="00423E54" w:rsidP="00423E54">
      <w:pPr>
        <w:spacing w:line="360" w:lineRule="auto"/>
        <w:rPr>
          <w:rFonts w:ascii="Arial" w:hAnsi="Arial" w:cs="Arial"/>
          <w:sz w:val="22"/>
          <w:szCs w:val="22"/>
        </w:rPr>
      </w:pPr>
    </w:p>
    <w:p w14:paraId="0885C67E"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(59:23 - 59:38) How does the Health Office support BPKAD, or how do BPKAD and other OPDs coordinate to accommodate these challenges—like late </w:t>
      </w:r>
      <w:proofErr w:type="spellStart"/>
      <w:r w:rsidRPr="00423E54">
        <w:rPr>
          <w:rFonts w:ascii="Arial" w:hAnsi="Arial" w:cs="Arial"/>
          <w:sz w:val="22"/>
          <w:szCs w:val="22"/>
        </w:rPr>
        <w:t>Juknis</w:t>
      </w:r>
      <w:proofErr w:type="spellEnd"/>
      <w:r w:rsidRPr="00423E54">
        <w:rPr>
          <w:rFonts w:ascii="Arial" w:hAnsi="Arial" w:cs="Arial"/>
          <w:sz w:val="22"/>
          <w:szCs w:val="22"/>
        </w:rPr>
        <w:t xml:space="preserve"> or the menu opening only 5 days before the deadline instead of 2 weeks? How do OPDs handle that internally? </w:t>
      </w:r>
    </w:p>
    <w:p w14:paraId="0F1C9682" w14:textId="77777777" w:rsidR="00423E54" w:rsidRDefault="00423E54" w:rsidP="00423E54">
      <w:pPr>
        <w:spacing w:line="360" w:lineRule="auto"/>
        <w:rPr>
          <w:rFonts w:ascii="Arial" w:hAnsi="Arial" w:cs="Arial"/>
          <w:sz w:val="22"/>
          <w:szCs w:val="22"/>
        </w:rPr>
      </w:pPr>
    </w:p>
    <w:p w14:paraId="56C6BEAF"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(59:38 - 59:51) How do you manage that inter-OPD coordination? </w:t>
      </w:r>
    </w:p>
    <w:p w14:paraId="218E2807" w14:textId="77777777" w:rsidR="00423E54" w:rsidRDefault="00423E54" w:rsidP="00423E54">
      <w:pPr>
        <w:spacing w:line="360" w:lineRule="auto"/>
        <w:rPr>
          <w:rFonts w:ascii="Arial" w:hAnsi="Arial" w:cs="Arial"/>
          <w:sz w:val="22"/>
          <w:szCs w:val="22"/>
        </w:rPr>
      </w:pPr>
    </w:p>
    <w:p w14:paraId="65A24FF6"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(59:57 - 1:02:41) In terms of timing, since these proposals are needed, we will do our utmost to </w:t>
      </w:r>
      <w:proofErr w:type="spellStart"/>
      <w:r w:rsidRPr="00423E54">
        <w:rPr>
          <w:rFonts w:ascii="Arial" w:hAnsi="Arial" w:cs="Arial"/>
          <w:sz w:val="22"/>
          <w:szCs w:val="22"/>
        </w:rPr>
        <w:t>fulfill</w:t>
      </w:r>
      <w:proofErr w:type="spellEnd"/>
      <w:r w:rsidRPr="00423E54">
        <w:rPr>
          <w:rFonts w:ascii="Arial" w:hAnsi="Arial" w:cs="Arial"/>
          <w:sz w:val="22"/>
          <w:szCs w:val="22"/>
        </w:rPr>
        <w:t xml:space="preserve"> supporting data. But technical-level obstacles remain. </w:t>
      </w:r>
    </w:p>
    <w:p w14:paraId="1EE26BC8" w14:textId="77777777" w:rsidR="00423E54" w:rsidRPr="00423E54" w:rsidRDefault="00423E54" w:rsidP="00423E54">
      <w:pPr>
        <w:spacing w:line="360" w:lineRule="auto"/>
        <w:rPr>
          <w:rFonts w:ascii="Arial" w:hAnsi="Arial" w:cs="Arial"/>
          <w:sz w:val="22"/>
          <w:szCs w:val="22"/>
        </w:rPr>
      </w:pPr>
    </w:p>
    <w:p w14:paraId="6F4DA235"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Both during planning and execution, we coordinate inter-</w:t>
      </w:r>
      <w:proofErr w:type="spellStart"/>
      <w:r w:rsidRPr="00423E54">
        <w:rPr>
          <w:rFonts w:ascii="Arial" w:hAnsi="Arial" w:cs="Arial"/>
          <w:sz w:val="22"/>
          <w:szCs w:val="22"/>
        </w:rPr>
        <w:t>sectorally</w:t>
      </w:r>
      <w:proofErr w:type="spellEnd"/>
      <w:r w:rsidRPr="00423E54">
        <w:rPr>
          <w:rFonts w:ascii="Arial" w:hAnsi="Arial" w:cs="Arial"/>
          <w:sz w:val="22"/>
          <w:szCs w:val="22"/>
        </w:rPr>
        <w:t xml:space="preserve">. For example, for land ownership supporting data, we need time to obtain land certificates or rights release for </w:t>
      </w:r>
      <w:proofErr w:type="spellStart"/>
      <w:r w:rsidRPr="00423E54">
        <w:rPr>
          <w:rFonts w:ascii="Arial" w:hAnsi="Arial" w:cs="Arial"/>
          <w:sz w:val="22"/>
          <w:szCs w:val="22"/>
        </w:rPr>
        <w:t>Puskesmas</w:t>
      </w:r>
      <w:proofErr w:type="spellEnd"/>
      <w:r w:rsidRPr="00423E54">
        <w:rPr>
          <w:rFonts w:ascii="Arial" w:hAnsi="Arial" w:cs="Arial"/>
          <w:sz w:val="22"/>
          <w:szCs w:val="22"/>
        </w:rPr>
        <w:t>. The required loci often require certificates first.</w:t>
      </w:r>
    </w:p>
    <w:p w14:paraId="1054C132" w14:textId="77777777" w:rsidR="00423E54" w:rsidRPr="00423E54" w:rsidRDefault="00423E54" w:rsidP="00423E54">
      <w:pPr>
        <w:spacing w:line="360" w:lineRule="auto"/>
        <w:rPr>
          <w:rFonts w:ascii="Arial" w:hAnsi="Arial" w:cs="Arial"/>
          <w:sz w:val="22"/>
          <w:szCs w:val="22"/>
        </w:rPr>
      </w:pPr>
    </w:p>
    <w:p w14:paraId="1E844AE5"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Second, the tight timeline requires obtaining leadership recommendations or signatures quickly. But technical OPDs always try their best.</w:t>
      </w:r>
    </w:p>
    <w:p w14:paraId="543A01B7" w14:textId="77777777" w:rsidR="00423E54" w:rsidRPr="00423E54" w:rsidRDefault="00423E54" w:rsidP="00423E54">
      <w:pPr>
        <w:spacing w:line="360" w:lineRule="auto"/>
        <w:rPr>
          <w:rFonts w:ascii="Arial" w:hAnsi="Arial" w:cs="Arial"/>
          <w:sz w:val="22"/>
          <w:szCs w:val="22"/>
        </w:rPr>
      </w:pPr>
    </w:p>
    <w:p w14:paraId="5060B11B"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lastRenderedPageBreak/>
        <w:t>Another issue experienced by technical OPDs relates to contracts. During realization, problems can arise from third-party contractors executing physical work, which impacts our coordination with PPKD/Finance.</w:t>
      </w:r>
    </w:p>
    <w:p w14:paraId="28773AAB" w14:textId="77777777" w:rsidR="00423E54" w:rsidRPr="00423E54" w:rsidRDefault="00423E54" w:rsidP="00423E54">
      <w:pPr>
        <w:spacing w:line="360" w:lineRule="auto"/>
        <w:rPr>
          <w:rFonts w:ascii="Arial" w:hAnsi="Arial" w:cs="Arial"/>
          <w:sz w:val="22"/>
          <w:szCs w:val="22"/>
        </w:rPr>
      </w:pPr>
    </w:p>
    <w:p w14:paraId="01126E25"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While PPKD sets strict deadlines, technical OPDs struggle to push contractors. Still, year after year, we keep coordinating. Thank you, Sir. </w:t>
      </w:r>
    </w:p>
    <w:p w14:paraId="3B182183" w14:textId="77777777" w:rsidR="00423E54" w:rsidRDefault="00423E54" w:rsidP="00423E54">
      <w:pPr>
        <w:spacing w:line="360" w:lineRule="auto"/>
        <w:rPr>
          <w:rFonts w:ascii="Arial" w:hAnsi="Arial" w:cs="Arial"/>
          <w:sz w:val="22"/>
          <w:szCs w:val="22"/>
        </w:rPr>
      </w:pPr>
    </w:p>
    <w:p w14:paraId="27CA6E8B"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(1:02:41 - 1:02:58) How about responses from the central government? Have these complaints ever been conveyed to BAPPENAS or the Ministry of Health, and how did they respond? </w:t>
      </w:r>
    </w:p>
    <w:p w14:paraId="1BFF822C" w14:textId="77777777" w:rsidR="00423E54" w:rsidRDefault="00423E54" w:rsidP="00423E54">
      <w:pPr>
        <w:spacing w:line="360" w:lineRule="auto"/>
        <w:rPr>
          <w:rFonts w:ascii="Arial" w:hAnsi="Arial" w:cs="Arial"/>
          <w:sz w:val="22"/>
          <w:szCs w:val="22"/>
        </w:rPr>
      </w:pPr>
    </w:p>
    <w:p w14:paraId="343183E3"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(1:03:03 - 1:03:53) There are always evaluations regarding implementation with BAPPENAS or the Ministry of Health directly, similar to this discussion today. We convey the obstacles we face to the Ministry. </w:t>
      </w:r>
    </w:p>
    <w:p w14:paraId="6A9D7441" w14:textId="77777777" w:rsidR="00423E54" w:rsidRPr="00423E54" w:rsidRDefault="00423E54" w:rsidP="00423E54">
      <w:pPr>
        <w:spacing w:line="360" w:lineRule="auto"/>
        <w:rPr>
          <w:rFonts w:ascii="Arial" w:hAnsi="Arial" w:cs="Arial"/>
          <w:sz w:val="22"/>
          <w:szCs w:val="22"/>
        </w:rPr>
      </w:pPr>
    </w:p>
    <w:p w14:paraId="3581C4D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Some issues get answered, while others take time or require ministry confirmation. Whenever local governments face issues, if regional leadership or </w:t>
      </w:r>
      <w:proofErr w:type="spellStart"/>
      <w:r w:rsidRPr="00423E54">
        <w:rPr>
          <w:rFonts w:ascii="Arial" w:hAnsi="Arial" w:cs="Arial"/>
          <w:sz w:val="22"/>
          <w:szCs w:val="22"/>
        </w:rPr>
        <w:t>Bappeda</w:t>
      </w:r>
      <w:proofErr w:type="spellEnd"/>
      <w:r w:rsidRPr="00423E54">
        <w:rPr>
          <w:rFonts w:ascii="Arial" w:hAnsi="Arial" w:cs="Arial"/>
          <w:sz w:val="22"/>
          <w:szCs w:val="22"/>
        </w:rPr>
        <w:t xml:space="preserve">/PPKD cannot resolve them, we reach out to the Ministry of Health via contacts we know. </w:t>
      </w:r>
    </w:p>
    <w:p w14:paraId="4E6872A5" w14:textId="77777777" w:rsidR="00423E54" w:rsidRDefault="00423E54" w:rsidP="00423E54">
      <w:pPr>
        <w:spacing w:line="360" w:lineRule="auto"/>
        <w:rPr>
          <w:rFonts w:ascii="Arial" w:hAnsi="Arial" w:cs="Arial"/>
          <w:sz w:val="22"/>
          <w:szCs w:val="22"/>
        </w:rPr>
      </w:pPr>
    </w:p>
    <w:p w14:paraId="1803134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(1:03:55 - 1:04:08) How has the response been? Has there been any change after reporting issues—does MoH provide solutions? </w:t>
      </w:r>
    </w:p>
    <w:p w14:paraId="4907AE36" w14:textId="77777777" w:rsidR="00423E54" w:rsidRDefault="00423E54" w:rsidP="00423E54">
      <w:pPr>
        <w:spacing w:line="360" w:lineRule="auto"/>
        <w:rPr>
          <w:rFonts w:ascii="Arial" w:hAnsi="Arial" w:cs="Arial"/>
          <w:sz w:val="22"/>
          <w:szCs w:val="22"/>
        </w:rPr>
      </w:pPr>
    </w:p>
    <w:p w14:paraId="46B32D86"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(1:04:20 - 1:04:48) Honestly, we cannot track if all procedural bottlenecks get fixed after reporting. The Ministry has its own regulatory considerations. We cannot guarantee whether changes happen; it depends on the situation. Some issues get solved, while others remain pending. </w:t>
      </w:r>
    </w:p>
    <w:p w14:paraId="62E65AB3" w14:textId="77777777" w:rsidR="00423E54" w:rsidRDefault="00423E54" w:rsidP="00423E54">
      <w:pPr>
        <w:spacing w:line="360" w:lineRule="auto"/>
        <w:rPr>
          <w:rFonts w:ascii="Arial" w:hAnsi="Arial" w:cs="Arial"/>
          <w:sz w:val="22"/>
          <w:szCs w:val="22"/>
        </w:rPr>
      </w:pPr>
    </w:p>
    <w:p w14:paraId="3A3269E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(1:04:55 - 1:05:24) Moving to supporting factors: in your experience over the last few years, has there ever been a time when accessing DAK became easier—where communication or process steps were clearer? Could you share any positive experiences like that? </w:t>
      </w:r>
    </w:p>
    <w:p w14:paraId="3B14C94F" w14:textId="77777777" w:rsidR="00423E54" w:rsidRDefault="00423E54" w:rsidP="00423E54">
      <w:pPr>
        <w:spacing w:line="360" w:lineRule="auto"/>
        <w:rPr>
          <w:rFonts w:ascii="Arial" w:hAnsi="Arial" w:cs="Arial"/>
          <w:sz w:val="22"/>
          <w:szCs w:val="22"/>
        </w:rPr>
      </w:pPr>
    </w:p>
    <w:p w14:paraId="277BBD1C"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(1:05:51 - 1:06:48) Generally, we feel things run fine as long as we follow Ministry rules step-by-step. Whenever step-by-step guidance changes, we experience hurdles. </w:t>
      </w:r>
    </w:p>
    <w:p w14:paraId="511293BE" w14:textId="77777777" w:rsidR="00423E54" w:rsidRPr="00423E54" w:rsidRDefault="00423E54" w:rsidP="00423E54">
      <w:pPr>
        <w:spacing w:line="360" w:lineRule="auto"/>
        <w:rPr>
          <w:rFonts w:ascii="Arial" w:hAnsi="Arial" w:cs="Arial"/>
          <w:sz w:val="22"/>
          <w:szCs w:val="22"/>
        </w:rPr>
      </w:pPr>
    </w:p>
    <w:p w14:paraId="50BABF2F"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lastRenderedPageBreak/>
        <w:t xml:space="preserve">Everything is application-based now, which is clear. Our main internal hurdle remains fulfilling supporting data, especially when it must originate directly from </w:t>
      </w:r>
      <w:proofErr w:type="spellStart"/>
      <w:r w:rsidRPr="00423E54">
        <w:rPr>
          <w:rFonts w:ascii="Arial" w:hAnsi="Arial" w:cs="Arial"/>
          <w:sz w:val="22"/>
          <w:szCs w:val="22"/>
        </w:rPr>
        <w:t>Puskesmas</w:t>
      </w:r>
      <w:proofErr w:type="spellEnd"/>
      <w:r w:rsidRPr="00423E54">
        <w:rPr>
          <w:rFonts w:ascii="Arial" w:hAnsi="Arial" w:cs="Arial"/>
          <w:sz w:val="22"/>
          <w:szCs w:val="22"/>
        </w:rPr>
        <w:t xml:space="preserve">. Thank you. </w:t>
      </w:r>
    </w:p>
    <w:p w14:paraId="27453BC7" w14:textId="77777777" w:rsidR="00423E54" w:rsidRDefault="00423E54" w:rsidP="00423E54">
      <w:pPr>
        <w:spacing w:line="360" w:lineRule="auto"/>
        <w:rPr>
          <w:rFonts w:ascii="Arial" w:hAnsi="Arial" w:cs="Arial"/>
          <w:sz w:val="22"/>
          <w:szCs w:val="22"/>
        </w:rPr>
      </w:pPr>
    </w:p>
    <w:p w14:paraId="261302A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(1:06:52 - 1:07:33) Who are the key stakeholders that help regions facilitate Physical DAK planning? For example, does the Regent push planning and realization to ease inter-OPD coordination, or are there other stakeholders assisting </w:t>
      </w:r>
      <w:proofErr w:type="spellStart"/>
      <w:r w:rsidRPr="00423E54">
        <w:rPr>
          <w:rFonts w:ascii="Arial" w:hAnsi="Arial" w:cs="Arial"/>
          <w:sz w:val="22"/>
          <w:szCs w:val="22"/>
        </w:rPr>
        <w:t>Dinkes</w:t>
      </w:r>
      <w:proofErr w:type="spellEnd"/>
      <w:r w:rsidRPr="00423E54">
        <w:rPr>
          <w:rFonts w:ascii="Arial" w:hAnsi="Arial" w:cs="Arial"/>
          <w:sz w:val="22"/>
          <w:szCs w:val="22"/>
        </w:rPr>
        <w:t xml:space="preserve">, </w:t>
      </w:r>
      <w:proofErr w:type="spellStart"/>
      <w:r w:rsidRPr="00423E54">
        <w:rPr>
          <w:rFonts w:ascii="Arial" w:hAnsi="Arial" w:cs="Arial"/>
          <w:sz w:val="22"/>
          <w:szCs w:val="22"/>
        </w:rPr>
        <w:t>Bappeda</w:t>
      </w:r>
      <w:proofErr w:type="spellEnd"/>
      <w:r w:rsidRPr="00423E54">
        <w:rPr>
          <w:rFonts w:ascii="Arial" w:hAnsi="Arial" w:cs="Arial"/>
          <w:sz w:val="22"/>
          <w:szCs w:val="22"/>
        </w:rPr>
        <w:t xml:space="preserve">, and BPKAD? </w:t>
      </w:r>
    </w:p>
    <w:p w14:paraId="4258C350" w14:textId="77777777" w:rsidR="00423E54" w:rsidRDefault="00423E54" w:rsidP="00423E54">
      <w:pPr>
        <w:spacing w:line="360" w:lineRule="auto"/>
        <w:rPr>
          <w:rFonts w:ascii="Arial" w:hAnsi="Arial" w:cs="Arial"/>
          <w:sz w:val="22"/>
          <w:szCs w:val="22"/>
        </w:rPr>
      </w:pPr>
    </w:p>
    <w:p w14:paraId="6249B252"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4] (1:07:42 - 1:08:33) Thank you, Ma'am. Besides </w:t>
      </w:r>
      <w:proofErr w:type="spellStart"/>
      <w:r w:rsidRPr="00423E54">
        <w:rPr>
          <w:rFonts w:ascii="Arial" w:hAnsi="Arial" w:cs="Arial"/>
          <w:sz w:val="22"/>
          <w:szCs w:val="22"/>
        </w:rPr>
        <w:t>Bappeda's</w:t>
      </w:r>
      <w:proofErr w:type="spellEnd"/>
      <w:r w:rsidRPr="00423E54">
        <w:rPr>
          <w:rFonts w:ascii="Arial" w:hAnsi="Arial" w:cs="Arial"/>
          <w:sz w:val="22"/>
          <w:szCs w:val="22"/>
        </w:rPr>
        <w:t xml:space="preserve"> planning phase and BPKAD's budgeting phase with technical offices, execution evaluation is handled by the Development Administration section under the Regional Secretariat. </w:t>
      </w:r>
    </w:p>
    <w:p w14:paraId="404AE0F6" w14:textId="77777777" w:rsidR="00423E54" w:rsidRPr="00423E54" w:rsidRDefault="00423E54" w:rsidP="00423E54">
      <w:pPr>
        <w:spacing w:line="360" w:lineRule="auto"/>
        <w:rPr>
          <w:rFonts w:ascii="Arial" w:hAnsi="Arial" w:cs="Arial"/>
          <w:sz w:val="22"/>
          <w:szCs w:val="22"/>
        </w:rPr>
      </w:pPr>
    </w:p>
    <w:p w14:paraId="13A509CC"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They hold monthly evaluation meetings to track Physical DAK realization, address lagging targets, and find joint solutions. I hand it back to you. </w:t>
      </w:r>
    </w:p>
    <w:p w14:paraId="3D759513" w14:textId="77777777" w:rsidR="00423E54" w:rsidRDefault="00423E54" w:rsidP="00423E54">
      <w:pPr>
        <w:spacing w:line="360" w:lineRule="auto"/>
        <w:rPr>
          <w:rFonts w:ascii="Arial" w:hAnsi="Arial" w:cs="Arial"/>
          <w:sz w:val="22"/>
          <w:szCs w:val="22"/>
        </w:rPr>
      </w:pPr>
    </w:p>
    <w:p w14:paraId="62E4DC0E"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(1:08:39 - 1:08:49) Based on these challenges, what support does the region need most for Physical DAK planning or infrastructure </w:t>
      </w:r>
      <w:proofErr w:type="spellStart"/>
      <w:r w:rsidRPr="00423E54">
        <w:rPr>
          <w:rFonts w:ascii="Arial" w:hAnsi="Arial" w:cs="Arial"/>
          <w:sz w:val="22"/>
          <w:szCs w:val="22"/>
        </w:rPr>
        <w:t>fulfillment</w:t>
      </w:r>
      <w:proofErr w:type="spellEnd"/>
      <w:r w:rsidRPr="00423E54">
        <w:rPr>
          <w:rFonts w:ascii="Arial" w:hAnsi="Arial" w:cs="Arial"/>
          <w:sz w:val="22"/>
          <w:szCs w:val="22"/>
        </w:rPr>
        <w:t xml:space="preserve"> in health facilities? </w:t>
      </w:r>
    </w:p>
    <w:p w14:paraId="00DB0358" w14:textId="77777777" w:rsidR="00423E54" w:rsidRDefault="00423E54" w:rsidP="00423E54">
      <w:pPr>
        <w:spacing w:line="360" w:lineRule="auto"/>
        <w:rPr>
          <w:rFonts w:ascii="Arial" w:hAnsi="Arial" w:cs="Arial"/>
          <w:sz w:val="22"/>
          <w:szCs w:val="22"/>
        </w:rPr>
      </w:pPr>
    </w:p>
    <w:p w14:paraId="6D1BFCEA"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4] (1:08:59 - 1:09:46) The Krisna application itself is good and has no issues. The main issue, as I mentioned earlier, is that BAPPENAS and technical ministries (like MoH) should stay consistent with official timeline letters. </w:t>
      </w:r>
    </w:p>
    <w:p w14:paraId="65C294D1" w14:textId="77777777" w:rsidR="00423E54" w:rsidRPr="00423E54" w:rsidRDefault="00423E54" w:rsidP="00423E54">
      <w:pPr>
        <w:spacing w:line="360" w:lineRule="auto"/>
        <w:rPr>
          <w:rFonts w:ascii="Arial" w:hAnsi="Arial" w:cs="Arial"/>
          <w:sz w:val="22"/>
          <w:szCs w:val="22"/>
        </w:rPr>
      </w:pPr>
    </w:p>
    <w:p w14:paraId="74D40C3C"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If a 2-week input window is granted, the menu shouldn't open just 5 days before the deadline. That remains our main input bottleneck, though we always manage to complete it despite the short timeframe. I hand it back to you. </w:t>
      </w:r>
    </w:p>
    <w:p w14:paraId="05E652BC" w14:textId="77777777" w:rsidR="00423E54" w:rsidRDefault="00423E54" w:rsidP="00423E54">
      <w:pPr>
        <w:spacing w:line="360" w:lineRule="auto"/>
        <w:rPr>
          <w:rFonts w:ascii="Arial" w:hAnsi="Arial" w:cs="Arial"/>
          <w:sz w:val="22"/>
          <w:szCs w:val="22"/>
        </w:rPr>
      </w:pPr>
    </w:p>
    <w:p w14:paraId="7000B037"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(1:09:53 - 1:10:20) Regarding supporting factors between local agencies (OPDs), what ideal processes or moments would best facilitate inter-agency coordination? </w:t>
      </w:r>
    </w:p>
    <w:p w14:paraId="6575177A" w14:textId="77777777" w:rsidR="00423E54" w:rsidRDefault="00423E54" w:rsidP="00423E54">
      <w:pPr>
        <w:spacing w:line="360" w:lineRule="auto"/>
        <w:rPr>
          <w:rFonts w:ascii="Arial" w:hAnsi="Arial" w:cs="Arial"/>
          <w:sz w:val="22"/>
          <w:szCs w:val="22"/>
        </w:rPr>
      </w:pPr>
    </w:p>
    <w:p w14:paraId="581299EE"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4] (1:10:24 - 1:11:17) Every year we go through the same timeline process around April–May. Before the Ministry opens input windows, we remind each other locally to prepare required data in advance, as criteria don't change drastically from previous years. We also maintain a dedicated WhatsApp group with technical offices to coordinate preparation, data entry, and implementation. </w:t>
      </w:r>
    </w:p>
    <w:p w14:paraId="5CA82DE7" w14:textId="77777777" w:rsidR="00423E54" w:rsidRDefault="00423E54" w:rsidP="00423E54">
      <w:pPr>
        <w:spacing w:line="360" w:lineRule="auto"/>
        <w:rPr>
          <w:rFonts w:ascii="Arial" w:hAnsi="Arial" w:cs="Arial"/>
          <w:sz w:val="22"/>
          <w:szCs w:val="22"/>
        </w:rPr>
      </w:pPr>
    </w:p>
    <w:p w14:paraId="3AF5ED15"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lastRenderedPageBreak/>
        <w:t xml:space="preserve">[Speaker 3] (1:11:27 - 1:11:48) If you were in the central government (MoH, BAPPENAS, or MoF), what would you do to make Physical DAK applications easier for local governments? </w:t>
      </w:r>
    </w:p>
    <w:p w14:paraId="07950344" w14:textId="77777777" w:rsidR="00423E54" w:rsidRDefault="00423E54" w:rsidP="00423E54">
      <w:pPr>
        <w:spacing w:line="360" w:lineRule="auto"/>
        <w:rPr>
          <w:rFonts w:ascii="Arial" w:hAnsi="Arial" w:cs="Arial"/>
          <w:sz w:val="22"/>
          <w:szCs w:val="22"/>
        </w:rPr>
      </w:pPr>
    </w:p>
    <w:p w14:paraId="7AAB09DD"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(1:11:55 - 1:13:09) I would build interconnected applications. Data entered by local health offices into MoH applications (like ASPAK) should directly feed into BAPPENAS decision-making for locus selection. </w:t>
      </w:r>
    </w:p>
    <w:p w14:paraId="0EA64C0A" w14:textId="77777777" w:rsidR="00423E54" w:rsidRPr="00423E54" w:rsidRDefault="00423E54" w:rsidP="00423E54">
      <w:pPr>
        <w:spacing w:line="360" w:lineRule="auto"/>
        <w:rPr>
          <w:rFonts w:ascii="Arial" w:hAnsi="Arial" w:cs="Arial"/>
          <w:sz w:val="22"/>
          <w:szCs w:val="22"/>
        </w:rPr>
      </w:pPr>
    </w:p>
    <w:p w14:paraId="1CBFCC90"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If ASPAK data shows facility conditions directly, central authorities can use that to designate target loci automatically and inform regions earlier, allowing teams to prepare much sooner. </w:t>
      </w:r>
    </w:p>
    <w:p w14:paraId="05177B3F" w14:textId="77777777" w:rsidR="00423E54" w:rsidRDefault="00423E54" w:rsidP="00423E54">
      <w:pPr>
        <w:spacing w:line="360" w:lineRule="auto"/>
        <w:rPr>
          <w:rFonts w:ascii="Arial" w:hAnsi="Arial" w:cs="Arial"/>
          <w:sz w:val="22"/>
          <w:szCs w:val="22"/>
        </w:rPr>
      </w:pPr>
    </w:p>
    <w:p w14:paraId="70DFC593"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(1:13:13 - 1:13:18) Is there anything else besides application integration? </w:t>
      </w:r>
    </w:p>
    <w:p w14:paraId="53AB8041" w14:textId="77777777" w:rsidR="00423E54" w:rsidRDefault="00423E54" w:rsidP="00423E54">
      <w:pPr>
        <w:spacing w:line="360" w:lineRule="auto"/>
        <w:rPr>
          <w:rFonts w:ascii="Arial" w:hAnsi="Arial" w:cs="Arial"/>
          <w:sz w:val="22"/>
          <w:szCs w:val="22"/>
        </w:rPr>
      </w:pPr>
    </w:p>
    <w:p w14:paraId="75640E0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4] (1:14:22 - 1:14:04) From the Central Government perspective, we shouldn't burden local governments: stick consistently to issued letter schedules, release </w:t>
      </w:r>
      <w:proofErr w:type="spellStart"/>
      <w:r w:rsidRPr="00423E54">
        <w:rPr>
          <w:rFonts w:ascii="Arial" w:hAnsi="Arial" w:cs="Arial"/>
          <w:sz w:val="22"/>
          <w:szCs w:val="22"/>
        </w:rPr>
        <w:t>Juknis</w:t>
      </w:r>
      <w:proofErr w:type="spellEnd"/>
      <w:r w:rsidRPr="00423E54">
        <w:rPr>
          <w:rFonts w:ascii="Arial" w:hAnsi="Arial" w:cs="Arial"/>
          <w:sz w:val="22"/>
          <w:szCs w:val="22"/>
        </w:rPr>
        <w:t xml:space="preserve"> on time before execution, and sync Krisna directly with regional SIPD budgeting systems to avoid redundant data entry and code re-mapping. </w:t>
      </w:r>
    </w:p>
    <w:p w14:paraId="1A7A5F1C" w14:textId="77777777" w:rsidR="00423E54" w:rsidRDefault="00423E54" w:rsidP="00423E54">
      <w:pPr>
        <w:spacing w:line="360" w:lineRule="auto"/>
        <w:rPr>
          <w:rFonts w:ascii="Arial" w:hAnsi="Arial" w:cs="Arial"/>
          <w:sz w:val="22"/>
          <w:szCs w:val="22"/>
        </w:rPr>
      </w:pPr>
    </w:p>
    <w:p w14:paraId="639F7CBA"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(1:14:10 - 1:14:12) Does anyone else have anything to add? </w:t>
      </w:r>
    </w:p>
    <w:p w14:paraId="7880D750" w14:textId="77777777" w:rsidR="00423E54" w:rsidRDefault="00423E54" w:rsidP="00423E54">
      <w:pPr>
        <w:spacing w:line="360" w:lineRule="auto"/>
        <w:rPr>
          <w:rFonts w:ascii="Arial" w:hAnsi="Arial" w:cs="Arial"/>
          <w:sz w:val="22"/>
          <w:szCs w:val="22"/>
        </w:rPr>
      </w:pPr>
    </w:p>
    <w:p w14:paraId="01D11FE9"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(1:14:21 - 1:14:41) Is there anything else you would like to share or vent about regarding challenges that we haven't asked about yet? </w:t>
      </w:r>
    </w:p>
    <w:p w14:paraId="4EC1ED42" w14:textId="77777777" w:rsidR="00423E54" w:rsidRDefault="00423E54" w:rsidP="00423E54">
      <w:pPr>
        <w:spacing w:line="360" w:lineRule="auto"/>
        <w:rPr>
          <w:rFonts w:ascii="Arial" w:hAnsi="Arial" w:cs="Arial"/>
          <w:sz w:val="22"/>
          <w:szCs w:val="22"/>
        </w:rPr>
      </w:pPr>
    </w:p>
    <w:p w14:paraId="00B7DEFD"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(1:14:46 - 1:16:00) My final message is that health infrastructure funding is urgently needed. Local budgets (APBD) cannot cover health facility construction alone. </w:t>
      </w:r>
    </w:p>
    <w:p w14:paraId="28F24A81" w14:textId="77777777" w:rsidR="00423E54" w:rsidRPr="00423E54" w:rsidRDefault="00423E54" w:rsidP="00423E54">
      <w:pPr>
        <w:spacing w:line="360" w:lineRule="auto"/>
        <w:rPr>
          <w:rFonts w:ascii="Arial" w:hAnsi="Arial" w:cs="Arial"/>
          <w:sz w:val="22"/>
          <w:szCs w:val="22"/>
        </w:rPr>
      </w:pPr>
    </w:p>
    <w:p w14:paraId="72211259"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Earlier this year, we enthusiastically submitted complete data for </w:t>
      </w:r>
      <w:proofErr w:type="spellStart"/>
      <w:r w:rsidRPr="00423E54">
        <w:rPr>
          <w:rFonts w:ascii="Arial" w:hAnsi="Arial" w:cs="Arial"/>
          <w:sz w:val="22"/>
          <w:szCs w:val="22"/>
        </w:rPr>
        <w:t>Puskesmas</w:t>
      </w:r>
      <w:proofErr w:type="spellEnd"/>
      <w:r w:rsidRPr="00423E54">
        <w:rPr>
          <w:rFonts w:ascii="Arial" w:hAnsi="Arial" w:cs="Arial"/>
          <w:sz w:val="22"/>
          <w:szCs w:val="22"/>
        </w:rPr>
        <w:t xml:space="preserve"> repairs requested by MoH, but when menu results came out, not a single proposed site received funding. We urge the central government to pay attention to health infrastructure needs in </w:t>
      </w:r>
      <w:proofErr w:type="spellStart"/>
      <w:r w:rsidRPr="00423E54">
        <w:rPr>
          <w:rFonts w:ascii="Arial" w:hAnsi="Arial" w:cs="Arial"/>
          <w:sz w:val="22"/>
          <w:szCs w:val="22"/>
        </w:rPr>
        <w:t>Kupang</w:t>
      </w:r>
      <w:proofErr w:type="spellEnd"/>
      <w:r w:rsidRPr="00423E54">
        <w:rPr>
          <w:rFonts w:ascii="Arial" w:hAnsi="Arial" w:cs="Arial"/>
          <w:sz w:val="22"/>
          <w:szCs w:val="22"/>
        </w:rPr>
        <w:t xml:space="preserve"> Regency through DAK or other channels. Thank you. </w:t>
      </w:r>
    </w:p>
    <w:p w14:paraId="79C9E3B7" w14:textId="77777777" w:rsidR="00423E54" w:rsidRDefault="00423E54" w:rsidP="00423E54">
      <w:pPr>
        <w:spacing w:line="360" w:lineRule="auto"/>
        <w:rPr>
          <w:rFonts w:ascii="Arial" w:hAnsi="Arial" w:cs="Arial"/>
          <w:sz w:val="22"/>
          <w:szCs w:val="22"/>
        </w:rPr>
      </w:pPr>
    </w:p>
    <w:p w14:paraId="5131E3FB"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(1:16:05 - 1:16:49) You mentioned local budgets are insufficient. Ideally, how much funding does the region need to </w:t>
      </w:r>
      <w:proofErr w:type="spellStart"/>
      <w:r w:rsidRPr="00423E54">
        <w:rPr>
          <w:rFonts w:ascii="Arial" w:hAnsi="Arial" w:cs="Arial"/>
          <w:sz w:val="22"/>
          <w:szCs w:val="22"/>
        </w:rPr>
        <w:t>fulfill</w:t>
      </w:r>
      <w:proofErr w:type="spellEnd"/>
      <w:r w:rsidRPr="00423E54">
        <w:rPr>
          <w:rFonts w:ascii="Arial" w:hAnsi="Arial" w:cs="Arial"/>
          <w:sz w:val="22"/>
          <w:szCs w:val="22"/>
        </w:rPr>
        <w:t xml:space="preserve"> facility infrastructure, especially as </w:t>
      </w:r>
      <w:proofErr w:type="spellStart"/>
      <w:r w:rsidRPr="00423E54">
        <w:rPr>
          <w:rFonts w:ascii="Arial" w:hAnsi="Arial" w:cs="Arial"/>
          <w:sz w:val="22"/>
          <w:szCs w:val="22"/>
        </w:rPr>
        <w:t>Kupang</w:t>
      </w:r>
      <w:proofErr w:type="spellEnd"/>
      <w:r w:rsidRPr="00423E54">
        <w:rPr>
          <w:rFonts w:ascii="Arial" w:hAnsi="Arial" w:cs="Arial"/>
          <w:sz w:val="22"/>
          <w:szCs w:val="22"/>
        </w:rPr>
        <w:t xml:space="preserve"> is a 3T region? What is the estimated ideal allocation? </w:t>
      </w:r>
    </w:p>
    <w:p w14:paraId="020401CF" w14:textId="77777777" w:rsidR="00423E54" w:rsidRDefault="00423E54" w:rsidP="00423E54">
      <w:pPr>
        <w:spacing w:line="360" w:lineRule="auto"/>
        <w:rPr>
          <w:rFonts w:ascii="Arial" w:hAnsi="Arial" w:cs="Arial"/>
          <w:sz w:val="22"/>
          <w:szCs w:val="22"/>
        </w:rPr>
      </w:pPr>
    </w:p>
    <w:p w14:paraId="6EC60BB5"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(1:16:52 - 1:18:01) Calculating based on our previous submissions: a prototype </w:t>
      </w:r>
      <w:proofErr w:type="spellStart"/>
      <w:r w:rsidRPr="00423E54">
        <w:rPr>
          <w:rFonts w:ascii="Arial" w:hAnsi="Arial" w:cs="Arial"/>
          <w:sz w:val="22"/>
          <w:szCs w:val="22"/>
        </w:rPr>
        <w:t>Puskesmas</w:t>
      </w:r>
      <w:proofErr w:type="spellEnd"/>
      <w:r w:rsidRPr="00423E54">
        <w:rPr>
          <w:rFonts w:ascii="Arial" w:hAnsi="Arial" w:cs="Arial"/>
          <w:sz w:val="22"/>
          <w:szCs w:val="22"/>
        </w:rPr>
        <w:t xml:space="preserve"> costs around 10B–12B IDR. For 10 non-prototype </w:t>
      </w:r>
      <w:proofErr w:type="spellStart"/>
      <w:r w:rsidRPr="00423E54">
        <w:rPr>
          <w:rFonts w:ascii="Arial" w:hAnsi="Arial" w:cs="Arial"/>
          <w:sz w:val="22"/>
          <w:szCs w:val="22"/>
        </w:rPr>
        <w:t>Puskesmas</w:t>
      </w:r>
      <w:proofErr w:type="spellEnd"/>
      <w:r w:rsidRPr="00423E54">
        <w:rPr>
          <w:rFonts w:ascii="Arial" w:hAnsi="Arial" w:cs="Arial"/>
          <w:sz w:val="22"/>
          <w:szCs w:val="22"/>
        </w:rPr>
        <w:t xml:space="preserve">, that is ~120B IDR. For ~110 </w:t>
      </w:r>
      <w:proofErr w:type="spellStart"/>
      <w:r w:rsidRPr="00423E54">
        <w:rPr>
          <w:rFonts w:ascii="Arial" w:hAnsi="Arial" w:cs="Arial"/>
          <w:sz w:val="22"/>
          <w:szCs w:val="22"/>
        </w:rPr>
        <w:t>Pustu</w:t>
      </w:r>
      <w:proofErr w:type="spellEnd"/>
      <w:r w:rsidRPr="00423E54">
        <w:rPr>
          <w:rFonts w:ascii="Arial" w:hAnsi="Arial" w:cs="Arial"/>
          <w:sz w:val="22"/>
          <w:szCs w:val="22"/>
        </w:rPr>
        <w:t xml:space="preserve"> sub-</w:t>
      </w:r>
      <w:proofErr w:type="spellStart"/>
      <w:r w:rsidRPr="00423E54">
        <w:rPr>
          <w:rFonts w:ascii="Arial" w:hAnsi="Arial" w:cs="Arial"/>
          <w:sz w:val="22"/>
          <w:szCs w:val="22"/>
        </w:rPr>
        <w:t>centers</w:t>
      </w:r>
      <w:proofErr w:type="spellEnd"/>
      <w:r w:rsidRPr="00423E54">
        <w:rPr>
          <w:rFonts w:ascii="Arial" w:hAnsi="Arial" w:cs="Arial"/>
          <w:sz w:val="22"/>
          <w:szCs w:val="22"/>
        </w:rPr>
        <w:t xml:space="preserve">, it requires ~750M IDR per unit (~82.5B IDR total). </w:t>
      </w:r>
      <w:r w:rsidRPr="00423E54">
        <w:rPr>
          <w:rFonts w:ascii="Arial" w:hAnsi="Arial" w:cs="Arial"/>
          <w:sz w:val="22"/>
          <w:szCs w:val="22"/>
        </w:rPr>
        <w:lastRenderedPageBreak/>
        <w:t xml:space="preserve">Equipment is currently covered via SOPHI/INPULS, but physical building construction remains our critical gap. </w:t>
      </w:r>
    </w:p>
    <w:p w14:paraId="3EBC10B9" w14:textId="77777777" w:rsidR="00423E54" w:rsidRDefault="00423E54" w:rsidP="00423E54">
      <w:pPr>
        <w:spacing w:line="360" w:lineRule="auto"/>
        <w:rPr>
          <w:rFonts w:ascii="Arial" w:hAnsi="Arial" w:cs="Arial"/>
          <w:sz w:val="22"/>
          <w:szCs w:val="22"/>
        </w:rPr>
      </w:pPr>
    </w:p>
    <w:p w14:paraId="4FDA5E40"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(1:18:10 - 1:18:17) That concludes our questions. Do you have any questions for us? </w:t>
      </w:r>
    </w:p>
    <w:p w14:paraId="075E9D50" w14:textId="77777777" w:rsidR="00423E54" w:rsidRDefault="00423E54" w:rsidP="00423E54">
      <w:pPr>
        <w:spacing w:line="360" w:lineRule="auto"/>
        <w:rPr>
          <w:rFonts w:ascii="Arial" w:hAnsi="Arial" w:cs="Arial"/>
          <w:sz w:val="22"/>
          <w:szCs w:val="22"/>
        </w:rPr>
      </w:pPr>
    </w:p>
    <w:p w14:paraId="53C5B44B"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1] (1:18:34 - 1:20:11) Regarding zero DAK allocation for 2025: my advice is to re-evaluate this for budget revisions. Even small allocations help maintain local health operations and PPPK worker allocations. Completely cutting physical DAK creates severe operational disruptions locally. </w:t>
      </w:r>
    </w:p>
    <w:p w14:paraId="62A27DDB" w14:textId="77777777" w:rsidR="00423E54" w:rsidRDefault="00423E54" w:rsidP="00423E54">
      <w:pPr>
        <w:spacing w:line="360" w:lineRule="auto"/>
        <w:rPr>
          <w:rFonts w:ascii="Arial" w:hAnsi="Arial" w:cs="Arial"/>
          <w:sz w:val="22"/>
          <w:szCs w:val="22"/>
        </w:rPr>
      </w:pPr>
    </w:p>
    <w:p w14:paraId="0EC327E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(1:20:22 - 1:20:51) Thank you very much. If we have follow-up questions, we will reach out, and please feel free to contact us as well. Lastly, we will send an informed consent form via WhatsApp for today's discussion participation. </w:t>
      </w:r>
    </w:p>
    <w:p w14:paraId="6FDDBD19" w14:textId="77777777" w:rsidR="00423E54" w:rsidRDefault="00423E54" w:rsidP="00423E54">
      <w:pPr>
        <w:spacing w:line="360" w:lineRule="auto"/>
        <w:rPr>
          <w:rFonts w:ascii="Arial" w:hAnsi="Arial" w:cs="Arial"/>
          <w:sz w:val="22"/>
          <w:szCs w:val="22"/>
        </w:rPr>
      </w:pPr>
    </w:p>
    <w:p w14:paraId="28AC6A89"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(1:20:52 - 1:20:54) Like a participation consent letter... </w:t>
      </w:r>
    </w:p>
    <w:p w14:paraId="797FC66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(1:20:54 - 1:20:56) ...for today's discussion. </w:t>
      </w:r>
    </w:p>
    <w:p w14:paraId="35EA9BC8"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(1:20:56 - 1:20:57) Today. </w:t>
      </w:r>
    </w:p>
    <w:p w14:paraId="04671D01"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2] (1:20:58 - 1:21:11) Thank you everyone, stay healthy! </w:t>
      </w:r>
    </w:p>
    <w:p w14:paraId="02D05E92"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3] (1:21:11 - 1:21:14) Thank you very much, everyone. </w:t>
      </w:r>
    </w:p>
    <w:p w14:paraId="0EC8CB27" w14:textId="77777777" w:rsid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4] (1:21:16 - 1:21:18) Goodbye, everyone. </w:t>
      </w:r>
    </w:p>
    <w:p w14:paraId="48264EEB" w14:textId="77777777" w:rsidR="00423E54" w:rsidRPr="00423E54" w:rsidRDefault="00423E54" w:rsidP="00423E54">
      <w:pPr>
        <w:spacing w:line="360" w:lineRule="auto"/>
        <w:rPr>
          <w:rFonts w:ascii="Arial" w:hAnsi="Arial" w:cs="Arial"/>
          <w:sz w:val="22"/>
          <w:szCs w:val="22"/>
        </w:rPr>
      </w:pPr>
      <w:r w:rsidRPr="00423E54">
        <w:rPr>
          <w:rFonts w:ascii="Arial" w:hAnsi="Arial" w:cs="Arial"/>
          <w:sz w:val="22"/>
          <w:szCs w:val="22"/>
        </w:rPr>
        <w:t xml:space="preserve">[Speaker 5] (1:21:24 - 1:21:28) Thank you, thank you. </w:t>
      </w:r>
    </w:p>
    <w:p w14:paraId="00AE5D40" w14:textId="77777777" w:rsidR="00C74C2C" w:rsidRPr="00423E54" w:rsidRDefault="00C74C2C" w:rsidP="00423E54">
      <w:pPr>
        <w:spacing w:line="360" w:lineRule="auto"/>
      </w:pPr>
    </w:p>
    <w:sectPr w:rsidR="00C74C2C" w:rsidRPr="00423E54">
      <w:footerReference w:type="even"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E8EFE0" w14:textId="77777777" w:rsidR="00382F04" w:rsidRDefault="00382F04" w:rsidP="006854EC">
      <w:r>
        <w:separator/>
      </w:r>
    </w:p>
  </w:endnote>
  <w:endnote w:type="continuationSeparator" w:id="0">
    <w:p w14:paraId="1CEE8F64" w14:textId="77777777" w:rsidR="00382F04" w:rsidRDefault="00382F04" w:rsidP="00685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1293447"/>
      <w:docPartObj>
        <w:docPartGallery w:val="Page Numbers (Bottom of Page)"/>
        <w:docPartUnique/>
      </w:docPartObj>
    </w:sdtPr>
    <w:sdtContent>
      <w:p w14:paraId="4B4E5D9A" w14:textId="29AA594C" w:rsidR="006854EC" w:rsidRDefault="006854EC"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A41D9D3" w14:textId="77777777" w:rsidR="006854EC" w:rsidRDefault="006854EC" w:rsidP="006854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1796247"/>
      <w:docPartObj>
        <w:docPartGallery w:val="Page Numbers (Bottom of Page)"/>
        <w:docPartUnique/>
      </w:docPartObj>
    </w:sdtPr>
    <w:sdtContent>
      <w:p w14:paraId="28738515" w14:textId="2DC4CD8B" w:rsidR="006854EC" w:rsidRDefault="006854EC"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2E525AD6" w14:textId="77777777" w:rsidR="006854EC" w:rsidRDefault="006854EC" w:rsidP="006854E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F1FF64" w14:textId="77777777" w:rsidR="00382F04" w:rsidRDefault="00382F04" w:rsidP="006854EC">
      <w:r>
        <w:separator/>
      </w:r>
    </w:p>
  </w:footnote>
  <w:footnote w:type="continuationSeparator" w:id="0">
    <w:p w14:paraId="44CA7AAD" w14:textId="77777777" w:rsidR="00382F04" w:rsidRDefault="00382F04" w:rsidP="006854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2237BB"/>
    <w:multiLevelType w:val="hybridMultilevel"/>
    <w:tmpl w:val="88940F32"/>
    <w:lvl w:ilvl="0" w:tplc="4FD05D64">
      <w:start w:val="1"/>
      <w:numFmt w:val="bullet"/>
      <w:lvlText w:val="●"/>
      <w:lvlJc w:val="left"/>
      <w:pPr>
        <w:ind w:left="720" w:hanging="360"/>
      </w:pPr>
    </w:lvl>
    <w:lvl w:ilvl="1" w:tplc="4CD4ECC0">
      <w:start w:val="1"/>
      <w:numFmt w:val="bullet"/>
      <w:lvlText w:val="○"/>
      <w:lvlJc w:val="left"/>
      <w:pPr>
        <w:ind w:left="1440" w:hanging="360"/>
      </w:pPr>
    </w:lvl>
    <w:lvl w:ilvl="2" w:tplc="1AEAC2AC">
      <w:start w:val="1"/>
      <w:numFmt w:val="bullet"/>
      <w:lvlText w:val="■"/>
      <w:lvlJc w:val="left"/>
      <w:pPr>
        <w:ind w:left="2160" w:hanging="360"/>
      </w:pPr>
    </w:lvl>
    <w:lvl w:ilvl="3" w:tplc="D892187C">
      <w:start w:val="1"/>
      <w:numFmt w:val="bullet"/>
      <w:lvlText w:val="●"/>
      <w:lvlJc w:val="left"/>
      <w:pPr>
        <w:ind w:left="2880" w:hanging="360"/>
      </w:pPr>
    </w:lvl>
    <w:lvl w:ilvl="4" w:tplc="B9FED230">
      <w:start w:val="1"/>
      <w:numFmt w:val="bullet"/>
      <w:lvlText w:val="○"/>
      <w:lvlJc w:val="left"/>
      <w:pPr>
        <w:ind w:left="3600" w:hanging="360"/>
      </w:pPr>
    </w:lvl>
    <w:lvl w:ilvl="5" w:tplc="1EB0B74C">
      <w:start w:val="1"/>
      <w:numFmt w:val="bullet"/>
      <w:lvlText w:val="■"/>
      <w:lvlJc w:val="left"/>
      <w:pPr>
        <w:ind w:left="4320" w:hanging="360"/>
      </w:pPr>
    </w:lvl>
    <w:lvl w:ilvl="6" w:tplc="800CDA96">
      <w:start w:val="1"/>
      <w:numFmt w:val="bullet"/>
      <w:lvlText w:val="●"/>
      <w:lvlJc w:val="left"/>
      <w:pPr>
        <w:ind w:left="5040" w:hanging="360"/>
      </w:pPr>
    </w:lvl>
    <w:lvl w:ilvl="7" w:tplc="29FE83F0">
      <w:start w:val="1"/>
      <w:numFmt w:val="bullet"/>
      <w:lvlText w:val="●"/>
      <w:lvlJc w:val="left"/>
      <w:pPr>
        <w:ind w:left="5760" w:hanging="360"/>
      </w:pPr>
    </w:lvl>
    <w:lvl w:ilvl="8" w:tplc="2428749E">
      <w:start w:val="1"/>
      <w:numFmt w:val="bullet"/>
      <w:lvlText w:val="●"/>
      <w:lvlJc w:val="left"/>
      <w:pPr>
        <w:ind w:left="6480" w:hanging="360"/>
      </w:pPr>
    </w:lvl>
  </w:abstractNum>
  <w:num w:numId="1" w16cid:durableId="123531506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C2C"/>
    <w:rsid w:val="00382F04"/>
    <w:rsid w:val="00423E54"/>
    <w:rsid w:val="00565E16"/>
    <w:rsid w:val="006854EC"/>
    <w:rsid w:val="00AB23BC"/>
    <w:rsid w:val="00C74C2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1E9BF6F3"/>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Footer">
    <w:name w:val="footer"/>
    <w:basedOn w:val="Normal"/>
    <w:link w:val="FooterChar"/>
    <w:uiPriority w:val="99"/>
    <w:unhideWhenUsed/>
    <w:rsid w:val="006854EC"/>
    <w:pPr>
      <w:tabs>
        <w:tab w:val="center" w:pos="4680"/>
        <w:tab w:val="right" w:pos="9360"/>
      </w:tabs>
    </w:pPr>
  </w:style>
  <w:style w:type="character" w:customStyle="1" w:styleId="FooterChar">
    <w:name w:val="Footer Char"/>
    <w:basedOn w:val="DefaultParagraphFont"/>
    <w:link w:val="Footer"/>
    <w:uiPriority w:val="99"/>
    <w:rsid w:val="006854EC"/>
  </w:style>
  <w:style w:type="character" w:styleId="PageNumber">
    <w:name w:val="page number"/>
    <w:basedOn w:val="DefaultParagraphFont"/>
    <w:uiPriority w:val="99"/>
    <w:semiHidden/>
    <w:unhideWhenUsed/>
    <w:rsid w:val="00685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568816">
      <w:bodyDiv w:val="1"/>
      <w:marLeft w:val="0"/>
      <w:marRight w:val="0"/>
      <w:marTop w:val="0"/>
      <w:marBottom w:val="0"/>
      <w:divBdr>
        <w:top w:val="none" w:sz="0" w:space="0" w:color="auto"/>
        <w:left w:val="none" w:sz="0" w:space="0" w:color="auto"/>
        <w:bottom w:val="none" w:sz="0" w:space="0" w:color="auto"/>
        <w:right w:val="none" w:sz="0" w:space="0" w:color="auto"/>
      </w:divBdr>
    </w:div>
    <w:div w:id="99879516">
      <w:bodyDiv w:val="1"/>
      <w:marLeft w:val="0"/>
      <w:marRight w:val="0"/>
      <w:marTop w:val="0"/>
      <w:marBottom w:val="0"/>
      <w:divBdr>
        <w:top w:val="none" w:sz="0" w:space="0" w:color="auto"/>
        <w:left w:val="none" w:sz="0" w:space="0" w:color="auto"/>
        <w:bottom w:val="none" w:sz="0" w:space="0" w:color="auto"/>
        <w:right w:val="none" w:sz="0" w:space="0" w:color="auto"/>
      </w:divBdr>
    </w:div>
    <w:div w:id="270362040">
      <w:bodyDiv w:val="1"/>
      <w:marLeft w:val="0"/>
      <w:marRight w:val="0"/>
      <w:marTop w:val="0"/>
      <w:marBottom w:val="0"/>
      <w:divBdr>
        <w:top w:val="none" w:sz="0" w:space="0" w:color="auto"/>
        <w:left w:val="none" w:sz="0" w:space="0" w:color="auto"/>
        <w:bottom w:val="none" w:sz="0" w:space="0" w:color="auto"/>
        <w:right w:val="none" w:sz="0" w:space="0" w:color="auto"/>
      </w:divBdr>
    </w:div>
    <w:div w:id="485783540">
      <w:bodyDiv w:val="1"/>
      <w:marLeft w:val="0"/>
      <w:marRight w:val="0"/>
      <w:marTop w:val="0"/>
      <w:marBottom w:val="0"/>
      <w:divBdr>
        <w:top w:val="none" w:sz="0" w:space="0" w:color="auto"/>
        <w:left w:val="none" w:sz="0" w:space="0" w:color="auto"/>
        <w:bottom w:val="none" w:sz="0" w:space="0" w:color="auto"/>
        <w:right w:val="none" w:sz="0" w:space="0" w:color="auto"/>
      </w:divBdr>
    </w:div>
    <w:div w:id="903178605">
      <w:bodyDiv w:val="1"/>
      <w:marLeft w:val="0"/>
      <w:marRight w:val="0"/>
      <w:marTop w:val="0"/>
      <w:marBottom w:val="0"/>
      <w:divBdr>
        <w:top w:val="none" w:sz="0" w:space="0" w:color="auto"/>
        <w:left w:val="none" w:sz="0" w:space="0" w:color="auto"/>
        <w:bottom w:val="none" w:sz="0" w:space="0" w:color="auto"/>
        <w:right w:val="none" w:sz="0" w:space="0" w:color="auto"/>
      </w:divBdr>
      <w:divsChild>
        <w:div w:id="293757246">
          <w:marLeft w:val="0"/>
          <w:marRight w:val="0"/>
          <w:marTop w:val="0"/>
          <w:marBottom w:val="0"/>
          <w:divBdr>
            <w:top w:val="none" w:sz="0" w:space="0" w:color="auto"/>
            <w:left w:val="none" w:sz="0" w:space="0" w:color="auto"/>
            <w:bottom w:val="none" w:sz="0" w:space="0" w:color="auto"/>
            <w:right w:val="none" w:sz="0" w:space="0" w:color="auto"/>
          </w:divBdr>
          <w:divsChild>
            <w:div w:id="1375277761">
              <w:marLeft w:val="0"/>
              <w:marRight w:val="0"/>
              <w:marTop w:val="0"/>
              <w:marBottom w:val="0"/>
              <w:divBdr>
                <w:top w:val="none" w:sz="0" w:space="0" w:color="auto"/>
                <w:left w:val="none" w:sz="0" w:space="0" w:color="auto"/>
                <w:bottom w:val="none" w:sz="0" w:space="0" w:color="auto"/>
                <w:right w:val="none" w:sz="0" w:space="0" w:color="auto"/>
              </w:divBdr>
              <w:divsChild>
                <w:div w:id="1381511744">
                  <w:marLeft w:val="0"/>
                  <w:marRight w:val="0"/>
                  <w:marTop w:val="0"/>
                  <w:marBottom w:val="0"/>
                  <w:divBdr>
                    <w:top w:val="none" w:sz="0" w:space="0" w:color="auto"/>
                    <w:left w:val="none" w:sz="0" w:space="0" w:color="auto"/>
                    <w:bottom w:val="none" w:sz="0" w:space="0" w:color="auto"/>
                    <w:right w:val="none" w:sz="0" w:space="0" w:color="auto"/>
                  </w:divBdr>
                  <w:divsChild>
                    <w:div w:id="884366818">
                      <w:marLeft w:val="0"/>
                      <w:marRight w:val="0"/>
                      <w:marTop w:val="0"/>
                      <w:marBottom w:val="0"/>
                      <w:divBdr>
                        <w:top w:val="none" w:sz="0" w:space="0" w:color="auto"/>
                        <w:left w:val="none" w:sz="0" w:space="0" w:color="auto"/>
                        <w:bottom w:val="none" w:sz="0" w:space="0" w:color="auto"/>
                        <w:right w:val="none" w:sz="0" w:space="0" w:color="auto"/>
                      </w:divBdr>
                    </w:div>
                  </w:divsChild>
                </w:div>
                <w:div w:id="292752199">
                  <w:marLeft w:val="0"/>
                  <w:marRight w:val="0"/>
                  <w:marTop w:val="0"/>
                  <w:marBottom w:val="0"/>
                  <w:divBdr>
                    <w:top w:val="none" w:sz="0" w:space="0" w:color="auto"/>
                    <w:left w:val="none" w:sz="0" w:space="0" w:color="auto"/>
                    <w:bottom w:val="none" w:sz="0" w:space="0" w:color="auto"/>
                    <w:right w:val="none" w:sz="0" w:space="0" w:color="auto"/>
                  </w:divBdr>
                  <w:divsChild>
                    <w:div w:id="1498421310">
                      <w:marLeft w:val="0"/>
                      <w:marRight w:val="0"/>
                      <w:marTop w:val="0"/>
                      <w:marBottom w:val="0"/>
                      <w:divBdr>
                        <w:top w:val="none" w:sz="0" w:space="0" w:color="auto"/>
                        <w:left w:val="none" w:sz="0" w:space="0" w:color="auto"/>
                        <w:bottom w:val="none" w:sz="0" w:space="0" w:color="auto"/>
                        <w:right w:val="none" w:sz="0" w:space="0" w:color="auto"/>
                      </w:divBdr>
                    </w:div>
                  </w:divsChild>
                </w:div>
                <w:div w:id="1206330983">
                  <w:marLeft w:val="0"/>
                  <w:marRight w:val="0"/>
                  <w:marTop w:val="0"/>
                  <w:marBottom w:val="0"/>
                  <w:divBdr>
                    <w:top w:val="none" w:sz="0" w:space="0" w:color="auto"/>
                    <w:left w:val="none" w:sz="0" w:space="0" w:color="auto"/>
                    <w:bottom w:val="none" w:sz="0" w:space="0" w:color="auto"/>
                    <w:right w:val="none" w:sz="0" w:space="0" w:color="auto"/>
                  </w:divBdr>
                  <w:divsChild>
                    <w:div w:id="485517621">
                      <w:marLeft w:val="0"/>
                      <w:marRight w:val="0"/>
                      <w:marTop w:val="0"/>
                      <w:marBottom w:val="0"/>
                      <w:divBdr>
                        <w:top w:val="none" w:sz="0" w:space="0" w:color="auto"/>
                        <w:left w:val="none" w:sz="0" w:space="0" w:color="auto"/>
                        <w:bottom w:val="none" w:sz="0" w:space="0" w:color="auto"/>
                        <w:right w:val="none" w:sz="0" w:space="0" w:color="auto"/>
                      </w:divBdr>
                    </w:div>
                  </w:divsChild>
                </w:div>
                <w:div w:id="1099251375">
                  <w:marLeft w:val="0"/>
                  <w:marRight w:val="0"/>
                  <w:marTop w:val="0"/>
                  <w:marBottom w:val="0"/>
                  <w:divBdr>
                    <w:top w:val="none" w:sz="0" w:space="0" w:color="auto"/>
                    <w:left w:val="none" w:sz="0" w:space="0" w:color="auto"/>
                    <w:bottom w:val="none" w:sz="0" w:space="0" w:color="auto"/>
                    <w:right w:val="none" w:sz="0" w:space="0" w:color="auto"/>
                  </w:divBdr>
                  <w:divsChild>
                    <w:div w:id="1520117928">
                      <w:marLeft w:val="0"/>
                      <w:marRight w:val="0"/>
                      <w:marTop w:val="0"/>
                      <w:marBottom w:val="0"/>
                      <w:divBdr>
                        <w:top w:val="none" w:sz="0" w:space="0" w:color="auto"/>
                        <w:left w:val="none" w:sz="0" w:space="0" w:color="auto"/>
                        <w:bottom w:val="none" w:sz="0" w:space="0" w:color="auto"/>
                        <w:right w:val="none" w:sz="0" w:space="0" w:color="auto"/>
                      </w:divBdr>
                    </w:div>
                  </w:divsChild>
                </w:div>
                <w:div w:id="432557103">
                  <w:marLeft w:val="0"/>
                  <w:marRight w:val="0"/>
                  <w:marTop w:val="0"/>
                  <w:marBottom w:val="0"/>
                  <w:divBdr>
                    <w:top w:val="none" w:sz="0" w:space="0" w:color="auto"/>
                    <w:left w:val="none" w:sz="0" w:space="0" w:color="auto"/>
                    <w:bottom w:val="none" w:sz="0" w:space="0" w:color="auto"/>
                    <w:right w:val="none" w:sz="0" w:space="0" w:color="auto"/>
                  </w:divBdr>
                  <w:divsChild>
                    <w:div w:id="1780637536">
                      <w:marLeft w:val="0"/>
                      <w:marRight w:val="0"/>
                      <w:marTop w:val="0"/>
                      <w:marBottom w:val="0"/>
                      <w:divBdr>
                        <w:top w:val="none" w:sz="0" w:space="0" w:color="auto"/>
                        <w:left w:val="none" w:sz="0" w:space="0" w:color="auto"/>
                        <w:bottom w:val="none" w:sz="0" w:space="0" w:color="auto"/>
                        <w:right w:val="none" w:sz="0" w:space="0" w:color="auto"/>
                      </w:divBdr>
                    </w:div>
                  </w:divsChild>
                </w:div>
                <w:div w:id="106434178">
                  <w:marLeft w:val="0"/>
                  <w:marRight w:val="0"/>
                  <w:marTop w:val="0"/>
                  <w:marBottom w:val="0"/>
                  <w:divBdr>
                    <w:top w:val="none" w:sz="0" w:space="0" w:color="auto"/>
                    <w:left w:val="none" w:sz="0" w:space="0" w:color="auto"/>
                    <w:bottom w:val="none" w:sz="0" w:space="0" w:color="auto"/>
                    <w:right w:val="none" w:sz="0" w:space="0" w:color="auto"/>
                  </w:divBdr>
                  <w:divsChild>
                    <w:div w:id="1356156543">
                      <w:marLeft w:val="0"/>
                      <w:marRight w:val="0"/>
                      <w:marTop w:val="0"/>
                      <w:marBottom w:val="0"/>
                      <w:divBdr>
                        <w:top w:val="none" w:sz="0" w:space="0" w:color="auto"/>
                        <w:left w:val="none" w:sz="0" w:space="0" w:color="auto"/>
                        <w:bottom w:val="none" w:sz="0" w:space="0" w:color="auto"/>
                        <w:right w:val="none" w:sz="0" w:space="0" w:color="auto"/>
                      </w:divBdr>
                    </w:div>
                  </w:divsChild>
                </w:div>
                <w:div w:id="2130201993">
                  <w:marLeft w:val="0"/>
                  <w:marRight w:val="0"/>
                  <w:marTop w:val="0"/>
                  <w:marBottom w:val="0"/>
                  <w:divBdr>
                    <w:top w:val="none" w:sz="0" w:space="0" w:color="auto"/>
                    <w:left w:val="none" w:sz="0" w:space="0" w:color="auto"/>
                    <w:bottom w:val="none" w:sz="0" w:space="0" w:color="auto"/>
                    <w:right w:val="none" w:sz="0" w:space="0" w:color="auto"/>
                  </w:divBdr>
                  <w:divsChild>
                    <w:div w:id="658460531">
                      <w:marLeft w:val="0"/>
                      <w:marRight w:val="0"/>
                      <w:marTop w:val="0"/>
                      <w:marBottom w:val="0"/>
                      <w:divBdr>
                        <w:top w:val="none" w:sz="0" w:space="0" w:color="auto"/>
                        <w:left w:val="none" w:sz="0" w:space="0" w:color="auto"/>
                        <w:bottom w:val="none" w:sz="0" w:space="0" w:color="auto"/>
                        <w:right w:val="none" w:sz="0" w:space="0" w:color="auto"/>
                      </w:divBdr>
                    </w:div>
                  </w:divsChild>
                </w:div>
                <w:div w:id="1137917621">
                  <w:marLeft w:val="0"/>
                  <w:marRight w:val="0"/>
                  <w:marTop w:val="0"/>
                  <w:marBottom w:val="0"/>
                  <w:divBdr>
                    <w:top w:val="none" w:sz="0" w:space="0" w:color="auto"/>
                    <w:left w:val="none" w:sz="0" w:space="0" w:color="auto"/>
                    <w:bottom w:val="none" w:sz="0" w:space="0" w:color="auto"/>
                    <w:right w:val="none" w:sz="0" w:space="0" w:color="auto"/>
                  </w:divBdr>
                  <w:divsChild>
                    <w:div w:id="317348945">
                      <w:marLeft w:val="0"/>
                      <w:marRight w:val="0"/>
                      <w:marTop w:val="0"/>
                      <w:marBottom w:val="0"/>
                      <w:divBdr>
                        <w:top w:val="none" w:sz="0" w:space="0" w:color="auto"/>
                        <w:left w:val="none" w:sz="0" w:space="0" w:color="auto"/>
                        <w:bottom w:val="none" w:sz="0" w:space="0" w:color="auto"/>
                        <w:right w:val="none" w:sz="0" w:space="0" w:color="auto"/>
                      </w:divBdr>
                    </w:div>
                  </w:divsChild>
                </w:div>
                <w:div w:id="543173628">
                  <w:marLeft w:val="0"/>
                  <w:marRight w:val="0"/>
                  <w:marTop w:val="0"/>
                  <w:marBottom w:val="0"/>
                  <w:divBdr>
                    <w:top w:val="none" w:sz="0" w:space="0" w:color="auto"/>
                    <w:left w:val="none" w:sz="0" w:space="0" w:color="auto"/>
                    <w:bottom w:val="none" w:sz="0" w:space="0" w:color="auto"/>
                    <w:right w:val="none" w:sz="0" w:space="0" w:color="auto"/>
                  </w:divBdr>
                  <w:divsChild>
                    <w:div w:id="964654519">
                      <w:marLeft w:val="0"/>
                      <w:marRight w:val="0"/>
                      <w:marTop w:val="0"/>
                      <w:marBottom w:val="0"/>
                      <w:divBdr>
                        <w:top w:val="none" w:sz="0" w:space="0" w:color="auto"/>
                        <w:left w:val="none" w:sz="0" w:space="0" w:color="auto"/>
                        <w:bottom w:val="none" w:sz="0" w:space="0" w:color="auto"/>
                        <w:right w:val="none" w:sz="0" w:space="0" w:color="auto"/>
                      </w:divBdr>
                    </w:div>
                  </w:divsChild>
                </w:div>
                <w:div w:id="562444574">
                  <w:marLeft w:val="0"/>
                  <w:marRight w:val="0"/>
                  <w:marTop w:val="0"/>
                  <w:marBottom w:val="0"/>
                  <w:divBdr>
                    <w:top w:val="none" w:sz="0" w:space="0" w:color="auto"/>
                    <w:left w:val="none" w:sz="0" w:space="0" w:color="auto"/>
                    <w:bottom w:val="none" w:sz="0" w:space="0" w:color="auto"/>
                    <w:right w:val="none" w:sz="0" w:space="0" w:color="auto"/>
                  </w:divBdr>
                  <w:divsChild>
                    <w:div w:id="123933108">
                      <w:marLeft w:val="0"/>
                      <w:marRight w:val="0"/>
                      <w:marTop w:val="0"/>
                      <w:marBottom w:val="0"/>
                      <w:divBdr>
                        <w:top w:val="none" w:sz="0" w:space="0" w:color="auto"/>
                        <w:left w:val="none" w:sz="0" w:space="0" w:color="auto"/>
                        <w:bottom w:val="none" w:sz="0" w:space="0" w:color="auto"/>
                        <w:right w:val="none" w:sz="0" w:space="0" w:color="auto"/>
                      </w:divBdr>
                    </w:div>
                  </w:divsChild>
                </w:div>
                <w:div w:id="615990534">
                  <w:marLeft w:val="0"/>
                  <w:marRight w:val="0"/>
                  <w:marTop w:val="0"/>
                  <w:marBottom w:val="0"/>
                  <w:divBdr>
                    <w:top w:val="none" w:sz="0" w:space="0" w:color="auto"/>
                    <w:left w:val="none" w:sz="0" w:space="0" w:color="auto"/>
                    <w:bottom w:val="none" w:sz="0" w:space="0" w:color="auto"/>
                    <w:right w:val="none" w:sz="0" w:space="0" w:color="auto"/>
                  </w:divBdr>
                  <w:divsChild>
                    <w:div w:id="1188324600">
                      <w:marLeft w:val="0"/>
                      <w:marRight w:val="0"/>
                      <w:marTop w:val="0"/>
                      <w:marBottom w:val="0"/>
                      <w:divBdr>
                        <w:top w:val="none" w:sz="0" w:space="0" w:color="auto"/>
                        <w:left w:val="none" w:sz="0" w:space="0" w:color="auto"/>
                        <w:bottom w:val="none" w:sz="0" w:space="0" w:color="auto"/>
                        <w:right w:val="none" w:sz="0" w:space="0" w:color="auto"/>
                      </w:divBdr>
                    </w:div>
                  </w:divsChild>
                </w:div>
                <w:div w:id="1402220146">
                  <w:marLeft w:val="0"/>
                  <w:marRight w:val="0"/>
                  <w:marTop w:val="0"/>
                  <w:marBottom w:val="0"/>
                  <w:divBdr>
                    <w:top w:val="none" w:sz="0" w:space="0" w:color="auto"/>
                    <w:left w:val="none" w:sz="0" w:space="0" w:color="auto"/>
                    <w:bottom w:val="none" w:sz="0" w:space="0" w:color="auto"/>
                    <w:right w:val="none" w:sz="0" w:space="0" w:color="auto"/>
                  </w:divBdr>
                  <w:divsChild>
                    <w:div w:id="610238382">
                      <w:marLeft w:val="0"/>
                      <w:marRight w:val="0"/>
                      <w:marTop w:val="0"/>
                      <w:marBottom w:val="0"/>
                      <w:divBdr>
                        <w:top w:val="none" w:sz="0" w:space="0" w:color="auto"/>
                        <w:left w:val="none" w:sz="0" w:space="0" w:color="auto"/>
                        <w:bottom w:val="none" w:sz="0" w:space="0" w:color="auto"/>
                        <w:right w:val="none" w:sz="0" w:space="0" w:color="auto"/>
                      </w:divBdr>
                    </w:div>
                  </w:divsChild>
                </w:div>
                <w:div w:id="367990574">
                  <w:marLeft w:val="0"/>
                  <w:marRight w:val="0"/>
                  <w:marTop w:val="0"/>
                  <w:marBottom w:val="0"/>
                  <w:divBdr>
                    <w:top w:val="none" w:sz="0" w:space="0" w:color="auto"/>
                    <w:left w:val="none" w:sz="0" w:space="0" w:color="auto"/>
                    <w:bottom w:val="none" w:sz="0" w:space="0" w:color="auto"/>
                    <w:right w:val="none" w:sz="0" w:space="0" w:color="auto"/>
                  </w:divBdr>
                  <w:divsChild>
                    <w:div w:id="1657806767">
                      <w:marLeft w:val="0"/>
                      <w:marRight w:val="0"/>
                      <w:marTop w:val="0"/>
                      <w:marBottom w:val="0"/>
                      <w:divBdr>
                        <w:top w:val="none" w:sz="0" w:space="0" w:color="auto"/>
                        <w:left w:val="none" w:sz="0" w:space="0" w:color="auto"/>
                        <w:bottom w:val="none" w:sz="0" w:space="0" w:color="auto"/>
                        <w:right w:val="none" w:sz="0" w:space="0" w:color="auto"/>
                      </w:divBdr>
                    </w:div>
                  </w:divsChild>
                </w:div>
                <w:div w:id="205459329">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157468">
      <w:bodyDiv w:val="1"/>
      <w:marLeft w:val="0"/>
      <w:marRight w:val="0"/>
      <w:marTop w:val="0"/>
      <w:marBottom w:val="0"/>
      <w:divBdr>
        <w:top w:val="none" w:sz="0" w:space="0" w:color="auto"/>
        <w:left w:val="none" w:sz="0" w:space="0" w:color="auto"/>
        <w:bottom w:val="none" w:sz="0" w:space="0" w:color="auto"/>
        <w:right w:val="none" w:sz="0" w:space="0" w:color="auto"/>
      </w:divBdr>
      <w:divsChild>
        <w:div w:id="530918515">
          <w:marLeft w:val="0"/>
          <w:marRight w:val="0"/>
          <w:marTop w:val="0"/>
          <w:marBottom w:val="0"/>
          <w:divBdr>
            <w:top w:val="none" w:sz="0" w:space="0" w:color="auto"/>
            <w:left w:val="none" w:sz="0" w:space="0" w:color="auto"/>
            <w:bottom w:val="none" w:sz="0" w:space="0" w:color="auto"/>
            <w:right w:val="none" w:sz="0" w:space="0" w:color="auto"/>
          </w:divBdr>
          <w:divsChild>
            <w:div w:id="868301572">
              <w:marLeft w:val="0"/>
              <w:marRight w:val="0"/>
              <w:marTop w:val="0"/>
              <w:marBottom w:val="0"/>
              <w:divBdr>
                <w:top w:val="none" w:sz="0" w:space="0" w:color="auto"/>
                <w:left w:val="none" w:sz="0" w:space="0" w:color="auto"/>
                <w:bottom w:val="none" w:sz="0" w:space="0" w:color="auto"/>
                <w:right w:val="none" w:sz="0" w:space="0" w:color="auto"/>
              </w:divBdr>
              <w:divsChild>
                <w:div w:id="1396735744">
                  <w:marLeft w:val="0"/>
                  <w:marRight w:val="0"/>
                  <w:marTop w:val="0"/>
                  <w:marBottom w:val="0"/>
                  <w:divBdr>
                    <w:top w:val="none" w:sz="0" w:space="0" w:color="auto"/>
                    <w:left w:val="none" w:sz="0" w:space="0" w:color="auto"/>
                    <w:bottom w:val="none" w:sz="0" w:space="0" w:color="auto"/>
                    <w:right w:val="none" w:sz="0" w:space="0" w:color="auto"/>
                  </w:divBdr>
                  <w:divsChild>
                    <w:div w:id="567302296">
                      <w:marLeft w:val="0"/>
                      <w:marRight w:val="0"/>
                      <w:marTop w:val="0"/>
                      <w:marBottom w:val="0"/>
                      <w:divBdr>
                        <w:top w:val="none" w:sz="0" w:space="0" w:color="auto"/>
                        <w:left w:val="none" w:sz="0" w:space="0" w:color="auto"/>
                        <w:bottom w:val="none" w:sz="0" w:space="0" w:color="auto"/>
                        <w:right w:val="none" w:sz="0" w:space="0" w:color="auto"/>
                      </w:divBdr>
                    </w:div>
                  </w:divsChild>
                </w:div>
                <w:div w:id="877350386">
                  <w:marLeft w:val="0"/>
                  <w:marRight w:val="0"/>
                  <w:marTop w:val="0"/>
                  <w:marBottom w:val="0"/>
                  <w:divBdr>
                    <w:top w:val="none" w:sz="0" w:space="0" w:color="auto"/>
                    <w:left w:val="none" w:sz="0" w:space="0" w:color="auto"/>
                    <w:bottom w:val="none" w:sz="0" w:space="0" w:color="auto"/>
                    <w:right w:val="none" w:sz="0" w:space="0" w:color="auto"/>
                  </w:divBdr>
                  <w:divsChild>
                    <w:div w:id="1060519948">
                      <w:marLeft w:val="0"/>
                      <w:marRight w:val="0"/>
                      <w:marTop w:val="0"/>
                      <w:marBottom w:val="0"/>
                      <w:divBdr>
                        <w:top w:val="none" w:sz="0" w:space="0" w:color="auto"/>
                        <w:left w:val="none" w:sz="0" w:space="0" w:color="auto"/>
                        <w:bottom w:val="none" w:sz="0" w:space="0" w:color="auto"/>
                        <w:right w:val="none" w:sz="0" w:space="0" w:color="auto"/>
                      </w:divBdr>
                    </w:div>
                  </w:divsChild>
                </w:div>
                <w:div w:id="2104376427">
                  <w:marLeft w:val="0"/>
                  <w:marRight w:val="0"/>
                  <w:marTop w:val="0"/>
                  <w:marBottom w:val="0"/>
                  <w:divBdr>
                    <w:top w:val="none" w:sz="0" w:space="0" w:color="auto"/>
                    <w:left w:val="none" w:sz="0" w:space="0" w:color="auto"/>
                    <w:bottom w:val="none" w:sz="0" w:space="0" w:color="auto"/>
                    <w:right w:val="none" w:sz="0" w:space="0" w:color="auto"/>
                  </w:divBdr>
                  <w:divsChild>
                    <w:div w:id="1386490549">
                      <w:marLeft w:val="0"/>
                      <w:marRight w:val="0"/>
                      <w:marTop w:val="0"/>
                      <w:marBottom w:val="0"/>
                      <w:divBdr>
                        <w:top w:val="none" w:sz="0" w:space="0" w:color="auto"/>
                        <w:left w:val="none" w:sz="0" w:space="0" w:color="auto"/>
                        <w:bottom w:val="none" w:sz="0" w:space="0" w:color="auto"/>
                        <w:right w:val="none" w:sz="0" w:space="0" w:color="auto"/>
                      </w:divBdr>
                    </w:div>
                  </w:divsChild>
                </w:div>
                <w:div w:id="1847473430">
                  <w:marLeft w:val="0"/>
                  <w:marRight w:val="0"/>
                  <w:marTop w:val="0"/>
                  <w:marBottom w:val="0"/>
                  <w:divBdr>
                    <w:top w:val="none" w:sz="0" w:space="0" w:color="auto"/>
                    <w:left w:val="none" w:sz="0" w:space="0" w:color="auto"/>
                    <w:bottom w:val="none" w:sz="0" w:space="0" w:color="auto"/>
                    <w:right w:val="none" w:sz="0" w:space="0" w:color="auto"/>
                  </w:divBdr>
                  <w:divsChild>
                    <w:div w:id="1627276442">
                      <w:marLeft w:val="0"/>
                      <w:marRight w:val="0"/>
                      <w:marTop w:val="0"/>
                      <w:marBottom w:val="0"/>
                      <w:divBdr>
                        <w:top w:val="none" w:sz="0" w:space="0" w:color="auto"/>
                        <w:left w:val="none" w:sz="0" w:space="0" w:color="auto"/>
                        <w:bottom w:val="none" w:sz="0" w:space="0" w:color="auto"/>
                        <w:right w:val="none" w:sz="0" w:space="0" w:color="auto"/>
                      </w:divBdr>
                    </w:div>
                  </w:divsChild>
                </w:div>
                <w:div w:id="796142457">
                  <w:marLeft w:val="0"/>
                  <w:marRight w:val="0"/>
                  <w:marTop w:val="0"/>
                  <w:marBottom w:val="0"/>
                  <w:divBdr>
                    <w:top w:val="none" w:sz="0" w:space="0" w:color="auto"/>
                    <w:left w:val="none" w:sz="0" w:space="0" w:color="auto"/>
                    <w:bottom w:val="none" w:sz="0" w:space="0" w:color="auto"/>
                    <w:right w:val="none" w:sz="0" w:space="0" w:color="auto"/>
                  </w:divBdr>
                  <w:divsChild>
                    <w:div w:id="854152339">
                      <w:marLeft w:val="0"/>
                      <w:marRight w:val="0"/>
                      <w:marTop w:val="0"/>
                      <w:marBottom w:val="0"/>
                      <w:divBdr>
                        <w:top w:val="none" w:sz="0" w:space="0" w:color="auto"/>
                        <w:left w:val="none" w:sz="0" w:space="0" w:color="auto"/>
                        <w:bottom w:val="none" w:sz="0" w:space="0" w:color="auto"/>
                        <w:right w:val="none" w:sz="0" w:space="0" w:color="auto"/>
                      </w:divBdr>
                    </w:div>
                  </w:divsChild>
                </w:div>
                <w:div w:id="1608151865">
                  <w:marLeft w:val="0"/>
                  <w:marRight w:val="0"/>
                  <w:marTop w:val="0"/>
                  <w:marBottom w:val="0"/>
                  <w:divBdr>
                    <w:top w:val="none" w:sz="0" w:space="0" w:color="auto"/>
                    <w:left w:val="none" w:sz="0" w:space="0" w:color="auto"/>
                    <w:bottom w:val="none" w:sz="0" w:space="0" w:color="auto"/>
                    <w:right w:val="none" w:sz="0" w:space="0" w:color="auto"/>
                  </w:divBdr>
                  <w:divsChild>
                    <w:div w:id="1184704274">
                      <w:marLeft w:val="0"/>
                      <w:marRight w:val="0"/>
                      <w:marTop w:val="0"/>
                      <w:marBottom w:val="0"/>
                      <w:divBdr>
                        <w:top w:val="none" w:sz="0" w:space="0" w:color="auto"/>
                        <w:left w:val="none" w:sz="0" w:space="0" w:color="auto"/>
                        <w:bottom w:val="none" w:sz="0" w:space="0" w:color="auto"/>
                        <w:right w:val="none" w:sz="0" w:space="0" w:color="auto"/>
                      </w:divBdr>
                    </w:div>
                  </w:divsChild>
                </w:div>
                <w:div w:id="1595744725">
                  <w:marLeft w:val="0"/>
                  <w:marRight w:val="0"/>
                  <w:marTop w:val="0"/>
                  <w:marBottom w:val="0"/>
                  <w:divBdr>
                    <w:top w:val="none" w:sz="0" w:space="0" w:color="auto"/>
                    <w:left w:val="none" w:sz="0" w:space="0" w:color="auto"/>
                    <w:bottom w:val="none" w:sz="0" w:space="0" w:color="auto"/>
                    <w:right w:val="none" w:sz="0" w:space="0" w:color="auto"/>
                  </w:divBdr>
                  <w:divsChild>
                    <w:div w:id="129327563">
                      <w:marLeft w:val="0"/>
                      <w:marRight w:val="0"/>
                      <w:marTop w:val="0"/>
                      <w:marBottom w:val="0"/>
                      <w:divBdr>
                        <w:top w:val="none" w:sz="0" w:space="0" w:color="auto"/>
                        <w:left w:val="none" w:sz="0" w:space="0" w:color="auto"/>
                        <w:bottom w:val="none" w:sz="0" w:space="0" w:color="auto"/>
                        <w:right w:val="none" w:sz="0" w:space="0" w:color="auto"/>
                      </w:divBdr>
                    </w:div>
                  </w:divsChild>
                </w:div>
                <w:div w:id="637298904">
                  <w:marLeft w:val="0"/>
                  <w:marRight w:val="0"/>
                  <w:marTop w:val="0"/>
                  <w:marBottom w:val="0"/>
                  <w:divBdr>
                    <w:top w:val="none" w:sz="0" w:space="0" w:color="auto"/>
                    <w:left w:val="none" w:sz="0" w:space="0" w:color="auto"/>
                    <w:bottom w:val="none" w:sz="0" w:space="0" w:color="auto"/>
                    <w:right w:val="none" w:sz="0" w:space="0" w:color="auto"/>
                  </w:divBdr>
                  <w:divsChild>
                    <w:div w:id="2145077831">
                      <w:marLeft w:val="0"/>
                      <w:marRight w:val="0"/>
                      <w:marTop w:val="0"/>
                      <w:marBottom w:val="0"/>
                      <w:divBdr>
                        <w:top w:val="none" w:sz="0" w:space="0" w:color="auto"/>
                        <w:left w:val="none" w:sz="0" w:space="0" w:color="auto"/>
                        <w:bottom w:val="none" w:sz="0" w:space="0" w:color="auto"/>
                        <w:right w:val="none" w:sz="0" w:space="0" w:color="auto"/>
                      </w:divBdr>
                    </w:div>
                  </w:divsChild>
                </w:div>
                <w:div w:id="637762890">
                  <w:marLeft w:val="0"/>
                  <w:marRight w:val="0"/>
                  <w:marTop w:val="0"/>
                  <w:marBottom w:val="0"/>
                  <w:divBdr>
                    <w:top w:val="none" w:sz="0" w:space="0" w:color="auto"/>
                    <w:left w:val="none" w:sz="0" w:space="0" w:color="auto"/>
                    <w:bottom w:val="none" w:sz="0" w:space="0" w:color="auto"/>
                    <w:right w:val="none" w:sz="0" w:space="0" w:color="auto"/>
                  </w:divBdr>
                  <w:divsChild>
                    <w:div w:id="1464159352">
                      <w:marLeft w:val="0"/>
                      <w:marRight w:val="0"/>
                      <w:marTop w:val="0"/>
                      <w:marBottom w:val="0"/>
                      <w:divBdr>
                        <w:top w:val="none" w:sz="0" w:space="0" w:color="auto"/>
                        <w:left w:val="none" w:sz="0" w:space="0" w:color="auto"/>
                        <w:bottom w:val="none" w:sz="0" w:space="0" w:color="auto"/>
                        <w:right w:val="none" w:sz="0" w:space="0" w:color="auto"/>
                      </w:divBdr>
                    </w:div>
                  </w:divsChild>
                </w:div>
                <w:div w:id="2002921998">
                  <w:marLeft w:val="0"/>
                  <w:marRight w:val="0"/>
                  <w:marTop w:val="0"/>
                  <w:marBottom w:val="0"/>
                  <w:divBdr>
                    <w:top w:val="none" w:sz="0" w:space="0" w:color="auto"/>
                    <w:left w:val="none" w:sz="0" w:space="0" w:color="auto"/>
                    <w:bottom w:val="none" w:sz="0" w:space="0" w:color="auto"/>
                    <w:right w:val="none" w:sz="0" w:space="0" w:color="auto"/>
                  </w:divBdr>
                  <w:divsChild>
                    <w:div w:id="445657842">
                      <w:marLeft w:val="0"/>
                      <w:marRight w:val="0"/>
                      <w:marTop w:val="0"/>
                      <w:marBottom w:val="0"/>
                      <w:divBdr>
                        <w:top w:val="none" w:sz="0" w:space="0" w:color="auto"/>
                        <w:left w:val="none" w:sz="0" w:space="0" w:color="auto"/>
                        <w:bottom w:val="none" w:sz="0" w:space="0" w:color="auto"/>
                        <w:right w:val="none" w:sz="0" w:space="0" w:color="auto"/>
                      </w:divBdr>
                    </w:div>
                  </w:divsChild>
                </w:div>
                <w:div w:id="1450473492">
                  <w:marLeft w:val="0"/>
                  <w:marRight w:val="0"/>
                  <w:marTop w:val="0"/>
                  <w:marBottom w:val="0"/>
                  <w:divBdr>
                    <w:top w:val="none" w:sz="0" w:space="0" w:color="auto"/>
                    <w:left w:val="none" w:sz="0" w:space="0" w:color="auto"/>
                    <w:bottom w:val="none" w:sz="0" w:space="0" w:color="auto"/>
                    <w:right w:val="none" w:sz="0" w:space="0" w:color="auto"/>
                  </w:divBdr>
                  <w:divsChild>
                    <w:div w:id="1695643672">
                      <w:marLeft w:val="0"/>
                      <w:marRight w:val="0"/>
                      <w:marTop w:val="0"/>
                      <w:marBottom w:val="0"/>
                      <w:divBdr>
                        <w:top w:val="none" w:sz="0" w:space="0" w:color="auto"/>
                        <w:left w:val="none" w:sz="0" w:space="0" w:color="auto"/>
                        <w:bottom w:val="none" w:sz="0" w:space="0" w:color="auto"/>
                        <w:right w:val="none" w:sz="0" w:space="0" w:color="auto"/>
                      </w:divBdr>
                    </w:div>
                  </w:divsChild>
                </w:div>
                <w:div w:id="1943293415">
                  <w:marLeft w:val="0"/>
                  <w:marRight w:val="0"/>
                  <w:marTop w:val="0"/>
                  <w:marBottom w:val="0"/>
                  <w:divBdr>
                    <w:top w:val="none" w:sz="0" w:space="0" w:color="auto"/>
                    <w:left w:val="none" w:sz="0" w:space="0" w:color="auto"/>
                    <w:bottom w:val="none" w:sz="0" w:space="0" w:color="auto"/>
                    <w:right w:val="none" w:sz="0" w:space="0" w:color="auto"/>
                  </w:divBdr>
                  <w:divsChild>
                    <w:div w:id="1183014658">
                      <w:marLeft w:val="0"/>
                      <w:marRight w:val="0"/>
                      <w:marTop w:val="0"/>
                      <w:marBottom w:val="0"/>
                      <w:divBdr>
                        <w:top w:val="none" w:sz="0" w:space="0" w:color="auto"/>
                        <w:left w:val="none" w:sz="0" w:space="0" w:color="auto"/>
                        <w:bottom w:val="none" w:sz="0" w:space="0" w:color="auto"/>
                        <w:right w:val="none" w:sz="0" w:space="0" w:color="auto"/>
                      </w:divBdr>
                    </w:div>
                  </w:divsChild>
                </w:div>
                <w:div w:id="559709376">
                  <w:marLeft w:val="0"/>
                  <w:marRight w:val="0"/>
                  <w:marTop w:val="0"/>
                  <w:marBottom w:val="0"/>
                  <w:divBdr>
                    <w:top w:val="none" w:sz="0" w:space="0" w:color="auto"/>
                    <w:left w:val="none" w:sz="0" w:space="0" w:color="auto"/>
                    <w:bottom w:val="none" w:sz="0" w:space="0" w:color="auto"/>
                    <w:right w:val="none" w:sz="0" w:space="0" w:color="auto"/>
                  </w:divBdr>
                  <w:divsChild>
                    <w:div w:id="747851469">
                      <w:marLeft w:val="0"/>
                      <w:marRight w:val="0"/>
                      <w:marTop w:val="0"/>
                      <w:marBottom w:val="0"/>
                      <w:divBdr>
                        <w:top w:val="none" w:sz="0" w:space="0" w:color="auto"/>
                        <w:left w:val="none" w:sz="0" w:space="0" w:color="auto"/>
                        <w:bottom w:val="none" w:sz="0" w:space="0" w:color="auto"/>
                        <w:right w:val="none" w:sz="0" w:space="0" w:color="auto"/>
                      </w:divBdr>
                    </w:div>
                  </w:divsChild>
                </w:div>
                <w:div w:id="1032530688">
                  <w:marLeft w:val="0"/>
                  <w:marRight w:val="0"/>
                  <w:marTop w:val="0"/>
                  <w:marBottom w:val="0"/>
                  <w:divBdr>
                    <w:top w:val="none" w:sz="0" w:space="0" w:color="auto"/>
                    <w:left w:val="none" w:sz="0" w:space="0" w:color="auto"/>
                    <w:bottom w:val="none" w:sz="0" w:space="0" w:color="auto"/>
                    <w:right w:val="none" w:sz="0" w:space="0" w:color="auto"/>
                  </w:divBdr>
                  <w:divsChild>
                    <w:div w:id="196419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785791">
      <w:bodyDiv w:val="1"/>
      <w:marLeft w:val="0"/>
      <w:marRight w:val="0"/>
      <w:marTop w:val="0"/>
      <w:marBottom w:val="0"/>
      <w:divBdr>
        <w:top w:val="none" w:sz="0" w:space="0" w:color="auto"/>
        <w:left w:val="none" w:sz="0" w:space="0" w:color="auto"/>
        <w:bottom w:val="none" w:sz="0" w:space="0" w:color="auto"/>
        <w:right w:val="none" w:sz="0" w:space="0" w:color="auto"/>
      </w:divBdr>
    </w:div>
    <w:div w:id="1973752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3962</Words>
  <Characters>22588</Characters>
  <Application>Microsoft Office Word</Application>
  <DocSecurity>0</DocSecurity>
  <Lines>188</Lines>
  <Paragraphs>52</Paragraphs>
  <ScaleCrop>false</ScaleCrop>
  <Company/>
  <LinksUpToDate>false</LinksUpToDate>
  <CharactersWithSpaces>26498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Rekaman Zoom FGD Kab Kupang</dc:title>
  <dc:creator>TurboScribe.ai</dc:creator>
  <cp:lastModifiedBy>Cynthia Febrina Maharani</cp:lastModifiedBy>
  <cp:revision>3</cp:revision>
  <dcterms:created xsi:type="dcterms:W3CDTF">2026-08-31T03:42:00Z</dcterms:created>
  <dcterms:modified xsi:type="dcterms:W3CDTF">2026-08-31T15:07:00Z</dcterms:modified>
</cp:coreProperties>
</file>