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08CCC" w14:textId="77777777" w:rsidR="002014FD" w:rsidRPr="001D4577" w:rsidRDefault="00000000">
      <w:pPr>
        <w:spacing w:after="60"/>
      </w:pPr>
      <w:r w:rsidRPr="001D4577">
        <w:rPr>
          <w:b/>
          <w:sz w:val="32"/>
        </w:rPr>
        <w:t>ADDITIONAL FILE 2</w:t>
      </w:r>
    </w:p>
    <w:p w14:paraId="3216148C" w14:textId="77777777" w:rsidR="002014FD" w:rsidRPr="001D243D" w:rsidRDefault="00000000">
      <w:pPr>
        <w:keepNext/>
        <w:spacing w:before="160" w:after="40"/>
        <w:rPr>
          <w:bCs/>
        </w:rPr>
      </w:pPr>
      <w:r>
        <w:rPr>
          <w:b/>
          <w:bCs/>
          <w:color w:val="000000"/>
          <w:sz w:val="28"/>
        </w:rPr>
        <w:t xml:space="preserve">Framework-level prediction-path ablation, cross-database text analyses, and mechanisms of </w:t>
      </w:r>
      <w:proofErr w:type="spellStart"/>
      <w:r>
        <w:rPr>
          <w:b/>
          <w:bCs/>
          <w:color w:val="000000"/>
          <w:sz w:val="28"/>
        </w:rPr>
        <w:t>eICU</w:t>
      </w:r>
      <w:proofErr w:type="spellEnd"/>
      <w:r>
        <w:rPr>
          <w:b/>
          <w:bCs/>
          <w:color w:val="000000"/>
          <w:sz w:val="28"/>
        </w:rPr>
        <w:t xml:space="preserve"> transfer failure</w:t>
      </w:r>
    </w:p>
    <w:p w14:paraId="141F1FAB" w14:textId="77777777" w:rsidR="002014FD" w:rsidRDefault="00000000">
      <w:pPr>
        <w:spacing w:after="280"/>
      </w:pPr>
      <w:r>
        <w:rPr>
          <w:color w:val="555555"/>
          <w:sz w:val="24"/>
        </w:rPr>
        <w:t>Supplementary Methods S2 and Tables S21-S26</w:t>
      </w:r>
    </w:p>
    <w:p w14:paraId="090EB0AD" w14:textId="77777777" w:rsidR="002014FD" w:rsidRDefault="00000000">
      <w:pPr>
        <w:keepNext/>
        <w:spacing w:before="160" w:after="40"/>
      </w:pPr>
      <w:r>
        <w:rPr>
          <w:b/>
          <w:sz w:val="28"/>
        </w:rPr>
        <w:t>Supplementary Methods S2</w:t>
      </w:r>
    </w:p>
    <w:p w14:paraId="139C9040" w14:textId="77777777" w:rsidR="002014FD" w:rsidRDefault="00000000">
      <w:pPr>
        <w:keepNext/>
        <w:spacing w:before="160" w:after="40"/>
      </w:pPr>
      <w:r>
        <w:rPr>
          <w:b/>
          <w:sz w:val="24"/>
        </w:rPr>
        <w:t>S2.1 Framework-level prediction-path ablation</w:t>
      </w:r>
    </w:p>
    <w:p w14:paraId="7856B1F3" w14:textId="77777777" w:rsidR="002014FD" w:rsidRDefault="00000000">
      <w:pPr>
        <w:rPr>
          <w:lang w:eastAsia="zh-CN"/>
        </w:rPr>
      </w:pPr>
      <w:r>
        <w:rPr>
          <w:lang w:eastAsia="zh-CN"/>
        </w:rPr>
        <w:t>The analysis reused five-fold out-of-sample predictions from the MIMIC-III 24-hour landmark cohort, comprising 33,484 ICU stays, 27,667 patients, and 3,398 in-hospital deaths. The multimodal, clinical-notes, and physiology predictors were independently trained complete paths. All stays from a patient remained in the same outer test fold.</w:t>
      </w:r>
    </w:p>
    <w:p w14:paraId="30F5BB27" w14:textId="77777777" w:rsidR="002014FD" w:rsidRDefault="00000000">
      <w:pPr>
        <w:rPr>
          <w:lang w:eastAsia="zh-CN"/>
        </w:rPr>
      </w:pPr>
      <w:r>
        <w:rPr>
          <w:lang w:eastAsia="zh-CN"/>
        </w:rPr>
        <w:t>We evaluated every non-empty subset of the three prediction paths. A single-path configuration used the corresponding model output directly. For a multi-path configuration, non-negative weights summing to one were searched in increments of 0.01 using AUPRC in the relevant inner validation set, then fixed for the outer test fold. Full three-path fusion was the primary reference. Confidence intervals for differences were obtained from 3,000 patient-cluster paired bootstrap samples within outer folds, retaining all stays from a patient as one cluster. This was an ablation of complete prediction paths and their output combination; internal encoder layers and hidden dimensions were not retrained.</w:t>
      </w:r>
    </w:p>
    <w:p w14:paraId="5E199504" w14:textId="77777777" w:rsidR="002014FD" w:rsidRDefault="00000000">
      <w:pPr>
        <w:keepNext/>
        <w:spacing w:before="80"/>
      </w:pPr>
      <w:r>
        <w:rPr>
          <w:b/>
          <w:sz w:val="20"/>
        </w:rPr>
        <w:t>Table S21 Framework-level path ablation and score-combination strategies</w:t>
      </w:r>
    </w:p>
    <w:tbl>
      <w:tblPr>
        <w:tblStyle w:val="aff1"/>
        <w:tblW w:w="9360" w:type="dxa"/>
        <w:jc w:val="center"/>
        <w:tblLook w:val="04A0" w:firstRow="1" w:lastRow="0" w:firstColumn="1" w:lastColumn="0" w:noHBand="0" w:noVBand="1"/>
      </w:tblPr>
      <w:tblGrid>
        <w:gridCol w:w="2350"/>
        <w:gridCol w:w="1700"/>
        <w:gridCol w:w="1700"/>
        <w:gridCol w:w="3610"/>
      </w:tblGrid>
      <w:tr w:rsidR="002014FD" w14:paraId="7EC5AAE6" w14:textId="77777777">
        <w:trPr>
          <w:cantSplit/>
          <w:tblHeader/>
          <w:jc w:val="center"/>
        </w:trPr>
        <w:tc>
          <w:tcPr>
            <w:tcW w:w="2350" w:type="dxa"/>
            <w:shd w:val="clear" w:color="auto" w:fill="FFFFFF"/>
            <w:tcMar>
              <w:top w:w="55" w:type="dxa"/>
              <w:left w:w="65" w:type="dxa"/>
              <w:bottom w:w="55" w:type="dxa"/>
              <w:right w:w="65" w:type="dxa"/>
            </w:tcMar>
            <w:vAlign w:val="center"/>
          </w:tcPr>
          <w:p w14:paraId="1676B018" w14:textId="77777777" w:rsidR="00264050" w:rsidRDefault="00000000">
            <w:pPr>
              <w:spacing w:after="0" w:line="240" w:lineRule="auto"/>
            </w:pPr>
            <w:r>
              <w:rPr>
                <w:b/>
                <w:sz w:val="16"/>
              </w:rPr>
              <w:t>Prediction path or combination</w:t>
            </w:r>
          </w:p>
        </w:tc>
        <w:tc>
          <w:tcPr>
            <w:tcW w:w="1700" w:type="dxa"/>
            <w:shd w:val="clear" w:color="auto" w:fill="FFFFFF"/>
            <w:tcMar>
              <w:top w:w="55" w:type="dxa"/>
              <w:left w:w="65" w:type="dxa"/>
              <w:bottom w:w="55" w:type="dxa"/>
              <w:right w:w="65" w:type="dxa"/>
            </w:tcMar>
            <w:vAlign w:val="center"/>
          </w:tcPr>
          <w:p w14:paraId="624E42F0" w14:textId="77777777" w:rsidR="00264050" w:rsidRDefault="00000000">
            <w:pPr>
              <w:spacing w:after="0" w:line="240" w:lineRule="auto"/>
            </w:pPr>
            <w:r>
              <w:rPr>
                <w:b/>
                <w:sz w:val="16"/>
              </w:rPr>
              <w:t>AUROC</w:t>
            </w:r>
          </w:p>
        </w:tc>
        <w:tc>
          <w:tcPr>
            <w:tcW w:w="1700" w:type="dxa"/>
            <w:shd w:val="clear" w:color="auto" w:fill="FFFFFF"/>
            <w:tcMar>
              <w:top w:w="55" w:type="dxa"/>
              <w:left w:w="65" w:type="dxa"/>
              <w:bottom w:w="55" w:type="dxa"/>
              <w:right w:w="65" w:type="dxa"/>
            </w:tcMar>
            <w:vAlign w:val="center"/>
          </w:tcPr>
          <w:p w14:paraId="6F6AD032" w14:textId="77777777" w:rsidR="00264050" w:rsidRDefault="00000000">
            <w:pPr>
              <w:spacing w:after="0" w:line="240" w:lineRule="auto"/>
            </w:pPr>
            <w:r>
              <w:rPr>
                <w:b/>
                <w:sz w:val="16"/>
              </w:rPr>
              <w:t>AUPRC</w:t>
            </w:r>
          </w:p>
        </w:tc>
        <w:tc>
          <w:tcPr>
            <w:tcW w:w="3610" w:type="dxa"/>
            <w:shd w:val="clear" w:color="auto" w:fill="FFFFFF"/>
            <w:tcMar>
              <w:top w:w="55" w:type="dxa"/>
              <w:left w:w="65" w:type="dxa"/>
              <w:bottom w:w="55" w:type="dxa"/>
              <w:right w:w="65" w:type="dxa"/>
            </w:tcMar>
            <w:vAlign w:val="center"/>
          </w:tcPr>
          <w:p w14:paraId="6FC1F44A" w14:textId="77777777" w:rsidR="00264050" w:rsidRDefault="00000000">
            <w:pPr>
              <w:spacing w:after="0" w:line="240" w:lineRule="auto"/>
            </w:pPr>
            <w:r>
              <w:rPr>
                <w:b/>
                <w:sz w:val="16"/>
              </w:rPr>
              <w:t>AUPRC difference: full validation-weighted fusion minus configuration (95% CI)</w:t>
            </w:r>
          </w:p>
        </w:tc>
      </w:tr>
      <w:tr w:rsidR="002014FD" w14:paraId="248EEB53" w14:textId="77777777">
        <w:trPr>
          <w:cantSplit/>
          <w:jc w:val="center"/>
        </w:trPr>
        <w:tc>
          <w:tcPr>
            <w:tcW w:w="2350" w:type="dxa"/>
            <w:shd w:val="clear" w:color="auto" w:fill="FFFFFF"/>
            <w:tcMar>
              <w:top w:w="55" w:type="dxa"/>
              <w:left w:w="65" w:type="dxa"/>
              <w:bottom w:w="55" w:type="dxa"/>
              <w:right w:w="65" w:type="dxa"/>
            </w:tcMar>
            <w:vAlign w:val="center"/>
          </w:tcPr>
          <w:p w14:paraId="003A28AD" w14:textId="77777777" w:rsidR="00264050" w:rsidRDefault="00000000">
            <w:pPr>
              <w:spacing w:after="0" w:line="240" w:lineRule="auto"/>
            </w:pPr>
            <w:r>
              <w:rPr>
                <w:sz w:val="16"/>
              </w:rPr>
              <w:t>Multimodal model</w:t>
            </w:r>
          </w:p>
        </w:tc>
        <w:tc>
          <w:tcPr>
            <w:tcW w:w="1700" w:type="dxa"/>
            <w:shd w:val="clear" w:color="auto" w:fill="FFFFFF"/>
            <w:tcMar>
              <w:top w:w="55" w:type="dxa"/>
              <w:left w:w="65" w:type="dxa"/>
              <w:bottom w:w="55" w:type="dxa"/>
              <w:right w:w="65" w:type="dxa"/>
            </w:tcMar>
            <w:vAlign w:val="center"/>
          </w:tcPr>
          <w:p w14:paraId="523736B5" w14:textId="77777777" w:rsidR="00264050" w:rsidRDefault="00000000">
            <w:pPr>
              <w:spacing w:after="0" w:line="240" w:lineRule="auto"/>
            </w:pPr>
            <w:r>
              <w:rPr>
                <w:sz w:val="16"/>
              </w:rPr>
              <w:t>0.8818 ± 0.0019</w:t>
            </w:r>
          </w:p>
        </w:tc>
        <w:tc>
          <w:tcPr>
            <w:tcW w:w="1700" w:type="dxa"/>
            <w:shd w:val="clear" w:color="auto" w:fill="FFFFFF"/>
            <w:tcMar>
              <w:top w:w="55" w:type="dxa"/>
              <w:left w:w="65" w:type="dxa"/>
              <w:bottom w:w="55" w:type="dxa"/>
              <w:right w:w="65" w:type="dxa"/>
            </w:tcMar>
            <w:vAlign w:val="center"/>
          </w:tcPr>
          <w:p w14:paraId="2B3AB0FF" w14:textId="77777777" w:rsidR="00264050" w:rsidRDefault="00000000">
            <w:pPr>
              <w:spacing w:after="0" w:line="240" w:lineRule="auto"/>
            </w:pPr>
            <w:r>
              <w:rPr>
                <w:sz w:val="16"/>
              </w:rPr>
              <w:t>0.5386 ± 0.0131</w:t>
            </w:r>
          </w:p>
        </w:tc>
        <w:tc>
          <w:tcPr>
            <w:tcW w:w="3610" w:type="dxa"/>
            <w:shd w:val="clear" w:color="auto" w:fill="FFFFFF"/>
            <w:tcMar>
              <w:top w:w="55" w:type="dxa"/>
              <w:left w:w="65" w:type="dxa"/>
              <w:bottom w:w="55" w:type="dxa"/>
              <w:right w:w="65" w:type="dxa"/>
            </w:tcMar>
            <w:vAlign w:val="center"/>
          </w:tcPr>
          <w:p w14:paraId="05A4F670" w14:textId="77777777" w:rsidR="00264050" w:rsidRDefault="00000000">
            <w:pPr>
              <w:spacing w:after="0" w:line="240" w:lineRule="auto"/>
            </w:pPr>
            <w:r>
              <w:rPr>
                <w:sz w:val="16"/>
              </w:rPr>
              <w:t>+0.0122 (0.0062-0.0183)</w:t>
            </w:r>
          </w:p>
        </w:tc>
      </w:tr>
      <w:tr w:rsidR="002014FD" w14:paraId="53D89F76" w14:textId="77777777">
        <w:trPr>
          <w:cantSplit/>
          <w:jc w:val="center"/>
        </w:trPr>
        <w:tc>
          <w:tcPr>
            <w:tcW w:w="2350" w:type="dxa"/>
            <w:shd w:val="clear" w:color="auto" w:fill="FFFFFF"/>
            <w:tcMar>
              <w:top w:w="55" w:type="dxa"/>
              <w:left w:w="65" w:type="dxa"/>
              <w:bottom w:w="55" w:type="dxa"/>
              <w:right w:w="65" w:type="dxa"/>
            </w:tcMar>
            <w:vAlign w:val="center"/>
          </w:tcPr>
          <w:p w14:paraId="19E69151" w14:textId="77777777" w:rsidR="00264050" w:rsidRDefault="00000000">
            <w:pPr>
              <w:spacing w:after="0" w:line="240" w:lineRule="auto"/>
            </w:pPr>
            <w:r>
              <w:rPr>
                <w:sz w:val="16"/>
              </w:rPr>
              <w:t>Clinical-notes model</w:t>
            </w:r>
          </w:p>
        </w:tc>
        <w:tc>
          <w:tcPr>
            <w:tcW w:w="1700" w:type="dxa"/>
            <w:shd w:val="clear" w:color="auto" w:fill="FFFFFF"/>
            <w:tcMar>
              <w:top w:w="55" w:type="dxa"/>
              <w:left w:w="65" w:type="dxa"/>
              <w:bottom w:w="55" w:type="dxa"/>
              <w:right w:w="65" w:type="dxa"/>
            </w:tcMar>
            <w:vAlign w:val="center"/>
          </w:tcPr>
          <w:p w14:paraId="3D6192D0" w14:textId="77777777" w:rsidR="00264050" w:rsidRDefault="00000000">
            <w:pPr>
              <w:spacing w:after="0" w:line="240" w:lineRule="auto"/>
            </w:pPr>
            <w:r>
              <w:rPr>
                <w:sz w:val="16"/>
              </w:rPr>
              <w:t>0.8129 ± 0.0189</w:t>
            </w:r>
          </w:p>
        </w:tc>
        <w:tc>
          <w:tcPr>
            <w:tcW w:w="1700" w:type="dxa"/>
            <w:shd w:val="clear" w:color="auto" w:fill="FFFFFF"/>
            <w:tcMar>
              <w:top w:w="55" w:type="dxa"/>
              <w:left w:w="65" w:type="dxa"/>
              <w:bottom w:w="55" w:type="dxa"/>
              <w:right w:w="65" w:type="dxa"/>
            </w:tcMar>
            <w:vAlign w:val="center"/>
          </w:tcPr>
          <w:p w14:paraId="634A0CDA" w14:textId="77777777" w:rsidR="00264050" w:rsidRDefault="00000000">
            <w:pPr>
              <w:spacing w:after="0" w:line="240" w:lineRule="auto"/>
            </w:pPr>
            <w:r>
              <w:rPr>
                <w:sz w:val="16"/>
              </w:rPr>
              <w:t>0.4146 ± 0.0517</w:t>
            </w:r>
          </w:p>
        </w:tc>
        <w:tc>
          <w:tcPr>
            <w:tcW w:w="3610" w:type="dxa"/>
            <w:shd w:val="clear" w:color="auto" w:fill="FFFFFF"/>
            <w:tcMar>
              <w:top w:w="55" w:type="dxa"/>
              <w:left w:w="65" w:type="dxa"/>
              <w:bottom w:w="55" w:type="dxa"/>
              <w:right w:w="65" w:type="dxa"/>
            </w:tcMar>
            <w:vAlign w:val="center"/>
          </w:tcPr>
          <w:p w14:paraId="2ADBF87D" w14:textId="77777777" w:rsidR="00264050" w:rsidRDefault="00000000">
            <w:pPr>
              <w:spacing w:after="0" w:line="240" w:lineRule="auto"/>
            </w:pPr>
            <w:r>
              <w:rPr>
                <w:sz w:val="16"/>
              </w:rPr>
              <w:t>+0.1362 (0.1229-0.1494)</w:t>
            </w:r>
          </w:p>
        </w:tc>
      </w:tr>
      <w:tr w:rsidR="002014FD" w14:paraId="142F4279" w14:textId="77777777">
        <w:trPr>
          <w:cantSplit/>
          <w:jc w:val="center"/>
        </w:trPr>
        <w:tc>
          <w:tcPr>
            <w:tcW w:w="2350" w:type="dxa"/>
            <w:shd w:val="clear" w:color="auto" w:fill="FFFFFF"/>
            <w:tcMar>
              <w:top w:w="55" w:type="dxa"/>
              <w:left w:w="65" w:type="dxa"/>
              <w:bottom w:w="55" w:type="dxa"/>
              <w:right w:w="65" w:type="dxa"/>
            </w:tcMar>
            <w:vAlign w:val="center"/>
          </w:tcPr>
          <w:p w14:paraId="386A59B8" w14:textId="77777777" w:rsidR="00264050" w:rsidRDefault="00000000">
            <w:pPr>
              <w:spacing w:after="0" w:line="240" w:lineRule="auto"/>
            </w:pPr>
            <w:r>
              <w:rPr>
                <w:sz w:val="16"/>
              </w:rPr>
              <w:t>Physiology model</w:t>
            </w:r>
          </w:p>
        </w:tc>
        <w:tc>
          <w:tcPr>
            <w:tcW w:w="1700" w:type="dxa"/>
            <w:shd w:val="clear" w:color="auto" w:fill="FFFFFF"/>
            <w:tcMar>
              <w:top w:w="55" w:type="dxa"/>
              <w:left w:w="65" w:type="dxa"/>
              <w:bottom w:w="55" w:type="dxa"/>
              <w:right w:w="65" w:type="dxa"/>
            </w:tcMar>
            <w:vAlign w:val="center"/>
          </w:tcPr>
          <w:p w14:paraId="6300B83D" w14:textId="77777777" w:rsidR="00264050" w:rsidRDefault="00000000">
            <w:pPr>
              <w:spacing w:after="0" w:line="240" w:lineRule="auto"/>
            </w:pPr>
            <w:r>
              <w:rPr>
                <w:sz w:val="16"/>
              </w:rPr>
              <w:t>0.8683 ± 0.0026</w:t>
            </w:r>
          </w:p>
        </w:tc>
        <w:tc>
          <w:tcPr>
            <w:tcW w:w="1700" w:type="dxa"/>
            <w:shd w:val="clear" w:color="auto" w:fill="FFFFFF"/>
            <w:tcMar>
              <w:top w:w="55" w:type="dxa"/>
              <w:left w:w="65" w:type="dxa"/>
              <w:bottom w:w="55" w:type="dxa"/>
              <w:right w:w="65" w:type="dxa"/>
            </w:tcMar>
            <w:vAlign w:val="center"/>
          </w:tcPr>
          <w:p w14:paraId="2DA8F88B" w14:textId="77777777" w:rsidR="00264050" w:rsidRDefault="00000000">
            <w:pPr>
              <w:spacing w:after="0" w:line="240" w:lineRule="auto"/>
            </w:pPr>
            <w:r>
              <w:rPr>
                <w:sz w:val="16"/>
              </w:rPr>
              <w:t>0.4894 ± 0.0193</w:t>
            </w:r>
          </w:p>
        </w:tc>
        <w:tc>
          <w:tcPr>
            <w:tcW w:w="3610" w:type="dxa"/>
            <w:shd w:val="clear" w:color="auto" w:fill="FFFFFF"/>
            <w:tcMar>
              <w:top w:w="55" w:type="dxa"/>
              <w:left w:w="65" w:type="dxa"/>
              <w:bottom w:w="55" w:type="dxa"/>
              <w:right w:w="65" w:type="dxa"/>
            </w:tcMar>
            <w:vAlign w:val="center"/>
          </w:tcPr>
          <w:p w14:paraId="4653B40D" w14:textId="77777777" w:rsidR="00264050" w:rsidRDefault="00000000">
            <w:pPr>
              <w:spacing w:after="0" w:line="240" w:lineRule="auto"/>
            </w:pPr>
            <w:r>
              <w:rPr>
                <w:sz w:val="16"/>
              </w:rPr>
              <w:t>+0.0614 (0.0509-0.0717)</w:t>
            </w:r>
          </w:p>
        </w:tc>
      </w:tr>
      <w:tr w:rsidR="002014FD" w14:paraId="5E0E211B" w14:textId="77777777">
        <w:trPr>
          <w:cantSplit/>
          <w:jc w:val="center"/>
        </w:trPr>
        <w:tc>
          <w:tcPr>
            <w:tcW w:w="2350" w:type="dxa"/>
            <w:shd w:val="clear" w:color="auto" w:fill="FFFFFF"/>
            <w:tcMar>
              <w:top w:w="55" w:type="dxa"/>
              <w:left w:w="65" w:type="dxa"/>
              <w:bottom w:w="55" w:type="dxa"/>
              <w:right w:w="65" w:type="dxa"/>
            </w:tcMar>
            <w:vAlign w:val="center"/>
          </w:tcPr>
          <w:p w14:paraId="7415D713" w14:textId="77777777" w:rsidR="00264050" w:rsidRDefault="00000000">
            <w:pPr>
              <w:spacing w:after="0" w:line="240" w:lineRule="auto"/>
            </w:pPr>
            <w:r>
              <w:rPr>
                <w:sz w:val="16"/>
              </w:rPr>
              <w:t>Multimodal + notes</w:t>
            </w:r>
          </w:p>
        </w:tc>
        <w:tc>
          <w:tcPr>
            <w:tcW w:w="1700" w:type="dxa"/>
            <w:shd w:val="clear" w:color="auto" w:fill="FFFFFF"/>
            <w:tcMar>
              <w:top w:w="55" w:type="dxa"/>
              <w:left w:w="65" w:type="dxa"/>
              <w:bottom w:w="55" w:type="dxa"/>
              <w:right w:w="65" w:type="dxa"/>
            </w:tcMar>
            <w:vAlign w:val="center"/>
          </w:tcPr>
          <w:p w14:paraId="04E8D9CF" w14:textId="77777777" w:rsidR="00264050" w:rsidRDefault="00000000">
            <w:pPr>
              <w:spacing w:after="0" w:line="240" w:lineRule="auto"/>
            </w:pPr>
            <w:r>
              <w:rPr>
                <w:sz w:val="16"/>
              </w:rPr>
              <w:t>0.8845 ± 0.0022</w:t>
            </w:r>
          </w:p>
        </w:tc>
        <w:tc>
          <w:tcPr>
            <w:tcW w:w="1700" w:type="dxa"/>
            <w:shd w:val="clear" w:color="auto" w:fill="FFFFFF"/>
            <w:tcMar>
              <w:top w:w="55" w:type="dxa"/>
              <w:left w:w="65" w:type="dxa"/>
              <w:bottom w:w="55" w:type="dxa"/>
              <w:right w:w="65" w:type="dxa"/>
            </w:tcMar>
            <w:vAlign w:val="center"/>
          </w:tcPr>
          <w:p w14:paraId="73F88EDF" w14:textId="77777777" w:rsidR="00264050" w:rsidRDefault="00000000">
            <w:pPr>
              <w:spacing w:after="0" w:line="240" w:lineRule="auto"/>
            </w:pPr>
            <w:r>
              <w:rPr>
                <w:sz w:val="16"/>
              </w:rPr>
              <w:t>0.5460 ± 0.0158</w:t>
            </w:r>
          </w:p>
        </w:tc>
        <w:tc>
          <w:tcPr>
            <w:tcW w:w="3610" w:type="dxa"/>
            <w:shd w:val="clear" w:color="auto" w:fill="FFFFFF"/>
            <w:tcMar>
              <w:top w:w="55" w:type="dxa"/>
              <w:left w:w="65" w:type="dxa"/>
              <w:bottom w:w="55" w:type="dxa"/>
              <w:right w:w="65" w:type="dxa"/>
            </w:tcMar>
            <w:vAlign w:val="center"/>
          </w:tcPr>
          <w:p w14:paraId="218DF574" w14:textId="77777777" w:rsidR="00264050" w:rsidRDefault="00000000">
            <w:pPr>
              <w:spacing w:after="0" w:line="240" w:lineRule="auto"/>
            </w:pPr>
            <w:r>
              <w:rPr>
                <w:sz w:val="16"/>
              </w:rPr>
              <w:t>+0.0048 (0.0010-0.0084)</w:t>
            </w:r>
          </w:p>
        </w:tc>
      </w:tr>
      <w:tr w:rsidR="002014FD" w14:paraId="5E53842E" w14:textId="77777777">
        <w:trPr>
          <w:cantSplit/>
          <w:jc w:val="center"/>
        </w:trPr>
        <w:tc>
          <w:tcPr>
            <w:tcW w:w="2350" w:type="dxa"/>
            <w:shd w:val="clear" w:color="auto" w:fill="FFFFFF"/>
            <w:tcMar>
              <w:top w:w="55" w:type="dxa"/>
              <w:left w:w="65" w:type="dxa"/>
              <w:bottom w:w="55" w:type="dxa"/>
              <w:right w:w="65" w:type="dxa"/>
            </w:tcMar>
            <w:vAlign w:val="center"/>
          </w:tcPr>
          <w:p w14:paraId="5F18EAF7" w14:textId="77777777" w:rsidR="00264050" w:rsidRDefault="00000000">
            <w:pPr>
              <w:spacing w:after="0" w:line="240" w:lineRule="auto"/>
            </w:pPr>
            <w:r>
              <w:rPr>
                <w:sz w:val="16"/>
              </w:rPr>
              <w:t>Multimodal + physiology</w:t>
            </w:r>
          </w:p>
        </w:tc>
        <w:tc>
          <w:tcPr>
            <w:tcW w:w="1700" w:type="dxa"/>
            <w:shd w:val="clear" w:color="auto" w:fill="FFFFFF"/>
            <w:tcMar>
              <w:top w:w="55" w:type="dxa"/>
              <w:left w:w="65" w:type="dxa"/>
              <w:bottom w:w="55" w:type="dxa"/>
              <w:right w:w="65" w:type="dxa"/>
            </w:tcMar>
            <w:vAlign w:val="center"/>
          </w:tcPr>
          <w:p w14:paraId="59FADD9F" w14:textId="77777777" w:rsidR="00264050" w:rsidRDefault="00000000">
            <w:pPr>
              <w:spacing w:after="0" w:line="240" w:lineRule="auto"/>
            </w:pPr>
            <w:r>
              <w:rPr>
                <w:sz w:val="16"/>
              </w:rPr>
              <w:t>0.8839 ± 0.0014</w:t>
            </w:r>
          </w:p>
        </w:tc>
        <w:tc>
          <w:tcPr>
            <w:tcW w:w="1700" w:type="dxa"/>
            <w:shd w:val="clear" w:color="auto" w:fill="FFFFFF"/>
            <w:tcMar>
              <w:top w:w="55" w:type="dxa"/>
              <w:left w:w="65" w:type="dxa"/>
              <w:bottom w:w="55" w:type="dxa"/>
              <w:right w:w="65" w:type="dxa"/>
            </w:tcMar>
            <w:vAlign w:val="center"/>
          </w:tcPr>
          <w:p w14:paraId="0814F914" w14:textId="77777777" w:rsidR="00264050" w:rsidRDefault="00000000">
            <w:pPr>
              <w:spacing w:after="0" w:line="240" w:lineRule="auto"/>
            </w:pPr>
            <w:r>
              <w:rPr>
                <w:sz w:val="16"/>
              </w:rPr>
              <w:t>0.5414 ± 0.0151</w:t>
            </w:r>
          </w:p>
        </w:tc>
        <w:tc>
          <w:tcPr>
            <w:tcW w:w="3610" w:type="dxa"/>
            <w:shd w:val="clear" w:color="auto" w:fill="FFFFFF"/>
            <w:tcMar>
              <w:top w:w="55" w:type="dxa"/>
              <w:left w:w="65" w:type="dxa"/>
              <w:bottom w:w="55" w:type="dxa"/>
              <w:right w:w="65" w:type="dxa"/>
            </w:tcMar>
            <w:vAlign w:val="center"/>
          </w:tcPr>
          <w:p w14:paraId="27A41F5A" w14:textId="77777777" w:rsidR="00264050" w:rsidRDefault="00000000">
            <w:pPr>
              <w:spacing w:after="0" w:line="240" w:lineRule="auto"/>
            </w:pPr>
            <w:r>
              <w:rPr>
                <w:sz w:val="16"/>
              </w:rPr>
              <w:t>+0.0093 (0.0040-0.0149)</w:t>
            </w:r>
          </w:p>
        </w:tc>
      </w:tr>
      <w:tr w:rsidR="002014FD" w14:paraId="1FC73881" w14:textId="77777777">
        <w:trPr>
          <w:cantSplit/>
          <w:jc w:val="center"/>
        </w:trPr>
        <w:tc>
          <w:tcPr>
            <w:tcW w:w="2350" w:type="dxa"/>
            <w:shd w:val="clear" w:color="auto" w:fill="FFFFFF"/>
            <w:tcMar>
              <w:top w:w="55" w:type="dxa"/>
              <w:left w:w="65" w:type="dxa"/>
              <w:bottom w:w="55" w:type="dxa"/>
              <w:right w:w="65" w:type="dxa"/>
            </w:tcMar>
            <w:vAlign w:val="center"/>
          </w:tcPr>
          <w:p w14:paraId="4502B34D" w14:textId="77777777" w:rsidR="00264050" w:rsidRDefault="00000000">
            <w:pPr>
              <w:spacing w:after="0" w:line="240" w:lineRule="auto"/>
            </w:pPr>
            <w:r>
              <w:rPr>
                <w:sz w:val="16"/>
              </w:rPr>
              <w:t>Notes + physiology (without multimodal)</w:t>
            </w:r>
          </w:p>
        </w:tc>
        <w:tc>
          <w:tcPr>
            <w:tcW w:w="1700" w:type="dxa"/>
            <w:shd w:val="clear" w:color="auto" w:fill="FFFFFF"/>
            <w:tcMar>
              <w:top w:w="55" w:type="dxa"/>
              <w:left w:w="65" w:type="dxa"/>
              <w:bottom w:w="55" w:type="dxa"/>
              <w:right w:w="65" w:type="dxa"/>
            </w:tcMar>
            <w:vAlign w:val="center"/>
          </w:tcPr>
          <w:p w14:paraId="13A55B9B" w14:textId="77777777" w:rsidR="00264050" w:rsidRDefault="00000000">
            <w:pPr>
              <w:spacing w:after="0" w:line="240" w:lineRule="auto"/>
            </w:pPr>
            <w:r>
              <w:rPr>
                <w:sz w:val="16"/>
              </w:rPr>
              <w:t>0.8845 ± 0.0047</w:t>
            </w:r>
          </w:p>
        </w:tc>
        <w:tc>
          <w:tcPr>
            <w:tcW w:w="1700" w:type="dxa"/>
            <w:shd w:val="clear" w:color="auto" w:fill="FFFFFF"/>
            <w:tcMar>
              <w:top w:w="55" w:type="dxa"/>
              <w:left w:w="65" w:type="dxa"/>
              <w:bottom w:w="55" w:type="dxa"/>
              <w:right w:w="65" w:type="dxa"/>
            </w:tcMar>
            <w:vAlign w:val="center"/>
          </w:tcPr>
          <w:p w14:paraId="49B7F97D" w14:textId="77777777" w:rsidR="00264050" w:rsidRDefault="00000000">
            <w:pPr>
              <w:spacing w:after="0" w:line="240" w:lineRule="auto"/>
            </w:pPr>
            <w:r>
              <w:rPr>
                <w:sz w:val="16"/>
              </w:rPr>
              <w:t>0.5259 ± 0.0262</w:t>
            </w:r>
          </w:p>
        </w:tc>
        <w:tc>
          <w:tcPr>
            <w:tcW w:w="3610" w:type="dxa"/>
            <w:shd w:val="clear" w:color="auto" w:fill="FFFFFF"/>
            <w:tcMar>
              <w:top w:w="55" w:type="dxa"/>
              <w:left w:w="65" w:type="dxa"/>
              <w:bottom w:w="55" w:type="dxa"/>
              <w:right w:w="65" w:type="dxa"/>
            </w:tcMar>
            <w:vAlign w:val="center"/>
          </w:tcPr>
          <w:p w14:paraId="31EB0262" w14:textId="77777777" w:rsidR="00264050" w:rsidRDefault="00000000">
            <w:pPr>
              <w:spacing w:after="0" w:line="240" w:lineRule="auto"/>
            </w:pPr>
            <w:r>
              <w:rPr>
                <w:sz w:val="16"/>
              </w:rPr>
              <w:t>+0.0248 (0.0181-0.0316)</w:t>
            </w:r>
          </w:p>
        </w:tc>
      </w:tr>
      <w:tr w:rsidR="002014FD" w14:paraId="5BD83847" w14:textId="77777777">
        <w:trPr>
          <w:cantSplit/>
          <w:jc w:val="center"/>
        </w:trPr>
        <w:tc>
          <w:tcPr>
            <w:tcW w:w="2350" w:type="dxa"/>
            <w:shd w:val="clear" w:color="auto" w:fill="FFFFFF"/>
            <w:tcMar>
              <w:top w:w="55" w:type="dxa"/>
              <w:left w:w="65" w:type="dxa"/>
              <w:bottom w:w="55" w:type="dxa"/>
              <w:right w:w="65" w:type="dxa"/>
            </w:tcMar>
            <w:vAlign w:val="center"/>
          </w:tcPr>
          <w:p w14:paraId="38CF6A9B" w14:textId="77777777" w:rsidR="00264050" w:rsidRDefault="00000000">
            <w:pPr>
              <w:spacing w:after="0" w:line="240" w:lineRule="auto"/>
            </w:pPr>
            <w:r>
              <w:rPr>
                <w:sz w:val="16"/>
              </w:rPr>
              <w:t>Multimodal + notes + physiology</w:t>
            </w:r>
          </w:p>
        </w:tc>
        <w:tc>
          <w:tcPr>
            <w:tcW w:w="1700" w:type="dxa"/>
            <w:shd w:val="clear" w:color="auto" w:fill="FFFFFF"/>
            <w:tcMar>
              <w:top w:w="55" w:type="dxa"/>
              <w:left w:w="65" w:type="dxa"/>
              <w:bottom w:w="55" w:type="dxa"/>
              <w:right w:w="65" w:type="dxa"/>
            </w:tcMar>
            <w:vAlign w:val="center"/>
          </w:tcPr>
          <w:p w14:paraId="08398990" w14:textId="77777777" w:rsidR="00264050" w:rsidRDefault="00000000">
            <w:pPr>
              <w:spacing w:after="0" w:line="240" w:lineRule="auto"/>
            </w:pPr>
            <w:r>
              <w:rPr>
                <w:sz w:val="16"/>
              </w:rPr>
              <w:t>0.8887 ± 0.0030</w:t>
            </w:r>
          </w:p>
        </w:tc>
        <w:tc>
          <w:tcPr>
            <w:tcW w:w="1700" w:type="dxa"/>
            <w:shd w:val="clear" w:color="auto" w:fill="FFFFFF"/>
            <w:tcMar>
              <w:top w:w="55" w:type="dxa"/>
              <w:left w:w="65" w:type="dxa"/>
              <w:bottom w:w="55" w:type="dxa"/>
              <w:right w:w="65" w:type="dxa"/>
            </w:tcMar>
            <w:vAlign w:val="center"/>
          </w:tcPr>
          <w:p w14:paraId="225F1735" w14:textId="77777777" w:rsidR="00264050" w:rsidRDefault="00000000">
            <w:pPr>
              <w:spacing w:after="0" w:line="240" w:lineRule="auto"/>
            </w:pPr>
            <w:r>
              <w:rPr>
                <w:sz w:val="16"/>
              </w:rPr>
              <w:t>0.5508 ± 0.0182</w:t>
            </w:r>
          </w:p>
        </w:tc>
        <w:tc>
          <w:tcPr>
            <w:tcW w:w="3610" w:type="dxa"/>
            <w:shd w:val="clear" w:color="auto" w:fill="FFFFFF"/>
            <w:tcMar>
              <w:top w:w="55" w:type="dxa"/>
              <w:left w:w="65" w:type="dxa"/>
              <w:bottom w:w="55" w:type="dxa"/>
              <w:right w:w="65" w:type="dxa"/>
            </w:tcMar>
            <w:vAlign w:val="center"/>
          </w:tcPr>
          <w:p w14:paraId="350A0114" w14:textId="77777777" w:rsidR="00264050" w:rsidRDefault="00000000">
            <w:pPr>
              <w:spacing w:after="0" w:line="240" w:lineRule="auto"/>
            </w:pPr>
            <w:r>
              <w:rPr>
                <w:sz w:val="16"/>
              </w:rPr>
              <w:t>Reference</w:t>
            </w:r>
          </w:p>
        </w:tc>
      </w:tr>
      <w:tr w:rsidR="002014FD" w14:paraId="0134542A" w14:textId="77777777">
        <w:trPr>
          <w:cantSplit/>
          <w:jc w:val="center"/>
        </w:trPr>
        <w:tc>
          <w:tcPr>
            <w:tcW w:w="2350" w:type="dxa"/>
            <w:shd w:val="clear" w:color="auto" w:fill="FFFFFF"/>
            <w:tcMar>
              <w:top w:w="55" w:type="dxa"/>
              <w:left w:w="65" w:type="dxa"/>
              <w:bottom w:w="55" w:type="dxa"/>
              <w:right w:w="65" w:type="dxa"/>
            </w:tcMar>
            <w:vAlign w:val="center"/>
          </w:tcPr>
          <w:p w14:paraId="10F3D7BC" w14:textId="77777777" w:rsidR="00264050" w:rsidRDefault="00000000">
            <w:pPr>
              <w:spacing w:after="0" w:line="240" w:lineRule="auto"/>
            </w:pPr>
            <w:r>
              <w:rPr>
                <w:sz w:val="16"/>
              </w:rPr>
              <w:t>Equal-weight three-path average</w:t>
            </w:r>
          </w:p>
        </w:tc>
        <w:tc>
          <w:tcPr>
            <w:tcW w:w="1700" w:type="dxa"/>
            <w:shd w:val="clear" w:color="auto" w:fill="FFFFFF"/>
            <w:tcMar>
              <w:top w:w="55" w:type="dxa"/>
              <w:left w:w="65" w:type="dxa"/>
              <w:bottom w:w="55" w:type="dxa"/>
              <w:right w:w="65" w:type="dxa"/>
            </w:tcMar>
            <w:vAlign w:val="center"/>
          </w:tcPr>
          <w:p w14:paraId="75A7F5E6" w14:textId="77777777" w:rsidR="00264050" w:rsidRDefault="00000000">
            <w:pPr>
              <w:spacing w:after="0" w:line="240" w:lineRule="auto"/>
            </w:pPr>
            <w:r>
              <w:rPr>
                <w:sz w:val="16"/>
              </w:rPr>
              <w:t>0.8894 ± 0.0028</w:t>
            </w:r>
          </w:p>
        </w:tc>
        <w:tc>
          <w:tcPr>
            <w:tcW w:w="1700" w:type="dxa"/>
            <w:shd w:val="clear" w:color="auto" w:fill="FFFFFF"/>
            <w:tcMar>
              <w:top w:w="55" w:type="dxa"/>
              <w:left w:w="65" w:type="dxa"/>
              <w:bottom w:w="55" w:type="dxa"/>
              <w:right w:w="65" w:type="dxa"/>
            </w:tcMar>
            <w:vAlign w:val="center"/>
          </w:tcPr>
          <w:p w14:paraId="47917802" w14:textId="77777777" w:rsidR="00264050" w:rsidRDefault="00000000">
            <w:pPr>
              <w:spacing w:after="0" w:line="240" w:lineRule="auto"/>
            </w:pPr>
            <w:r>
              <w:rPr>
                <w:sz w:val="16"/>
              </w:rPr>
              <w:t>0.5380 ± 0.0233</w:t>
            </w:r>
          </w:p>
        </w:tc>
        <w:tc>
          <w:tcPr>
            <w:tcW w:w="3610" w:type="dxa"/>
            <w:shd w:val="clear" w:color="auto" w:fill="FFFFFF"/>
            <w:tcMar>
              <w:top w:w="55" w:type="dxa"/>
              <w:left w:w="65" w:type="dxa"/>
              <w:bottom w:w="55" w:type="dxa"/>
              <w:right w:w="65" w:type="dxa"/>
            </w:tcMar>
            <w:vAlign w:val="center"/>
          </w:tcPr>
          <w:p w14:paraId="32B5BD85" w14:textId="77777777" w:rsidR="00264050" w:rsidRDefault="00000000">
            <w:pPr>
              <w:spacing w:after="0" w:line="240" w:lineRule="auto"/>
            </w:pPr>
            <w:r>
              <w:rPr>
                <w:sz w:val="16"/>
              </w:rPr>
              <w:t>+0.0128 (0.0075-0.0180)</w:t>
            </w:r>
          </w:p>
        </w:tc>
      </w:tr>
      <w:tr w:rsidR="002014FD" w14:paraId="04B5FB56" w14:textId="77777777">
        <w:trPr>
          <w:cantSplit/>
          <w:jc w:val="center"/>
        </w:trPr>
        <w:tc>
          <w:tcPr>
            <w:tcW w:w="2350" w:type="dxa"/>
            <w:shd w:val="clear" w:color="auto" w:fill="FFFFFF"/>
            <w:tcMar>
              <w:top w:w="55" w:type="dxa"/>
              <w:left w:w="65" w:type="dxa"/>
              <w:bottom w:w="55" w:type="dxa"/>
              <w:right w:w="65" w:type="dxa"/>
            </w:tcMar>
            <w:vAlign w:val="center"/>
          </w:tcPr>
          <w:p w14:paraId="4F8D6F40" w14:textId="77777777" w:rsidR="00264050" w:rsidRDefault="00000000">
            <w:pPr>
              <w:spacing w:after="0" w:line="240" w:lineRule="auto"/>
            </w:pPr>
            <w:r>
              <w:rPr>
                <w:sz w:val="16"/>
              </w:rPr>
              <w:t>Validation-set logistic-regression stacking</w:t>
            </w:r>
          </w:p>
        </w:tc>
        <w:tc>
          <w:tcPr>
            <w:tcW w:w="1700" w:type="dxa"/>
            <w:shd w:val="clear" w:color="auto" w:fill="FFFFFF"/>
            <w:tcMar>
              <w:top w:w="55" w:type="dxa"/>
              <w:left w:w="65" w:type="dxa"/>
              <w:bottom w:w="55" w:type="dxa"/>
              <w:right w:w="65" w:type="dxa"/>
            </w:tcMar>
            <w:vAlign w:val="center"/>
          </w:tcPr>
          <w:p w14:paraId="7FF1D997" w14:textId="77777777" w:rsidR="00264050" w:rsidRDefault="00000000">
            <w:pPr>
              <w:spacing w:after="0" w:line="240" w:lineRule="auto"/>
            </w:pPr>
            <w:r>
              <w:rPr>
                <w:sz w:val="16"/>
              </w:rPr>
              <w:t>0.8914 ± 0.0025</w:t>
            </w:r>
          </w:p>
        </w:tc>
        <w:tc>
          <w:tcPr>
            <w:tcW w:w="1700" w:type="dxa"/>
            <w:shd w:val="clear" w:color="auto" w:fill="FFFFFF"/>
            <w:tcMar>
              <w:top w:w="55" w:type="dxa"/>
              <w:left w:w="65" w:type="dxa"/>
              <w:bottom w:w="55" w:type="dxa"/>
              <w:right w:w="65" w:type="dxa"/>
            </w:tcMar>
            <w:vAlign w:val="center"/>
          </w:tcPr>
          <w:p w14:paraId="7C357E5F" w14:textId="77777777" w:rsidR="00264050" w:rsidRDefault="00000000">
            <w:pPr>
              <w:spacing w:after="0" w:line="240" w:lineRule="auto"/>
            </w:pPr>
            <w:r>
              <w:rPr>
                <w:sz w:val="16"/>
              </w:rPr>
              <w:t>0.5435 ± 0.0219</w:t>
            </w:r>
          </w:p>
        </w:tc>
        <w:tc>
          <w:tcPr>
            <w:tcW w:w="3610" w:type="dxa"/>
            <w:shd w:val="clear" w:color="auto" w:fill="FFFFFF"/>
            <w:tcMar>
              <w:top w:w="55" w:type="dxa"/>
              <w:left w:w="65" w:type="dxa"/>
              <w:bottom w:w="55" w:type="dxa"/>
              <w:right w:w="65" w:type="dxa"/>
            </w:tcMar>
            <w:vAlign w:val="center"/>
          </w:tcPr>
          <w:p w14:paraId="2B3E00EB" w14:textId="77777777" w:rsidR="00264050" w:rsidRDefault="00000000">
            <w:pPr>
              <w:spacing w:after="0" w:line="240" w:lineRule="auto"/>
            </w:pPr>
            <w:r>
              <w:rPr>
                <w:sz w:val="16"/>
              </w:rPr>
              <w:t>+0.0073 (0.0027-0.0117)</w:t>
            </w:r>
          </w:p>
        </w:tc>
      </w:tr>
    </w:tbl>
    <w:p w14:paraId="5477BC0D" w14:textId="77777777" w:rsidR="002014FD" w:rsidRDefault="002014FD">
      <w:pPr>
        <w:spacing w:after="0"/>
      </w:pPr>
    </w:p>
    <w:p w14:paraId="10762634" w14:textId="77777777" w:rsidR="002014FD" w:rsidRDefault="00000000">
      <w:pPr>
        <w:rPr>
          <w:lang w:eastAsia="zh-CN"/>
        </w:rPr>
      </w:pPr>
      <w:r>
        <w:rPr>
          <w:lang w:eastAsia="zh-CN"/>
        </w:rPr>
        <w:t>Note: A positive difference indicates higher AUPRC for full three-path fusion. Equal-weight averaging and logistic-regression stacking used the same three out-of-sample paths but different output-combination rules.</w:t>
      </w:r>
    </w:p>
    <w:p w14:paraId="1FA44673" w14:textId="77777777" w:rsidR="002014FD" w:rsidRDefault="00000000">
      <w:pPr>
        <w:keepNext/>
        <w:spacing w:before="160" w:after="40"/>
        <w:rPr>
          <w:lang w:eastAsia="zh-CN"/>
        </w:rPr>
      </w:pPr>
      <w:r>
        <w:rPr>
          <w:b/>
          <w:sz w:val="24"/>
          <w:lang w:eastAsia="zh-CN"/>
        </w:rPr>
        <w:t>S2.2 Cross-database text form and vocabulary distributions</w:t>
      </w:r>
    </w:p>
    <w:p w14:paraId="7C2F6E09" w14:textId="77777777" w:rsidR="002014FD" w:rsidRDefault="00000000">
      <w:pPr>
        <w:rPr>
          <w:lang w:eastAsia="zh-CN"/>
        </w:rPr>
      </w:pPr>
      <w:r>
        <w:rPr>
          <w:lang w:eastAsia="zh-CN"/>
        </w:rPr>
        <w:t xml:space="preserve">MIMIC-III and </w:t>
      </w:r>
      <w:proofErr w:type="spellStart"/>
      <w:r>
        <w:rPr>
          <w:lang w:eastAsia="zh-CN"/>
        </w:rPr>
        <w:t>eICU</w:t>
      </w:r>
      <w:proofErr w:type="spellEnd"/>
      <w:r>
        <w:rPr>
          <w:lang w:eastAsia="zh-CN"/>
        </w:rPr>
        <w:t xml:space="preserve"> text was restricted to hours 0-24 after ICU admission and concatenated chronologically at the stay level. Both databases used the same </w:t>
      </w:r>
      <w:proofErr w:type="spellStart"/>
      <w:r>
        <w:rPr>
          <w:lang w:eastAsia="zh-CN"/>
        </w:rPr>
        <w:t>BioClinicalBERT</w:t>
      </w:r>
      <w:proofErr w:type="spellEnd"/>
      <w:r>
        <w:rPr>
          <w:lang w:eastAsia="zh-CN"/>
        </w:rPr>
        <w:t xml:space="preserve"> tokenizer; token counts were calculated before truncation, whereas the models left-truncated all inputs to 512 tokens. A low-information line was defined, after normalization, as 1, 0, yes, no, include </w:t>
      </w:r>
      <w:proofErr w:type="spellStart"/>
      <w:r>
        <w:rPr>
          <w:lang w:eastAsia="zh-CN"/>
        </w:rPr>
        <w:t>rx</w:t>
      </w:r>
      <w:proofErr w:type="spellEnd"/>
      <w:r>
        <w:rPr>
          <w:lang w:eastAsia="zh-CN"/>
        </w:rPr>
        <w:t xml:space="preserve">, or </w:t>
      </w:r>
      <w:proofErr w:type="spellStart"/>
      <w:r>
        <w:rPr>
          <w:lang w:eastAsia="zh-CN"/>
        </w:rPr>
        <w:t>systemview</w:t>
      </w:r>
      <w:proofErr w:type="spellEnd"/>
      <w:r>
        <w:rPr>
          <w:lang w:eastAsia="zh-CN"/>
        </w:rPr>
        <w:t>, or as no more than three characters. A narrative line contained at least five whitespace-delimited words or at least 40 characters.</w:t>
      </w:r>
    </w:p>
    <w:p w14:paraId="429D3B51" w14:textId="77777777" w:rsidR="002014FD" w:rsidRDefault="00000000">
      <w:pPr>
        <w:keepNext/>
        <w:spacing w:before="80"/>
      </w:pPr>
      <w:r>
        <w:rPr>
          <w:b/>
          <w:sz w:val="20"/>
        </w:rPr>
        <w:lastRenderedPageBreak/>
        <w:t xml:space="preserve">Table S22 Text form during hours 0-24 in MIMIC-III and </w:t>
      </w:r>
      <w:proofErr w:type="spellStart"/>
      <w:r>
        <w:rPr>
          <w:b/>
          <w:sz w:val="20"/>
        </w:rPr>
        <w:t>eICU</w:t>
      </w:r>
      <w:proofErr w:type="spellEnd"/>
    </w:p>
    <w:tbl>
      <w:tblPr>
        <w:tblStyle w:val="aff1"/>
        <w:tblW w:w="9360" w:type="dxa"/>
        <w:jc w:val="center"/>
        <w:tblLook w:val="04A0" w:firstRow="1" w:lastRow="0" w:firstColumn="1" w:lastColumn="0" w:noHBand="0" w:noVBand="1"/>
      </w:tblPr>
      <w:tblGrid>
        <w:gridCol w:w="4300"/>
        <w:gridCol w:w="2530"/>
        <w:gridCol w:w="2530"/>
      </w:tblGrid>
      <w:tr w:rsidR="002014FD" w14:paraId="60F231A1" w14:textId="77777777">
        <w:trPr>
          <w:cantSplit/>
          <w:tblHeader/>
          <w:jc w:val="center"/>
        </w:trPr>
        <w:tc>
          <w:tcPr>
            <w:tcW w:w="4300" w:type="dxa"/>
            <w:shd w:val="clear" w:color="auto" w:fill="FFFFFF"/>
            <w:tcMar>
              <w:top w:w="55" w:type="dxa"/>
              <w:left w:w="65" w:type="dxa"/>
              <w:bottom w:w="55" w:type="dxa"/>
              <w:right w:w="65" w:type="dxa"/>
            </w:tcMar>
            <w:vAlign w:val="center"/>
          </w:tcPr>
          <w:p w14:paraId="24F96992" w14:textId="77777777" w:rsidR="00264050" w:rsidRDefault="00000000">
            <w:pPr>
              <w:spacing w:after="0" w:line="240" w:lineRule="auto"/>
            </w:pPr>
            <w:r>
              <w:rPr>
                <w:b/>
                <w:sz w:val="16"/>
              </w:rPr>
              <w:t>Measure</w:t>
            </w:r>
          </w:p>
        </w:tc>
        <w:tc>
          <w:tcPr>
            <w:tcW w:w="2530" w:type="dxa"/>
            <w:shd w:val="clear" w:color="auto" w:fill="FFFFFF"/>
            <w:tcMar>
              <w:top w:w="55" w:type="dxa"/>
              <w:left w:w="65" w:type="dxa"/>
              <w:bottom w:w="55" w:type="dxa"/>
              <w:right w:w="65" w:type="dxa"/>
            </w:tcMar>
            <w:vAlign w:val="center"/>
          </w:tcPr>
          <w:p w14:paraId="0F53C309" w14:textId="77777777" w:rsidR="00264050" w:rsidRDefault="00000000">
            <w:pPr>
              <w:spacing w:after="0" w:line="240" w:lineRule="auto"/>
            </w:pPr>
            <w:r>
              <w:rPr>
                <w:b/>
                <w:sz w:val="16"/>
              </w:rPr>
              <w:t>MIMIC-III</w:t>
            </w:r>
          </w:p>
        </w:tc>
        <w:tc>
          <w:tcPr>
            <w:tcW w:w="2530" w:type="dxa"/>
            <w:shd w:val="clear" w:color="auto" w:fill="FFFFFF"/>
            <w:tcMar>
              <w:top w:w="55" w:type="dxa"/>
              <w:left w:w="65" w:type="dxa"/>
              <w:bottom w:w="55" w:type="dxa"/>
              <w:right w:w="65" w:type="dxa"/>
            </w:tcMar>
            <w:vAlign w:val="center"/>
          </w:tcPr>
          <w:p w14:paraId="1B6DDE34" w14:textId="77777777" w:rsidR="00264050" w:rsidRDefault="00000000">
            <w:pPr>
              <w:spacing w:after="0" w:line="240" w:lineRule="auto"/>
            </w:pPr>
            <w:proofErr w:type="spellStart"/>
            <w:r>
              <w:rPr>
                <w:b/>
                <w:sz w:val="16"/>
              </w:rPr>
              <w:t>eICU</w:t>
            </w:r>
            <w:proofErr w:type="spellEnd"/>
          </w:p>
        </w:tc>
      </w:tr>
      <w:tr w:rsidR="002014FD" w14:paraId="529AB9D4" w14:textId="77777777">
        <w:trPr>
          <w:cantSplit/>
          <w:jc w:val="center"/>
        </w:trPr>
        <w:tc>
          <w:tcPr>
            <w:tcW w:w="4300" w:type="dxa"/>
            <w:shd w:val="clear" w:color="auto" w:fill="FFFFFF"/>
            <w:tcMar>
              <w:top w:w="55" w:type="dxa"/>
              <w:left w:w="65" w:type="dxa"/>
              <w:bottom w:w="55" w:type="dxa"/>
              <w:right w:w="65" w:type="dxa"/>
            </w:tcMar>
            <w:vAlign w:val="center"/>
          </w:tcPr>
          <w:p w14:paraId="4666C4EE" w14:textId="77777777" w:rsidR="00264050" w:rsidRDefault="00000000">
            <w:pPr>
              <w:spacing w:after="0" w:line="240" w:lineRule="auto"/>
            </w:pPr>
            <w:r>
              <w:rPr>
                <w:sz w:val="16"/>
              </w:rPr>
              <w:t>ICU stays</w:t>
            </w:r>
          </w:p>
        </w:tc>
        <w:tc>
          <w:tcPr>
            <w:tcW w:w="2530" w:type="dxa"/>
            <w:shd w:val="clear" w:color="auto" w:fill="FFFFFF"/>
            <w:tcMar>
              <w:top w:w="55" w:type="dxa"/>
              <w:left w:w="65" w:type="dxa"/>
              <w:bottom w:w="55" w:type="dxa"/>
              <w:right w:w="65" w:type="dxa"/>
            </w:tcMar>
            <w:vAlign w:val="center"/>
          </w:tcPr>
          <w:p w14:paraId="6F9DB753" w14:textId="77777777" w:rsidR="00264050" w:rsidRDefault="00000000">
            <w:pPr>
              <w:spacing w:after="0" w:line="240" w:lineRule="auto"/>
            </w:pPr>
            <w:r>
              <w:rPr>
                <w:sz w:val="16"/>
              </w:rPr>
              <w:t>33484</w:t>
            </w:r>
          </w:p>
        </w:tc>
        <w:tc>
          <w:tcPr>
            <w:tcW w:w="2530" w:type="dxa"/>
            <w:shd w:val="clear" w:color="auto" w:fill="FFFFFF"/>
            <w:tcMar>
              <w:top w:w="55" w:type="dxa"/>
              <w:left w:w="65" w:type="dxa"/>
              <w:bottom w:w="55" w:type="dxa"/>
              <w:right w:w="65" w:type="dxa"/>
            </w:tcMar>
            <w:vAlign w:val="center"/>
          </w:tcPr>
          <w:p w14:paraId="108ED554" w14:textId="77777777" w:rsidR="00264050" w:rsidRDefault="00000000">
            <w:pPr>
              <w:spacing w:after="0" w:line="240" w:lineRule="auto"/>
            </w:pPr>
            <w:r>
              <w:rPr>
                <w:sz w:val="16"/>
              </w:rPr>
              <w:t>119250</w:t>
            </w:r>
          </w:p>
        </w:tc>
      </w:tr>
      <w:tr w:rsidR="002014FD" w14:paraId="1A8CAD21" w14:textId="77777777">
        <w:trPr>
          <w:cantSplit/>
          <w:jc w:val="center"/>
        </w:trPr>
        <w:tc>
          <w:tcPr>
            <w:tcW w:w="4300" w:type="dxa"/>
            <w:shd w:val="clear" w:color="auto" w:fill="FFFFFF"/>
            <w:tcMar>
              <w:top w:w="55" w:type="dxa"/>
              <w:left w:w="65" w:type="dxa"/>
              <w:bottom w:w="55" w:type="dxa"/>
              <w:right w:w="65" w:type="dxa"/>
            </w:tcMar>
            <w:vAlign w:val="center"/>
          </w:tcPr>
          <w:p w14:paraId="14D7CA57" w14:textId="77777777" w:rsidR="00264050" w:rsidRDefault="00000000">
            <w:pPr>
              <w:spacing w:after="0" w:line="240" w:lineRule="auto"/>
            </w:pPr>
            <w:r>
              <w:rPr>
                <w:sz w:val="16"/>
              </w:rPr>
              <w:t>Stays with constructible text input, n (%)</w:t>
            </w:r>
          </w:p>
        </w:tc>
        <w:tc>
          <w:tcPr>
            <w:tcW w:w="2530" w:type="dxa"/>
            <w:shd w:val="clear" w:color="auto" w:fill="FFFFFF"/>
            <w:tcMar>
              <w:top w:w="55" w:type="dxa"/>
              <w:left w:w="65" w:type="dxa"/>
              <w:bottom w:w="55" w:type="dxa"/>
              <w:right w:w="65" w:type="dxa"/>
            </w:tcMar>
            <w:vAlign w:val="center"/>
          </w:tcPr>
          <w:p w14:paraId="357A3AA8" w14:textId="77777777" w:rsidR="00264050" w:rsidRDefault="00000000">
            <w:pPr>
              <w:spacing w:after="0" w:line="240" w:lineRule="auto"/>
            </w:pPr>
            <w:r>
              <w:rPr>
                <w:sz w:val="16"/>
              </w:rPr>
              <w:t>31854 (95.13%)</w:t>
            </w:r>
          </w:p>
        </w:tc>
        <w:tc>
          <w:tcPr>
            <w:tcW w:w="2530" w:type="dxa"/>
            <w:shd w:val="clear" w:color="auto" w:fill="FFFFFF"/>
            <w:tcMar>
              <w:top w:w="55" w:type="dxa"/>
              <w:left w:w="65" w:type="dxa"/>
              <w:bottom w:w="55" w:type="dxa"/>
              <w:right w:w="65" w:type="dxa"/>
            </w:tcMar>
            <w:vAlign w:val="center"/>
          </w:tcPr>
          <w:p w14:paraId="2D290AB6" w14:textId="77777777" w:rsidR="00264050" w:rsidRDefault="00000000">
            <w:pPr>
              <w:spacing w:after="0" w:line="240" w:lineRule="auto"/>
            </w:pPr>
            <w:r>
              <w:rPr>
                <w:sz w:val="16"/>
              </w:rPr>
              <w:t>119250 (100%)</w:t>
            </w:r>
          </w:p>
        </w:tc>
      </w:tr>
      <w:tr w:rsidR="002014FD" w14:paraId="6DBE5A22" w14:textId="77777777">
        <w:trPr>
          <w:cantSplit/>
          <w:jc w:val="center"/>
        </w:trPr>
        <w:tc>
          <w:tcPr>
            <w:tcW w:w="4300" w:type="dxa"/>
            <w:shd w:val="clear" w:color="auto" w:fill="FFFFFF"/>
            <w:tcMar>
              <w:top w:w="55" w:type="dxa"/>
              <w:left w:w="65" w:type="dxa"/>
              <w:bottom w:w="55" w:type="dxa"/>
              <w:right w:w="65" w:type="dxa"/>
            </w:tcMar>
            <w:vAlign w:val="center"/>
          </w:tcPr>
          <w:p w14:paraId="21DA89A1" w14:textId="77777777" w:rsidR="00264050" w:rsidRDefault="00000000">
            <w:pPr>
              <w:spacing w:after="0" w:line="240" w:lineRule="auto"/>
            </w:pPr>
            <w:r>
              <w:rPr>
                <w:sz w:val="16"/>
              </w:rPr>
              <w:t>Note lines per stay, median (IQR)</w:t>
            </w:r>
          </w:p>
        </w:tc>
        <w:tc>
          <w:tcPr>
            <w:tcW w:w="2530" w:type="dxa"/>
            <w:shd w:val="clear" w:color="auto" w:fill="FFFFFF"/>
            <w:tcMar>
              <w:top w:w="55" w:type="dxa"/>
              <w:left w:w="65" w:type="dxa"/>
              <w:bottom w:w="55" w:type="dxa"/>
              <w:right w:w="65" w:type="dxa"/>
            </w:tcMar>
            <w:vAlign w:val="center"/>
          </w:tcPr>
          <w:p w14:paraId="57DEB9A2" w14:textId="77777777" w:rsidR="00264050" w:rsidRDefault="00000000">
            <w:pPr>
              <w:spacing w:after="0" w:line="240" w:lineRule="auto"/>
            </w:pPr>
            <w:r>
              <w:rPr>
                <w:sz w:val="16"/>
              </w:rPr>
              <w:t>4 (2-7)</w:t>
            </w:r>
          </w:p>
        </w:tc>
        <w:tc>
          <w:tcPr>
            <w:tcW w:w="2530" w:type="dxa"/>
            <w:shd w:val="clear" w:color="auto" w:fill="FFFFFF"/>
            <w:tcMar>
              <w:top w:w="55" w:type="dxa"/>
              <w:left w:w="65" w:type="dxa"/>
              <w:bottom w:w="55" w:type="dxa"/>
              <w:right w:w="65" w:type="dxa"/>
            </w:tcMar>
            <w:vAlign w:val="center"/>
          </w:tcPr>
          <w:p w14:paraId="16845505" w14:textId="77777777" w:rsidR="00264050" w:rsidRDefault="00000000">
            <w:pPr>
              <w:spacing w:after="0" w:line="240" w:lineRule="auto"/>
            </w:pPr>
            <w:r>
              <w:rPr>
                <w:sz w:val="16"/>
              </w:rPr>
              <w:t>7 (5-11)</w:t>
            </w:r>
          </w:p>
        </w:tc>
      </w:tr>
      <w:tr w:rsidR="002014FD" w14:paraId="0882EBDD" w14:textId="77777777">
        <w:trPr>
          <w:cantSplit/>
          <w:jc w:val="center"/>
        </w:trPr>
        <w:tc>
          <w:tcPr>
            <w:tcW w:w="4300" w:type="dxa"/>
            <w:shd w:val="clear" w:color="auto" w:fill="FFFFFF"/>
            <w:tcMar>
              <w:top w:w="55" w:type="dxa"/>
              <w:left w:w="65" w:type="dxa"/>
              <w:bottom w:w="55" w:type="dxa"/>
              <w:right w:w="65" w:type="dxa"/>
            </w:tcMar>
            <w:vAlign w:val="center"/>
          </w:tcPr>
          <w:p w14:paraId="3A94C8D5" w14:textId="77777777" w:rsidR="00264050" w:rsidRDefault="00000000">
            <w:pPr>
              <w:spacing w:after="0" w:line="240" w:lineRule="auto"/>
            </w:pPr>
            <w:r>
              <w:rPr>
                <w:sz w:val="16"/>
              </w:rPr>
              <w:t>Characters per stay, median (IQR)</w:t>
            </w:r>
          </w:p>
        </w:tc>
        <w:tc>
          <w:tcPr>
            <w:tcW w:w="2530" w:type="dxa"/>
            <w:shd w:val="clear" w:color="auto" w:fill="FFFFFF"/>
            <w:tcMar>
              <w:top w:w="55" w:type="dxa"/>
              <w:left w:w="65" w:type="dxa"/>
              <w:bottom w:w="55" w:type="dxa"/>
              <w:right w:w="65" w:type="dxa"/>
            </w:tcMar>
            <w:vAlign w:val="center"/>
          </w:tcPr>
          <w:p w14:paraId="78E95E3B" w14:textId="77777777" w:rsidR="00264050" w:rsidRDefault="00000000">
            <w:pPr>
              <w:spacing w:after="0" w:line="240" w:lineRule="auto"/>
            </w:pPr>
            <w:r>
              <w:rPr>
                <w:sz w:val="16"/>
              </w:rPr>
              <w:t>4808 (2861-9606)</w:t>
            </w:r>
          </w:p>
        </w:tc>
        <w:tc>
          <w:tcPr>
            <w:tcW w:w="2530" w:type="dxa"/>
            <w:shd w:val="clear" w:color="auto" w:fill="FFFFFF"/>
            <w:tcMar>
              <w:top w:w="55" w:type="dxa"/>
              <w:left w:w="65" w:type="dxa"/>
              <w:bottom w:w="55" w:type="dxa"/>
              <w:right w:w="65" w:type="dxa"/>
            </w:tcMar>
            <w:vAlign w:val="center"/>
          </w:tcPr>
          <w:p w14:paraId="2BD0E8E2" w14:textId="77777777" w:rsidR="00264050" w:rsidRDefault="00000000">
            <w:pPr>
              <w:spacing w:after="0" w:line="240" w:lineRule="auto"/>
            </w:pPr>
            <w:r>
              <w:rPr>
                <w:sz w:val="16"/>
              </w:rPr>
              <w:t>71 (40-126)</w:t>
            </w:r>
          </w:p>
        </w:tc>
      </w:tr>
      <w:tr w:rsidR="002014FD" w14:paraId="667FC28F" w14:textId="77777777">
        <w:trPr>
          <w:cantSplit/>
          <w:jc w:val="center"/>
        </w:trPr>
        <w:tc>
          <w:tcPr>
            <w:tcW w:w="4300" w:type="dxa"/>
            <w:shd w:val="clear" w:color="auto" w:fill="FFFFFF"/>
            <w:tcMar>
              <w:top w:w="55" w:type="dxa"/>
              <w:left w:w="65" w:type="dxa"/>
              <w:bottom w:w="55" w:type="dxa"/>
              <w:right w:w="65" w:type="dxa"/>
            </w:tcMar>
            <w:vAlign w:val="center"/>
          </w:tcPr>
          <w:p w14:paraId="219F34E2" w14:textId="77777777" w:rsidR="00264050" w:rsidRDefault="00000000">
            <w:pPr>
              <w:spacing w:after="0" w:line="240" w:lineRule="auto"/>
            </w:pPr>
            <w:r>
              <w:rPr>
                <w:sz w:val="16"/>
              </w:rPr>
              <w:t>Tokens per stay, median (IQR)</w:t>
            </w:r>
          </w:p>
        </w:tc>
        <w:tc>
          <w:tcPr>
            <w:tcW w:w="2530" w:type="dxa"/>
            <w:shd w:val="clear" w:color="auto" w:fill="FFFFFF"/>
            <w:tcMar>
              <w:top w:w="55" w:type="dxa"/>
              <w:left w:w="65" w:type="dxa"/>
              <w:bottom w:w="55" w:type="dxa"/>
              <w:right w:w="65" w:type="dxa"/>
            </w:tcMar>
            <w:vAlign w:val="center"/>
          </w:tcPr>
          <w:p w14:paraId="73BC9365" w14:textId="77777777" w:rsidR="00264050" w:rsidRDefault="00000000">
            <w:pPr>
              <w:spacing w:after="0" w:line="240" w:lineRule="auto"/>
            </w:pPr>
            <w:r>
              <w:rPr>
                <w:sz w:val="16"/>
              </w:rPr>
              <w:t>1642 (980-3222.75)</w:t>
            </w:r>
          </w:p>
        </w:tc>
        <w:tc>
          <w:tcPr>
            <w:tcW w:w="2530" w:type="dxa"/>
            <w:shd w:val="clear" w:color="auto" w:fill="FFFFFF"/>
            <w:tcMar>
              <w:top w:w="55" w:type="dxa"/>
              <w:left w:w="65" w:type="dxa"/>
              <w:bottom w:w="55" w:type="dxa"/>
              <w:right w:w="65" w:type="dxa"/>
            </w:tcMar>
            <w:vAlign w:val="center"/>
          </w:tcPr>
          <w:p w14:paraId="246F8CF8" w14:textId="77777777" w:rsidR="00264050" w:rsidRDefault="00000000">
            <w:pPr>
              <w:spacing w:after="0" w:line="240" w:lineRule="auto"/>
            </w:pPr>
            <w:r>
              <w:rPr>
                <w:sz w:val="16"/>
              </w:rPr>
              <w:t>16 (10-28)</w:t>
            </w:r>
          </w:p>
        </w:tc>
      </w:tr>
      <w:tr w:rsidR="002014FD" w14:paraId="78E9812B" w14:textId="77777777">
        <w:trPr>
          <w:cantSplit/>
          <w:jc w:val="center"/>
        </w:trPr>
        <w:tc>
          <w:tcPr>
            <w:tcW w:w="4300" w:type="dxa"/>
            <w:shd w:val="clear" w:color="auto" w:fill="FFFFFF"/>
            <w:tcMar>
              <w:top w:w="55" w:type="dxa"/>
              <w:left w:w="65" w:type="dxa"/>
              <w:bottom w:w="55" w:type="dxa"/>
              <w:right w:w="65" w:type="dxa"/>
            </w:tcMar>
            <w:vAlign w:val="center"/>
          </w:tcPr>
          <w:p w14:paraId="4E57D831" w14:textId="77777777" w:rsidR="00264050" w:rsidRDefault="00000000">
            <w:pPr>
              <w:spacing w:after="0" w:line="240" w:lineRule="auto"/>
            </w:pPr>
            <w:r>
              <w:rPr>
                <w:sz w:val="16"/>
              </w:rPr>
              <w:t>Stays with &gt;512 tokens, n (%)</w:t>
            </w:r>
          </w:p>
        </w:tc>
        <w:tc>
          <w:tcPr>
            <w:tcW w:w="2530" w:type="dxa"/>
            <w:shd w:val="clear" w:color="auto" w:fill="FFFFFF"/>
            <w:tcMar>
              <w:top w:w="55" w:type="dxa"/>
              <w:left w:w="65" w:type="dxa"/>
              <w:bottom w:w="55" w:type="dxa"/>
              <w:right w:w="65" w:type="dxa"/>
            </w:tcMar>
            <w:vAlign w:val="center"/>
          </w:tcPr>
          <w:p w14:paraId="1B0DAD64" w14:textId="77777777" w:rsidR="00264050" w:rsidRDefault="00000000">
            <w:pPr>
              <w:spacing w:after="0" w:line="240" w:lineRule="auto"/>
            </w:pPr>
            <w:r>
              <w:rPr>
                <w:sz w:val="16"/>
              </w:rPr>
              <w:t>29366 (92.19%)</w:t>
            </w:r>
          </w:p>
        </w:tc>
        <w:tc>
          <w:tcPr>
            <w:tcW w:w="2530" w:type="dxa"/>
            <w:shd w:val="clear" w:color="auto" w:fill="FFFFFF"/>
            <w:tcMar>
              <w:top w:w="55" w:type="dxa"/>
              <w:left w:w="65" w:type="dxa"/>
              <w:bottom w:w="55" w:type="dxa"/>
              <w:right w:w="65" w:type="dxa"/>
            </w:tcMar>
            <w:vAlign w:val="center"/>
          </w:tcPr>
          <w:p w14:paraId="76C183C8" w14:textId="77777777" w:rsidR="00264050" w:rsidRDefault="00000000">
            <w:pPr>
              <w:spacing w:after="0" w:line="240" w:lineRule="auto"/>
            </w:pPr>
            <w:r>
              <w:rPr>
                <w:sz w:val="16"/>
              </w:rPr>
              <w:t>18 (0.015%)</w:t>
            </w:r>
          </w:p>
        </w:tc>
      </w:tr>
      <w:tr w:rsidR="002014FD" w14:paraId="37D21B14" w14:textId="77777777">
        <w:trPr>
          <w:cantSplit/>
          <w:jc w:val="center"/>
        </w:trPr>
        <w:tc>
          <w:tcPr>
            <w:tcW w:w="4300" w:type="dxa"/>
            <w:shd w:val="clear" w:color="auto" w:fill="FFFFFF"/>
            <w:tcMar>
              <w:top w:w="55" w:type="dxa"/>
              <w:left w:w="65" w:type="dxa"/>
              <w:bottom w:w="55" w:type="dxa"/>
              <w:right w:w="65" w:type="dxa"/>
            </w:tcMar>
            <w:vAlign w:val="center"/>
          </w:tcPr>
          <w:p w14:paraId="310D5605" w14:textId="77777777" w:rsidR="00264050" w:rsidRDefault="00000000">
            <w:pPr>
              <w:spacing w:after="0" w:line="240" w:lineRule="auto"/>
            </w:pPr>
            <w:r>
              <w:rPr>
                <w:sz w:val="16"/>
              </w:rPr>
              <w:t>Low-information lines, n (%)</w:t>
            </w:r>
          </w:p>
        </w:tc>
        <w:tc>
          <w:tcPr>
            <w:tcW w:w="2530" w:type="dxa"/>
            <w:shd w:val="clear" w:color="auto" w:fill="FFFFFF"/>
            <w:tcMar>
              <w:top w:w="55" w:type="dxa"/>
              <w:left w:w="65" w:type="dxa"/>
              <w:bottom w:w="55" w:type="dxa"/>
              <w:right w:w="65" w:type="dxa"/>
            </w:tcMar>
            <w:vAlign w:val="center"/>
          </w:tcPr>
          <w:p w14:paraId="67A9B9FB" w14:textId="77777777" w:rsidR="00264050" w:rsidRDefault="00000000">
            <w:pPr>
              <w:spacing w:after="0" w:line="240" w:lineRule="auto"/>
            </w:pPr>
            <w:r>
              <w:rPr>
                <w:sz w:val="16"/>
              </w:rPr>
              <w:t>5/184693 (0.003%)</w:t>
            </w:r>
          </w:p>
        </w:tc>
        <w:tc>
          <w:tcPr>
            <w:tcW w:w="2530" w:type="dxa"/>
            <w:shd w:val="clear" w:color="auto" w:fill="FFFFFF"/>
            <w:tcMar>
              <w:top w:w="55" w:type="dxa"/>
              <w:left w:w="65" w:type="dxa"/>
              <w:bottom w:w="55" w:type="dxa"/>
              <w:right w:w="65" w:type="dxa"/>
            </w:tcMar>
            <w:vAlign w:val="center"/>
          </w:tcPr>
          <w:p w14:paraId="7550CCEA" w14:textId="77777777" w:rsidR="00264050" w:rsidRDefault="00000000">
            <w:pPr>
              <w:spacing w:after="0" w:line="240" w:lineRule="auto"/>
            </w:pPr>
            <w:r>
              <w:rPr>
                <w:sz w:val="16"/>
              </w:rPr>
              <w:t>599379/1120699 (53.48%)</w:t>
            </w:r>
          </w:p>
        </w:tc>
      </w:tr>
      <w:tr w:rsidR="002014FD" w14:paraId="541CAAB0" w14:textId="77777777">
        <w:trPr>
          <w:cantSplit/>
          <w:jc w:val="center"/>
        </w:trPr>
        <w:tc>
          <w:tcPr>
            <w:tcW w:w="4300" w:type="dxa"/>
            <w:shd w:val="clear" w:color="auto" w:fill="FFFFFF"/>
            <w:tcMar>
              <w:top w:w="55" w:type="dxa"/>
              <w:left w:w="65" w:type="dxa"/>
              <w:bottom w:w="55" w:type="dxa"/>
              <w:right w:w="65" w:type="dxa"/>
            </w:tcMar>
            <w:vAlign w:val="center"/>
          </w:tcPr>
          <w:p w14:paraId="1265A1AA" w14:textId="77777777" w:rsidR="00264050" w:rsidRDefault="00000000">
            <w:pPr>
              <w:spacing w:after="0" w:line="240" w:lineRule="auto"/>
            </w:pPr>
            <w:r>
              <w:rPr>
                <w:sz w:val="16"/>
              </w:rPr>
              <w:t>Narrative lines, n (%)</w:t>
            </w:r>
          </w:p>
        </w:tc>
        <w:tc>
          <w:tcPr>
            <w:tcW w:w="2530" w:type="dxa"/>
            <w:shd w:val="clear" w:color="auto" w:fill="FFFFFF"/>
            <w:tcMar>
              <w:top w:w="55" w:type="dxa"/>
              <w:left w:w="65" w:type="dxa"/>
              <w:bottom w:w="55" w:type="dxa"/>
              <w:right w:w="65" w:type="dxa"/>
            </w:tcMar>
            <w:vAlign w:val="center"/>
          </w:tcPr>
          <w:p w14:paraId="5FF7B09A" w14:textId="77777777" w:rsidR="00264050" w:rsidRDefault="00000000">
            <w:pPr>
              <w:spacing w:after="0" w:line="240" w:lineRule="auto"/>
            </w:pPr>
            <w:r>
              <w:rPr>
                <w:sz w:val="16"/>
              </w:rPr>
              <w:t>184495/184693 (99.89%)</w:t>
            </w:r>
          </w:p>
        </w:tc>
        <w:tc>
          <w:tcPr>
            <w:tcW w:w="2530" w:type="dxa"/>
            <w:shd w:val="clear" w:color="auto" w:fill="FFFFFF"/>
            <w:tcMar>
              <w:top w:w="55" w:type="dxa"/>
              <w:left w:w="65" w:type="dxa"/>
              <w:bottom w:w="55" w:type="dxa"/>
              <w:right w:w="65" w:type="dxa"/>
            </w:tcMar>
            <w:vAlign w:val="center"/>
          </w:tcPr>
          <w:p w14:paraId="3C3EE67A" w14:textId="77777777" w:rsidR="00264050" w:rsidRDefault="00000000">
            <w:pPr>
              <w:spacing w:after="0" w:line="240" w:lineRule="auto"/>
            </w:pPr>
            <w:r>
              <w:rPr>
                <w:sz w:val="16"/>
              </w:rPr>
              <w:t>110891/1120699 (9.89%)</w:t>
            </w:r>
          </w:p>
        </w:tc>
      </w:tr>
    </w:tbl>
    <w:p w14:paraId="6ACD1001" w14:textId="77777777" w:rsidR="002014FD" w:rsidRDefault="002014FD">
      <w:pPr>
        <w:spacing w:after="0"/>
      </w:pPr>
      <w:r>
        <w:t>Note: MIMIC-III contained 184,697 source notes. Four had no non-empty content after text normalization and could not contribute to line-level form statistics; the denominator for line-level statistics was therefore 184,693.</w:t>
      </w:r>
    </w:p>
    <w:p w14:paraId="57EBF00C" w14:textId="77777777" w:rsidR="002014FD" w:rsidRDefault="00000000">
      <w:r>
        <w:t xml:space="preserve">Cliff's delta (MIMIC-III minus </w:t>
      </w:r>
      <w:proofErr w:type="spellStart"/>
      <w:r>
        <w:t>eICU</w:t>
      </w:r>
      <w:proofErr w:type="spellEnd"/>
      <w:r>
        <w:t xml:space="preserve">) was 0.9024 for token count and 0.9010 for character count. The base-2 Jensen-Shannon distance between </w:t>
      </w:r>
      <w:proofErr w:type="spellStart"/>
      <w:r>
        <w:t>WordPiece</w:t>
      </w:r>
      <w:proofErr w:type="spellEnd"/>
      <w:r>
        <w:t xml:space="preserve"> frequency distributions was 0.8232, and the Jaccard similarity between unique </w:t>
      </w:r>
      <w:proofErr w:type="spellStart"/>
      <w:r>
        <w:t>WordPiece</w:t>
      </w:r>
      <w:proofErr w:type="spellEnd"/>
      <w:r>
        <w:t xml:space="preserve"> sets was 0.0515.</w:t>
      </w:r>
    </w:p>
    <w:p w14:paraId="1164D59A" w14:textId="77777777" w:rsidR="002014FD" w:rsidRDefault="00000000">
      <w:pPr>
        <w:keepNext/>
        <w:spacing w:before="160" w:after="40"/>
        <w:rPr>
          <w:lang w:eastAsia="zh-CN"/>
        </w:rPr>
      </w:pPr>
      <w:r>
        <w:rPr>
          <w:b/>
          <w:sz w:val="24"/>
          <w:lang w:eastAsia="zh-CN"/>
        </w:rPr>
        <w:t xml:space="preserve">S2.3 Database-source separability in </w:t>
      </w:r>
      <w:proofErr w:type="spellStart"/>
      <w:r>
        <w:rPr>
          <w:b/>
          <w:sz w:val="24"/>
          <w:lang w:eastAsia="zh-CN"/>
        </w:rPr>
        <w:t>BioClinicalBERT</w:t>
      </w:r>
      <w:proofErr w:type="spellEnd"/>
      <w:r>
        <w:rPr>
          <w:b/>
          <w:sz w:val="24"/>
          <w:lang w:eastAsia="zh-CN"/>
        </w:rPr>
        <w:t xml:space="preserve"> representation space</w:t>
      </w:r>
    </w:p>
    <w:p w14:paraId="6463353B" w14:textId="77777777" w:rsidR="002014FD" w:rsidRDefault="00000000">
      <w:r>
        <w:rPr>
          <w:lang w:eastAsia="zh-CN"/>
        </w:rPr>
        <w:t>Frozen representations were extracted with the pretrained emilyalsentzer/Bio_ClinicalBERT checkpoint; the encoder was not fine-tuned for mortality. The original tokenizer and encoder used left truncation to 512 tokens. Within each training fold, either log-transformed token length or the [CLS] vector was standardized before L2-regularized logistic regression (C = 1.0, lbfgs solver, maximum 5,000 iterations). Classifier inputs contained no database identifiers or structured metadata; database source was used only as the outcome label. Evaluation used five-fold stratified, patient-grouped cross-validation with no patient overlap between training and test folds. Random samples included 1,000 stays per database. For exact token-length matching, stays were sampled without replacement within each database and token-length stratum, yielding 455 pairs. AUROC confidence intervals were calculated from 1,000 ICU-stay bootstrap resamples of the pooled out-of-fold scores; no additional patient clustering was applied. The base random seed was 20260807.</w:t>
      </w:r>
      <w:proofErr w:type="spellStart"/>
      <w:r>
        <w:rPr>
          <w:lang w:eastAsia="zh-CN"/>
        </w:rPr>
      </w:r>
      <w:proofErr w:type="spellEnd"/>
      <w:r>
        <w:rPr>
          <w:lang w:eastAsia="zh-CN"/>
        </w:rPr>
      </w:r>
    </w:p>
    <w:p w14:paraId="4CFE12CB" w14:textId="77777777" w:rsidR="002014FD" w:rsidRDefault="00000000">
      <w:pPr>
        <w:keepNext/>
        <w:spacing w:before="80"/>
      </w:pPr>
      <w:r>
        <w:rPr>
          <w:b/>
          <w:sz w:val="20"/>
        </w:rPr>
        <w:t>Table S23 Database-source classification</w:t>
      </w:r>
    </w:p>
    <w:tbl>
      <w:tblPr>
        <w:tblStyle w:val="aff1"/>
        <w:tblW w:w="9360" w:type="dxa"/>
        <w:jc w:val="center"/>
        <w:tblLook w:val="04A0" w:firstRow="1" w:lastRow="0" w:firstColumn="1" w:lastColumn="0" w:noHBand="0" w:noVBand="1"/>
      </w:tblPr>
      <w:tblGrid>
        <w:gridCol w:w="2800"/>
        <w:gridCol w:w="2100"/>
        <w:gridCol w:w="3260"/>
        <w:gridCol w:w="1200"/>
      </w:tblGrid>
      <w:tr w:rsidR="002014FD" w14:paraId="51521534" w14:textId="77777777">
        <w:trPr>
          <w:cantSplit/>
          <w:tblHeader/>
          <w:jc w:val="center"/>
        </w:trPr>
        <w:tc>
          <w:tcPr>
            <w:tcW w:w="2800" w:type="dxa"/>
            <w:shd w:val="clear" w:color="auto" w:fill="FFFFFF"/>
            <w:tcMar>
              <w:top w:w="55" w:type="dxa"/>
              <w:left w:w="65" w:type="dxa"/>
              <w:bottom w:w="55" w:type="dxa"/>
              <w:right w:w="65" w:type="dxa"/>
            </w:tcMar>
            <w:vAlign w:val="center"/>
          </w:tcPr>
          <w:p w14:paraId="4A23C0F9" w14:textId="77777777" w:rsidR="00264050" w:rsidRDefault="00000000">
            <w:pPr>
              <w:spacing w:after="0" w:line="240" w:lineRule="auto"/>
            </w:pPr>
            <w:r>
              <w:rPr>
                <w:b/>
                <w:sz w:val="16"/>
              </w:rPr>
              <w:t>Sample</w:t>
            </w:r>
          </w:p>
        </w:tc>
        <w:tc>
          <w:tcPr>
            <w:tcW w:w="2100" w:type="dxa"/>
            <w:shd w:val="clear" w:color="auto" w:fill="FFFFFF"/>
            <w:tcMar>
              <w:top w:w="55" w:type="dxa"/>
              <w:left w:w="65" w:type="dxa"/>
              <w:bottom w:w="55" w:type="dxa"/>
              <w:right w:w="65" w:type="dxa"/>
            </w:tcMar>
            <w:vAlign w:val="center"/>
          </w:tcPr>
          <w:p w14:paraId="58AEF862" w14:textId="77777777" w:rsidR="00264050" w:rsidRDefault="00000000">
            <w:pPr>
              <w:spacing w:after="0" w:line="240" w:lineRule="auto"/>
            </w:pPr>
            <w:r>
              <w:rPr>
                <w:b/>
                <w:sz w:val="16"/>
              </w:rPr>
              <w:t>Feature</w:t>
            </w:r>
          </w:p>
        </w:tc>
        <w:tc>
          <w:tcPr>
            <w:tcW w:w="3260" w:type="dxa"/>
            <w:shd w:val="clear" w:color="auto" w:fill="FFFFFF"/>
            <w:tcMar>
              <w:top w:w="55" w:type="dxa"/>
              <w:left w:w="65" w:type="dxa"/>
              <w:bottom w:w="55" w:type="dxa"/>
              <w:right w:w="65" w:type="dxa"/>
            </w:tcMar>
            <w:vAlign w:val="center"/>
          </w:tcPr>
          <w:p w14:paraId="4B7B9EF8" w14:textId="77777777" w:rsidR="00264050" w:rsidRDefault="00000000">
            <w:pPr>
              <w:spacing w:after="0" w:line="240" w:lineRule="auto"/>
            </w:pPr>
            <w:r>
              <w:rPr>
                <w:b/>
                <w:sz w:val="16"/>
              </w:rPr>
              <w:t>Database-source AUROC (95% CI)</w:t>
            </w:r>
          </w:p>
        </w:tc>
        <w:tc>
          <w:tcPr>
            <w:tcW w:w="1200" w:type="dxa"/>
            <w:shd w:val="clear" w:color="auto" w:fill="FFFFFF"/>
            <w:tcMar>
              <w:top w:w="55" w:type="dxa"/>
              <w:left w:w="65" w:type="dxa"/>
              <w:bottom w:w="55" w:type="dxa"/>
              <w:right w:w="65" w:type="dxa"/>
            </w:tcMar>
            <w:vAlign w:val="center"/>
          </w:tcPr>
          <w:p w14:paraId="608E61FD" w14:textId="77777777" w:rsidR="00264050" w:rsidRDefault="00000000">
            <w:pPr>
              <w:spacing w:after="0" w:line="240" w:lineRule="auto"/>
            </w:pPr>
            <w:r>
              <w:rPr>
                <w:b/>
                <w:sz w:val="16"/>
              </w:rPr>
              <w:t>Accuracy</w:t>
            </w:r>
          </w:p>
        </w:tc>
      </w:tr>
      <w:tr w:rsidR="002014FD" w14:paraId="56610036" w14:textId="77777777">
        <w:trPr>
          <w:cantSplit/>
          <w:jc w:val="center"/>
        </w:trPr>
        <w:tc>
          <w:tcPr>
            <w:tcW w:w="2800" w:type="dxa"/>
            <w:shd w:val="clear" w:color="auto" w:fill="FFFFFF"/>
            <w:tcMar>
              <w:top w:w="55" w:type="dxa"/>
              <w:left w:w="65" w:type="dxa"/>
              <w:bottom w:w="55" w:type="dxa"/>
              <w:right w:w="65" w:type="dxa"/>
            </w:tcMar>
            <w:vAlign w:val="center"/>
          </w:tcPr>
          <w:p w14:paraId="5504541D" w14:textId="77777777" w:rsidR="00264050" w:rsidRDefault="00000000">
            <w:pPr>
              <w:spacing w:after="0" w:line="240" w:lineRule="auto"/>
            </w:pPr>
            <w:r>
              <w:rPr>
                <w:sz w:val="16"/>
              </w:rPr>
              <w:t>Random balanced sample, 1000 per database</w:t>
            </w:r>
          </w:p>
        </w:tc>
        <w:tc>
          <w:tcPr>
            <w:tcW w:w="2100" w:type="dxa"/>
            <w:shd w:val="clear" w:color="auto" w:fill="FFFFFF"/>
            <w:tcMar>
              <w:top w:w="55" w:type="dxa"/>
              <w:left w:w="65" w:type="dxa"/>
              <w:bottom w:w="55" w:type="dxa"/>
              <w:right w:w="65" w:type="dxa"/>
            </w:tcMar>
            <w:vAlign w:val="center"/>
          </w:tcPr>
          <w:p w14:paraId="221BCFC7" w14:textId="77777777" w:rsidR="00264050" w:rsidRDefault="00000000">
            <w:pPr>
              <w:spacing w:after="0" w:line="240" w:lineRule="auto"/>
            </w:pPr>
            <w:r>
              <w:rPr>
                <w:sz w:val="16"/>
              </w:rPr>
              <w:t>Token length</w:t>
            </w:r>
          </w:p>
        </w:tc>
        <w:tc>
          <w:tcPr>
            <w:tcW w:w="3260" w:type="dxa"/>
            <w:shd w:val="clear" w:color="auto" w:fill="FFFFFF"/>
            <w:tcMar>
              <w:top w:w="55" w:type="dxa"/>
              <w:left w:w="65" w:type="dxa"/>
              <w:bottom w:w="55" w:type="dxa"/>
              <w:right w:w="65" w:type="dxa"/>
            </w:tcMar>
            <w:vAlign w:val="center"/>
          </w:tcPr>
          <w:p w14:paraId="1FFEC6B5" w14:textId="77777777" w:rsidR="00264050" w:rsidRDefault="00000000">
            <w:pPr>
              <w:spacing w:after="0" w:line="240" w:lineRule="auto"/>
            </w:pPr>
            <w:r>
              <w:rPr>
                <w:sz w:val="16"/>
              </w:rPr>
              <w:t>0.99995 (0.99985-1.00000)</w:t>
            </w:r>
          </w:p>
        </w:tc>
        <w:tc>
          <w:tcPr>
            <w:tcW w:w="1200" w:type="dxa"/>
            <w:shd w:val="clear" w:color="auto" w:fill="FFFFFF"/>
            <w:tcMar>
              <w:top w:w="55" w:type="dxa"/>
              <w:left w:w="65" w:type="dxa"/>
              <w:bottom w:w="55" w:type="dxa"/>
              <w:right w:w="65" w:type="dxa"/>
            </w:tcMar>
            <w:vAlign w:val="center"/>
          </w:tcPr>
          <w:p w14:paraId="0C19D730" w14:textId="77777777" w:rsidR="00264050" w:rsidRDefault="00000000">
            <w:pPr>
              <w:spacing w:after="0" w:line="240" w:lineRule="auto"/>
            </w:pPr>
            <w:r>
              <w:rPr>
                <w:sz w:val="16"/>
              </w:rPr>
              <w:t>0.9980</w:t>
            </w:r>
          </w:p>
        </w:tc>
      </w:tr>
      <w:tr w:rsidR="002014FD" w14:paraId="0DBDC444" w14:textId="77777777">
        <w:trPr>
          <w:cantSplit/>
          <w:jc w:val="center"/>
        </w:trPr>
        <w:tc>
          <w:tcPr>
            <w:tcW w:w="2800" w:type="dxa"/>
            <w:shd w:val="clear" w:color="auto" w:fill="FFFFFF"/>
            <w:tcMar>
              <w:top w:w="55" w:type="dxa"/>
              <w:left w:w="65" w:type="dxa"/>
              <w:bottom w:w="55" w:type="dxa"/>
              <w:right w:w="65" w:type="dxa"/>
            </w:tcMar>
            <w:vAlign w:val="center"/>
          </w:tcPr>
          <w:p w14:paraId="62520529" w14:textId="77777777" w:rsidR="00264050" w:rsidRDefault="00000000">
            <w:pPr>
              <w:spacing w:after="0" w:line="240" w:lineRule="auto"/>
            </w:pPr>
            <w:r>
              <w:rPr>
                <w:sz w:val="16"/>
              </w:rPr>
              <w:t>Random balanced sample, 1000 per database</w:t>
            </w:r>
          </w:p>
        </w:tc>
        <w:tc>
          <w:tcPr>
            <w:tcW w:w="2100" w:type="dxa"/>
            <w:shd w:val="clear" w:color="auto" w:fill="FFFFFF"/>
            <w:tcMar>
              <w:top w:w="55" w:type="dxa"/>
              <w:left w:w="65" w:type="dxa"/>
              <w:bottom w:w="55" w:type="dxa"/>
              <w:right w:w="65" w:type="dxa"/>
            </w:tcMar>
            <w:vAlign w:val="center"/>
          </w:tcPr>
          <w:p w14:paraId="7F9CE529" w14:textId="77777777" w:rsidR="00264050" w:rsidRDefault="00000000">
            <w:pPr>
              <w:spacing w:after="0" w:line="240" w:lineRule="auto"/>
            </w:pPr>
            <w:proofErr w:type="spellStart"/>
            <w:r>
              <w:rPr>
                <w:sz w:val="16"/>
              </w:rPr>
              <w:t>BioClinicalBERT</w:t>
            </w:r>
            <w:proofErr w:type="spellEnd"/>
            <w:r>
              <w:rPr>
                <w:sz w:val="16"/>
              </w:rPr>
              <w:t xml:space="preserve"> [CLS]</w:t>
            </w:r>
          </w:p>
        </w:tc>
        <w:tc>
          <w:tcPr>
            <w:tcW w:w="3260" w:type="dxa"/>
            <w:shd w:val="clear" w:color="auto" w:fill="FFFFFF"/>
            <w:tcMar>
              <w:top w:w="55" w:type="dxa"/>
              <w:left w:w="65" w:type="dxa"/>
              <w:bottom w:w="55" w:type="dxa"/>
              <w:right w:w="65" w:type="dxa"/>
            </w:tcMar>
            <w:vAlign w:val="center"/>
          </w:tcPr>
          <w:p w14:paraId="41104BFB" w14:textId="77777777" w:rsidR="00264050" w:rsidRDefault="00000000">
            <w:pPr>
              <w:spacing w:after="0" w:line="240" w:lineRule="auto"/>
            </w:pPr>
            <w:r>
              <w:rPr>
                <w:sz w:val="16"/>
              </w:rPr>
              <w:t>1.00000 (1.00000-1.00000)</w:t>
            </w:r>
          </w:p>
        </w:tc>
        <w:tc>
          <w:tcPr>
            <w:tcW w:w="1200" w:type="dxa"/>
            <w:shd w:val="clear" w:color="auto" w:fill="FFFFFF"/>
            <w:tcMar>
              <w:top w:w="55" w:type="dxa"/>
              <w:left w:w="65" w:type="dxa"/>
              <w:bottom w:w="55" w:type="dxa"/>
              <w:right w:w="65" w:type="dxa"/>
            </w:tcMar>
            <w:vAlign w:val="center"/>
          </w:tcPr>
          <w:p w14:paraId="293FC037" w14:textId="77777777" w:rsidR="00264050" w:rsidRDefault="00000000">
            <w:pPr>
              <w:spacing w:after="0" w:line="240" w:lineRule="auto"/>
            </w:pPr>
            <w:r>
              <w:rPr>
                <w:sz w:val="16"/>
              </w:rPr>
              <w:t>1.0000</w:t>
            </w:r>
          </w:p>
        </w:tc>
      </w:tr>
      <w:tr w:rsidR="002014FD" w14:paraId="3317A3B6" w14:textId="77777777">
        <w:trPr>
          <w:cantSplit/>
          <w:jc w:val="center"/>
        </w:trPr>
        <w:tc>
          <w:tcPr>
            <w:tcW w:w="2800" w:type="dxa"/>
            <w:shd w:val="clear" w:color="auto" w:fill="FFFFFF"/>
            <w:tcMar>
              <w:top w:w="55" w:type="dxa"/>
              <w:left w:w="65" w:type="dxa"/>
              <w:bottom w:w="55" w:type="dxa"/>
              <w:right w:w="65" w:type="dxa"/>
            </w:tcMar>
            <w:vAlign w:val="center"/>
          </w:tcPr>
          <w:p w14:paraId="441F26B7" w14:textId="77777777" w:rsidR="00264050" w:rsidRDefault="00000000">
            <w:pPr>
              <w:spacing w:after="0" w:line="240" w:lineRule="auto"/>
            </w:pPr>
            <w:r>
              <w:rPr>
                <w:sz w:val="16"/>
              </w:rPr>
              <w:t>Exact token-length matching, 455 pairs</w:t>
            </w:r>
          </w:p>
        </w:tc>
        <w:tc>
          <w:tcPr>
            <w:tcW w:w="2100" w:type="dxa"/>
            <w:shd w:val="clear" w:color="auto" w:fill="FFFFFF"/>
            <w:tcMar>
              <w:top w:w="55" w:type="dxa"/>
              <w:left w:w="65" w:type="dxa"/>
              <w:bottom w:w="55" w:type="dxa"/>
              <w:right w:w="65" w:type="dxa"/>
            </w:tcMar>
            <w:vAlign w:val="center"/>
          </w:tcPr>
          <w:p w14:paraId="7A1D154A" w14:textId="77777777" w:rsidR="00264050" w:rsidRDefault="00000000">
            <w:pPr>
              <w:spacing w:after="0" w:line="240" w:lineRule="auto"/>
            </w:pPr>
            <w:r>
              <w:rPr>
                <w:sz w:val="16"/>
              </w:rPr>
              <w:t>Token length</w:t>
            </w:r>
          </w:p>
        </w:tc>
        <w:tc>
          <w:tcPr>
            <w:tcW w:w="3260" w:type="dxa"/>
            <w:shd w:val="clear" w:color="auto" w:fill="FFFFFF"/>
            <w:tcMar>
              <w:top w:w="55" w:type="dxa"/>
              <w:left w:w="65" w:type="dxa"/>
              <w:bottom w:w="55" w:type="dxa"/>
              <w:right w:w="65" w:type="dxa"/>
            </w:tcMar>
            <w:vAlign w:val="center"/>
          </w:tcPr>
          <w:p w14:paraId="48C6BDC8" w14:textId="77777777" w:rsidR="00264050" w:rsidRDefault="00000000">
            <w:pPr>
              <w:spacing w:after="0" w:line="240" w:lineRule="auto"/>
            </w:pPr>
            <w:r>
              <w:rPr>
                <w:sz w:val="16"/>
              </w:rPr>
              <w:t>0.4778 (0.4394-0.5162)</w:t>
            </w:r>
          </w:p>
        </w:tc>
        <w:tc>
          <w:tcPr>
            <w:tcW w:w="1200" w:type="dxa"/>
            <w:shd w:val="clear" w:color="auto" w:fill="FFFFFF"/>
            <w:tcMar>
              <w:top w:w="55" w:type="dxa"/>
              <w:left w:w="65" w:type="dxa"/>
              <w:bottom w:w="55" w:type="dxa"/>
              <w:right w:w="65" w:type="dxa"/>
            </w:tcMar>
            <w:vAlign w:val="center"/>
          </w:tcPr>
          <w:p w14:paraId="0B6B6BEA" w14:textId="77777777" w:rsidR="00264050" w:rsidRDefault="00000000">
            <w:pPr>
              <w:spacing w:after="0" w:line="240" w:lineRule="auto"/>
            </w:pPr>
            <w:r>
              <w:rPr>
                <w:sz w:val="16"/>
              </w:rPr>
              <w:t>0.4923</w:t>
            </w:r>
          </w:p>
        </w:tc>
      </w:tr>
      <w:tr w:rsidR="002014FD" w14:paraId="79C82785" w14:textId="77777777">
        <w:trPr>
          <w:cantSplit/>
          <w:jc w:val="center"/>
        </w:trPr>
        <w:tc>
          <w:tcPr>
            <w:tcW w:w="2800" w:type="dxa"/>
            <w:shd w:val="clear" w:color="auto" w:fill="FFFFFF"/>
            <w:tcMar>
              <w:top w:w="55" w:type="dxa"/>
              <w:left w:w="65" w:type="dxa"/>
              <w:bottom w:w="55" w:type="dxa"/>
              <w:right w:w="65" w:type="dxa"/>
            </w:tcMar>
            <w:vAlign w:val="center"/>
          </w:tcPr>
          <w:p w14:paraId="2CF03D55" w14:textId="77777777" w:rsidR="00264050" w:rsidRDefault="00000000">
            <w:pPr>
              <w:spacing w:after="0" w:line="240" w:lineRule="auto"/>
            </w:pPr>
            <w:r>
              <w:rPr>
                <w:sz w:val="16"/>
              </w:rPr>
              <w:t>Exact token-length matching, 455 pairs</w:t>
            </w:r>
          </w:p>
        </w:tc>
        <w:tc>
          <w:tcPr>
            <w:tcW w:w="2100" w:type="dxa"/>
            <w:shd w:val="clear" w:color="auto" w:fill="FFFFFF"/>
            <w:tcMar>
              <w:top w:w="55" w:type="dxa"/>
              <w:left w:w="65" w:type="dxa"/>
              <w:bottom w:w="55" w:type="dxa"/>
              <w:right w:w="65" w:type="dxa"/>
            </w:tcMar>
            <w:vAlign w:val="center"/>
          </w:tcPr>
          <w:p w14:paraId="176DB2E8" w14:textId="77777777" w:rsidR="00264050" w:rsidRDefault="00000000">
            <w:pPr>
              <w:spacing w:after="0" w:line="240" w:lineRule="auto"/>
            </w:pPr>
            <w:proofErr w:type="spellStart"/>
            <w:r>
              <w:rPr>
                <w:sz w:val="16"/>
              </w:rPr>
              <w:t>BioClinicalBERT</w:t>
            </w:r>
            <w:proofErr w:type="spellEnd"/>
            <w:r>
              <w:rPr>
                <w:sz w:val="16"/>
              </w:rPr>
              <w:t xml:space="preserve"> [CLS]</w:t>
            </w:r>
          </w:p>
        </w:tc>
        <w:tc>
          <w:tcPr>
            <w:tcW w:w="3260" w:type="dxa"/>
            <w:shd w:val="clear" w:color="auto" w:fill="FFFFFF"/>
            <w:tcMar>
              <w:top w:w="55" w:type="dxa"/>
              <w:left w:w="65" w:type="dxa"/>
              <w:bottom w:w="55" w:type="dxa"/>
              <w:right w:w="65" w:type="dxa"/>
            </w:tcMar>
            <w:vAlign w:val="center"/>
          </w:tcPr>
          <w:p w14:paraId="66753DA1" w14:textId="77777777" w:rsidR="00264050" w:rsidRDefault="00000000">
            <w:pPr>
              <w:spacing w:after="0" w:line="240" w:lineRule="auto"/>
            </w:pPr>
            <w:r>
              <w:rPr>
                <w:sz w:val="16"/>
              </w:rPr>
              <w:t>0.99999 (0.99996-1.00000)</w:t>
            </w:r>
          </w:p>
        </w:tc>
        <w:tc>
          <w:tcPr>
            <w:tcW w:w="1200" w:type="dxa"/>
            <w:shd w:val="clear" w:color="auto" w:fill="FFFFFF"/>
            <w:tcMar>
              <w:top w:w="55" w:type="dxa"/>
              <w:left w:w="65" w:type="dxa"/>
              <w:bottom w:w="55" w:type="dxa"/>
              <w:right w:w="65" w:type="dxa"/>
            </w:tcMar>
            <w:vAlign w:val="center"/>
          </w:tcPr>
          <w:p w14:paraId="3ACA310A" w14:textId="77777777" w:rsidR="00264050" w:rsidRDefault="00000000">
            <w:pPr>
              <w:spacing w:after="0" w:line="240" w:lineRule="auto"/>
            </w:pPr>
            <w:r>
              <w:rPr>
                <w:sz w:val="16"/>
              </w:rPr>
              <w:t>0.9989</w:t>
            </w:r>
          </w:p>
        </w:tc>
      </w:tr>
    </w:tbl>
    <w:p w14:paraId="0EA0FFD2" w14:textId="77777777" w:rsidR="002014FD" w:rsidRDefault="002014FD">
      <w:pPr>
        <w:spacing w:after="0"/>
      </w:pPr>
    </w:p>
    <w:p w14:paraId="5182E159" w14:textId="77777777" w:rsidR="002014FD" w:rsidRDefault="00000000">
      <w:pPr>
        <w:keepNext/>
        <w:spacing w:before="160" w:after="40"/>
      </w:pPr>
      <w:r>
        <w:rPr>
          <w:b/>
          <w:sz w:val="24"/>
        </w:rPr>
        <w:t>Interpretive boundary</w:t>
      </w:r>
    </w:p>
    <w:p w14:paraId="250BE6CE" w14:textId="77777777" w:rsidR="002014FD" w:rsidRDefault="00000000">
      <w:pPr>
        <w:rPr>
          <w:lang w:eastAsia="zh-CN"/>
        </w:rPr>
      </w:pPr>
      <w:r>
        <w:rPr>
          <w:lang w:eastAsia="zh-CN"/>
        </w:rPr>
        <w:t xml:space="preserve">After exact length matching, length no longer distinguished the two databases, whereas </w:t>
      </w:r>
      <w:proofErr w:type="spellStart"/>
      <w:r>
        <w:rPr>
          <w:lang w:eastAsia="zh-CN"/>
        </w:rPr>
        <w:t>BioClinicalBERT</w:t>
      </w:r>
      <w:proofErr w:type="spellEnd"/>
      <w:r>
        <w:rPr>
          <w:lang w:eastAsia="zh-CN"/>
        </w:rPr>
        <w:t xml:space="preserve"> representations retained an almost perfectly separable database-source signal. This supports substantial mismatch in provenance, format, vocabulary, and representation distributions and indicates that source separability could not be explained by text length alone. It is not a gold standard for item-level equivalence of clinical concepts and does not establish that text alone caused the decline in </w:t>
      </w:r>
      <w:proofErr w:type="spellStart"/>
      <w:r>
        <w:rPr>
          <w:lang w:eastAsia="zh-CN"/>
        </w:rPr>
        <w:t>eICU</w:t>
      </w:r>
      <w:proofErr w:type="spellEnd"/>
      <w:r>
        <w:rPr>
          <w:lang w:eastAsia="zh-CN"/>
        </w:rPr>
        <w:t xml:space="preserve"> mortality-prediction performance.</w:t>
      </w:r>
    </w:p>
    <w:p w14:paraId="54A22DA6" w14:textId="77777777" w:rsidR="002014FD" w:rsidRDefault="00000000">
      <w:pPr>
        <w:keepNext/>
        <w:spacing w:before="160" w:after="40"/>
      </w:pPr>
      <w:r>
        <w:rPr>
          <w:b/>
          <w:sz w:val="24"/>
        </w:rPr>
        <w:t>Reproducibility</w:t>
      </w:r>
    </w:p>
    <w:p w14:paraId="6CBE17B6" w14:textId="77777777" w:rsidR="002014FD" w:rsidRDefault="00000000">
      <w:r>
        <w:t xml:space="preserve">Framework-level path ablation and the cross-database text analysis were generated by analyze_architecture_path_ablation.py and analyze_cross_database_text_correspondence.py, respectively; </w:t>
      </w:r>
      <w:proofErr w:type="spellStart"/>
      <w:r>
        <w:t>eICU</w:t>
      </w:r>
      <w:proofErr w:type="spellEnd"/>
      <w:r>
        <w:t xml:space="preserve"> mechanism decomposition was generated by analyze_eicu_failure_mechanism.py. Outputs included fold-level results, stay-level out-of-sample predictions, validation-set weights, patient-level bootstrap results, and analysis manifests. Raw clinical text was not retained in the cross-database analysis outputs.</w:t>
      </w:r>
    </w:p>
    <w:p w14:paraId="53A09C39" w14:textId="77777777" w:rsidR="00264050" w:rsidRDefault="00000000">
      <w:pPr>
        <w:keepNext/>
        <w:spacing w:before="160" w:after="40"/>
      </w:pPr>
      <w:r>
        <w:rPr>
          <w:b/>
          <w:sz w:val="24"/>
        </w:rPr>
        <w:lastRenderedPageBreak/>
        <w:t xml:space="preserve">S2.4 Path-level decomposition of direct transfer to </w:t>
      </w:r>
      <w:proofErr w:type="spellStart"/>
      <w:r>
        <w:rPr>
          <w:b/>
          <w:sz w:val="24"/>
        </w:rPr>
        <w:t>eICU</w:t>
      </w:r>
      <w:proofErr w:type="spellEnd"/>
    </w:p>
    <w:p w14:paraId="53962154" w14:textId="77777777" w:rsidR="00264050" w:rsidRDefault="00000000">
      <w:r>
        <w:t xml:space="preserve">The analysis reused patient-grouped predictions for 119,250 </w:t>
      </w:r>
      <w:proofErr w:type="spellStart"/>
      <w:r>
        <w:t>eICU</w:t>
      </w:r>
      <w:proofErr w:type="spellEnd"/>
      <w:r>
        <w:t xml:space="preserve"> stays without retraining the three base models. For each path combination, the non-negative normalized weights selected in the corresponding MIMIC-III outer fold's inner validation set were applied unchanged to the five sets of </w:t>
      </w:r>
      <w:proofErr w:type="spellStart"/>
      <w:r>
        <w:t>eICU</w:t>
      </w:r>
      <w:proofErr w:type="spellEnd"/>
      <w:r>
        <w:t xml:space="preserve"> model predictions, after which the five scores were averaged. The maximum absolute error between the reconstructed full three-path score and the existing </w:t>
      </w:r>
      <w:proofErr w:type="spellStart"/>
      <w:r>
        <w:t>eICU</w:t>
      </w:r>
      <w:proofErr w:type="spellEnd"/>
      <w:r>
        <w:t xml:space="preserve"> fusion score was 1.52 x 10^-7. Because AUPRC differs with event prevalence between MIMIC-III and </w:t>
      </w:r>
      <w:proofErr w:type="spellStart"/>
      <w:r>
        <w:t>eICU</w:t>
      </w:r>
      <w:proofErr w:type="spellEnd"/>
      <w:r>
        <w:t xml:space="preserve">, cross-database change is descriptive; mechanism interpretation relies primarily on the path ranking and fixed-weight combinations within </w:t>
      </w:r>
      <w:proofErr w:type="spellStart"/>
      <w:r>
        <w:t>eICU</w:t>
      </w:r>
      <w:proofErr w:type="spellEnd"/>
      <w:r>
        <w:t>.</w:t>
      </w:r>
    </w:p>
    <w:p w14:paraId="41897F90" w14:textId="77777777" w:rsidR="00264050" w:rsidRDefault="00000000">
      <w:pPr>
        <w:keepNext/>
        <w:spacing w:before="80"/>
      </w:pPr>
      <w:r>
        <w:rPr>
          <w:b/>
          <w:sz w:val="20"/>
        </w:rPr>
        <w:t xml:space="preserve">Table S24 </w:t>
      </w:r>
      <w:proofErr w:type="spellStart"/>
      <w:r>
        <w:rPr>
          <w:b/>
          <w:sz w:val="20"/>
        </w:rPr>
        <w:t>eICU</w:t>
      </w:r>
      <w:proofErr w:type="spellEnd"/>
      <w:r>
        <w:rPr>
          <w:b/>
          <w:sz w:val="20"/>
        </w:rPr>
        <w:t xml:space="preserve"> path-level performance under fixed source weights</w:t>
      </w:r>
    </w:p>
    <w:tbl>
      <w:tblPr>
        <w:tblStyle w:val="aff1"/>
        <w:tblW w:w="9360" w:type="dxa"/>
        <w:jc w:val="center"/>
        <w:tblLook w:val="04A0" w:firstRow="1" w:lastRow="0" w:firstColumn="1" w:lastColumn="0" w:noHBand="0" w:noVBand="1"/>
      </w:tblPr>
      <w:tblGrid>
        <w:gridCol w:w="2200"/>
        <w:gridCol w:w="1200"/>
        <w:gridCol w:w="1200"/>
        <w:gridCol w:w="1150"/>
        <w:gridCol w:w="1150"/>
        <w:gridCol w:w="2460"/>
      </w:tblGrid>
      <w:tr w:rsidR="00264050" w14:paraId="26C8D77C" w14:textId="77777777">
        <w:trPr>
          <w:cantSplit/>
          <w:tblHeader/>
          <w:jc w:val="center"/>
        </w:trPr>
        <w:tc>
          <w:tcPr>
            <w:tcW w:w="2200" w:type="dxa"/>
            <w:shd w:val="clear" w:color="auto" w:fill="FFFFFF"/>
            <w:tcMar>
              <w:top w:w="55" w:type="dxa"/>
              <w:left w:w="65" w:type="dxa"/>
              <w:bottom w:w="55" w:type="dxa"/>
              <w:right w:w="65" w:type="dxa"/>
            </w:tcMar>
            <w:vAlign w:val="center"/>
          </w:tcPr>
          <w:p w14:paraId="52EF8E4E" w14:textId="77777777" w:rsidR="00264050" w:rsidRDefault="00000000">
            <w:pPr>
              <w:spacing w:after="0" w:line="240" w:lineRule="auto"/>
            </w:pPr>
            <w:r>
              <w:rPr>
                <w:b/>
                <w:sz w:val="16"/>
              </w:rPr>
              <w:t>Path or combination</w:t>
            </w:r>
          </w:p>
        </w:tc>
        <w:tc>
          <w:tcPr>
            <w:tcW w:w="1200" w:type="dxa"/>
            <w:shd w:val="clear" w:color="auto" w:fill="FFFFFF"/>
            <w:tcMar>
              <w:top w:w="55" w:type="dxa"/>
              <w:left w:w="65" w:type="dxa"/>
              <w:bottom w:w="55" w:type="dxa"/>
              <w:right w:w="65" w:type="dxa"/>
            </w:tcMar>
            <w:vAlign w:val="center"/>
          </w:tcPr>
          <w:p w14:paraId="4B331BC1" w14:textId="77777777" w:rsidR="00264050" w:rsidRDefault="00000000">
            <w:pPr>
              <w:spacing w:after="0" w:line="240" w:lineRule="auto"/>
            </w:pPr>
            <w:r>
              <w:rPr>
                <w:b/>
                <w:sz w:val="16"/>
              </w:rPr>
              <w:t>MIMIC-III AUROC</w:t>
            </w:r>
          </w:p>
        </w:tc>
        <w:tc>
          <w:tcPr>
            <w:tcW w:w="1200" w:type="dxa"/>
            <w:shd w:val="clear" w:color="auto" w:fill="FFFFFF"/>
            <w:tcMar>
              <w:top w:w="55" w:type="dxa"/>
              <w:left w:w="65" w:type="dxa"/>
              <w:bottom w:w="55" w:type="dxa"/>
              <w:right w:w="65" w:type="dxa"/>
            </w:tcMar>
            <w:vAlign w:val="center"/>
          </w:tcPr>
          <w:p w14:paraId="02BC97A7" w14:textId="77777777" w:rsidR="00264050" w:rsidRDefault="00000000">
            <w:pPr>
              <w:spacing w:after="0" w:line="240" w:lineRule="auto"/>
            </w:pPr>
            <w:r>
              <w:rPr>
                <w:b/>
                <w:sz w:val="16"/>
              </w:rPr>
              <w:t>MIMIC-III AUPRC</w:t>
            </w:r>
          </w:p>
        </w:tc>
        <w:tc>
          <w:tcPr>
            <w:tcW w:w="1150" w:type="dxa"/>
            <w:shd w:val="clear" w:color="auto" w:fill="FFFFFF"/>
            <w:tcMar>
              <w:top w:w="55" w:type="dxa"/>
              <w:left w:w="65" w:type="dxa"/>
              <w:bottom w:w="55" w:type="dxa"/>
              <w:right w:w="65" w:type="dxa"/>
            </w:tcMar>
            <w:vAlign w:val="center"/>
          </w:tcPr>
          <w:p w14:paraId="1812A1A9" w14:textId="77777777" w:rsidR="00264050" w:rsidRDefault="00000000">
            <w:pPr>
              <w:spacing w:after="0" w:line="240" w:lineRule="auto"/>
            </w:pPr>
            <w:proofErr w:type="spellStart"/>
            <w:r>
              <w:rPr>
                <w:b/>
                <w:sz w:val="16"/>
              </w:rPr>
              <w:t>eICU</w:t>
            </w:r>
            <w:proofErr w:type="spellEnd"/>
            <w:r>
              <w:rPr>
                <w:b/>
                <w:sz w:val="16"/>
              </w:rPr>
              <w:t xml:space="preserve"> AUROC</w:t>
            </w:r>
          </w:p>
        </w:tc>
        <w:tc>
          <w:tcPr>
            <w:tcW w:w="1150" w:type="dxa"/>
            <w:shd w:val="clear" w:color="auto" w:fill="FFFFFF"/>
            <w:tcMar>
              <w:top w:w="55" w:type="dxa"/>
              <w:left w:w="65" w:type="dxa"/>
              <w:bottom w:w="55" w:type="dxa"/>
              <w:right w:w="65" w:type="dxa"/>
            </w:tcMar>
            <w:vAlign w:val="center"/>
          </w:tcPr>
          <w:p w14:paraId="1DD08885" w14:textId="77777777" w:rsidR="00264050" w:rsidRDefault="00000000">
            <w:pPr>
              <w:spacing w:after="0" w:line="240" w:lineRule="auto"/>
            </w:pPr>
            <w:proofErr w:type="spellStart"/>
            <w:r>
              <w:rPr>
                <w:b/>
                <w:sz w:val="16"/>
              </w:rPr>
              <w:t>eICU</w:t>
            </w:r>
            <w:proofErr w:type="spellEnd"/>
            <w:r>
              <w:rPr>
                <w:b/>
                <w:sz w:val="16"/>
              </w:rPr>
              <w:t xml:space="preserve"> AUPRC</w:t>
            </w:r>
          </w:p>
        </w:tc>
        <w:tc>
          <w:tcPr>
            <w:tcW w:w="2460" w:type="dxa"/>
            <w:shd w:val="clear" w:color="auto" w:fill="FFFFFF"/>
            <w:tcMar>
              <w:top w:w="55" w:type="dxa"/>
              <w:left w:w="65" w:type="dxa"/>
              <w:bottom w:w="55" w:type="dxa"/>
              <w:right w:w="65" w:type="dxa"/>
            </w:tcMar>
            <w:vAlign w:val="center"/>
          </w:tcPr>
          <w:p w14:paraId="641222AB" w14:textId="77777777" w:rsidR="00264050" w:rsidRDefault="00000000">
            <w:pPr>
              <w:spacing w:after="0" w:line="240" w:lineRule="auto"/>
            </w:pPr>
            <w:proofErr w:type="spellStart"/>
            <w:r>
              <w:rPr>
                <w:b/>
                <w:sz w:val="16"/>
              </w:rPr>
              <w:t>eICU</w:t>
            </w:r>
            <w:proofErr w:type="spellEnd"/>
            <w:r>
              <w:rPr>
                <w:b/>
                <w:sz w:val="16"/>
              </w:rPr>
              <w:t xml:space="preserve"> difference vs physiology: AUROC/AUPRC</w:t>
            </w:r>
          </w:p>
        </w:tc>
      </w:tr>
      <w:tr w:rsidR="00264050" w14:paraId="1F376839" w14:textId="77777777">
        <w:trPr>
          <w:cantSplit/>
          <w:jc w:val="center"/>
        </w:trPr>
        <w:tc>
          <w:tcPr>
            <w:tcW w:w="2200" w:type="dxa"/>
            <w:shd w:val="clear" w:color="auto" w:fill="FFFFFF"/>
            <w:tcMar>
              <w:top w:w="55" w:type="dxa"/>
              <w:left w:w="65" w:type="dxa"/>
              <w:bottom w:w="55" w:type="dxa"/>
              <w:right w:w="65" w:type="dxa"/>
            </w:tcMar>
            <w:vAlign w:val="center"/>
          </w:tcPr>
          <w:p w14:paraId="01FF6FF7" w14:textId="77777777" w:rsidR="00264050" w:rsidRDefault="00000000">
            <w:pPr>
              <w:spacing w:after="0" w:line="240" w:lineRule="auto"/>
            </w:pPr>
            <w:r>
              <w:rPr>
                <w:sz w:val="16"/>
              </w:rPr>
              <w:t>Multimodal primary path</w:t>
            </w:r>
          </w:p>
        </w:tc>
        <w:tc>
          <w:tcPr>
            <w:tcW w:w="1200" w:type="dxa"/>
            <w:shd w:val="clear" w:color="auto" w:fill="FFFFFF"/>
            <w:tcMar>
              <w:top w:w="55" w:type="dxa"/>
              <w:left w:w="65" w:type="dxa"/>
              <w:bottom w:w="55" w:type="dxa"/>
              <w:right w:w="65" w:type="dxa"/>
            </w:tcMar>
            <w:vAlign w:val="center"/>
          </w:tcPr>
          <w:p w14:paraId="3F7707E2" w14:textId="77777777" w:rsidR="00264050" w:rsidRDefault="00000000">
            <w:pPr>
              <w:spacing w:after="0" w:line="240" w:lineRule="auto"/>
            </w:pPr>
            <w:r>
              <w:rPr>
                <w:sz w:val="16"/>
              </w:rPr>
              <w:t>0.8818</w:t>
            </w:r>
          </w:p>
        </w:tc>
        <w:tc>
          <w:tcPr>
            <w:tcW w:w="1200" w:type="dxa"/>
            <w:shd w:val="clear" w:color="auto" w:fill="FFFFFF"/>
            <w:tcMar>
              <w:top w:w="55" w:type="dxa"/>
              <w:left w:w="65" w:type="dxa"/>
              <w:bottom w:w="55" w:type="dxa"/>
              <w:right w:w="65" w:type="dxa"/>
            </w:tcMar>
            <w:vAlign w:val="center"/>
          </w:tcPr>
          <w:p w14:paraId="547648F0" w14:textId="77777777" w:rsidR="00264050" w:rsidRDefault="00000000">
            <w:pPr>
              <w:spacing w:after="0" w:line="240" w:lineRule="auto"/>
            </w:pPr>
            <w:r>
              <w:rPr>
                <w:sz w:val="16"/>
              </w:rPr>
              <w:t>0.5386</w:t>
            </w:r>
          </w:p>
        </w:tc>
        <w:tc>
          <w:tcPr>
            <w:tcW w:w="1150" w:type="dxa"/>
            <w:shd w:val="clear" w:color="auto" w:fill="FFFFFF"/>
            <w:tcMar>
              <w:top w:w="55" w:type="dxa"/>
              <w:left w:w="65" w:type="dxa"/>
              <w:bottom w:w="55" w:type="dxa"/>
              <w:right w:w="65" w:type="dxa"/>
            </w:tcMar>
            <w:vAlign w:val="center"/>
          </w:tcPr>
          <w:p w14:paraId="58D8F5E1" w14:textId="77777777" w:rsidR="00264050" w:rsidRDefault="00000000">
            <w:pPr>
              <w:spacing w:after="0" w:line="240" w:lineRule="auto"/>
            </w:pPr>
            <w:r>
              <w:rPr>
                <w:sz w:val="16"/>
              </w:rPr>
              <w:t>0.6378</w:t>
            </w:r>
          </w:p>
        </w:tc>
        <w:tc>
          <w:tcPr>
            <w:tcW w:w="1150" w:type="dxa"/>
            <w:shd w:val="clear" w:color="auto" w:fill="FFFFFF"/>
            <w:tcMar>
              <w:top w:w="55" w:type="dxa"/>
              <w:left w:w="65" w:type="dxa"/>
              <w:bottom w:w="55" w:type="dxa"/>
              <w:right w:w="65" w:type="dxa"/>
            </w:tcMar>
            <w:vAlign w:val="center"/>
          </w:tcPr>
          <w:p w14:paraId="165D98A6" w14:textId="77777777" w:rsidR="00264050" w:rsidRDefault="00000000">
            <w:pPr>
              <w:spacing w:after="0" w:line="240" w:lineRule="auto"/>
            </w:pPr>
            <w:r>
              <w:rPr>
                <w:sz w:val="16"/>
              </w:rPr>
              <w:t>0.1973</w:t>
            </w:r>
          </w:p>
        </w:tc>
        <w:tc>
          <w:tcPr>
            <w:tcW w:w="2460" w:type="dxa"/>
            <w:shd w:val="clear" w:color="auto" w:fill="FFFFFF"/>
            <w:tcMar>
              <w:top w:w="55" w:type="dxa"/>
              <w:left w:w="65" w:type="dxa"/>
              <w:bottom w:w="55" w:type="dxa"/>
              <w:right w:w="65" w:type="dxa"/>
            </w:tcMar>
            <w:vAlign w:val="center"/>
          </w:tcPr>
          <w:p w14:paraId="1FB5DEF7" w14:textId="77777777" w:rsidR="00264050" w:rsidRDefault="00000000">
            <w:pPr>
              <w:spacing w:after="0" w:line="240" w:lineRule="auto"/>
            </w:pPr>
            <w:r>
              <w:rPr>
                <w:sz w:val="16"/>
              </w:rPr>
              <w:t>-0.0949/-0.0867</w:t>
            </w:r>
          </w:p>
        </w:tc>
      </w:tr>
      <w:tr w:rsidR="00264050" w14:paraId="30BE7973" w14:textId="77777777">
        <w:trPr>
          <w:cantSplit/>
          <w:jc w:val="center"/>
        </w:trPr>
        <w:tc>
          <w:tcPr>
            <w:tcW w:w="2200" w:type="dxa"/>
            <w:shd w:val="clear" w:color="auto" w:fill="FFFFFF"/>
            <w:tcMar>
              <w:top w:w="55" w:type="dxa"/>
              <w:left w:w="65" w:type="dxa"/>
              <w:bottom w:w="55" w:type="dxa"/>
              <w:right w:w="65" w:type="dxa"/>
            </w:tcMar>
            <w:vAlign w:val="center"/>
          </w:tcPr>
          <w:p w14:paraId="2BA618EB" w14:textId="77777777" w:rsidR="00264050" w:rsidRDefault="00000000">
            <w:pPr>
              <w:spacing w:after="0" w:line="240" w:lineRule="auto"/>
            </w:pPr>
            <w:r>
              <w:rPr>
                <w:sz w:val="16"/>
              </w:rPr>
              <w:t>Notes supplementary path</w:t>
            </w:r>
          </w:p>
        </w:tc>
        <w:tc>
          <w:tcPr>
            <w:tcW w:w="1200" w:type="dxa"/>
            <w:shd w:val="clear" w:color="auto" w:fill="FFFFFF"/>
            <w:tcMar>
              <w:top w:w="55" w:type="dxa"/>
              <w:left w:w="65" w:type="dxa"/>
              <w:bottom w:w="55" w:type="dxa"/>
              <w:right w:w="65" w:type="dxa"/>
            </w:tcMar>
            <w:vAlign w:val="center"/>
          </w:tcPr>
          <w:p w14:paraId="1E16AA6B" w14:textId="77777777" w:rsidR="00264050" w:rsidRDefault="00000000">
            <w:pPr>
              <w:spacing w:after="0" w:line="240" w:lineRule="auto"/>
            </w:pPr>
            <w:r>
              <w:rPr>
                <w:sz w:val="16"/>
              </w:rPr>
              <w:t>0.8129</w:t>
            </w:r>
          </w:p>
        </w:tc>
        <w:tc>
          <w:tcPr>
            <w:tcW w:w="1200" w:type="dxa"/>
            <w:shd w:val="clear" w:color="auto" w:fill="FFFFFF"/>
            <w:tcMar>
              <w:top w:w="55" w:type="dxa"/>
              <w:left w:w="65" w:type="dxa"/>
              <w:bottom w:w="55" w:type="dxa"/>
              <w:right w:w="65" w:type="dxa"/>
            </w:tcMar>
            <w:vAlign w:val="center"/>
          </w:tcPr>
          <w:p w14:paraId="66948371" w14:textId="77777777" w:rsidR="00264050" w:rsidRDefault="00000000">
            <w:pPr>
              <w:spacing w:after="0" w:line="240" w:lineRule="auto"/>
            </w:pPr>
            <w:r>
              <w:rPr>
                <w:sz w:val="16"/>
              </w:rPr>
              <w:t>0.4146</w:t>
            </w:r>
          </w:p>
        </w:tc>
        <w:tc>
          <w:tcPr>
            <w:tcW w:w="1150" w:type="dxa"/>
            <w:shd w:val="clear" w:color="auto" w:fill="FFFFFF"/>
            <w:tcMar>
              <w:top w:w="55" w:type="dxa"/>
              <w:left w:w="65" w:type="dxa"/>
              <w:bottom w:w="55" w:type="dxa"/>
              <w:right w:w="65" w:type="dxa"/>
            </w:tcMar>
            <w:vAlign w:val="center"/>
          </w:tcPr>
          <w:p w14:paraId="6A836535" w14:textId="77777777" w:rsidR="00264050" w:rsidRDefault="00000000">
            <w:pPr>
              <w:spacing w:after="0" w:line="240" w:lineRule="auto"/>
            </w:pPr>
            <w:r>
              <w:rPr>
                <w:sz w:val="16"/>
              </w:rPr>
              <w:t>0.5182</w:t>
            </w:r>
          </w:p>
        </w:tc>
        <w:tc>
          <w:tcPr>
            <w:tcW w:w="1150" w:type="dxa"/>
            <w:shd w:val="clear" w:color="auto" w:fill="FFFFFF"/>
            <w:tcMar>
              <w:top w:w="55" w:type="dxa"/>
              <w:left w:w="65" w:type="dxa"/>
              <w:bottom w:w="55" w:type="dxa"/>
              <w:right w:w="65" w:type="dxa"/>
            </w:tcMar>
            <w:vAlign w:val="center"/>
          </w:tcPr>
          <w:p w14:paraId="4DCE9651" w14:textId="77777777" w:rsidR="00264050" w:rsidRDefault="00000000">
            <w:pPr>
              <w:spacing w:after="0" w:line="240" w:lineRule="auto"/>
            </w:pPr>
            <w:r>
              <w:rPr>
                <w:sz w:val="16"/>
              </w:rPr>
              <w:t>0.1073</w:t>
            </w:r>
          </w:p>
        </w:tc>
        <w:tc>
          <w:tcPr>
            <w:tcW w:w="2460" w:type="dxa"/>
            <w:shd w:val="clear" w:color="auto" w:fill="FFFFFF"/>
            <w:tcMar>
              <w:top w:w="55" w:type="dxa"/>
              <w:left w:w="65" w:type="dxa"/>
              <w:bottom w:w="55" w:type="dxa"/>
              <w:right w:w="65" w:type="dxa"/>
            </w:tcMar>
            <w:vAlign w:val="center"/>
          </w:tcPr>
          <w:p w14:paraId="09698921" w14:textId="77777777" w:rsidR="00264050" w:rsidRDefault="00000000">
            <w:pPr>
              <w:spacing w:after="0" w:line="240" w:lineRule="auto"/>
            </w:pPr>
            <w:r>
              <w:rPr>
                <w:sz w:val="16"/>
              </w:rPr>
              <w:t>-0.2145/-0.1767</w:t>
            </w:r>
          </w:p>
        </w:tc>
      </w:tr>
      <w:tr w:rsidR="00264050" w14:paraId="796F24D3" w14:textId="77777777">
        <w:trPr>
          <w:cantSplit/>
          <w:jc w:val="center"/>
        </w:trPr>
        <w:tc>
          <w:tcPr>
            <w:tcW w:w="2200" w:type="dxa"/>
            <w:shd w:val="clear" w:color="auto" w:fill="FFFFFF"/>
            <w:tcMar>
              <w:top w:w="55" w:type="dxa"/>
              <w:left w:w="65" w:type="dxa"/>
              <w:bottom w:w="55" w:type="dxa"/>
              <w:right w:w="65" w:type="dxa"/>
            </w:tcMar>
            <w:vAlign w:val="center"/>
          </w:tcPr>
          <w:p w14:paraId="16460F0A" w14:textId="77777777" w:rsidR="00264050" w:rsidRDefault="00000000">
            <w:pPr>
              <w:spacing w:after="0" w:line="240" w:lineRule="auto"/>
            </w:pPr>
            <w:r>
              <w:rPr>
                <w:sz w:val="16"/>
              </w:rPr>
              <w:t>Physiology supplementary path</w:t>
            </w:r>
          </w:p>
        </w:tc>
        <w:tc>
          <w:tcPr>
            <w:tcW w:w="1200" w:type="dxa"/>
            <w:shd w:val="clear" w:color="auto" w:fill="FFFFFF"/>
            <w:tcMar>
              <w:top w:w="55" w:type="dxa"/>
              <w:left w:w="65" w:type="dxa"/>
              <w:bottom w:w="55" w:type="dxa"/>
              <w:right w:w="65" w:type="dxa"/>
            </w:tcMar>
            <w:vAlign w:val="center"/>
          </w:tcPr>
          <w:p w14:paraId="18BBB971" w14:textId="77777777" w:rsidR="00264050" w:rsidRDefault="00000000">
            <w:pPr>
              <w:spacing w:after="0" w:line="240" w:lineRule="auto"/>
            </w:pPr>
            <w:r>
              <w:rPr>
                <w:sz w:val="16"/>
              </w:rPr>
              <w:t>0.8683</w:t>
            </w:r>
          </w:p>
        </w:tc>
        <w:tc>
          <w:tcPr>
            <w:tcW w:w="1200" w:type="dxa"/>
            <w:shd w:val="clear" w:color="auto" w:fill="FFFFFF"/>
            <w:tcMar>
              <w:top w:w="55" w:type="dxa"/>
              <w:left w:w="65" w:type="dxa"/>
              <w:bottom w:w="55" w:type="dxa"/>
              <w:right w:w="65" w:type="dxa"/>
            </w:tcMar>
            <w:vAlign w:val="center"/>
          </w:tcPr>
          <w:p w14:paraId="74C5F07A" w14:textId="77777777" w:rsidR="00264050" w:rsidRDefault="00000000">
            <w:pPr>
              <w:spacing w:after="0" w:line="240" w:lineRule="auto"/>
            </w:pPr>
            <w:r>
              <w:rPr>
                <w:sz w:val="16"/>
              </w:rPr>
              <w:t>0.4894</w:t>
            </w:r>
          </w:p>
        </w:tc>
        <w:tc>
          <w:tcPr>
            <w:tcW w:w="1150" w:type="dxa"/>
            <w:shd w:val="clear" w:color="auto" w:fill="FFFFFF"/>
            <w:tcMar>
              <w:top w:w="55" w:type="dxa"/>
              <w:left w:w="65" w:type="dxa"/>
              <w:bottom w:w="55" w:type="dxa"/>
              <w:right w:w="65" w:type="dxa"/>
            </w:tcMar>
            <w:vAlign w:val="center"/>
          </w:tcPr>
          <w:p w14:paraId="68A75CA6" w14:textId="77777777" w:rsidR="00264050" w:rsidRDefault="00000000">
            <w:pPr>
              <w:spacing w:after="0" w:line="240" w:lineRule="auto"/>
            </w:pPr>
            <w:r>
              <w:rPr>
                <w:sz w:val="16"/>
              </w:rPr>
              <w:t>0.7327</w:t>
            </w:r>
          </w:p>
        </w:tc>
        <w:tc>
          <w:tcPr>
            <w:tcW w:w="1150" w:type="dxa"/>
            <w:shd w:val="clear" w:color="auto" w:fill="FFFFFF"/>
            <w:tcMar>
              <w:top w:w="55" w:type="dxa"/>
              <w:left w:w="65" w:type="dxa"/>
              <w:bottom w:w="55" w:type="dxa"/>
              <w:right w:w="65" w:type="dxa"/>
            </w:tcMar>
            <w:vAlign w:val="center"/>
          </w:tcPr>
          <w:p w14:paraId="779A2E88" w14:textId="77777777" w:rsidR="00264050" w:rsidRDefault="00000000">
            <w:pPr>
              <w:spacing w:after="0" w:line="240" w:lineRule="auto"/>
            </w:pPr>
            <w:r>
              <w:rPr>
                <w:sz w:val="16"/>
              </w:rPr>
              <w:t>0.2840</w:t>
            </w:r>
          </w:p>
        </w:tc>
        <w:tc>
          <w:tcPr>
            <w:tcW w:w="2460" w:type="dxa"/>
            <w:shd w:val="clear" w:color="auto" w:fill="FFFFFF"/>
            <w:tcMar>
              <w:top w:w="55" w:type="dxa"/>
              <w:left w:w="65" w:type="dxa"/>
              <w:bottom w:w="55" w:type="dxa"/>
              <w:right w:w="65" w:type="dxa"/>
            </w:tcMar>
            <w:vAlign w:val="center"/>
          </w:tcPr>
          <w:p w14:paraId="70F81CA0" w14:textId="77777777" w:rsidR="00264050" w:rsidRDefault="00000000">
            <w:pPr>
              <w:spacing w:after="0" w:line="240" w:lineRule="auto"/>
            </w:pPr>
            <w:r>
              <w:rPr>
                <w:sz w:val="16"/>
              </w:rPr>
              <w:t>+0.0000/+0.0000</w:t>
            </w:r>
          </w:p>
        </w:tc>
      </w:tr>
      <w:tr w:rsidR="00264050" w14:paraId="2123BEE6" w14:textId="77777777">
        <w:trPr>
          <w:cantSplit/>
          <w:jc w:val="center"/>
        </w:trPr>
        <w:tc>
          <w:tcPr>
            <w:tcW w:w="2200" w:type="dxa"/>
            <w:shd w:val="clear" w:color="auto" w:fill="FFFFFF"/>
            <w:tcMar>
              <w:top w:w="55" w:type="dxa"/>
              <w:left w:w="65" w:type="dxa"/>
              <w:bottom w:w="55" w:type="dxa"/>
              <w:right w:w="65" w:type="dxa"/>
            </w:tcMar>
            <w:vAlign w:val="center"/>
          </w:tcPr>
          <w:p w14:paraId="37E4B8DA" w14:textId="77777777" w:rsidR="00264050" w:rsidRDefault="00000000">
            <w:pPr>
              <w:spacing w:after="0" w:line="240" w:lineRule="auto"/>
            </w:pPr>
            <w:r>
              <w:rPr>
                <w:sz w:val="16"/>
              </w:rPr>
              <w:t>Multimodal + notes</w:t>
            </w:r>
          </w:p>
        </w:tc>
        <w:tc>
          <w:tcPr>
            <w:tcW w:w="1200" w:type="dxa"/>
            <w:shd w:val="clear" w:color="auto" w:fill="FFFFFF"/>
            <w:tcMar>
              <w:top w:w="55" w:type="dxa"/>
              <w:left w:w="65" w:type="dxa"/>
              <w:bottom w:w="55" w:type="dxa"/>
              <w:right w:w="65" w:type="dxa"/>
            </w:tcMar>
            <w:vAlign w:val="center"/>
          </w:tcPr>
          <w:p w14:paraId="5C9442F5" w14:textId="77777777" w:rsidR="00264050" w:rsidRDefault="00000000">
            <w:pPr>
              <w:spacing w:after="0" w:line="240" w:lineRule="auto"/>
            </w:pPr>
            <w:r>
              <w:rPr>
                <w:sz w:val="16"/>
              </w:rPr>
              <w:t>0.8845</w:t>
            </w:r>
          </w:p>
        </w:tc>
        <w:tc>
          <w:tcPr>
            <w:tcW w:w="1200" w:type="dxa"/>
            <w:shd w:val="clear" w:color="auto" w:fill="FFFFFF"/>
            <w:tcMar>
              <w:top w:w="55" w:type="dxa"/>
              <w:left w:w="65" w:type="dxa"/>
              <w:bottom w:w="55" w:type="dxa"/>
              <w:right w:w="65" w:type="dxa"/>
            </w:tcMar>
            <w:vAlign w:val="center"/>
          </w:tcPr>
          <w:p w14:paraId="3ED9A0F2" w14:textId="77777777" w:rsidR="00264050" w:rsidRDefault="00000000">
            <w:pPr>
              <w:spacing w:after="0" w:line="240" w:lineRule="auto"/>
            </w:pPr>
            <w:r>
              <w:rPr>
                <w:sz w:val="16"/>
              </w:rPr>
              <w:t>0.5460</w:t>
            </w:r>
          </w:p>
        </w:tc>
        <w:tc>
          <w:tcPr>
            <w:tcW w:w="1150" w:type="dxa"/>
            <w:shd w:val="clear" w:color="auto" w:fill="FFFFFF"/>
            <w:tcMar>
              <w:top w:w="55" w:type="dxa"/>
              <w:left w:w="65" w:type="dxa"/>
              <w:bottom w:w="55" w:type="dxa"/>
              <w:right w:w="65" w:type="dxa"/>
            </w:tcMar>
            <w:vAlign w:val="center"/>
          </w:tcPr>
          <w:p w14:paraId="3E004BFD" w14:textId="77777777" w:rsidR="00264050" w:rsidRDefault="00000000">
            <w:pPr>
              <w:spacing w:after="0" w:line="240" w:lineRule="auto"/>
            </w:pPr>
            <w:r>
              <w:rPr>
                <w:sz w:val="16"/>
              </w:rPr>
              <w:t>0.6379</w:t>
            </w:r>
          </w:p>
        </w:tc>
        <w:tc>
          <w:tcPr>
            <w:tcW w:w="1150" w:type="dxa"/>
            <w:shd w:val="clear" w:color="auto" w:fill="FFFFFF"/>
            <w:tcMar>
              <w:top w:w="55" w:type="dxa"/>
              <w:left w:w="65" w:type="dxa"/>
              <w:bottom w:w="55" w:type="dxa"/>
              <w:right w:w="65" w:type="dxa"/>
            </w:tcMar>
            <w:vAlign w:val="center"/>
          </w:tcPr>
          <w:p w14:paraId="2C700E37" w14:textId="77777777" w:rsidR="00264050" w:rsidRDefault="00000000">
            <w:pPr>
              <w:spacing w:after="0" w:line="240" w:lineRule="auto"/>
            </w:pPr>
            <w:r>
              <w:rPr>
                <w:sz w:val="16"/>
              </w:rPr>
              <w:t>0.1842</w:t>
            </w:r>
          </w:p>
        </w:tc>
        <w:tc>
          <w:tcPr>
            <w:tcW w:w="2460" w:type="dxa"/>
            <w:shd w:val="clear" w:color="auto" w:fill="FFFFFF"/>
            <w:tcMar>
              <w:top w:w="55" w:type="dxa"/>
              <w:left w:w="65" w:type="dxa"/>
              <w:bottom w:w="55" w:type="dxa"/>
              <w:right w:w="65" w:type="dxa"/>
            </w:tcMar>
            <w:vAlign w:val="center"/>
          </w:tcPr>
          <w:p w14:paraId="61DE1DA2" w14:textId="77777777" w:rsidR="00264050" w:rsidRDefault="00000000">
            <w:pPr>
              <w:spacing w:after="0" w:line="240" w:lineRule="auto"/>
            </w:pPr>
            <w:r>
              <w:rPr>
                <w:sz w:val="16"/>
              </w:rPr>
              <w:t>-0.0948/-0.0998</w:t>
            </w:r>
          </w:p>
        </w:tc>
      </w:tr>
      <w:tr w:rsidR="00264050" w14:paraId="3F0EF828" w14:textId="77777777">
        <w:trPr>
          <w:cantSplit/>
          <w:jc w:val="center"/>
        </w:trPr>
        <w:tc>
          <w:tcPr>
            <w:tcW w:w="2200" w:type="dxa"/>
            <w:shd w:val="clear" w:color="auto" w:fill="FFFFFF"/>
            <w:tcMar>
              <w:top w:w="55" w:type="dxa"/>
              <w:left w:w="65" w:type="dxa"/>
              <w:bottom w:w="55" w:type="dxa"/>
              <w:right w:w="65" w:type="dxa"/>
            </w:tcMar>
            <w:vAlign w:val="center"/>
          </w:tcPr>
          <w:p w14:paraId="735F385F" w14:textId="77777777" w:rsidR="00264050" w:rsidRDefault="00000000">
            <w:pPr>
              <w:spacing w:after="0" w:line="240" w:lineRule="auto"/>
            </w:pPr>
            <w:r>
              <w:rPr>
                <w:sz w:val="16"/>
              </w:rPr>
              <w:t>Multimodal + physiology</w:t>
            </w:r>
          </w:p>
        </w:tc>
        <w:tc>
          <w:tcPr>
            <w:tcW w:w="1200" w:type="dxa"/>
            <w:shd w:val="clear" w:color="auto" w:fill="FFFFFF"/>
            <w:tcMar>
              <w:top w:w="55" w:type="dxa"/>
              <w:left w:w="65" w:type="dxa"/>
              <w:bottom w:w="55" w:type="dxa"/>
              <w:right w:w="65" w:type="dxa"/>
            </w:tcMar>
            <w:vAlign w:val="center"/>
          </w:tcPr>
          <w:p w14:paraId="270284E8" w14:textId="77777777" w:rsidR="00264050" w:rsidRDefault="00000000">
            <w:pPr>
              <w:spacing w:after="0" w:line="240" w:lineRule="auto"/>
            </w:pPr>
            <w:r>
              <w:rPr>
                <w:sz w:val="16"/>
              </w:rPr>
              <w:t>0.8839</w:t>
            </w:r>
          </w:p>
        </w:tc>
        <w:tc>
          <w:tcPr>
            <w:tcW w:w="1200" w:type="dxa"/>
            <w:shd w:val="clear" w:color="auto" w:fill="FFFFFF"/>
            <w:tcMar>
              <w:top w:w="55" w:type="dxa"/>
              <w:left w:w="65" w:type="dxa"/>
              <w:bottom w:w="55" w:type="dxa"/>
              <w:right w:w="65" w:type="dxa"/>
            </w:tcMar>
            <w:vAlign w:val="center"/>
          </w:tcPr>
          <w:p w14:paraId="26B17D71" w14:textId="77777777" w:rsidR="00264050" w:rsidRDefault="00000000">
            <w:pPr>
              <w:spacing w:after="0" w:line="240" w:lineRule="auto"/>
            </w:pPr>
            <w:r>
              <w:rPr>
                <w:sz w:val="16"/>
              </w:rPr>
              <w:t>0.5414</w:t>
            </w:r>
          </w:p>
        </w:tc>
        <w:tc>
          <w:tcPr>
            <w:tcW w:w="1150" w:type="dxa"/>
            <w:shd w:val="clear" w:color="auto" w:fill="FFFFFF"/>
            <w:tcMar>
              <w:top w:w="55" w:type="dxa"/>
              <w:left w:w="65" w:type="dxa"/>
              <w:bottom w:w="55" w:type="dxa"/>
              <w:right w:w="65" w:type="dxa"/>
            </w:tcMar>
            <w:vAlign w:val="center"/>
          </w:tcPr>
          <w:p w14:paraId="022624A2" w14:textId="77777777" w:rsidR="00264050" w:rsidRDefault="00000000">
            <w:pPr>
              <w:spacing w:after="0" w:line="240" w:lineRule="auto"/>
            </w:pPr>
            <w:r>
              <w:rPr>
                <w:sz w:val="16"/>
              </w:rPr>
              <w:t>0.6499</w:t>
            </w:r>
          </w:p>
        </w:tc>
        <w:tc>
          <w:tcPr>
            <w:tcW w:w="1150" w:type="dxa"/>
            <w:shd w:val="clear" w:color="auto" w:fill="FFFFFF"/>
            <w:tcMar>
              <w:top w:w="55" w:type="dxa"/>
              <w:left w:w="65" w:type="dxa"/>
              <w:bottom w:w="55" w:type="dxa"/>
              <w:right w:w="65" w:type="dxa"/>
            </w:tcMar>
            <w:vAlign w:val="center"/>
          </w:tcPr>
          <w:p w14:paraId="0C580065" w14:textId="77777777" w:rsidR="00264050" w:rsidRDefault="00000000">
            <w:pPr>
              <w:spacing w:after="0" w:line="240" w:lineRule="auto"/>
            </w:pPr>
            <w:r>
              <w:rPr>
                <w:sz w:val="16"/>
              </w:rPr>
              <w:t>0.2165</w:t>
            </w:r>
          </w:p>
        </w:tc>
        <w:tc>
          <w:tcPr>
            <w:tcW w:w="2460" w:type="dxa"/>
            <w:shd w:val="clear" w:color="auto" w:fill="FFFFFF"/>
            <w:tcMar>
              <w:top w:w="55" w:type="dxa"/>
              <w:left w:w="65" w:type="dxa"/>
              <w:bottom w:w="55" w:type="dxa"/>
              <w:right w:w="65" w:type="dxa"/>
            </w:tcMar>
            <w:vAlign w:val="center"/>
          </w:tcPr>
          <w:p w14:paraId="2713D63F" w14:textId="77777777" w:rsidR="00264050" w:rsidRDefault="00000000">
            <w:pPr>
              <w:spacing w:after="0" w:line="240" w:lineRule="auto"/>
            </w:pPr>
            <w:r>
              <w:rPr>
                <w:sz w:val="16"/>
              </w:rPr>
              <w:t>-0.0828/-0.0675</w:t>
            </w:r>
          </w:p>
        </w:tc>
      </w:tr>
      <w:tr w:rsidR="00264050" w14:paraId="3622839C" w14:textId="77777777">
        <w:trPr>
          <w:cantSplit/>
          <w:jc w:val="center"/>
        </w:trPr>
        <w:tc>
          <w:tcPr>
            <w:tcW w:w="2200" w:type="dxa"/>
            <w:shd w:val="clear" w:color="auto" w:fill="FFFFFF"/>
            <w:tcMar>
              <w:top w:w="55" w:type="dxa"/>
              <w:left w:w="65" w:type="dxa"/>
              <w:bottom w:w="55" w:type="dxa"/>
              <w:right w:w="65" w:type="dxa"/>
            </w:tcMar>
            <w:vAlign w:val="center"/>
          </w:tcPr>
          <w:p w14:paraId="3C52F9D9" w14:textId="77777777" w:rsidR="00264050" w:rsidRDefault="00000000">
            <w:pPr>
              <w:spacing w:after="0" w:line="240" w:lineRule="auto"/>
            </w:pPr>
            <w:r>
              <w:rPr>
                <w:sz w:val="16"/>
              </w:rPr>
              <w:t>Notes + physiology</w:t>
            </w:r>
          </w:p>
        </w:tc>
        <w:tc>
          <w:tcPr>
            <w:tcW w:w="1200" w:type="dxa"/>
            <w:shd w:val="clear" w:color="auto" w:fill="FFFFFF"/>
            <w:tcMar>
              <w:top w:w="55" w:type="dxa"/>
              <w:left w:w="65" w:type="dxa"/>
              <w:bottom w:w="55" w:type="dxa"/>
              <w:right w:w="65" w:type="dxa"/>
            </w:tcMar>
            <w:vAlign w:val="center"/>
          </w:tcPr>
          <w:p w14:paraId="5647DDC9" w14:textId="77777777" w:rsidR="00264050" w:rsidRDefault="00000000">
            <w:pPr>
              <w:spacing w:after="0" w:line="240" w:lineRule="auto"/>
            </w:pPr>
            <w:r>
              <w:rPr>
                <w:sz w:val="16"/>
              </w:rPr>
              <w:t>0.8845</w:t>
            </w:r>
          </w:p>
        </w:tc>
        <w:tc>
          <w:tcPr>
            <w:tcW w:w="1200" w:type="dxa"/>
            <w:shd w:val="clear" w:color="auto" w:fill="FFFFFF"/>
            <w:tcMar>
              <w:top w:w="55" w:type="dxa"/>
              <w:left w:w="65" w:type="dxa"/>
              <w:bottom w:w="55" w:type="dxa"/>
              <w:right w:w="65" w:type="dxa"/>
            </w:tcMar>
            <w:vAlign w:val="center"/>
          </w:tcPr>
          <w:p w14:paraId="1E144DB3" w14:textId="77777777" w:rsidR="00264050" w:rsidRDefault="00000000">
            <w:pPr>
              <w:spacing w:after="0" w:line="240" w:lineRule="auto"/>
            </w:pPr>
            <w:r>
              <w:rPr>
                <w:sz w:val="16"/>
              </w:rPr>
              <w:t>0.5259</w:t>
            </w:r>
          </w:p>
        </w:tc>
        <w:tc>
          <w:tcPr>
            <w:tcW w:w="1150" w:type="dxa"/>
            <w:shd w:val="clear" w:color="auto" w:fill="FFFFFF"/>
            <w:tcMar>
              <w:top w:w="55" w:type="dxa"/>
              <w:left w:w="65" w:type="dxa"/>
              <w:bottom w:w="55" w:type="dxa"/>
              <w:right w:w="65" w:type="dxa"/>
            </w:tcMar>
            <w:vAlign w:val="center"/>
          </w:tcPr>
          <w:p w14:paraId="0BF5922A" w14:textId="77777777" w:rsidR="00264050" w:rsidRDefault="00000000">
            <w:pPr>
              <w:spacing w:after="0" w:line="240" w:lineRule="auto"/>
            </w:pPr>
            <w:r>
              <w:rPr>
                <w:sz w:val="16"/>
              </w:rPr>
              <w:t>0.7286</w:t>
            </w:r>
          </w:p>
        </w:tc>
        <w:tc>
          <w:tcPr>
            <w:tcW w:w="1150" w:type="dxa"/>
            <w:shd w:val="clear" w:color="auto" w:fill="FFFFFF"/>
            <w:tcMar>
              <w:top w:w="55" w:type="dxa"/>
              <w:left w:w="65" w:type="dxa"/>
              <w:bottom w:w="55" w:type="dxa"/>
              <w:right w:w="65" w:type="dxa"/>
            </w:tcMar>
            <w:vAlign w:val="center"/>
          </w:tcPr>
          <w:p w14:paraId="66F50955" w14:textId="77777777" w:rsidR="00264050" w:rsidRDefault="00000000">
            <w:pPr>
              <w:spacing w:after="0" w:line="240" w:lineRule="auto"/>
            </w:pPr>
            <w:r>
              <w:rPr>
                <w:sz w:val="16"/>
              </w:rPr>
              <w:t>0.2715</w:t>
            </w:r>
          </w:p>
        </w:tc>
        <w:tc>
          <w:tcPr>
            <w:tcW w:w="2460" w:type="dxa"/>
            <w:shd w:val="clear" w:color="auto" w:fill="FFFFFF"/>
            <w:tcMar>
              <w:top w:w="55" w:type="dxa"/>
              <w:left w:w="65" w:type="dxa"/>
              <w:bottom w:w="55" w:type="dxa"/>
              <w:right w:w="65" w:type="dxa"/>
            </w:tcMar>
            <w:vAlign w:val="center"/>
          </w:tcPr>
          <w:p w14:paraId="6173E4EF" w14:textId="77777777" w:rsidR="00264050" w:rsidRDefault="00000000">
            <w:pPr>
              <w:spacing w:after="0" w:line="240" w:lineRule="auto"/>
            </w:pPr>
            <w:r>
              <w:rPr>
                <w:sz w:val="16"/>
              </w:rPr>
              <w:t>-0.0040/-0.0125</w:t>
            </w:r>
          </w:p>
        </w:tc>
      </w:tr>
      <w:tr w:rsidR="00264050" w14:paraId="58E5B347" w14:textId="77777777">
        <w:trPr>
          <w:cantSplit/>
          <w:jc w:val="center"/>
        </w:trPr>
        <w:tc>
          <w:tcPr>
            <w:tcW w:w="2200" w:type="dxa"/>
            <w:shd w:val="clear" w:color="auto" w:fill="FFFFFF"/>
            <w:tcMar>
              <w:top w:w="55" w:type="dxa"/>
              <w:left w:w="65" w:type="dxa"/>
              <w:bottom w:w="55" w:type="dxa"/>
              <w:right w:w="65" w:type="dxa"/>
            </w:tcMar>
            <w:vAlign w:val="center"/>
          </w:tcPr>
          <w:p w14:paraId="651FC8E4" w14:textId="77777777" w:rsidR="00264050" w:rsidRDefault="00000000">
            <w:pPr>
              <w:spacing w:after="0" w:line="240" w:lineRule="auto"/>
            </w:pPr>
            <w:r>
              <w:rPr>
                <w:sz w:val="16"/>
              </w:rPr>
              <w:t>Full three-path fusion</w:t>
            </w:r>
          </w:p>
        </w:tc>
        <w:tc>
          <w:tcPr>
            <w:tcW w:w="1200" w:type="dxa"/>
            <w:shd w:val="clear" w:color="auto" w:fill="FFFFFF"/>
            <w:tcMar>
              <w:top w:w="55" w:type="dxa"/>
              <w:left w:w="65" w:type="dxa"/>
              <w:bottom w:w="55" w:type="dxa"/>
              <w:right w:w="65" w:type="dxa"/>
            </w:tcMar>
            <w:vAlign w:val="center"/>
          </w:tcPr>
          <w:p w14:paraId="0F6ACF23" w14:textId="77777777" w:rsidR="00264050" w:rsidRDefault="00000000">
            <w:pPr>
              <w:spacing w:after="0" w:line="240" w:lineRule="auto"/>
            </w:pPr>
            <w:r>
              <w:rPr>
                <w:sz w:val="16"/>
              </w:rPr>
              <w:t>0.8887</w:t>
            </w:r>
          </w:p>
        </w:tc>
        <w:tc>
          <w:tcPr>
            <w:tcW w:w="1200" w:type="dxa"/>
            <w:shd w:val="clear" w:color="auto" w:fill="FFFFFF"/>
            <w:tcMar>
              <w:top w:w="55" w:type="dxa"/>
              <w:left w:w="65" w:type="dxa"/>
              <w:bottom w:w="55" w:type="dxa"/>
              <w:right w:w="65" w:type="dxa"/>
            </w:tcMar>
            <w:vAlign w:val="center"/>
          </w:tcPr>
          <w:p w14:paraId="0F99324E" w14:textId="77777777" w:rsidR="00264050" w:rsidRDefault="00000000">
            <w:pPr>
              <w:spacing w:after="0" w:line="240" w:lineRule="auto"/>
            </w:pPr>
            <w:r>
              <w:rPr>
                <w:sz w:val="16"/>
              </w:rPr>
              <w:t>0.5508</w:t>
            </w:r>
          </w:p>
        </w:tc>
        <w:tc>
          <w:tcPr>
            <w:tcW w:w="1150" w:type="dxa"/>
            <w:shd w:val="clear" w:color="auto" w:fill="FFFFFF"/>
            <w:tcMar>
              <w:top w:w="55" w:type="dxa"/>
              <w:left w:w="65" w:type="dxa"/>
              <w:bottom w:w="55" w:type="dxa"/>
              <w:right w:w="65" w:type="dxa"/>
            </w:tcMar>
            <w:vAlign w:val="center"/>
          </w:tcPr>
          <w:p w14:paraId="032BA3D8" w14:textId="77777777" w:rsidR="00264050" w:rsidRDefault="00000000">
            <w:pPr>
              <w:spacing w:after="0" w:line="240" w:lineRule="auto"/>
            </w:pPr>
            <w:r>
              <w:rPr>
                <w:sz w:val="16"/>
              </w:rPr>
              <w:t>0.6594</w:t>
            </w:r>
          </w:p>
        </w:tc>
        <w:tc>
          <w:tcPr>
            <w:tcW w:w="1150" w:type="dxa"/>
            <w:shd w:val="clear" w:color="auto" w:fill="FFFFFF"/>
            <w:tcMar>
              <w:top w:w="55" w:type="dxa"/>
              <w:left w:w="65" w:type="dxa"/>
              <w:bottom w:w="55" w:type="dxa"/>
              <w:right w:w="65" w:type="dxa"/>
            </w:tcMar>
            <w:vAlign w:val="center"/>
          </w:tcPr>
          <w:p w14:paraId="3C395037" w14:textId="77777777" w:rsidR="00264050" w:rsidRDefault="00000000">
            <w:pPr>
              <w:spacing w:after="0" w:line="240" w:lineRule="auto"/>
            </w:pPr>
            <w:r>
              <w:rPr>
                <w:sz w:val="16"/>
              </w:rPr>
              <w:t>0.2160</w:t>
            </w:r>
          </w:p>
        </w:tc>
        <w:tc>
          <w:tcPr>
            <w:tcW w:w="2460" w:type="dxa"/>
            <w:shd w:val="clear" w:color="auto" w:fill="FFFFFF"/>
            <w:tcMar>
              <w:top w:w="55" w:type="dxa"/>
              <w:left w:w="65" w:type="dxa"/>
              <w:bottom w:w="55" w:type="dxa"/>
              <w:right w:w="65" w:type="dxa"/>
            </w:tcMar>
            <w:vAlign w:val="center"/>
          </w:tcPr>
          <w:p w14:paraId="7DC7110A" w14:textId="77777777" w:rsidR="00264050" w:rsidRDefault="00000000">
            <w:pPr>
              <w:spacing w:after="0" w:line="240" w:lineRule="auto"/>
            </w:pPr>
            <w:r>
              <w:rPr>
                <w:sz w:val="16"/>
              </w:rPr>
              <w:t>-0.0732/-0.0680</w:t>
            </w:r>
          </w:p>
        </w:tc>
      </w:tr>
    </w:tbl>
    <w:p w14:paraId="7F1B945D" w14:textId="77777777" w:rsidR="00264050" w:rsidRDefault="00000000">
      <w:r>
        <w:t xml:space="preserve">Note: Positive values indicate that the corresponding path combination outperformed the physiology path in </w:t>
      </w:r>
      <w:proofErr w:type="spellStart"/>
      <w:r>
        <w:t>eICU</w:t>
      </w:r>
      <w:proofErr w:type="spellEnd"/>
      <w:r>
        <w:t xml:space="preserve">. Under fixed source weights, full fusion and multimodal-plus-physiology were both clearly below physiology alone. Notes-plus-physiology, after removal of the multimodal primary path, was closest to physiology. Mean full-fusion source weights across five folds were 0.714 for multimodal, 0.118 for notes, and 0.168 for physiology; Spearman rho between the </w:t>
      </w:r>
      <w:proofErr w:type="spellStart"/>
      <w:r>
        <w:t>eICU</w:t>
      </w:r>
      <w:proofErr w:type="spellEnd"/>
      <w:r>
        <w:t xml:space="preserve"> fusion and multimodal scores was 0.9929.</w:t>
      </w:r>
    </w:p>
    <w:p w14:paraId="6017B15D" w14:textId="77777777" w:rsidR="00264050" w:rsidRDefault="00000000">
      <w:pPr>
        <w:keepNext/>
        <w:spacing w:before="160" w:after="40"/>
      </w:pPr>
      <w:r>
        <w:rPr>
          <w:b/>
          <w:sz w:val="24"/>
        </w:rPr>
        <w:t>S2.5 Dominance of source weights and exploratory target-domain reweighting</w:t>
      </w:r>
    </w:p>
    <w:p w14:paraId="07FC271D" w14:textId="77777777" w:rsidR="00264050" w:rsidRDefault="00000000">
      <w:r>
        <w:t>Across five MIMIC-III folds, mean full-fusion weights were 0.714 for multimodal, 0.118 for notes, and 0.168 for physiology; multimodal weights ranged from 0.49 to 0.98. The eICU full-fusion score correlated strongly with the multimodal score (Spearman rho = 0.9929). To examine whether source-weight mismatch could account for the performance reversal, eICU was split ten times into patient-grouped 20% target-domain weight-selection subsets and 80% held-out evaluation subsets. Non-negative normalized weights were reselected by AUPRC only in the 20% weight-selection subset, using a simplex search in increments of 0.25 followed by local refinement in increments of 0.05; base-model parameters were unchanged. This was a mechanism sensitivity analysis, not a direct external-validation result.</w:t>
      </w:r>
      <w:proofErr w:type="spellStart"/>
      <w:r/>
      <w:proofErr w:type="spellEnd"/>
      <w:r/>
      <w:proofErr w:type="spellStart"/>
      <w:r/>
      <w:proofErr w:type="spellEnd"/>
      <w:r/>
      <w:proofErr w:type="spellStart"/>
      <w:r/>
      <w:proofErr w:type="spellEnd"/>
      <w:r/>
    </w:p>
    <w:p w14:paraId="6F752D58" w14:textId="77777777" w:rsidR="00264050" w:rsidRDefault="00000000">
      <w:pPr>
        <w:keepNext/>
        <w:spacing w:before="80"/>
      </w:pPr>
      <w:r>
        <w:rPr>
          <w:b/>
          <w:sz w:val="20"/>
        </w:rPr>
        <w:t>Table S25 Source weights and exploratory target-domain reweighting</w:t>
      </w:r>
    </w:p>
    <w:tbl>
      <w:tblPr>
        <w:tblStyle w:val="aff1"/>
        <w:tblW w:w="9360" w:type="dxa"/>
        <w:jc w:val="center"/>
        <w:tblLook w:val="04A0" w:firstRow="1" w:lastRow="0" w:firstColumn="1" w:lastColumn="0" w:noHBand="0" w:noVBand="1"/>
      </w:tblPr>
      <w:tblGrid>
        <w:gridCol w:w="2600"/>
        <w:gridCol w:w="1350"/>
        <w:gridCol w:w="1250"/>
        <w:gridCol w:w="1250"/>
        <w:gridCol w:w="1455"/>
        <w:gridCol w:w="1455"/>
      </w:tblGrid>
      <w:tr w:rsidR="00264050" w14:paraId="2674E50D" w14:textId="77777777">
        <w:trPr>
          <w:cantSplit/>
          <w:tblHeader/>
          <w:jc w:val="center"/>
        </w:trPr>
        <w:tc>
          <w:tcPr>
            <w:tcW w:w="2600" w:type="dxa"/>
            <w:shd w:val="clear" w:color="auto" w:fill="FFFFFF"/>
            <w:tcMar>
              <w:top w:w="55" w:type="dxa"/>
              <w:left w:w="65" w:type="dxa"/>
              <w:bottom w:w="55" w:type="dxa"/>
              <w:right w:w="65" w:type="dxa"/>
            </w:tcMar>
            <w:vAlign w:val="center"/>
          </w:tcPr>
          <w:p w14:paraId="7D597071" w14:textId="77777777" w:rsidR="00264050" w:rsidRDefault="00000000">
            <w:pPr>
              <w:spacing w:after="0" w:line="240" w:lineRule="auto"/>
            </w:pPr>
            <w:r>
              <w:rPr>
                <w:b/>
                <w:sz w:val="16"/>
              </w:rPr>
              <w:t>Evaluation condition</w:t>
            </w:r>
          </w:p>
        </w:tc>
        <w:tc>
          <w:tcPr>
            <w:tcW w:w="1350" w:type="dxa"/>
            <w:shd w:val="clear" w:color="auto" w:fill="FFFFFF"/>
            <w:tcMar>
              <w:top w:w="55" w:type="dxa"/>
              <w:left w:w="65" w:type="dxa"/>
              <w:bottom w:w="55" w:type="dxa"/>
              <w:right w:w="65" w:type="dxa"/>
            </w:tcMar>
            <w:vAlign w:val="center"/>
          </w:tcPr>
          <w:p w14:paraId="6B3B9968" w14:textId="77777777" w:rsidR="00264050" w:rsidRDefault="00000000">
            <w:pPr>
              <w:spacing w:after="0" w:line="240" w:lineRule="auto"/>
            </w:pPr>
            <w:r>
              <w:rPr>
                <w:b/>
                <w:sz w:val="16"/>
              </w:rPr>
              <w:t>Multimodal weight</w:t>
            </w:r>
          </w:p>
        </w:tc>
        <w:tc>
          <w:tcPr>
            <w:tcW w:w="1250" w:type="dxa"/>
            <w:shd w:val="clear" w:color="auto" w:fill="FFFFFF"/>
            <w:tcMar>
              <w:top w:w="55" w:type="dxa"/>
              <w:left w:w="65" w:type="dxa"/>
              <w:bottom w:w="55" w:type="dxa"/>
              <w:right w:w="65" w:type="dxa"/>
            </w:tcMar>
            <w:vAlign w:val="center"/>
          </w:tcPr>
          <w:p w14:paraId="68791C72" w14:textId="77777777" w:rsidR="00264050" w:rsidRDefault="00000000">
            <w:pPr>
              <w:spacing w:after="0" w:line="240" w:lineRule="auto"/>
            </w:pPr>
            <w:r>
              <w:rPr>
                <w:b/>
                <w:sz w:val="16"/>
              </w:rPr>
              <w:t>Notes weight</w:t>
            </w:r>
          </w:p>
        </w:tc>
        <w:tc>
          <w:tcPr>
            <w:tcW w:w="1250" w:type="dxa"/>
            <w:shd w:val="clear" w:color="auto" w:fill="FFFFFF"/>
            <w:tcMar>
              <w:top w:w="55" w:type="dxa"/>
              <w:left w:w="65" w:type="dxa"/>
              <w:bottom w:w="55" w:type="dxa"/>
              <w:right w:w="65" w:type="dxa"/>
            </w:tcMar>
            <w:vAlign w:val="center"/>
          </w:tcPr>
          <w:p w14:paraId="09453063" w14:textId="77777777" w:rsidR="00264050" w:rsidRDefault="00000000">
            <w:pPr>
              <w:spacing w:after="0" w:line="240" w:lineRule="auto"/>
            </w:pPr>
            <w:r>
              <w:rPr>
                <w:b/>
                <w:sz w:val="16"/>
              </w:rPr>
              <w:t>Physiology weight</w:t>
            </w:r>
          </w:p>
        </w:tc>
        <w:tc>
          <w:tcPr>
            <w:tcW w:w="1455" w:type="dxa"/>
            <w:shd w:val="clear" w:color="auto" w:fill="FFFFFF"/>
            <w:tcMar>
              <w:top w:w="55" w:type="dxa"/>
              <w:left w:w="65" w:type="dxa"/>
              <w:bottom w:w="55" w:type="dxa"/>
              <w:right w:w="65" w:type="dxa"/>
            </w:tcMar>
            <w:vAlign w:val="center"/>
          </w:tcPr>
          <w:p w14:paraId="3E5DF9D1" w14:textId="77777777" w:rsidR="00264050" w:rsidRDefault="00000000">
            <w:pPr>
              <w:spacing w:after="0" w:line="240" w:lineRule="auto"/>
            </w:pPr>
            <w:r>
              <w:rPr>
                <w:b/>
                <w:sz w:val="16"/>
              </w:rPr>
              <w:t>Held-out AUROC</w:t>
            </w:r>
          </w:p>
        </w:tc>
        <w:tc>
          <w:tcPr>
            <w:tcW w:w="1455" w:type="dxa"/>
            <w:shd w:val="clear" w:color="auto" w:fill="FFFFFF"/>
            <w:tcMar>
              <w:top w:w="55" w:type="dxa"/>
              <w:left w:w="65" w:type="dxa"/>
              <w:bottom w:w="55" w:type="dxa"/>
              <w:right w:w="65" w:type="dxa"/>
            </w:tcMar>
            <w:vAlign w:val="center"/>
          </w:tcPr>
          <w:p w14:paraId="36459514" w14:textId="77777777" w:rsidR="00264050" w:rsidRDefault="00000000">
            <w:pPr>
              <w:spacing w:after="0" w:line="240" w:lineRule="auto"/>
            </w:pPr>
            <w:r>
              <w:rPr>
                <w:b/>
                <w:sz w:val="16"/>
              </w:rPr>
              <w:t>Held-out AUPRC</w:t>
            </w:r>
          </w:p>
        </w:tc>
      </w:tr>
      <w:tr w:rsidR="00264050" w14:paraId="1A4E876F" w14:textId="77777777">
        <w:trPr>
          <w:cantSplit/>
          <w:jc w:val="center"/>
        </w:trPr>
        <w:tc>
          <w:tcPr>
            <w:tcW w:w="2600" w:type="dxa"/>
            <w:shd w:val="clear" w:color="auto" w:fill="FFFFFF"/>
            <w:tcMar>
              <w:top w:w="55" w:type="dxa"/>
              <w:left w:w="65" w:type="dxa"/>
              <w:bottom w:w="55" w:type="dxa"/>
              <w:right w:w="65" w:type="dxa"/>
            </w:tcMar>
            <w:vAlign w:val="center"/>
          </w:tcPr>
          <w:p w14:paraId="6D83F3D2" w14:textId="77777777" w:rsidR="00264050" w:rsidRDefault="00000000">
            <w:pPr>
              <w:spacing w:after="0" w:line="240" w:lineRule="auto"/>
            </w:pPr>
            <w:r>
              <w:rPr>
                <w:sz w:val="16"/>
              </w:rPr>
              <w:t>Fixed MIMIC-III source weights</w:t>
            </w:r>
          </w:p>
        </w:tc>
        <w:tc>
          <w:tcPr>
            <w:tcW w:w="1350" w:type="dxa"/>
            <w:shd w:val="clear" w:color="auto" w:fill="FFFFFF"/>
            <w:tcMar>
              <w:top w:w="55" w:type="dxa"/>
              <w:left w:w="65" w:type="dxa"/>
              <w:bottom w:w="55" w:type="dxa"/>
              <w:right w:w="65" w:type="dxa"/>
            </w:tcMar>
            <w:vAlign w:val="center"/>
          </w:tcPr>
          <w:p w14:paraId="7A2D9FCB" w14:textId="77777777" w:rsidR="00264050" w:rsidRDefault="00000000">
            <w:pPr>
              <w:spacing w:after="0" w:line="240" w:lineRule="auto"/>
            </w:pPr>
            <w:r>
              <w:rPr>
                <w:sz w:val="16"/>
              </w:rPr>
              <w:t>0.714</w:t>
            </w:r>
          </w:p>
        </w:tc>
        <w:tc>
          <w:tcPr>
            <w:tcW w:w="1250" w:type="dxa"/>
            <w:shd w:val="clear" w:color="auto" w:fill="FFFFFF"/>
            <w:tcMar>
              <w:top w:w="55" w:type="dxa"/>
              <w:left w:w="65" w:type="dxa"/>
              <w:bottom w:w="55" w:type="dxa"/>
              <w:right w:w="65" w:type="dxa"/>
            </w:tcMar>
            <w:vAlign w:val="center"/>
          </w:tcPr>
          <w:p w14:paraId="43582D26" w14:textId="77777777" w:rsidR="00264050" w:rsidRDefault="00000000">
            <w:pPr>
              <w:spacing w:after="0" w:line="240" w:lineRule="auto"/>
            </w:pPr>
            <w:r>
              <w:rPr>
                <w:sz w:val="16"/>
              </w:rPr>
              <w:t>0.118</w:t>
            </w:r>
          </w:p>
        </w:tc>
        <w:tc>
          <w:tcPr>
            <w:tcW w:w="1250" w:type="dxa"/>
            <w:shd w:val="clear" w:color="auto" w:fill="FFFFFF"/>
            <w:tcMar>
              <w:top w:w="55" w:type="dxa"/>
              <w:left w:w="65" w:type="dxa"/>
              <w:bottom w:w="55" w:type="dxa"/>
              <w:right w:w="65" w:type="dxa"/>
            </w:tcMar>
            <w:vAlign w:val="center"/>
          </w:tcPr>
          <w:p w14:paraId="28C8F521" w14:textId="77777777" w:rsidR="00264050" w:rsidRDefault="00000000">
            <w:pPr>
              <w:spacing w:after="0" w:line="240" w:lineRule="auto"/>
            </w:pPr>
            <w:r>
              <w:rPr>
                <w:sz w:val="16"/>
              </w:rPr>
              <w:t>0.168</w:t>
            </w:r>
          </w:p>
        </w:tc>
        <w:tc>
          <w:tcPr>
            <w:tcW w:w="1455" w:type="dxa"/>
            <w:shd w:val="clear" w:color="auto" w:fill="FFFFFF"/>
            <w:tcMar>
              <w:top w:w="55" w:type="dxa"/>
              <w:left w:w="65" w:type="dxa"/>
              <w:bottom w:w="55" w:type="dxa"/>
              <w:right w:w="65" w:type="dxa"/>
            </w:tcMar>
            <w:vAlign w:val="center"/>
          </w:tcPr>
          <w:p w14:paraId="4070C329" w14:textId="77777777" w:rsidR="00264050" w:rsidRDefault="00000000">
            <w:pPr>
              <w:spacing w:after="0" w:line="240" w:lineRule="auto"/>
            </w:pPr>
            <w:r>
              <w:rPr>
                <w:sz w:val="16"/>
              </w:rPr>
              <w:t>0.6596</w:t>
            </w:r>
          </w:p>
        </w:tc>
        <w:tc>
          <w:tcPr>
            <w:tcW w:w="1455" w:type="dxa"/>
            <w:shd w:val="clear" w:color="auto" w:fill="FFFFFF"/>
            <w:tcMar>
              <w:top w:w="55" w:type="dxa"/>
              <w:left w:w="65" w:type="dxa"/>
              <w:bottom w:w="55" w:type="dxa"/>
              <w:right w:w="65" w:type="dxa"/>
            </w:tcMar>
            <w:vAlign w:val="center"/>
          </w:tcPr>
          <w:p w14:paraId="40FBE35F" w14:textId="77777777" w:rsidR="00264050" w:rsidRDefault="00000000">
            <w:pPr>
              <w:spacing w:after="0" w:line="240" w:lineRule="auto"/>
            </w:pPr>
            <w:r>
              <w:rPr>
                <w:sz w:val="16"/>
              </w:rPr>
              <w:t>0.2161</w:t>
            </w:r>
          </w:p>
        </w:tc>
      </w:tr>
      <w:tr w:rsidR="00264050" w14:paraId="2D2D0ED0" w14:textId="77777777">
        <w:trPr>
          <w:cantSplit/>
          <w:jc w:val="center"/>
        </w:trPr>
        <w:tc>
          <w:tcPr>
            <w:tcW w:w="2600" w:type="dxa"/>
            <w:shd w:val="clear" w:color="auto" w:fill="FFFFFF"/>
            <w:tcMar>
              <w:top w:w="55" w:type="dxa"/>
              <w:left w:w="65" w:type="dxa"/>
              <w:bottom w:w="55" w:type="dxa"/>
              <w:right w:w="65" w:type="dxa"/>
            </w:tcMar>
            <w:vAlign w:val="center"/>
          </w:tcPr>
          <w:p w14:paraId="51AE7195" w14:textId="77777777" w:rsidR="00264050" w:rsidRDefault="00000000">
            <w:pPr>
              <w:spacing w:after="0" w:line="240" w:lineRule="auto"/>
            </w:pPr>
            <w:r>
              <w:rPr>
                <w:sz w:val="16"/>
              </w:rPr>
              <w:t>Exploratory target-domain reweighting</w:t>
            </w:r>
          </w:p>
        </w:tc>
        <w:tc>
          <w:tcPr>
            <w:tcW w:w="1350" w:type="dxa"/>
            <w:shd w:val="clear" w:color="auto" w:fill="FFFFFF"/>
            <w:tcMar>
              <w:top w:w="55" w:type="dxa"/>
              <w:left w:w="65" w:type="dxa"/>
              <w:bottom w:w="55" w:type="dxa"/>
              <w:right w:w="65" w:type="dxa"/>
            </w:tcMar>
            <w:vAlign w:val="center"/>
          </w:tcPr>
          <w:p w14:paraId="2C484D2D" w14:textId="77777777" w:rsidR="00264050" w:rsidRDefault="00000000">
            <w:pPr>
              <w:spacing w:after="0" w:line="240" w:lineRule="auto"/>
            </w:pPr>
            <w:r>
              <w:rPr>
                <w:sz w:val="16"/>
              </w:rPr>
              <w:t>0.000</w:t>
            </w:r>
          </w:p>
        </w:tc>
        <w:tc>
          <w:tcPr>
            <w:tcW w:w="1250" w:type="dxa"/>
            <w:shd w:val="clear" w:color="auto" w:fill="FFFFFF"/>
            <w:tcMar>
              <w:top w:w="55" w:type="dxa"/>
              <w:left w:w="65" w:type="dxa"/>
              <w:bottom w:w="55" w:type="dxa"/>
              <w:right w:w="65" w:type="dxa"/>
            </w:tcMar>
            <w:vAlign w:val="center"/>
          </w:tcPr>
          <w:p w14:paraId="6CC58E56" w14:textId="77777777" w:rsidR="00264050" w:rsidRDefault="00000000">
            <w:pPr>
              <w:spacing w:after="0" w:line="240" w:lineRule="auto"/>
            </w:pPr>
            <w:r>
              <w:rPr>
                <w:sz w:val="16"/>
              </w:rPr>
              <w:t>0.070</w:t>
            </w:r>
          </w:p>
        </w:tc>
        <w:tc>
          <w:tcPr>
            <w:tcW w:w="1250" w:type="dxa"/>
            <w:shd w:val="clear" w:color="auto" w:fill="FFFFFF"/>
            <w:tcMar>
              <w:top w:w="55" w:type="dxa"/>
              <w:left w:w="65" w:type="dxa"/>
              <w:bottom w:w="55" w:type="dxa"/>
              <w:right w:w="65" w:type="dxa"/>
            </w:tcMar>
            <w:vAlign w:val="center"/>
          </w:tcPr>
          <w:p w14:paraId="71F27505" w14:textId="77777777" w:rsidR="00264050" w:rsidRDefault="00000000">
            <w:pPr>
              <w:spacing w:after="0" w:line="240" w:lineRule="auto"/>
            </w:pPr>
            <w:r>
              <w:rPr>
                <w:sz w:val="16"/>
              </w:rPr>
              <w:t>0.930</w:t>
            </w:r>
          </w:p>
        </w:tc>
        <w:tc>
          <w:tcPr>
            <w:tcW w:w="1455" w:type="dxa"/>
            <w:shd w:val="clear" w:color="auto" w:fill="FFFFFF"/>
            <w:tcMar>
              <w:top w:w="55" w:type="dxa"/>
              <w:left w:w="65" w:type="dxa"/>
              <w:bottom w:w="55" w:type="dxa"/>
              <w:right w:w="65" w:type="dxa"/>
            </w:tcMar>
            <w:vAlign w:val="center"/>
          </w:tcPr>
          <w:p w14:paraId="7D8043B6" w14:textId="77777777" w:rsidR="00264050" w:rsidRDefault="00000000">
            <w:pPr>
              <w:spacing w:after="0" w:line="240" w:lineRule="auto"/>
            </w:pPr>
            <w:r>
              <w:rPr>
                <w:sz w:val="16"/>
              </w:rPr>
              <w:t>0.7332 (0.7313-0.7352)</w:t>
            </w:r>
          </w:p>
        </w:tc>
        <w:tc>
          <w:tcPr>
            <w:tcW w:w="1455" w:type="dxa"/>
            <w:shd w:val="clear" w:color="auto" w:fill="FFFFFF"/>
            <w:tcMar>
              <w:top w:w="55" w:type="dxa"/>
              <w:left w:w="65" w:type="dxa"/>
              <w:bottom w:w="55" w:type="dxa"/>
              <w:right w:w="65" w:type="dxa"/>
            </w:tcMar>
            <w:vAlign w:val="center"/>
          </w:tcPr>
          <w:p w14:paraId="3CB2A9E8" w14:textId="77777777" w:rsidR="00264050" w:rsidRDefault="00000000">
            <w:pPr>
              <w:spacing w:after="0" w:line="240" w:lineRule="auto"/>
            </w:pPr>
            <w:r>
              <w:rPr>
                <w:sz w:val="16"/>
              </w:rPr>
              <w:t>0.2839 (0.2797-0.2881)</w:t>
            </w:r>
          </w:p>
        </w:tc>
      </w:tr>
      <w:tr w:rsidR="00264050" w14:paraId="24EBC9D8" w14:textId="77777777">
        <w:trPr>
          <w:cantSplit/>
          <w:jc w:val="center"/>
        </w:trPr>
        <w:tc>
          <w:tcPr>
            <w:tcW w:w="2600" w:type="dxa"/>
            <w:shd w:val="clear" w:color="auto" w:fill="FFFFFF"/>
            <w:tcMar>
              <w:top w:w="55" w:type="dxa"/>
              <w:left w:w="65" w:type="dxa"/>
              <w:bottom w:w="55" w:type="dxa"/>
              <w:right w:w="65" w:type="dxa"/>
            </w:tcMar>
            <w:vAlign w:val="center"/>
          </w:tcPr>
          <w:p w14:paraId="349DF9C2" w14:textId="77777777" w:rsidR="00264050" w:rsidRDefault="00000000">
            <w:pPr>
              <w:spacing w:after="0" w:line="240" w:lineRule="auto"/>
            </w:pPr>
            <w:r>
              <w:rPr>
                <w:sz w:val="16"/>
              </w:rPr>
              <w:t>Physiology path</w:t>
            </w:r>
          </w:p>
        </w:tc>
        <w:tc>
          <w:tcPr>
            <w:tcW w:w="1350" w:type="dxa"/>
            <w:shd w:val="clear" w:color="auto" w:fill="FFFFFF"/>
            <w:tcMar>
              <w:top w:w="55" w:type="dxa"/>
              <w:left w:w="65" w:type="dxa"/>
              <w:bottom w:w="55" w:type="dxa"/>
              <w:right w:w="65" w:type="dxa"/>
            </w:tcMar>
            <w:vAlign w:val="center"/>
          </w:tcPr>
          <w:p w14:paraId="2B836A29" w14:textId="77777777" w:rsidR="00264050" w:rsidRDefault="00000000">
            <w:pPr>
              <w:spacing w:after="0" w:line="240" w:lineRule="auto"/>
            </w:pPr>
            <w:r>
              <w:rPr>
                <w:sz w:val="16"/>
              </w:rPr>
              <w:t>0</w:t>
            </w:r>
          </w:p>
        </w:tc>
        <w:tc>
          <w:tcPr>
            <w:tcW w:w="1250" w:type="dxa"/>
            <w:shd w:val="clear" w:color="auto" w:fill="FFFFFF"/>
            <w:tcMar>
              <w:top w:w="55" w:type="dxa"/>
              <w:left w:w="65" w:type="dxa"/>
              <w:bottom w:w="55" w:type="dxa"/>
              <w:right w:w="65" w:type="dxa"/>
            </w:tcMar>
            <w:vAlign w:val="center"/>
          </w:tcPr>
          <w:p w14:paraId="6B8C62D6" w14:textId="77777777" w:rsidR="00264050" w:rsidRDefault="00000000">
            <w:pPr>
              <w:spacing w:after="0" w:line="240" w:lineRule="auto"/>
            </w:pPr>
            <w:r>
              <w:rPr>
                <w:sz w:val="16"/>
              </w:rPr>
              <w:t>0</w:t>
            </w:r>
          </w:p>
        </w:tc>
        <w:tc>
          <w:tcPr>
            <w:tcW w:w="1250" w:type="dxa"/>
            <w:shd w:val="clear" w:color="auto" w:fill="FFFFFF"/>
            <w:tcMar>
              <w:top w:w="55" w:type="dxa"/>
              <w:left w:w="65" w:type="dxa"/>
              <w:bottom w:w="55" w:type="dxa"/>
              <w:right w:w="65" w:type="dxa"/>
            </w:tcMar>
            <w:vAlign w:val="center"/>
          </w:tcPr>
          <w:p w14:paraId="03B89193" w14:textId="77777777" w:rsidR="00264050" w:rsidRDefault="00000000">
            <w:pPr>
              <w:spacing w:after="0" w:line="240" w:lineRule="auto"/>
            </w:pPr>
            <w:r>
              <w:rPr>
                <w:sz w:val="16"/>
              </w:rPr>
              <w:t>1</w:t>
            </w:r>
          </w:p>
        </w:tc>
        <w:tc>
          <w:tcPr>
            <w:tcW w:w="1455" w:type="dxa"/>
            <w:shd w:val="clear" w:color="auto" w:fill="FFFFFF"/>
            <w:tcMar>
              <w:top w:w="55" w:type="dxa"/>
              <w:left w:w="65" w:type="dxa"/>
              <w:bottom w:w="55" w:type="dxa"/>
              <w:right w:w="65" w:type="dxa"/>
            </w:tcMar>
            <w:vAlign w:val="center"/>
          </w:tcPr>
          <w:p w14:paraId="5AB5622F" w14:textId="77777777" w:rsidR="00264050" w:rsidRDefault="00000000">
            <w:pPr>
              <w:spacing w:after="0" w:line="240" w:lineRule="auto"/>
            </w:pPr>
            <w:r>
              <w:rPr>
                <w:sz w:val="16"/>
              </w:rPr>
              <w:t>0.7324</w:t>
            </w:r>
          </w:p>
        </w:tc>
        <w:tc>
          <w:tcPr>
            <w:tcW w:w="1455" w:type="dxa"/>
            <w:shd w:val="clear" w:color="auto" w:fill="FFFFFF"/>
            <w:tcMar>
              <w:top w:w="55" w:type="dxa"/>
              <w:left w:w="65" w:type="dxa"/>
              <w:bottom w:w="55" w:type="dxa"/>
              <w:right w:w="65" w:type="dxa"/>
            </w:tcMar>
            <w:vAlign w:val="center"/>
          </w:tcPr>
          <w:p w14:paraId="7B847E3C" w14:textId="77777777" w:rsidR="00264050" w:rsidRDefault="00000000">
            <w:pPr>
              <w:spacing w:after="0" w:line="240" w:lineRule="auto"/>
            </w:pPr>
            <w:r>
              <w:rPr>
                <w:sz w:val="16"/>
              </w:rPr>
              <w:t>0.2840</w:t>
            </w:r>
          </w:p>
        </w:tc>
      </w:tr>
    </w:tbl>
    <w:p w14:paraId="04AB3BAA" w14:textId="77777777" w:rsidR="00264050" w:rsidRDefault="00000000">
      <w:r>
        <w:t>Note: Across ten repeats, mean (range) multimodal/notes/physiology weights were 0 (0)/0.070 (0-0.15)/0.930 (0.85-1.00). Parentheses for held-out measures contain the 2.5th-97.5th percentiles across repeats, not confidence intervals. The fixed-source-weight row is also the mean across the ten 80% held-out evaluation subsets and is included for paired comparison with target-domain reweighting; it therefore differs slightly from the full-cohort direct-transfer estimate of 0.6594/0.2160.</w:t>
      </w:r>
    </w:p>
    <w:p w14:paraId="381C9438" w14:textId="77777777" w:rsidR="00264050" w:rsidRDefault="00000000">
      <w:pPr>
        <w:keepNext/>
        <w:spacing w:before="160" w:after="40"/>
      </w:pPr>
      <w:r>
        <w:rPr>
          <w:b/>
          <w:sz w:val="24"/>
        </w:rPr>
        <w:lastRenderedPageBreak/>
        <w:t xml:space="preserve">S2.6 </w:t>
      </w:r>
      <w:proofErr w:type="spellStart"/>
      <w:r>
        <w:rPr>
          <w:b/>
          <w:sz w:val="24"/>
        </w:rPr>
        <w:t>eICU</w:t>
      </w:r>
      <w:proofErr w:type="spellEnd"/>
      <w:r>
        <w:rPr>
          <w:b/>
          <w:sz w:val="24"/>
        </w:rPr>
        <w:t xml:space="preserve"> text-quality strata</w:t>
      </w:r>
    </w:p>
    <w:p w14:paraId="3B6EE94F" w14:textId="77777777" w:rsidR="00264050" w:rsidRDefault="00000000">
      <w:r>
        <w:t>Stays were stratified by whether at least one narrative line was present, using the definition in S2.2. Because event prevalence differed between strata, AUPRC was used only to compare paths within a stratum and not to infer increments across strata.</w:t>
      </w:r>
    </w:p>
    <w:p w14:paraId="28F941AF" w14:textId="77777777" w:rsidR="00264050" w:rsidRDefault="00000000">
      <w:pPr>
        <w:keepNext/>
        <w:spacing w:before="80"/>
      </w:pPr>
      <w:r>
        <w:rPr>
          <w:b/>
          <w:sz w:val="20"/>
        </w:rPr>
        <w:t xml:space="preserve">Table S26 Path performance across </w:t>
      </w:r>
      <w:proofErr w:type="spellStart"/>
      <w:r>
        <w:rPr>
          <w:b/>
          <w:sz w:val="20"/>
        </w:rPr>
        <w:t>eICU</w:t>
      </w:r>
      <w:proofErr w:type="spellEnd"/>
      <w:r>
        <w:rPr>
          <w:b/>
          <w:sz w:val="20"/>
        </w:rPr>
        <w:t xml:space="preserve"> text-quality strata</w:t>
      </w:r>
    </w:p>
    <w:tbl>
      <w:tblPr>
        <w:tblStyle w:val="aff1"/>
        <w:tblW w:w="9360" w:type="dxa"/>
        <w:jc w:val="center"/>
        <w:tblLook w:val="04A0" w:firstRow="1" w:lastRow="0" w:firstColumn="1" w:lastColumn="0" w:noHBand="0" w:noVBand="1"/>
      </w:tblPr>
      <w:tblGrid>
        <w:gridCol w:w="2450"/>
        <w:gridCol w:w="1050"/>
        <w:gridCol w:w="1150"/>
        <w:gridCol w:w="2200"/>
        <w:gridCol w:w="1255"/>
        <w:gridCol w:w="1255"/>
      </w:tblGrid>
      <w:tr w:rsidR="00264050" w14:paraId="45256111" w14:textId="77777777">
        <w:trPr>
          <w:cantSplit/>
          <w:tblHeader/>
          <w:jc w:val="center"/>
        </w:trPr>
        <w:tc>
          <w:tcPr>
            <w:tcW w:w="2450" w:type="dxa"/>
            <w:shd w:val="clear" w:color="auto" w:fill="FFFFFF"/>
            <w:tcMar>
              <w:top w:w="55" w:type="dxa"/>
              <w:left w:w="65" w:type="dxa"/>
              <w:bottom w:w="55" w:type="dxa"/>
              <w:right w:w="65" w:type="dxa"/>
            </w:tcMar>
            <w:vAlign w:val="center"/>
          </w:tcPr>
          <w:p w14:paraId="7D59A313" w14:textId="77777777" w:rsidR="00264050" w:rsidRDefault="00000000">
            <w:pPr>
              <w:spacing w:after="0" w:line="240" w:lineRule="auto"/>
            </w:pPr>
            <w:r>
              <w:rPr>
                <w:b/>
                <w:sz w:val="16"/>
              </w:rPr>
              <w:t>Text-quality stratum</w:t>
            </w:r>
          </w:p>
        </w:tc>
        <w:tc>
          <w:tcPr>
            <w:tcW w:w="1050" w:type="dxa"/>
            <w:shd w:val="clear" w:color="auto" w:fill="FFFFFF"/>
            <w:tcMar>
              <w:top w:w="55" w:type="dxa"/>
              <w:left w:w="65" w:type="dxa"/>
              <w:bottom w:w="55" w:type="dxa"/>
              <w:right w:w="65" w:type="dxa"/>
            </w:tcMar>
            <w:vAlign w:val="center"/>
          </w:tcPr>
          <w:p w14:paraId="72D1FB32" w14:textId="77777777" w:rsidR="00264050" w:rsidRDefault="00000000">
            <w:pPr>
              <w:spacing w:after="0" w:line="240" w:lineRule="auto"/>
            </w:pPr>
            <w:r>
              <w:rPr>
                <w:b/>
                <w:sz w:val="16"/>
              </w:rPr>
              <w:t>n</w:t>
            </w:r>
          </w:p>
        </w:tc>
        <w:tc>
          <w:tcPr>
            <w:tcW w:w="1150" w:type="dxa"/>
            <w:shd w:val="clear" w:color="auto" w:fill="FFFFFF"/>
            <w:tcMar>
              <w:top w:w="55" w:type="dxa"/>
              <w:left w:w="65" w:type="dxa"/>
              <w:bottom w:w="55" w:type="dxa"/>
              <w:right w:w="65" w:type="dxa"/>
            </w:tcMar>
            <w:vAlign w:val="center"/>
          </w:tcPr>
          <w:p w14:paraId="7C9EB18F" w14:textId="77777777" w:rsidR="00264050" w:rsidRDefault="00000000">
            <w:pPr>
              <w:spacing w:after="0" w:line="240" w:lineRule="auto"/>
            </w:pPr>
            <w:r>
              <w:rPr>
                <w:b/>
                <w:sz w:val="16"/>
              </w:rPr>
              <w:t>Event prevalence</w:t>
            </w:r>
          </w:p>
        </w:tc>
        <w:tc>
          <w:tcPr>
            <w:tcW w:w="2200" w:type="dxa"/>
            <w:shd w:val="clear" w:color="auto" w:fill="FFFFFF"/>
            <w:tcMar>
              <w:top w:w="55" w:type="dxa"/>
              <w:left w:w="65" w:type="dxa"/>
              <w:bottom w:w="55" w:type="dxa"/>
              <w:right w:w="65" w:type="dxa"/>
            </w:tcMar>
            <w:vAlign w:val="center"/>
          </w:tcPr>
          <w:p w14:paraId="6F0EB9A7" w14:textId="77777777" w:rsidR="00264050" w:rsidRDefault="00000000">
            <w:pPr>
              <w:spacing w:after="0" w:line="240" w:lineRule="auto"/>
            </w:pPr>
            <w:r>
              <w:rPr>
                <w:b/>
                <w:sz w:val="16"/>
              </w:rPr>
              <w:t>Path</w:t>
            </w:r>
          </w:p>
        </w:tc>
        <w:tc>
          <w:tcPr>
            <w:tcW w:w="1255" w:type="dxa"/>
            <w:shd w:val="clear" w:color="auto" w:fill="FFFFFF"/>
            <w:tcMar>
              <w:top w:w="55" w:type="dxa"/>
              <w:left w:w="65" w:type="dxa"/>
              <w:bottom w:w="55" w:type="dxa"/>
              <w:right w:w="65" w:type="dxa"/>
            </w:tcMar>
            <w:vAlign w:val="center"/>
          </w:tcPr>
          <w:p w14:paraId="22F51B81" w14:textId="77777777" w:rsidR="00264050" w:rsidRDefault="00000000">
            <w:pPr>
              <w:spacing w:after="0" w:line="240" w:lineRule="auto"/>
            </w:pPr>
            <w:r>
              <w:rPr>
                <w:b/>
                <w:sz w:val="16"/>
              </w:rPr>
              <w:t>AUROC</w:t>
            </w:r>
          </w:p>
        </w:tc>
        <w:tc>
          <w:tcPr>
            <w:tcW w:w="1255" w:type="dxa"/>
            <w:shd w:val="clear" w:color="auto" w:fill="FFFFFF"/>
            <w:tcMar>
              <w:top w:w="55" w:type="dxa"/>
              <w:left w:w="65" w:type="dxa"/>
              <w:bottom w:w="55" w:type="dxa"/>
              <w:right w:w="65" w:type="dxa"/>
            </w:tcMar>
            <w:vAlign w:val="center"/>
          </w:tcPr>
          <w:p w14:paraId="302CE3A1" w14:textId="77777777" w:rsidR="00264050" w:rsidRDefault="00000000">
            <w:pPr>
              <w:spacing w:after="0" w:line="240" w:lineRule="auto"/>
            </w:pPr>
            <w:r>
              <w:rPr>
                <w:b/>
                <w:sz w:val="16"/>
              </w:rPr>
              <w:t>AUPRC</w:t>
            </w:r>
          </w:p>
        </w:tc>
      </w:tr>
      <w:tr w:rsidR="00264050" w14:paraId="03448B15" w14:textId="77777777">
        <w:trPr>
          <w:cantSplit/>
          <w:jc w:val="center"/>
        </w:trPr>
        <w:tc>
          <w:tcPr>
            <w:tcW w:w="2450" w:type="dxa"/>
            <w:shd w:val="clear" w:color="auto" w:fill="FFFFFF"/>
            <w:tcMar>
              <w:top w:w="55" w:type="dxa"/>
              <w:left w:w="65" w:type="dxa"/>
              <w:bottom w:w="55" w:type="dxa"/>
              <w:right w:w="65" w:type="dxa"/>
            </w:tcMar>
            <w:vAlign w:val="center"/>
          </w:tcPr>
          <w:p w14:paraId="4609B140" w14:textId="77777777" w:rsidR="00264050" w:rsidRDefault="00000000">
            <w:pPr>
              <w:spacing w:after="0" w:line="240" w:lineRule="auto"/>
            </w:pPr>
            <w:r>
              <w:rPr>
                <w:sz w:val="16"/>
              </w:rPr>
              <w:t>No narrative line</w:t>
            </w:r>
          </w:p>
        </w:tc>
        <w:tc>
          <w:tcPr>
            <w:tcW w:w="1050" w:type="dxa"/>
            <w:shd w:val="clear" w:color="auto" w:fill="FFFFFF"/>
            <w:tcMar>
              <w:top w:w="55" w:type="dxa"/>
              <w:left w:w="65" w:type="dxa"/>
              <w:bottom w:w="55" w:type="dxa"/>
              <w:right w:w="65" w:type="dxa"/>
            </w:tcMar>
            <w:vAlign w:val="center"/>
          </w:tcPr>
          <w:p w14:paraId="7CE1C98D" w14:textId="77777777" w:rsidR="00264050" w:rsidRDefault="00000000">
            <w:pPr>
              <w:spacing w:after="0" w:line="240" w:lineRule="auto"/>
            </w:pPr>
            <w:r>
              <w:rPr>
                <w:sz w:val="16"/>
              </w:rPr>
              <w:t>73670</w:t>
            </w:r>
          </w:p>
        </w:tc>
        <w:tc>
          <w:tcPr>
            <w:tcW w:w="1150" w:type="dxa"/>
            <w:shd w:val="clear" w:color="auto" w:fill="FFFFFF"/>
            <w:tcMar>
              <w:top w:w="55" w:type="dxa"/>
              <w:left w:w="65" w:type="dxa"/>
              <w:bottom w:w="55" w:type="dxa"/>
              <w:right w:w="65" w:type="dxa"/>
            </w:tcMar>
            <w:vAlign w:val="center"/>
          </w:tcPr>
          <w:p w14:paraId="7CFE163D" w14:textId="77777777" w:rsidR="00264050" w:rsidRDefault="00000000">
            <w:pPr>
              <w:spacing w:after="0" w:line="240" w:lineRule="auto"/>
            </w:pPr>
            <w:r>
              <w:rPr>
                <w:sz w:val="16"/>
              </w:rPr>
              <w:t>8.42%</w:t>
            </w:r>
          </w:p>
        </w:tc>
        <w:tc>
          <w:tcPr>
            <w:tcW w:w="2200" w:type="dxa"/>
            <w:shd w:val="clear" w:color="auto" w:fill="FFFFFF"/>
            <w:tcMar>
              <w:top w:w="55" w:type="dxa"/>
              <w:left w:w="65" w:type="dxa"/>
              <w:bottom w:w="55" w:type="dxa"/>
              <w:right w:w="65" w:type="dxa"/>
            </w:tcMar>
            <w:vAlign w:val="center"/>
          </w:tcPr>
          <w:p w14:paraId="3AA81148" w14:textId="77777777" w:rsidR="00264050" w:rsidRDefault="00000000">
            <w:pPr>
              <w:spacing w:after="0" w:line="240" w:lineRule="auto"/>
            </w:pPr>
            <w:r>
              <w:rPr>
                <w:sz w:val="16"/>
              </w:rPr>
              <w:t>Multimodal primary path</w:t>
            </w:r>
          </w:p>
        </w:tc>
        <w:tc>
          <w:tcPr>
            <w:tcW w:w="1255" w:type="dxa"/>
            <w:shd w:val="clear" w:color="auto" w:fill="FFFFFF"/>
            <w:tcMar>
              <w:top w:w="55" w:type="dxa"/>
              <w:left w:w="65" w:type="dxa"/>
              <w:bottom w:w="55" w:type="dxa"/>
              <w:right w:w="65" w:type="dxa"/>
            </w:tcMar>
            <w:vAlign w:val="center"/>
          </w:tcPr>
          <w:p w14:paraId="5CABB904" w14:textId="77777777" w:rsidR="00264050" w:rsidRDefault="00000000">
            <w:pPr>
              <w:spacing w:after="0" w:line="240" w:lineRule="auto"/>
            </w:pPr>
            <w:r>
              <w:rPr>
                <w:sz w:val="16"/>
              </w:rPr>
              <w:t>0.6441</w:t>
            </w:r>
          </w:p>
        </w:tc>
        <w:tc>
          <w:tcPr>
            <w:tcW w:w="1255" w:type="dxa"/>
            <w:shd w:val="clear" w:color="auto" w:fill="FFFFFF"/>
            <w:tcMar>
              <w:top w:w="55" w:type="dxa"/>
              <w:left w:w="65" w:type="dxa"/>
              <w:bottom w:w="55" w:type="dxa"/>
              <w:right w:w="65" w:type="dxa"/>
            </w:tcMar>
            <w:vAlign w:val="center"/>
          </w:tcPr>
          <w:p w14:paraId="42E5C1B1" w14:textId="77777777" w:rsidR="00264050" w:rsidRDefault="00000000">
            <w:pPr>
              <w:spacing w:after="0" w:line="240" w:lineRule="auto"/>
            </w:pPr>
            <w:r>
              <w:rPr>
                <w:sz w:val="16"/>
              </w:rPr>
              <w:t>0.1892</w:t>
            </w:r>
          </w:p>
        </w:tc>
      </w:tr>
      <w:tr w:rsidR="00264050" w14:paraId="13727757" w14:textId="77777777">
        <w:trPr>
          <w:cantSplit/>
          <w:jc w:val="center"/>
        </w:trPr>
        <w:tc>
          <w:tcPr>
            <w:tcW w:w="2450" w:type="dxa"/>
            <w:shd w:val="clear" w:color="auto" w:fill="FFFFFF"/>
            <w:tcMar>
              <w:top w:w="55" w:type="dxa"/>
              <w:left w:w="65" w:type="dxa"/>
              <w:bottom w:w="55" w:type="dxa"/>
              <w:right w:w="65" w:type="dxa"/>
            </w:tcMar>
            <w:vAlign w:val="center"/>
          </w:tcPr>
          <w:p w14:paraId="779847B1" w14:textId="77777777" w:rsidR="00264050" w:rsidRDefault="00000000">
            <w:pPr>
              <w:spacing w:after="0" w:line="240" w:lineRule="auto"/>
            </w:pPr>
            <w:r>
              <w:rPr>
                <w:sz w:val="16"/>
              </w:rPr>
              <w:t>No narrative line</w:t>
            </w:r>
          </w:p>
        </w:tc>
        <w:tc>
          <w:tcPr>
            <w:tcW w:w="1050" w:type="dxa"/>
            <w:shd w:val="clear" w:color="auto" w:fill="FFFFFF"/>
            <w:tcMar>
              <w:top w:w="55" w:type="dxa"/>
              <w:left w:w="65" w:type="dxa"/>
              <w:bottom w:w="55" w:type="dxa"/>
              <w:right w:w="65" w:type="dxa"/>
            </w:tcMar>
            <w:vAlign w:val="center"/>
          </w:tcPr>
          <w:p w14:paraId="280351CF" w14:textId="77777777" w:rsidR="00264050" w:rsidRDefault="00000000">
            <w:pPr>
              <w:spacing w:after="0" w:line="240" w:lineRule="auto"/>
            </w:pPr>
            <w:r>
              <w:rPr>
                <w:sz w:val="16"/>
              </w:rPr>
              <w:t>73670</w:t>
            </w:r>
          </w:p>
        </w:tc>
        <w:tc>
          <w:tcPr>
            <w:tcW w:w="1150" w:type="dxa"/>
            <w:shd w:val="clear" w:color="auto" w:fill="FFFFFF"/>
            <w:tcMar>
              <w:top w:w="55" w:type="dxa"/>
              <w:left w:w="65" w:type="dxa"/>
              <w:bottom w:w="55" w:type="dxa"/>
              <w:right w:w="65" w:type="dxa"/>
            </w:tcMar>
            <w:vAlign w:val="center"/>
          </w:tcPr>
          <w:p w14:paraId="22662A06" w14:textId="77777777" w:rsidR="00264050" w:rsidRDefault="00000000">
            <w:pPr>
              <w:spacing w:after="0" w:line="240" w:lineRule="auto"/>
            </w:pPr>
            <w:r>
              <w:rPr>
                <w:sz w:val="16"/>
              </w:rPr>
              <w:t>8.42%</w:t>
            </w:r>
          </w:p>
        </w:tc>
        <w:tc>
          <w:tcPr>
            <w:tcW w:w="2200" w:type="dxa"/>
            <w:shd w:val="clear" w:color="auto" w:fill="FFFFFF"/>
            <w:tcMar>
              <w:top w:w="55" w:type="dxa"/>
              <w:left w:w="65" w:type="dxa"/>
              <w:bottom w:w="55" w:type="dxa"/>
              <w:right w:w="65" w:type="dxa"/>
            </w:tcMar>
            <w:vAlign w:val="center"/>
          </w:tcPr>
          <w:p w14:paraId="4466E805" w14:textId="77777777" w:rsidR="00264050" w:rsidRDefault="00000000">
            <w:pPr>
              <w:spacing w:after="0" w:line="240" w:lineRule="auto"/>
            </w:pPr>
            <w:r>
              <w:rPr>
                <w:sz w:val="16"/>
              </w:rPr>
              <w:t>Notes supplementary path</w:t>
            </w:r>
          </w:p>
        </w:tc>
        <w:tc>
          <w:tcPr>
            <w:tcW w:w="1255" w:type="dxa"/>
            <w:shd w:val="clear" w:color="auto" w:fill="FFFFFF"/>
            <w:tcMar>
              <w:top w:w="55" w:type="dxa"/>
              <w:left w:w="65" w:type="dxa"/>
              <w:bottom w:w="55" w:type="dxa"/>
              <w:right w:w="65" w:type="dxa"/>
            </w:tcMar>
            <w:vAlign w:val="center"/>
          </w:tcPr>
          <w:p w14:paraId="3ADFD85D" w14:textId="77777777" w:rsidR="00264050" w:rsidRDefault="00000000">
            <w:pPr>
              <w:spacing w:after="0" w:line="240" w:lineRule="auto"/>
            </w:pPr>
            <w:r>
              <w:rPr>
                <w:sz w:val="16"/>
              </w:rPr>
              <w:t>0.5261</w:t>
            </w:r>
          </w:p>
        </w:tc>
        <w:tc>
          <w:tcPr>
            <w:tcW w:w="1255" w:type="dxa"/>
            <w:shd w:val="clear" w:color="auto" w:fill="FFFFFF"/>
            <w:tcMar>
              <w:top w:w="55" w:type="dxa"/>
              <w:left w:w="65" w:type="dxa"/>
              <w:bottom w:w="55" w:type="dxa"/>
              <w:right w:w="65" w:type="dxa"/>
            </w:tcMar>
            <w:vAlign w:val="center"/>
          </w:tcPr>
          <w:p w14:paraId="387C4BBE" w14:textId="77777777" w:rsidR="00264050" w:rsidRDefault="00000000">
            <w:pPr>
              <w:spacing w:after="0" w:line="240" w:lineRule="auto"/>
            </w:pPr>
            <w:r>
              <w:rPr>
                <w:sz w:val="16"/>
              </w:rPr>
              <w:t>0.0924</w:t>
            </w:r>
          </w:p>
        </w:tc>
      </w:tr>
      <w:tr w:rsidR="00264050" w14:paraId="552C38C1" w14:textId="77777777">
        <w:trPr>
          <w:cantSplit/>
          <w:jc w:val="center"/>
        </w:trPr>
        <w:tc>
          <w:tcPr>
            <w:tcW w:w="2450" w:type="dxa"/>
            <w:shd w:val="clear" w:color="auto" w:fill="FFFFFF"/>
            <w:tcMar>
              <w:top w:w="55" w:type="dxa"/>
              <w:left w:w="65" w:type="dxa"/>
              <w:bottom w:w="55" w:type="dxa"/>
              <w:right w:w="65" w:type="dxa"/>
            </w:tcMar>
            <w:vAlign w:val="center"/>
          </w:tcPr>
          <w:p w14:paraId="29590ABD" w14:textId="77777777" w:rsidR="00264050" w:rsidRDefault="00000000">
            <w:pPr>
              <w:spacing w:after="0" w:line="240" w:lineRule="auto"/>
            </w:pPr>
            <w:r>
              <w:rPr>
                <w:sz w:val="16"/>
              </w:rPr>
              <w:t>No narrative line</w:t>
            </w:r>
          </w:p>
        </w:tc>
        <w:tc>
          <w:tcPr>
            <w:tcW w:w="1050" w:type="dxa"/>
            <w:shd w:val="clear" w:color="auto" w:fill="FFFFFF"/>
            <w:tcMar>
              <w:top w:w="55" w:type="dxa"/>
              <w:left w:w="65" w:type="dxa"/>
              <w:bottom w:w="55" w:type="dxa"/>
              <w:right w:w="65" w:type="dxa"/>
            </w:tcMar>
            <w:vAlign w:val="center"/>
          </w:tcPr>
          <w:p w14:paraId="57FDCF19" w14:textId="77777777" w:rsidR="00264050" w:rsidRDefault="00000000">
            <w:pPr>
              <w:spacing w:after="0" w:line="240" w:lineRule="auto"/>
            </w:pPr>
            <w:r>
              <w:rPr>
                <w:sz w:val="16"/>
              </w:rPr>
              <w:t>73670</w:t>
            </w:r>
          </w:p>
        </w:tc>
        <w:tc>
          <w:tcPr>
            <w:tcW w:w="1150" w:type="dxa"/>
            <w:shd w:val="clear" w:color="auto" w:fill="FFFFFF"/>
            <w:tcMar>
              <w:top w:w="55" w:type="dxa"/>
              <w:left w:w="65" w:type="dxa"/>
              <w:bottom w:w="55" w:type="dxa"/>
              <w:right w:w="65" w:type="dxa"/>
            </w:tcMar>
            <w:vAlign w:val="center"/>
          </w:tcPr>
          <w:p w14:paraId="3EFED523" w14:textId="77777777" w:rsidR="00264050" w:rsidRDefault="00000000">
            <w:pPr>
              <w:spacing w:after="0" w:line="240" w:lineRule="auto"/>
            </w:pPr>
            <w:r>
              <w:rPr>
                <w:sz w:val="16"/>
              </w:rPr>
              <w:t>8.42%</w:t>
            </w:r>
          </w:p>
        </w:tc>
        <w:tc>
          <w:tcPr>
            <w:tcW w:w="2200" w:type="dxa"/>
            <w:shd w:val="clear" w:color="auto" w:fill="FFFFFF"/>
            <w:tcMar>
              <w:top w:w="55" w:type="dxa"/>
              <w:left w:w="65" w:type="dxa"/>
              <w:bottom w:w="55" w:type="dxa"/>
              <w:right w:w="65" w:type="dxa"/>
            </w:tcMar>
            <w:vAlign w:val="center"/>
          </w:tcPr>
          <w:p w14:paraId="51437E80" w14:textId="77777777" w:rsidR="00264050" w:rsidRDefault="00000000">
            <w:pPr>
              <w:spacing w:after="0" w:line="240" w:lineRule="auto"/>
            </w:pPr>
            <w:r>
              <w:rPr>
                <w:sz w:val="16"/>
              </w:rPr>
              <w:t>Physiology supplementary path</w:t>
            </w:r>
          </w:p>
        </w:tc>
        <w:tc>
          <w:tcPr>
            <w:tcW w:w="1255" w:type="dxa"/>
            <w:shd w:val="clear" w:color="auto" w:fill="FFFFFF"/>
            <w:tcMar>
              <w:top w:w="55" w:type="dxa"/>
              <w:left w:w="65" w:type="dxa"/>
              <w:bottom w:w="55" w:type="dxa"/>
              <w:right w:w="65" w:type="dxa"/>
            </w:tcMar>
            <w:vAlign w:val="center"/>
          </w:tcPr>
          <w:p w14:paraId="2558C5B9" w14:textId="77777777" w:rsidR="00264050" w:rsidRDefault="00000000">
            <w:pPr>
              <w:spacing w:after="0" w:line="240" w:lineRule="auto"/>
            </w:pPr>
            <w:r>
              <w:rPr>
                <w:sz w:val="16"/>
              </w:rPr>
              <w:t>0.7347</w:t>
            </w:r>
          </w:p>
        </w:tc>
        <w:tc>
          <w:tcPr>
            <w:tcW w:w="1255" w:type="dxa"/>
            <w:shd w:val="clear" w:color="auto" w:fill="FFFFFF"/>
            <w:tcMar>
              <w:top w:w="55" w:type="dxa"/>
              <w:left w:w="65" w:type="dxa"/>
              <w:bottom w:w="55" w:type="dxa"/>
              <w:right w:w="65" w:type="dxa"/>
            </w:tcMar>
            <w:vAlign w:val="center"/>
          </w:tcPr>
          <w:p w14:paraId="59A62026" w14:textId="77777777" w:rsidR="00264050" w:rsidRDefault="00000000">
            <w:pPr>
              <w:spacing w:after="0" w:line="240" w:lineRule="auto"/>
            </w:pPr>
            <w:r>
              <w:rPr>
                <w:sz w:val="16"/>
              </w:rPr>
              <w:t>0.2692</w:t>
            </w:r>
          </w:p>
        </w:tc>
      </w:tr>
      <w:tr w:rsidR="00264050" w14:paraId="78D19C93" w14:textId="77777777">
        <w:trPr>
          <w:cantSplit/>
          <w:jc w:val="center"/>
        </w:trPr>
        <w:tc>
          <w:tcPr>
            <w:tcW w:w="2450" w:type="dxa"/>
            <w:shd w:val="clear" w:color="auto" w:fill="FFFFFF"/>
            <w:tcMar>
              <w:top w:w="55" w:type="dxa"/>
              <w:left w:w="65" w:type="dxa"/>
              <w:bottom w:w="55" w:type="dxa"/>
              <w:right w:w="65" w:type="dxa"/>
            </w:tcMar>
            <w:vAlign w:val="center"/>
          </w:tcPr>
          <w:p w14:paraId="1C8A33FC" w14:textId="77777777" w:rsidR="00264050" w:rsidRDefault="00000000">
            <w:pPr>
              <w:spacing w:after="0" w:line="240" w:lineRule="auto"/>
            </w:pPr>
            <w:r>
              <w:rPr>
                <w:sz w:val="16"/>
              </w:rPr>
              <w:t>No narrative line</w:t>
            </w:r>
          </w:p>
        </w:tc>
        <w:tc>
          <w:tcPr>
            <w:tcW w:w="1050" w:type="dxa"/>
            <w:shd w:val="clear" w:color="auto" w:fill="FFFFFF"/>
            <w:tcMar>
              <w:top w:w="55" w:type="dxa"/>
              <w:left w:w="65" w:type="dxa"/>
              <w:bottom w:w="55" w:type="dxa"/>
              <w:right w:w="65" w:type="dxa"/>
            </w:tcMar>
            <w:vAlign w:val="center"/>
          </w:tcPr>
          <w:p w14:paraId="7CF9054A" w14:textId="77777777" w:rsidR="00264050" w:rsidRDefault="00000000">
            <w:pPr>
              <w:spacing w:after="0" w:line="240" w:lineRule="auto"/>
            </w:pPr>
            <w:r>
              <w:rPr>
                <w:sz w:val="16"/>
              </w:rPr>
              <w:t>73670</w:t>
            </w:r>
          </w:p>
        </w:tc>
        <w:tc>
          <w:tcPr>
            <w:tcW w:w="1150" w:type="dxa"/>
            <w:shd w:val="clear" w:color="auto" w:fill="FFFFFF"/>
            <w:tcMar>
              <w:top w:w="55" w:type="dxa"/>
              <w:left w:w="65" w:type="dxa"/>
              <w:bottom w:w="55" w:type="dxa"/>
              <w:right w:w="65" w:type="dxa"/>
            </w:tcMar>
            <w:vAlign w:val="center"/>
          </w:tcPr>
          <w:p w14:paraId="784CD14E" w14:textId="77777777" w:rsidR="00264050" w:rsidRDefault="00000000">
            <w:pPr>
              <w:spacing w:after="0" w:line="240" w:lineRule="auto"/>
            </w:pPr>
            <w:r>
              <w:rPr>
                <w:sz w:val="16"/>
              </w:rPr>
              <w:t>8.42%</w:t>
            </w:r>
          </w:p>
        </w:tc>
        <w:tc>
          <w:tcPr>
            <w:tcW w:w="2200" w:type="dxa"/>
            <w:shd w:val="clear" w:color="auto" w:fill="FFFFFF"/>
            <w:tcMar>
              <w:top w:w="55" w:type="dxa"/>
              <w:left w:w="65" w:type="dxa"/>
              <w:bottom w:w="55" w:type="dxa"/>
              <w:right w:w="65" w:type="dxa"/>
            </w:tcMar>
            <w:vAlign w:val="center"/>
          </w:tcPr>
          <w:p w14:paraId="36068D0E" w14:textId="77777777" w:rsidR="00264050" w:rsidRDefault="00000000">
            <w:pPr>
              <w:spacing w:after="0" w:line="240" w:lineRule="auto"/>
            </w:pPr>
            <w:r>
              <w:rPr>
                <w:sz w:val="16"/>
              </w:rPr>
              <w:t>Full three-path fusion</w:t>
            </w:r>
          </w:p>
        </w:tc>
        <w:tc>
          <w:tcPr>
            <w:tcW w:w="1255" w:type="dxa"/>
            <w:shd w:val="clear" w:color="auto" w:fill="FFFFFF"/>
            <w:tcMar>
              <w:top w:w="55" w:type="dxa"/>
              <w:left w:w="65" w:type="dxa"/>
              <w:bottom w:w="55" w:type="dxa"/>
              <w:right w:w="65" w:type="dxa"/>
            </w:tcMar>
            <w:vAlign w:val="center"/>
          </w:tcPr>
          <w:p w14:paraId="345E2555" w14:textId="77777777" w:rsidR="00264050" w:rsidRDefault="00000000">
            <w:pPr>
              <w:spacing w:after="0" w:line="240" w:lineRule="auto"/>
            </w:pPr>
            <w:r>
              <w:rPr>
                <w:sz w:val="16"/>
              </w:rPr>
              <w:t>0.6663</w:t>
            </w:r>
          </w:p>
        </w:tc>
        <w:tc>
          <w:tcPr>
            <w:tcW w:w="1255" w:type="dxa"/>
            <w:shd w:val="clear" w:color="auto" w:fill="FFFFFF"/>
            <w:tcMar>
              <w:top w:w="55" w:type="dxa"/>
              <w:left w:w="65" w:type="dxa"/>
              <w:bottom w:w="55" w:type="dxa"/>
              <w:right w:w="65" w:type="dxa"/>
            </w:tcMar>
            <w:vAlign w:val="center"/>
          </w:tcPr>
          <w:p w14:paraId="1ACB0027" w14:textId="77777777" w:rsidR="00264050" w:rsidRDefault="00000000">
            <w:pPr>
              <w:spacing w:after="0" w:line="240" w:lineRule="auto"/>
            </w:pPr>
            <w:r>
              <w:rPr>
                <w:sz w:val="16"/>
              </w:rPr>
              <w:t>0.2165</w:t>
            </w:r>
          </w:p>
        </w:tc>
      </w:tr>
      <w:tr w:rsidR="00264050" w14:paraId="708F358F" w14:textId="77777777">
        <w:trPr>
          <w:cantSplit/>
          <w:jc w:val="center"/>
        </w:trPr>
        <w:tc>
          <w:tcPr>
            <w:tcW w:w="2450" w:type="dxa"/>
            <w:shd w:val="clear" w:color="auto" w:fill="FFFFFF"/>
            <w:tcMar>
              <w:top w:w="55" w:type="dxa"/>
              <w:left w:w="65" w:type="dxa"/>
              <w:bottom w:w="55" w:type="dxa"/>
              <w:right w:w="65" w:type="dxa"/>
            </w:tcMar>
            <w:vAlign w:val="center"/>
          </w:tcPr>
          <w:p w14:paraId="1C70AD63" w14:textId="77777777" w:rsidR="00264050" w:rsidRDefault="00000000">
            <w:pPr>
              <w:spacing w:after="0" w:line="240" w:lineRule="auto"/>
            </w:pPr>
            <w:r>
              <w:rPr>
                <w:sz w:val="16"/>
              </w:rPr>
              <w:t>At least one narrative line</w:t>
            </w:r>
          </w:p>
        </w:tc>
        <w:tc>
          <w:tcPr>
            <w:tcW w:w="1050" w:type="dxa"/>
            <w:shd w:val="clear" w:color="auto" w:fill="FFFFFF"/>
            <w:tcMar>
              <w:top w:w="55" w:type="dxa"/>
              <w:left w:w="65" w:type="dxa"/>
              <w:bottom w:w="55" w:type="dxa"/>
              <w:right w:w="65" w:type="dxa"/>
            </w:tcMar>
            <w:vAlign w:val="center"/>
          </w:tcPr>
          <w:p w14:paraId="29B87DB7" w14:textId="77777777" w:rsidR="00264050" w:rsidRDefault="00000000">
            <w:pPr>
              <w:spacing w:after="0" w:line="240" w:lineRule="auto"/>
            </w:pPr>
            <w:r>
              <w:rPr>
                <w:sz w:val="16"/>
              </w:rPr>
              <w:t>45580</w:t>
            </w:r>
          </w:p>
        </w:tc>
        <w:tc>
          <w:tcPr>
            <w:tcW w:w="1150" w:type="dxa"/>
            <w:shd w:val="clear" w:color="auto" w:fill="FFFFFF"/>
            <w:tcMar>
              <w:top w:w="55" w:type="dxa"/>
              <w:left w:w="65" w:type="dxa"/>
              <w:bottom w:w="55" w:type="dxa"/>
              <w:right w:w="65" w:type="dxa"/>
            </w:tcMar>
            <w:vAlign w:val="center"/>
          </w:tcPr>
          <w:p w14:paraId="25BBABA6" w14:textId="77777777" w:rsidR="00264050" w:rsidRDefault="00000000">
            <w:pPr>
              <w:spacing w:after="0" w:line="240" w:lineRule="auto"/>
            </w:pPr>
            <w:r>
              <w:rPr>
                <w:sz w:val="16"/>
              </w:rPr>
              <w:t>10.97%</w:t>
            </w:r>
          </w:p>
        </w:tc>
        <w:tc>
          <w:tcPr>
            <w:tcW w:w="2200" w:type="dxa"/>
            <w:shd w:val="clear" w:color="auto" w:fill="FFFFFF"/>
            <w:tcMar>
              <w:top w:w="55" w:type="dxa"/>
              <w:left w:w="65" w:type="dxa"/>
              <w:bottom w:w="55" w:type="dxa"/>
              <w:right w:w="65" w:type="dxa"/>
            </w:tcMar>
            <w:vAlign w:val="center"/>
          </w:tcPr>
          <w:p w14:paraId="2BB4D4CD" w14:textId="77777777" w:rsidR="00264050" w:rsidRDefault="00000000">
            <w:pPr>
              <w:spacing w:after="0" w:line="240" w:lineRule="auto"/>
            </w:pPr>
            <w:r>
              <w:rPr>
                <w:sz w:val="16"/>
              </w:rPr>
              <w:t>Multimodal primary path</w:t>
            </w:r>
          </w:p>
        </w:tc>
        <w:tc>
          <w:tcPr>
            <w:tcW w:w="1255" w:type="dxa"/>
            <w:shd w:val="clear" w:color="auto" w:fill="FFFFFF"/>
            <w:tcMar>
              <w:top w:w="55" w:type="dxa"/>
              <w:left w:w="65" w:type="dxa"/>
              <w:bottom w:w="55" w:type="dxa"/>
              <w:right w:w="65" w:type="dxa"/>
            </w:tcMar>
            <w:vAlign w:val="center"/>
          </w:tcPr>
          <w:p w14:paraId="5354799D" w14:textId="77777777" w:rsidR="00264050" w:rsidRDefault="00000000">
            <w:pPr>
              <w:spacing w:after="0" w:line="240" w:lineRule="auto"/>
            </w:pPr>
            <w:r>
              <w:rPr>
                <w:sz w:val="16"/>
              </w:rPr>
              <w:t>0.6344</w:t>
            </w:r>
          </w:p>
        </w:tc>
        <w:tc>
          <w:tcPr>
            <w:tcW w:w="1255" w:type="dxa"/>
            <w:shd w:val="clear" w:color="auto" w:fill="FFFFFF"/>
            <w:tcMar>
              <w:top w:w="55" w:type="dxa"/>
              <w:left w:w="65" w:type="dxa"/>
              <w:bottom w:w="55" w:type="dxa"/>
              <w:right w:w="65" w:type="dxa"/>
            </w:tcMar>
            <w:vAlign w:val="center"/>
          </w:tcPr>
          <w:p w14:paraId="6ACA5E44" w14:textId="77777777" w:rsidR="00264050" w:rsidRDefault="00000000">
            <w:pPr>
              <w:spacing w:after="0" w:line="240" w:lineRule="auto"/>
            </w:pPr>
            <w:r>
              <w:rPr>
                <w:sz w:val="16"/>
              </w:rPr>
              <w:t>0.2125</w:t>
            </w:r>
          </w:p>
        </w:tc>
      </w:tr>
      <w:tr w:rsidR="00264050" w14:paraId="31D412DF" w14:textId="77777777">
        <w:trPr>
          <w:cantSplit/>
          <w:jc w:val="center"/>
        </w:trPr>
        <w:tc>
          <w:tcPr>
            <w:tcW w:w="2450" w:type="dxa"/>
            <w:shd w:val="clear" w:color="auto" w:fill="FFFFFF"/>
            <w:tcMar>
              <w:top w:w="55" w:type="dxa"/>
              <w:left w:w="65" w:type="dxa"/>
              <w:bottom w:w="55" w:type="dxa"/>
              <w:right w:w="65" w:type="dxa"/>
            </w:tcMar>
            <w:vAlign w:val="center"/>
          </w:tcPr>
          <w:p w14:paraId="4106ADA7" w14:textId="77777777" w:rsidR="00264050" w:rsidRDefault="00000000">
            <w:pPr>
              <w:spacing w:after="0" w:line="240" w:lineRule="auto"/>
            </w:pPr>
            <w:r>
              <w:rPr>
                <w:sz w:val="16"/>
              </w:rPr>
              <w:t>At least one narrative line</w:t>
            </w:r>
          </w:p>
        </w:tc>
        <w:tc>
          <w:tcPr>
            <w:tcW w:w="1050" w:type="dxa"/>
            <w:shd w:val="clear" w:color="auto" w:fill="FFFFFF"/>
            <w:tcMar>
              <w:top w:w="55" w:type="dxa"/>
              <w:left w:w="65" w:type="dxa"/>
              <w:bottom w:w="55" w:type="dxa"/>
              <w:right w:w="65" w:type="dxa"/>
            </w:tcMar>
            <w:vAlign w:val="center"/>
          </w:tcPr>
          <w:p w14:paraId="3840BF81" w14:textId="77777777" w:rsidR="00264050" w:rsidRDefault="00000000">
            <w:pPr>
              <w:spacing w:after="0" w:line="240" w:lineRule="auto"/>
            </w:pPr>
            <w:r>
              <w:rPr>
                <w:sz w:val="16"/>
              </w:rPr>
              <w:t>45580</w:t>
            </w:r>
          </w:p>
        </w:tc>
        <w:tc>
          <w:tcPr>
            <w:tcW w:w="1150" w:type="dxa"/>
            <w:shd w:val="clear" w:color="auto" w:fill="FFFFFF"/>
            <w:tcMar>
              <w:top w:w="55" w:type="dxa"/>
              <w:left w:w="65" w:type="dxa"/>
              <w:bottom w:w="55" w:type="dxa"/>
              <w:right w:w="65" w:type="dxa"/>
            </w:tcMar>
            <w:vAlign w:val="center"/>
          </w:tcPr>
          <w:p w14:paraId="26FF778E" w14:textId="77777777" w:rsidR="00264050" w:rsidRDefault="00000000">
            <w:pPr>
              <w:spacing w:after="0" w:line="240" w:lineRule="auto"/>
            </w:pPr>
            <w:r>
              <w:rPr>
                <w:sz w:val="16"/>
              </w:rPr>
              <w:t>10.97%</w:t>
            </w:r>
          </w:p>
        </w:tc>
        <w:tc>
          <w:tcPr>
            <w:tcW w:w="2200" w:type="dxa"/>
            <w:shd w:val="clear" w:color="auto" w:fill="FFFFFF"/>
            <w:tcMar>
              <w:top w:w="55" w:type="dxa"/>
              <w:left w:w="65" w:type="dxa"/>
              <w:bottom w:w="55" w:type="dxa"/>
              <w:right w:w="65" w:type="dxa"/>
            </w:tcMar>
            <w:vAlign w:val="center"/>
          </w:tcPr>
          <w:p w14:paraId="319A4533" w14:textId="77777777" w:rsidR="00264050" w:rsidRDefault="00000000">
            <w:pPr>
              <w:spacing w:after="0" w:line="240" w:lineRule="auto"/>
            </w:pPr>
            <w:r>
              <w:rPr>
                <w:sz w:val="16"/>
              </w:rPr>
              <w:t>Notes supplementary path</w:t>
            </w:r>
          </w:p>
        </w:tc>
        <w:tc>
          <w:tcPr>
            <w:tcW w:w="1255" w:type="dxa"/>
            <w:shd w:val="clear" w:color="auto" w:fill="FFFFFF"/>
            <w:tcMar>
              <w:top w:w="55" w:type="dxa"/>
              <w:left w:w="65" w:type="dxa"/>
              <w:bottom w:w="55" w:type="dxa"/>
              <w:right w:w="65" w:type="dxa"/>
            </w:tcMar>
            <w:vAlign w:val="center"/>
          </w:tcPr>
          <w:p w14:paraId="065D7B5D" w14:textId="77777777" w:rsidR="00264050" w:rsidRDefault="00000000">
            <w:pPr>
              <w:spacing w:after="0" w:line="240" w:lineRule="auto"/>
            </w:pPr>
            <w:r>
              <w:rPr>
                <w:sz w:val="16"/>
              </w:rPr>
              <w:t>0.5469</w:t>
            </w:r>
          </w:p>
        </w:tc>
        <w:tc>
          <w:tcPr>
            <w:tcW w:w="1255" w:type="dxa"/>
            <w:shd w:val="clear" w:color="auto" w:fill="FFFFFF"/>
            <w:tcMar>
              <w:top w:w="55" w:type="dxa"/>
              <w:left w:w="65" w:type="dxa"/>
              <w:bottom w:w="55" w:type="dxa"/>
              <w:right w:w="65" w:type="dxa"/>
            </w:tcMar>
            <w:vAlign w:val="center"/>
          </w:tcPr>
          <w:p w14:paraId="4B525D5A" w14:textId="77777777" w:rsidR="00264050" w:rsidRDefault="00000000">
            <w:pPr>
              <w:spacing w:after="0" w:line="240" w:lineRule="auto"/>
            </w:pPr>
            <w:r>
              <w:rPr>
                <w:sz w:val="16"/>
              </w:rPr>
              <w:t>0.1335</w:t>
            </w:r>
          </w:p>
        </w:tc>
      </w:tr>
      <w:tr w:rsidR="00264050" w14:paraId="118532D8" w14:textId="77777777">
        <w:trPr>
          <w:cantSplit/>
          <w:jc w:val="center"/>
        </w:trPr>
        <w:tc>
          <w:tcPr>
            <w:tcW w:w="2450" w:type="dxa"/>
            <w:shd w:val="clear" w:color="auto" w:fill="FFFFFF"/>
            <w:tcMar>
              <w:top w:w="55" w:type="dxa"/>
              <w:left w:w="65" w:type="dxa"/>
              <w:bottom w:w="55" w:type="dxa"/>
              <w:right w:w="65" w:type="dxa"/>
            </w:tcMar>
            <w:vAlign w:val="center"/>
          </w:tcPr>
          <w:p w14:paraId="2FE4D24C" w14:textId="77777777" w:rsidR="00264050" w:rsidRDefault="00000000">
            <w:pPr>
              <w:spacing w:after="0" w:line="240" w:lineRule="auto"/>
            </w:pPr>
            <w:r>
              <w:rPr>
                <w:sz w:val="16"/>
              </w:rPr>
              <w:t>At least one narrative line</w:t>
            </w:r>
          </w:p>
        </w:tc>
        <w:tc>
          <w:tcPr>
            <w:tcW w:w="1050" w:type="dxa"/>
            <w:shd w:val="clear" w:color="auto" w:fill="FFFFFF"/>
            <w:tcMar>
              <w:top w:w="55" w:type="dxa"/>
              <w:left w:w="65" w:type="dxa"/>
              <w:bottom w:w="55" w:type="dxa"/>
              <w:right w:w="65" w:type="dxa"/>
            </w:tcMar>
            <w:vAlign w:val="center"/>
          </w:tcPr>
          <w:p w14:paraId="78648CEA" w14:textId="77777777" w:rsidR="00264050" w:rsidRDefault="00000000">
            <w:pPr>
              <w:spacing w:after="0" w:line="240" w:lineRule="auto"/>
            </w:pPr>
            <w:r>
              <w:rPr>
                <w:sz w:val="16"/>
              </w:rPr>
              <w:t>45580</w:t>
            </w:r>
          </w:p>
        </w:tc>
        <w:tc>
          <w:tcPr>
            <w:tcW w:w="1150" w:type="dxa"/>
            <w:shd w:val="clear" w:color="auto" w:fill="FFFFFF"/>
            <w:tcMar>
              <w:top w:w="55" w:type="dxa"/>
              <w:left w:w="65" w:type="dxa"/>
              <w:bottom w:w="55" w:type="dxa"/>
              <w:right w:w="65" w:type="dxa"/>
            </w:tcMar>
            <w:vAlign w:val="center"/>
          </w:tcPr>
          <w:p w14:paraId="447EEF02" w14:textId="77777777" w:rsidR="00264050" w:rsidRDefault="00000000">
            <w:pPr>
              <w:spacing w:after="0" w:line="240" w:lineRule="auto"/>
            </w:pPr>
            <w:r>
              <w:rPr>
                <w:sz w:val="16"/>
              </w:rPr>
              <w:t>10.97%</w:t>
            </w:r>
          </w:p>
        </w:tc>
        <w:tc>
          <w:tcPr>
            <w:tcW w:w="2200" w:type="dxa"/>
            <w:shd w:val="clear" w:color="auto" w:fill="FFFFFF"/>
            <w:tcMar>
              <w:top w:w="55" w:type="dxa"/>
              <w:left w:w="65" w:type="dxa"/>
              <w:bottom w:w="55" w:type="dxa"/>
              <w:right w:w="65" w:type="dxa"/>
            </w:tcMar>
            <w:vAlign w:val="center"/>
          </w:tcPr>
          <w:p w14:paraId="54A3FF42" w14:textId="77777777" w:rsidR="00264050" w:rsidRDefault="00000000">
            <w:pPr>
              <w:spacing w:after="0" w:line="240" w:lineRule="auto"/>
            </w:pPr>
            <w:r>
              <w:rPr>
                <w:sz w:val="16"/>
              </w:rPr>
              <w:t>Physiology supplementary path</w:t>
            </w:r>
          </w:p>
        </w:tc>
        <w:tc>
          <w:tcPr>
            <w:tcW w:w="1255" w:type="dxa"/>
            <w:shd w:val="clear" w:color="auto" w:fill="FFFFFF"/>
            <w:tcMar>
              <w:top w:w="55" w:type="dxa"/>
              <w:left w:w="65" w:type="dxa"/>
              <w:bottom w:w="55" w:type="dxa"/>
              <w:right w:w="65" w:type="dxa"/>
            </w:tcMar>
            <w:vAlign w:val="center"/>
          </w:tcPr>
          <w:p w14:paraId="32847785" w14:textId="77777777" w:rsidR="00264050" w:rsidRDefault="00000000">
            <w:pPr>
              <w:spacing w:after="0" w:line="240" w:lineRule="auto"/>
            </w:pPr>
            <w:r>
              <w:rPr>
                <w:sz w:val="16"/>
              </w:rPr>
              <w:t>0.7266</w:t>
            </w:r>
          </w:p>
        </w:tc>
        <w:tc>
          <w:tcPr>
            <w:tcW w:w="1255" w:type="dxa"/>
            <w:shd w:val="clear" w:color="auto" w:fill="FFFFFF"/>
            <w:tcMar>
              <w:top w:w="55" w:type="dxa"/>
              <w:left w:w="65" w:type="dxa"/>
              <w:bottom w:w="55" w:type="dxa"/>
              <w:right w:w="65" w:type="dxa"/>
            </w:tcMar>
            <w:vAlign w:val="center"/>
          </w:tcPr>
          <w:p w14:paraId="1EE9FC6A" w14:textId="77777777" w:rsidR="00264050" w:rsidRDefault="00000000">
            <w:pPr>
              <w:spacing w:after="0" w:line="240" w:lineRule="auto"/>
            </w:pPr>
            <w:r>
              <w:rPr>
                <w:sz w:val="16"/>
              </w:rPr>
              <w:t>0.3035</w:t>
            </w:r>
          </w:p>
        </w:tc>
      </w:tr>
      <w:tr w:rsidR="00264050" w14:paraId="321FB6C7" w14:textId="77777777">
        <w:trPr>
          <w:cantSplit/>
          <w:jc w:val="center"/>
        </w:trPr>
        <w:tc>
          <w:tcPr>
            <w:tcW w:w="2450" w:type="dxa"/>
            <w:shd w:val="clear" w:color="auto" w:fill="FFFFFF"/>
            <w:tcMar>
              <w:top w:w="55" w:type="dxa"/>
              <w:left w:w="65" w:type="dxa"/>
              <w:bottom w:w="55" w:type="dxa"/>
              <w:right w:w="65" w:type="dxa"/>
            </w:tcMar>
            <w:vAlign w:val="center"/>
          </w:tcPr>
          <w:p w14:paraId="3DFC551F" w14:textId="77777777" w:rsidR="00264050" w:rsidRDefault="00000000">
            <w:pPr>
              <w:spacing w:after="0" w:line="240" w:lineRule="auto"/>
            </w:pPr>
            <w:r>
              <w:rPr>
                <w:sz w:val="16"/>
              </w:rPr>
              <w:t>At least one narrative line</w:t>
            </w:r>
          </w:p>
        </w:tc>
        <w:tc>
          <w:tcPr>
            <w:tcW w:w="1050" w:type="dxa"/>
            <w:shd w:val="clear" w:color="auto" w:fill="FFFFFF"/>
            <w:tcMar>
              <w:top w:w="55" w:type="dxa"/>
              <w:left w:w="65" w:type="dxa"/>
              <w:bottom w:w="55" w:type="dxa"/>
              <w:right w:w="65" w:type="dxa"/>
            </w:tcMar>
            <w:vAlign w:val="center"/>
          </w:tcPr>
          <w:p w14:paraId="145A5923" w14:textId="77777777" w:rsidR="00264050" w:rsidRDefault="00000000">
            <w:pPr>
              <w:spacing w:after="0" w:line="240" w:lineRule="auto"/>
            </w:pPr>
            <w:r>
              <w:rPr>
                <w:sz w:val="16"/>
              </w:rPr>
              <w:t>45580</w:t>
            </w:r>
          </w:p>
        </w:tc>
        <w:tc>
          <w:tcPr>
            <w:tcW w:w="1150" w:type="dxa"/>
            <w:shd w:val="clear" w:color="auto" w:fill="FFFFFF"/>
            <w:tcMar>
              <w:top w:w="55" w:type="dxa"/>
              <w:left w:w="65" w:type="dxa"/>
              <w:bottom w:w="55" w:type="dxa"/>
              <w:right w:w="65" w:type="dxa"/>
            </w:tcMar>
            <w:vAlign w:val="center"/>
          </w:tcPr>
          <w:p w14:paraId="691A4324" w14:textId="77777777" w:rsidR="00264050" w:rsidRDefault="00000000">
            <w:pPr>
              <w:spacing w:after="0" w:line="240" w:lineRule="auto"/>
            </w:pPr>
            <w:r>
              <w:rPr>
                <w:sz w:val="16"/>
              </w:rPr>
              <w:t>10.97%</w:t>
            </w:r>
          </w:p>
        </w:tc>
        <w:tc>
          <w:tcPr>
            <w:tcW w:w="2200" w:type="dxa"/>
            <w:shd w:val="clear" w:color="auto" w:fill="FFFFFF"/>
            <w:tcMar>
              <w:top w:w="55" w:type="dxa"/>
              <w:left w:w="65" w:type="dxa"/>
              <w:bottom w:w="55" w:type="dxa"/>
              <w:right w:w="65" w:type="dxa"/>
            </w:tcMar>
            <w:vAlign w:val="center"/>
          </w:tcPr>
          <w:p w14:paraId="2F8EBB75" w14:textId="77777777" w:rsidR="00264050" w:rsidRDefault="00000000">
            <w:pPr>
              <w:spacing w:after="0" w:line="240" w:lineRule="auto"/>
            </w:pPr>
            <w:r>
              <w:rPr>
                <w:sz w:val="16"/>
              </w:rPr>
              <w:t>Full three-path fusion</w:t>
            </w:r>
          </w:p>
        </w:tc>
        <w:tc>
          <w:tcPr>
            <w:tcW w:w="1255" w:type="dxa"/>
            <w:shd w:val="clear" w:color="auto" w:fill="FFFFFF"/>
            <w:tcMar>
              <w:top w:w="55" w:type="dxa"/>
              <w:left w:w="65" w:type="dxa"/>
              <w:bottom w:w="55" w:type="dxa"/>
              <w:right w:w="65" w:type="dxa"/>
            </w:tcMar>
            <w:vAlign w:val="center"/>
          </w:tcPr>
          <w:p w14:paraId="11BA4941" w14:textId="77777777" w:rsidR="00264050" w:rsidRDefault="00000000">
            <w:pPr>
              <w:spacing w:after="0" w:line="240" w:lineRule="auto"/>
            </w:pPr>
            <w:r>
              <w:rPr>
                <w:sz w:val="16"/>
              </w:rPr>
              <w:t>0.6557</w:t>
            </w:r>
          </w:p>
        </w:tc>
        <w:tc>
          <w:tcPr>
            <w:tcW w:w="1255" w:type="dxa"/>
            <w:shd w:val="clear" w:color="auto" w:fill="FFFFFF"/>
            <w:tcMar>
              <w:top w:w="55" w:type="dxa"/>
              <w:left w:w="65" w:type="dxa"/>
              <w:bottom w:w="55" w:type="dxa"/>
              <w:right w:w="65" w:type="dxa"/>
            </w:tcMar>
            <w:vAlign w:val="center"/>
          </w:tcPr>
          <w:p w14:paraId="3298FC9C" w14:textId="77777777" w:rsidR="00264050" w:rsidRDefault="00000000">
            <w:pPr>
              <w:spacing w:after="0" w:line="240" w:lineRule="auto"/>
            </w:pPr>
            <w:r>
              <w:rPr>
                <w:sz w:val="16"/>
              </w:rPr>
              <w:t>0.2260</w:t>
            </w:r>
          </w:p>
        </w:tc>
      </w:tr>
    </w:tbl>
    <w:p w14:paraId="05B3BC6D" w14:textId="77777777" w:rsidR="00264050" w:rsidRDefault="00000000">
      <w:r>
        <w:t xml:space="preserve">Note: AUROC/AUPRC for the notes path was 0.5261/0.0924 among stays with no narrative line and 0.5469/0.1335 among stays with at least one narrative line. Event prevalence was 8.42% and 10.97%, respectively; AUPRC is therefore interpreted within strata only. The physiology path had the highest AUROC in both strata, so text quality alone did not explain the disadvantage of fusion. Interpretive boundary: text stratification was observational and reweighting used </w:t>
      </w:r>
      <w:proofErr w:type="spellStart"/>
      <w:r>
        <w:t>eICU</w:t>
      </w:r>
      <w:proofErr w:type="spellEnd"/>
      <w:r>
        <w:t xml:space="preserve"> outcomes; neither replaces direct-transfer evaluation nor supports causal attribution.</w:t>
      </w:r>
    </w:p>
    <w:sectPr w:rsidR="00264050" w:rsidSect="00034616">
      <w:headerReference w:type="even" r:id="rId8"/>
      <w:headerReference w:type="default" r:id="rId9"/>
      <w:footerReference w:type="even" r:id="rId10"/>
      <w:footerReference w:type="default" r:id="rId11"/>
      <w:headerReference w:type="first" r:id="rId12"/>
      <w:footerReference w:type="first" r:id="rId13"/>
      <w:pgSz w:w="12240" w:h="15840"/>
      <w:pgMar w:top="1224" w:right="1440" w:bottom="1152" w:left="1440"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05636" w14:textId="77777777" w:rsidR="006C283D" w:rsidRDefault="006C283D">
      <w:pPr>
        <w:spacing w:after="0" w:line="240" w:lineRule="auto"/>
      </w:pPr>
      <w:r>
        <w:separator/>
      </w:r>
    </w:p>
  </w:endnote>
  <w:endnote w:type="continuationSeparator" w:id="0">
    <w:p w14:paraId="66263E8F" w14:textId="77777777" w:rsidR="006C283D" w:rsidRDefault="006C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7FA2F" w14:textId="77777777" w:rsidR="001D4577" w:rsidRDefault="001D457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FBC58" w14:textId="77777777" w:rsidR="002014FD" w:rsidRDefault="00000000">
    <w:pPr>
      <w:pStyle w:val="a7"/>
      <w:jc w:val="center"/>
    </w:pPr>
    <w:r>
      <w:fldChar w:fldCharType="begin"/>
    </w:r>
    <w:r>
      <w:instrText xml:space="preserve"> PAGE </w:instrText>
    </w:r>
    <w:r>
      <w:fldChar w:fldCharType="separate"/>
    </w:r>
    <w:r w:rsidR="001D457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BA77" w14:textId="77777777" w:rsidR="001D4577" w:rsidRDefault="001D457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9EF76" w14:textId="77777777" w:rsidR="006C283D" w:rsidRDefault="006C283D">
      <w:pPr>
        <w:spacing w:after="0" w:line="240" w:lineRule="auto"/>
      </w:pPr>
      <w:r>
        <w:separator/>
      </w:r>
    </w:p>
  </w:footnote>
  <w:footnote w:type="continuationSeparator" w:id="0">
    <w:p w14:paraId="3CE1896D" w14:textId="77777777" w:rsidR="006C283D" w:rsidRDefault="006C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63C28" w14:textId="77777777" w:rsidR="001D4577" w:rsidRDefault="001D457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8E25" w14:textId="338042B8" w:rsidR="002014FD" w:rsidRPr="001D4577" w:rsidRDefault="002014FD" w:rsidP="001D4577">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A01A9" w14:textId="77777777" w:rsidR="001D4577" w:rsidRDefault="001D457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09871210">
    <w:abstractNumId w:val="8"/>
  </w:num>
  <w:num w:numId="2" w16cid:durableId="651327536">
    <w:abstractNumId w:val="6"/>
  </w:num>
  <w:num w:numId="3" w16cid:durableId="1923879517">
    <w:abstractNumId w:val="5"/>
  </w:num>
  <w:num w:numId="4" w16cid:durableId="535385502">
    <w:abstractNumId w:val="4"/>
  </w:num>
  <w:num w:numId="5" w16cid:durableId="1384451048">
    <w:abstractNumId w:val="7"/>
  </w:num>
  <w:num w:numId="6" w16cid:durableId="1692030717">
    <w:abstractNumId w:val="3"/>
  </w:num>
  <w:num w:numId="7" w16cid:durableId="195706207">
    <w:abstractNumId w:val="2"/>
  </w:num>
  <w:num w:numId="8" w16cid:durableId="1064764844">
    <w:abstractNumId w:val="1"/>
  </w:num>
  <w:num w:numId="9" w16cid:durableId="916551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243D"/>
    <w:rsid w:val="001D4577"/>
    <w:rsid w:val="002014FD"/>
    <w:rsid w:val="00264050"/>
    <w:rsid w:val="0029639D"/>
    <w:rsid w:val="002B7BD6"/>
    <w:rsid w:val="00326F90"/>
    <w:rsid w:val="00357B8C"/>
    <w:rsid w:val="006C283D"/>
    <w:rsid w:val="00AA1D8D"/>
    <w:rsid w:val="00B077D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DCA9B2"/>
  <w14:defaultImageDpi w14:val="300"/>
  <w15:docId w15:val="{6F806AA4-2C2C-47E8-B6BE-83AD2FC22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pPr>
    <w:rPr>
      <w:rFonts w:ascii="Times New Roman" w:eastAsia="Times New Roman" w:hAnsi="Times New Roman"/>
      <w:sz w:val="21"/>
    </w:rPr>
  </w:style>
  <w:style w:type="paragraph" w:styleId="1">
    <w:name w:val="heading 1"/>
    <w:basedOn w:val="a1"/>
    <w:next w:val="a1"/>
    <w:link w:val="10"/>
    <w:uiPriority w:val="9"/>
    <w:qFormat/>
    <w:rsid w:val="00FC693F"/>
    <w:pPr>
      <w:keepNext/>
      <w:keepLines/>
      <w:spacing w:before="160" w:after="40"/>
      <w:outlineLvl w:val="0"/>
    </w:pPr>
    <w:rPr>
      <w:rFonts w:asciiTheme="majorHAnsi" w:eastAsiaTheme="majorEastAsia" w:hAnsiTheme="majorHAnsi" w:cstheme="majorBidi"/>
      <w:b/>
      <w:bCs/>
      <w:sz w:val="28"/>
      <w:szCs w:val="28"/>
    </w:rPr>
  </w:style>
  <w:style w:type="paragraph" w:styleId="21">
    <w:name w:val="heading 2"/>
    <w:basedOn w:val="a1"/>
    <w:next w:val="a1"/>
    <w:link w:val="22"/>
    <w:uiPriority w:val="9"/>
    <w:unhideWhenUsed/>
    <w:qFormat/>
    <w:rsid w:val="00FC693F"/>
    <w:pPr>
      <w:keepNext/>
      <w:keepLines/>
      <w:spacing w:before="160" w:after="40"/>
      <w:outlineLvl w:val="1"/>
    </w:pPr>
    <w:rPr>
      <w:rFonts w:asciiTheme="majorHAnsi" w:eastAsiaTheme="majorEastAsia" w:hAnsiTheme="majorHAnsi" w:cstheme="majorBidi"/>
      <w:b/>
      <w:bCs/>
      <w:sz w:val="24"/>
      <w:szCs w:val="26"/>
    </w:rPr>
  </w:style>
  <w:style w:type="paragraph" w:styleId="31">
    <w:name w:val="heading 3"/>
    <w:basedOn w:val="a1"/>
    <w:next w:val="a1"/>
    <w:link w:val="32"/>
    <w:uiPriority w:val="9"/>
    <w:unhideWhenUsed/>
    <w:qFormat/>
    <w:rsid w:val="00FC693F"/>
    <w:pPr>
      <w:keepNext/>
      <w:keepLines/>
      <w:spacing w:before="160" w:after="40"/>
      <w:outlineLvl w:val="2"/>
    </w:pPr>
    <w:rPr>
      <w:rFonts w:asciiTheme="majorHAnsi" w:eastAsiaTheme="majorEastAsia" w:hAnsiTheme="majorHAnsi" w:cstheme="majorBidi"/>
      <w:b/>
      <w:bCs/>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after="40"/>
      <w:contextualSpacing/>
    </w:pPr>
    <w:rPr>
      <w:rFonts w:asciiTheme="majorHAnsi" w:eastAsiaTheme="majorEastAsia" w:hAnsiTheme="majorHAnsi" w:cstheme="majorBidi"/>
      <w:b/>
      <w:spacing w:val="5"/>
      <w:kern w:val="28"/>
      <w:sz w:val="3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1515</Words>
  <Characters>9927</Characters>
  <Application>Microsoft Office Word</Application>
  <DocSecurity>0</DocSecurity>
  <Lines>330</Lines>
  <Paragraphs>279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Framework-level prediction-path ablation, cross-database text analyses, and mechanisms of eICU transfer failure</dc:title>
  <dc:subject/>
  <dc:creator>python-docx</dc:creator>
  <cp:keywords/>
  <dc:description>generated by python-docx</dc:description>
  <cp:lastModifiedBy>p peng</cp:lastModifiedBy>
  <cp:revision>3</cp:revision>
  <dcterms:created xsi:type="dcterms:W3CDTF">2013-12-23T23:15:00Z</dcterms:created>
  <dcterms:modified xsi:type="dcterms:W3CDTF">2026-08-20T11:51:00Z</dcterms:modified>
  <cp:category/>
</cp:coreProperties>
</file>