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E6D26" w14:textId="77777777" w:rsidR="00072975" w:rsidRDefault="00072975" w:rsidP="00072975">
      <w:pPr>
        <w:spacing w:line="360" w:lineRule="auto"/>
        <w:jc w:val="both"/>
        <w:rPr>
          <w:sz w:val="20"/>
          <w:szCs w:val="20"/>
          <w:lang w:val="en-ID"/>
        </w:rPr>
      </w:pPr>
      <w:r>
        <w:rPr>
          <w:noProof/>
        </w:rPr>
        <w:drawing>
          <wp:inline distT="0" distB="0" distL="0" distR="0" wp14:anchorId="384C18F2" wp14:editId="5A65D0BB">
            <wp:extent cx="5731510" cy="2844800"/>
            <wp:effectExtent l="0" t="0" r="2540" b="0"/>
            <wp:docPr id="33438267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84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9E3B0D" w14:textId="77777777" w:rsidR="00072975" w:rsidRPr="00742DC4" w:rsidRDefault="00072975" w:rsidP="00072975">
      <w:pPr>
        <w:spacing w:line="360" w:lineRule="auto"/>
        <w:jc w:val="both"/>
        <w:rPr>
          <w:sz w:val="20"/>
          <w:szCs w:val="20"/>
          <w:lang w:val="en-ID"/>
        </w:rPr>
      </w:pPr>
      <w:r w:rsidRPr="00530836">
        <w:rPr>
          <w:b/>
          <w:bCs/>
          <w:sz w:val="20"/>
          <w:szCs w:val="20"/>
          <w:lang w:val="en-ID"/>
        </w:rPr>
        <w:t>Scheme 1.</w:t>
      </w:r>
      <w:r w:rsidRPr="00530836">
        <w:rPr>
          <w:sz w:val="20"/>
          <w:szCs w:val="20"/>
          <w:lang w:val="en-ID"/>
        </w:rPr>
        <w:t xml:space="preserve"> Schematic illustration depicting the state of DTPA-capped AgNPs before and after creatinine exposure, demonstrating the interaction mechanism of both molecules under alkaline pH. </w:t>
      </w:r>
    </w:p>
    <w:p w14:paraId="1BDFFA0A" w14:textId="77777777" w:rsidR="00DE6AE2" w:rsidRPr="00072975" w:rsidRDefault="00DE6AE2">
      <w:pPr>
        <w:rPr>
          <w:lang w:val="en-ID"/>
        </w:rPr>
      </w:pPr>
    </w:p>
    <w:sectPr w:rsidR="00DE6AE2" w:rsidRPr="000729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975"/>
    <w:rsid w:val="00072975"/>
    <w:rsid w:val="00195413"/>
    <w:rsid w:val="003A03A7"/>
    <w:rsid w:val="003D0186"/>
    <w:rsid w:val="007278E4"/>
    <w:rsid w:val="00A3738C"/>
    <w:rsid w:val="00B91ABC"/>
    <w:rsid w:val="00BC6C35"/>
    <w:rsid w:val="00CB270D"/>
    <w:rsid w:val="00CF7583"/>
    <w:rsid w:val="00DE6AE2"/>
    <w:rsid w:val="00F21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82E9B"/>
  <w15:chartTrackingRefBased/>
  <w15:docId w15:val="{55044109-C081-4ECF-AAFB-937E09627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2975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297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297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297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297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297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297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297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297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297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29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29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29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29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29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29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29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29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29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297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729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297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729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297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729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297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729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29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29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297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165</Characters>
  <Application>Microsoft Office Word</Application>
  <DocSecurity>0</DocSecurity>
  <Lines>1</Lines>
  <Paragraphs>1</Paragraphs>
  <ScaleCrop>false</ScaleCrop>
  <Company>Springer Nature</Company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2026-09-29T12:00:00Z</dcterms:created>
  <dcterms:modified xsi:type="dcterms:W3CDTF">2026-09-29T12:02:00Z</dcterms:modified>
</cp:coreProperties>
</file>