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F26B" w14:textId="2A74CAA7" w:rsidR="00BA0BD8" w:rsidRPr="00DC7501" w:rsidRDefault="00BA0BD8" w:rsidP="00BA0BD8">
      <w:pPr>
        <w:spacing w:line="240" w:lineRule="auto"/>
        <w:jc w:val="center"/>
        <w:rPr>
          <w:rStyle w:val="Heading2Char"/>
          <w:rFonts w:ascii="Times New Roman" w:hAnsi="Times New Roman" w:cs="Times New Roman"/>
          <w:b/>
          <w:bCs/>
          <w:color w:val="000000" w:themeColor="text1"/>
          <w:sz w:val="24"/>
          <w:szCs w:val="24"/>
        </w:rPr>
      </w:pPr>
      <w:bookmarkStart w:id="0" w:name="_Hlk205899226"/>
      <w:bookmarkEnd w:id="0"/>
      <w:r w:rsidRPr="00DC7501">
        <w:rPr>
          <w:rStyle w:val="Heading2Char"/>
          <w:rFonts w:ascii="Times New Roman" w:hAnsi="Times New Roman" w:cs="Times New Roman"/>
          <w:b/>
          <w:bCs/>
          <w:color w:val="000000" w:themeColor="text1"/>
          <w:sz w:val="24"/>
          <w:szCs w:val="24"/>
        </w:rPr>
        <w:t>Supplementary Online Content</w:t>
      </w:r>
      <w:r w:rsidR="00DE51ED">
        <w:rPr>
          <w:rStyle w:val="Heading2Char"/>
          <w:rFonts w:ascii="Times New Roman" w:hAnsi="Times New Roman" w:cs="Times New Roman"/>
          <w:b/>
          <w:bCs/>
          <w:color w:val="000000" w:themeColor="text1"/>
          <w:sz w:val="24"/>
          <w:szCs w:val="24"/>
        </w:rPr>
        <w:t xml:space="preserve"> – eFile 1</w:t>
      </w:r>
    </w:p>
    <w:p w14:paraId="27B2FDD6" w14:textId="77777777" w:rsidR="00B83194" w:rsidRDefault="00B83194" w:rsidP="00BA0BD8">
      <w:pPr>
        <w:pStyle w:val="p1"/>
        <w:tabs>
          <w:tab w:val="left" w:pos="720"/>
        </w:tabs>
        <w:jc w:val="center"/>
        <w:rPr>
          <w:rFonts w:ascii="Times New Roman" w:hAnsi="Times New Roman"/>
          <w:b/>
          <w:bCs/>
          <w:sz w:val="24"/>
          <w:szCs w:val="24"/>
          <w:lang w:val="en-US"/>
        </w:rPr>
      </w:pPr>
      <w:r w:rsidRPr="00B83194">
        <w:rPr>
          <w:rFonts w:ascii="Times New Roman" w:hAnsi="Times New Roman"/>
          <w:b/>
          <w:bCs/>
          <w:sz w:val="24"/>
          <w:szCs w:val="24"/>
          <w:lang w:val="en-US"/>
        </w:rPr>
        <w:t xml:space="preserve">Mapping post-translational modifications across amyloid-β deposits in Alzheimer’s disease: A neuropathologic survey with in vitro functional analysis of nitration </w:t>
      </w:r>
    </w:p>
    <w:p w14:paraId="35834E03" w14:textId="77777777" w:rsidR="00B83194" w:rsidRDefault="00B83194" w:rsidP="00BA0BD8">
      <w:pPr>
        <w:pStyle w:val="p1"/>
        <w:tabs>
          <w:tab w:val="left" w:pos="720"/>
        </w:tabs>
        <w:jc w:val="center"/>
        <w:rPr>
          <w:rFonts w:ascii="Times New Roman" w:hAnsi="Times New Roman"/>
          <w:b/>
          <w:bCs/>
          <w:sz w:val="24"/>
          <w:szCs w:val="24"/>
          <w:lang w:val="en-US"/>
        </w:rPr>
      </w:pPr>
    </w:p>
    <w:p w14:paraId="5EEE85E2" w14:textId="18C0BF9B" w:rsidR="00C7069A" w:rsidRDefault="00C7069A" w:rsidP="00BA0BD8">
      <w:pPr>
        <w:pStyle w:val="p1"/>
        <w:tabs>
          <w:tab w:val="left" w:pos="720"/>
        </w:tabs>
        <w:jc w:val="center"/>
        <w:rPr>
          <w:rFonts w:ascii="Times New Roman" w:hAnsi="Times New Roman"/>
          <w:color w:val="auto"/>
          <w:sz w:val="24"/>
          <w:szCs w:val="24"/>
          <w:lang w:val="en-US"/>
        </w:rPr>
      </w:pPr>
      <w:r w:rsidRPr="00C7069A">
        <w:rPr>
          <w:rFonts w:ascii="Times New Roman" w:hAnsi="Times New Roman"/>
          <w:b/>
          <w:bCs/>
          <w:color w:val="auto"/>
          <w:sz w:val="24"/>
          <w:szCs w:val="24"/>
          <w:lang w:val="en-US"/>
        </w:rPr>
        <w:t>Authors:</w:t>
      </w:r>
      <w:r>
        <w:rPr>
          <w:rFonts w:ascii="Times New Roman" w:hAnsi="Times New Roman"/>
          <w:color w:val="auto"/>
          <w:sz w:val="24"/>
          <w:szCs w:val="24"/>
          <w:lang w:val="en-US"/>
        </w:rPr>
        <w:t xml:space="preserve"> </w:t>
      </w:r>
    </w:p>
    <w:p w14:paraId="5913849A" w14:textId="00F8AC16" w:rsidR="00BA0BD8" w:rsidRPr="00DC7501" w:rsidRDefault="00BA0BD8" w:rsidP="00BA0BD8">
      <w:pPr>
        <w:pStyle w:val="p1"/>
        <w:tabs>
          <w:tab w:val="left" w:pos="720"/>
        </w:tabs>
        <w:jc w:val="center"/>
        <w:rPr>
          <w:rFonts w:ascii="Times New Roman" w:hAnsi="Times New Roman"/>
          <w:color w:val="auto"/>
          <w:sz w:val="24"/>
          <w:szCs w:val="24"/>
          <w:vertAlign w:val="superscript"/>
          <w:lang w:val="en-US"/>
        </w:rPr>
      </w:pPr>
      <w:r w:rsidRPr="00DC7501">
        <w:rPr>
          <w:rFonts w:ascii="Times New Roman" w:hAnsi="Times New Roman"/>
          <w:color w:val="auto"/>
          <w:sz w:val="24"/>
          <w:szCs w:val="24"/>
          <w:lang w:val="en-US"/>
        </w:rPr>
        <w:t>Sarah Basile</w:t>
      </w:r>
      <w:r w:rsidRPr="00DC7501">
        <w:rPr>
          <w:rFonts w:ascii="Times New Roman" w:hAnsi="Times New Roman"/>
          <w:color w:val="auto"/>
          <w:sz w:val="24"/>
          <w:szCs w:val="24"/>
          <w:vertAlign w:val="superscript"/>
          <w:lang w:val="en-US"/>
        </w:rPr>
        <w:t>1,2</w:t>
      </w:r>
      <w:r w:rsidRPr="00DC7501">
        <w:rPr>
          <w:rFonts w:ascii="Times New Roman" w:hAnsi="Times New Roman"/>
          <w:color w:val="auto"/>
          <w:sz w:val="24"/>
          <w:szCs w:val="24"/>
          <w:lang w:val="en-US"/>
        </w:rPr>
        <w:t>, Fleur Schipper</w:t>
      </w:r>
      <w:r w:rsidRPr="00DC7501">
        <w:rPr>
          <w:rFonts w:ascii="Times New Roman" w:hAnsi="Times New Roman"/>
          <w:color w:val="auto"/>
          <w:sz w:val="24"/>
          <w:szCs w:val="24"/>
          <w:vertAlign w:val="superscript"/>
          <w:lang w:val="en-US"/>
        </w:rPr>
        <w:t>2</w:t>
      </w:r>
      <w:r w:rsidRPr="00DC7501">
        <w:rPr>
          <w:rFonts w:ascii="Times New Roman" w:hAnsi="Times New Roman"/>
          <w:color w:val="auto"/>
          <w:sz w:val="24"/>
          <w:szCs w:val="24"/>
          <w:lang w:val="en-US"/>
        </w:rPr>
        <w:t>, Stefania Zimbone</w:t>
      </w:r>
      <w:r w:rsidRPr="00DC7501">
        <w:rPr>
          <w:rFonts w:ascii="Times New Roman" w:hAnsi="Times New Roman"/>
          <w:color w:val="auto"/>
          <w:sz w:val="24"/>
          <w:szCs w:val="24"/>
          <w:vertAlign w:val="superscript"/>
          <w:lang w:val="en-US"/>
        </w:rPr>
        <w:t>3</w:t>
      </w:r>
      <w:r w:rsidRPr="00DC7501">
        <w:rPr>
          <w:rFonts w:ascii="Times New Roman" w:hAnsi="Times New Roman"/>
          <w:color w:val="auto"/>
          <w:sz w:val="24"/>
          <w:szCs w:val="24"/>
          <w:lang w:val="en-US"/>
        </w:rPr>
        <w:t>, Sanne M.M. Vermorgen</w:t>
      </w:r>
      <w:r w:rsidRPr="00DC7501">
        <w:rPr>
          <w:rFonts w:ascii="Times New Roman" w:hAnsi="Times New Roman"/>
          <w:color w:val="auto"/>
          <w:sz w:val="24"/>
          <w:szCs w:val="24"/>
          <w:vertAlign w:val="superscript"/>
          <w:lang w:val="en-US"/>
        </w:rPr>
        <w:t>2,4</w:t>
      </w:r>
      <w:r w:rsidRPr="00DC7501">
        <w:rPr>
          <w:rFonts w:ascii="Times New Roman" w:hAnsi="Times New Roman"/>
          <w:color w:val="auto"/>
          <w:sz w:val="24"/>
          <w:szCs w:val="24"/>
          <w:lang w:val="en-US"/>
        </w:rPr>
        <w:t>, Francesco Bellia</w:t>
      </w:r>
      <w:r w:rsidRPr="00DC7501">
        <w:rPr>
          <w:rFonts w:ascii="Times New Roman" w:hAnsi="Times New Roman"/>
          <w:color w:val="auto"/>
          <w:sz w:val="24"/>
          <w:szCs w:val="24"/>
          <w:vertAlign w:val="superscript"/>
          <w:lang w:val="en-US"/>
        </w:rPr>
        <w:t>5</w:t>
      </w:r>
      <w:r w:rsidRPr="00DC7501">
        <w:rPr>
          <w:rFonts w:ascii="Times New Roman" w:hAnsi="Times New Roman"/>
          <w:color w:val="auto"/>
          <w:sz w:val="24"/>
          <w:szCs w:val="24"/>
          <w:lang w:val="en-US"/>
        </w:rPr>
        <w:t>, Cristina Parisi</w:t>
      </w:r>
      <w:r w:rsidRPr="00DC7501">
        <w:rPr>
          <w:rFonts w:ascii="Times New Roman" w:hAnsi="Times New Roman"/>
          <w:color w:val="auto"/>
          <w:sz w:val="24"/>
          <w:szCs w:val="24"/>
          <w:vertAlign w:val="superscript"/>
          <w:lang w:val="en-US"/>
        </w:rPr>
        <w:t>1</w:t>
      </w:r>
      <w:r w:rsidRPr="00DC7501">
        <w:rPr>
          <w:rFonts w:ascii="Times New Roman" w:hAnsi="Times New Roman"/>
          <w:color w:val="auto"/>
          <w:sz w:val="24"/>
          <w:szCs w:val="24"/>
          <w:lang w:val="en-US"/>
        </w:rPr>
        <w:t>, Salvo Sortino</w:t>
      </w:r>
      <w:r w:rsidRPr="00DC7501">
        <w:rPr>
          <w:rFonts w:ascii="Times New Roman" w:hAnsi="Times New Roman"/>
          <w:color w:val="auto"/>
          <w:sz w:val="24"/>
          <w:szCs w:val="24"/>
          <w:vertAlign w:val="superscript"/>
          <w:lang w:val="en-US"/>
        </w:rPr>
        <w:t>1</w:t>
      </w:r>
      <w:r w:rsidRPr="00DC7501">
        <w:rPr>
          <w:rFonts w:ascii="Times New Roman" w:hAnsi="Times New Roman"/>
          <w:color w:val="auto"/>
          <w:sz w:val="24"/>
          <w:szCs w:val="24"/>
          <w:lang w:val="en-US"/>
        </w:rPr>
        <w:t>, Jochen Walter</w:t>
      </w:r>
      <w:r w:rsidRPr="00DC7501">
        <w:rPr>
          <w:rFonts w:ascii="Times New Roman" w:hAnsi="Times New Roman"/>
          <w:color w:val="auto"/>
          <w:sz w:val="24"/>
          <w:szCs w:val="24"/>
          <w:vertAlign w:val="superscript"/>
          <w:lang w:val="en-US"/>
        </w:rPr>
        <w:t>6</w:t>
      </w:r>
      <w:r w:rsidRPr="00DC7501">
        <w:rPr>
          <w:rFonts w:ascii="Times New Roman" w:hAnsi="Times New Roman"/>
          <w:color w:val="auto"/>
          <w:sz w:val="24"/>
          <w:szCs w:val="24"/>
          <w:lang w:val="en-US"/>
        </w:rPr>
        <w:t>, Maria Laura Giuffrida</w:t>
      </w:r>
      <w:r w:rsidRPr="00DC7501">
        <w:rPr>
          <w:rFonts w:ascii="Times New Roman" w:hAnsi="Times New Roman"/>
          <w:color w:val="auto"/>
          <w:sz w:val="24"/>
          <w:szCs w:val="24"/>
          <w:vertAlign w:val="superscript"/>
          <w:lang w:val="en-US"/>
        </w:rPr>
        <w:t>3</w:t>
      </w:r>
      <w:r w:rsidRPr="00DC7501">
        <w:rPr>
          <w:rFonts w:ascii="Times New Roman" w:hAnsi="Times New Roman"/>
          <w:color w:val="auto"/>
          <w:sz w:val="24"/>
          <w:szCs w:val="24"/>
          <w:lang w:val="en-US"/>
        </w:rPr>
        <w:t>, Annemieke J.M. Rozemuller</w:t>
      </w:r>
      <w:r w:rsidRPr="00DC7501">
        <w:rPr>
          <w:rFonts w:ascii="Times New Roman" w:hAnsi="Times New Roman"/>
          <w:color w:val="auto"/>
          <w:sz w:val="24"/>
          <w:szCs w:val="24"/>
          <w:vertAlign w:val="superscript"/>
          <w:lang w:val="en-US"/>
        </w:rPr>
        <w:t>2</w:t>
      </w:r>
      <w:r w:rsidRPr="00DC7501">
        <w:rPr>
          <w:rFonts w:ascii="Times New Roman" w:hAnsi="Times New Roman"/>
          <w:color w:val="auto"/>
          <w:sz w:val="24"/>
          <w:szCs w:val="24"/>
          <w:lang w:val="en-US"/>
        </w:rPr>
        <w:t>, Jeroen J.M. Hoozemans</w:t>
      </w:r>
      <w:r w:rsidRPr="00DC7501">
        <w:rPr>
          <w:rFonts w:ascii="Times New Roman" w:hAnsi="Times New Roman"/>
          <w:color w:val="auto"/>
          <w:sz w:val="24"/>
          <w:szCs w:val="24"/>
          <w:vertAlign w:val="superscript"/>
          <w:lang w:val="en-US"/>
        </w:rPr>
        <w:t>2</w:t>
      </w:r>
      <w:r w:rsidRPr="00DC7501">
        <w:rPr>
          <w:rFonts w:ascii="Times New Roman" w:hAnsi="Times New Roman"/>
          <w:color w:val="auto"/>
          <w:sz w:val="24"/>
          <w:szCs w:val="24"/>
          <w:lang w:val="en-US"/>
        </w:rPr>
        <w:t>, Agata Copani</w:t>
      </w:r>
      <w:r w:rsidRPr="00DC7501">
        <w:rPr>
          <w:rFonts w:ascii="Times New Roman" w:hAnsi="Times New Roman"/>
          <w:color w:val="auto"/>
          <w:sz w:val="24"/>
          <w:szCs w:val="24"/>
          <w:vertAlign w:val="superscript"/>
          <w:lang w:val="en-US"/>
        </w:rPr>
        <w:t>1,3</w:t>
      </w:r>
      <w:r w:rsidRPr="00DC7501">
        <w:rPr>
          <w:rFonts w:ascii="Times New Roman" w:hAnsi="Times New Roman"/>
          <w:color w:val="auto"/>
          <w:sz w:val="24"/>
          <w:szCs w:val="24"/>
          <w:lang w:val="en-US"/>
        </w:rPr>
        <w:t>, Baayla D.C. Boon</w:t>
      </w:r>
      <w:r w:rsidRPr="00DC7501">
        <w:rPr>
          <w:rFonts w:ascii="Times New Roman" w:hAnsi="Times New Roman"/>
          <w:color w:val="auto"/>
          <w:sz w:val="24"/>
          <w:szCs w:val="24"/>
          <w:vertAlign w:val="superscript"/>
          <w:lang w:val="en-US"/>
        </w:rPr>
        <w:t>7,8</w:t>
      </w:r>
    </w:p>
    <w:p w14:paraId="5CD2DFFC" w14:textId="77777777" w:rsidR="00BA0BD8" w:rsidRPr="00DC7501" w:rsidRDefault="00BA0BD8" w:rsidP="00BA0BD8">
      <w:pPr>
        <w:pStyle w:val="p1"/>
        <w:tabs>
          <w:tab w:val="left" w:pos="720"/>
        </w:tabs>
        <w:jc w:val="center"/>
        <w:rPr>
          <w:rFonts w:ascii="Times New Roman" w:eastAsiaTheme="majorEastAsia" w:hAnsi="Times New Roman"/>
          <w:color w:val="auto"/>
          <w:sz w:val="24"/>
          <w:szCs w:val="24"/>
          <w:lang w:val="en-US"/>
        </w:rPr>
      </w:pPr>
    </w:p>
    <w:p w14:paraId="20E7B0CC" w14:textId="77777777" w:rsidR="00BA0BD8" w:rsidRPr="00DC7501" w:rsidRDefault="00BA0BD8" w:rsidP="00BA0BD8">
      <w:pPr>
        <w:pStyle w:val="p1"/>
        <w:tabs>
          <w:tab w:val="left" w:pos="720"/>
        </w:tabs>
        <w:jc w:val="center"/>
        <w:rPr>
          <w:rFonts w:ascii="Times New Roman" w:hAnsi="Times New Roman"/>
          <w:b/>
          <w:bCs/>
          <w:color w:val="auto"/>
          <w:sz w:val="24"/>
          <w:szCs w:val="24"/>
          <w:lang w:val="en-US"/>
        </w:rPr>
      </w:pPr>
      <w:r w:rsidRPr="00DC7501">
        <w:rPr>
          <w:rFonts w:ascii="Times New Roman" w:hAnsi="Times New Roman"/>
          <w:b/>
          <w:bCs/>
          <w:color w:val="auto"/>
          <w:sz w:val="24"/>
          <w:szCs w:val="24"/>
          <w:lang w:val="en-US"/>
        </w:rPr>
        <w:t>Affiliations:</w:t>
      </w:r>
    </w:p>
    <w:p w14:paraId="73764B50"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rPr>
      </w:pPr>
      <w:r w:rsidRPr="00C7069A">
        <w:rPr>
          <w:rFonts w:ascii="Times New Roman" w:hAnsi="Times New Roman" w:cs="Times New Roman"/>
          <w:sz w:val="24"/>
          <w:szCs w:val="24"/>
        </w:rPr>
        <w:t>1. Department of Drug and Health Sciences (DSFS), University of Catania, 95125 Catania, Italy</w:t>
      </w:r>
    </w:p>
    <w:p w14:paraId="1C3427A9"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rPr>
      </w:pPr>
      <w:r w:rsidRPr="00C7069A">
        <w:rPr>
          <w:rFonts w:ascii="Times New Roman" w:hAnsi="Times New Roman" w:cs="Times New Roman"/>
          <w:sz w:val="24"/>
          <w:szCs w:val="24"/>
        </w:rPr>
        <w:t>2. Department of Pathology, Amsterdam UMC location VUmc, Amsterdam, the Netherlands</w:t>
      </w:r>
    </w:p>
    <w:p w14:paraId="17E251F1"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rPr>
      </w:pPr>
      <w:r w:rsidRPr="00C7069A">
        <w:rPr>
          <w:rFonts w:ascii="Times New Roman" w:hAnsi="Times New Roman" w:cs="Times New Roman"/>
          <w:sz w:val="24"/>
          <w:szCs w:val="24"/>
        </w:rPr>
        <w:t>3. Institute of Crystallography (IC), National Research Council, 95126 Catania, Italy</w:t>
      </w:r>
    </w:p>
    <w:p w14:paraId="606E5255"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rPr>
      </w:pPr>
      <w:r w:rsidRPr="00C7069A">
        <w:rPr>
          <w:rFonts w:ascii="Times New Roman" w:hAnsi="Times New Roman" w:cs="Times New Roman"/>
          <w:sz w:val="24"/>
          <w:szCs w:val="24"/>
        </w:rPr>
        <w:t>4. Netherlands Brain Bank, Netherlands Institute for Neuroscience, 1105 BA, Amsterdam, The Netherlands</w:t>
      </w:r>
    </w:p>
    <w:p w14:paraId="0359612C"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rPr>
      </w:pPr>
      <w:r w:rsidRPr="00C7069A">
        <w:rPr>
          <w:rFonts w:ascii="Times New Roman" w:hAnsi="Times New Roman" w:cs="Times New Roman"/>
          <w:sz w:val="24"/>
          <w:szCs w:val="24"/>
        </w:rPr>
        <w:t xml:space="preserve">5. </w:t>
      </w:r>
      <w:r w:rsidRPr="00C7069A">
        <w:rPr>
          <w:rFonts w:ascii="Times New Roman" w:hAnsi="Times New Roman" w:cs="Times New Roman"/>
          <w:sz w:val="24"/>
          <w:szCs w:val="24"/>
          <w:shd w:val="clear" w:color="auto" w:fill="FFFFFF"/>
        </w:rPr>
        <w:t>Department of Biomedical and Biotechnological Sciences (BIOMETEC), University of Catania, 95125 Catania, Italy</w:t>
      </w:r>
    </w:p>
    <w:p w14:paraId="16F183BE"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rPr>
      </w:pPr>
      <w:r w:rsidRPr="00C7069A">
        <w:rPr>
          <w:rFonts w:ascii="Times New Roman" w:hAnsi="Times New Roman" w:cs="Times New Roman"/>
          <w:sz w:val="24"/>
          <w:szCs w:val="24"/>
        </w:rPr>
        <w:t>6. Center of Neurology, University Hospital Bonn, University of Bonn, Bonn, Germany</w:t>
      </w:r>
    </w:p>
    <w:p w14:paraId="4A57D0B0"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lang w:val="nl-NL"/>
        </w:rPr>
      </w:pPr>
      <w:r w:rsidRPr="00C7069A">
        <w:rPr>
          <w:rFonts w:ascii="Times New Roman" w:hAnsi="Times New Roman" w:cs="Times New Roman"/>
          <w:sz w:val="24"/>
          <w:szCs w:val="24"/>
          <w:lang w:val="nl-NL"/>
        </w:rPr>
        <w:t>7. Alzheimer Center Amsterdam, Neurology, Vrije Universiteit Amsterdam, Amsterdam UMC location VUmc, Amsterdam, the Netherlands</w:t>
      </w:r>
    </w:p>
    <w:p w14:paraId="25EDC06A"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rPr>
      </w:pPr>
      <w:r w:rsidRPr="00C7069A">
        <w:rPr>
          <w:rFonts w:ascii="Times New Roman" w:hAnsi="Times New Roman" w:cs="Times New Roman"/>
          <w:sz w:val="24"/>
          <w:szCs w:val="24"/>
        </w:rPr>
        <w:t>8. Department of Neuroscience, Mayo Clinic Jacksonville, Jacksonville, FL, USA</w:t>
      </w:r>
    </w:p>
    <w:p w14:paraId="2CFB5922" w14:textId="77777777" w:rsidR="00BA0BD8" w:rsidRPr="00C7069A" w:rsidRDefault="00BA0BD8" w:rsidP="00BA0BD8">
      <w:pPr>
        <w:tabs>
          <w:tab w:val="left" w:pos="720"/>
        </w:tabs>
        <w:spacing w:after="0" w:line="240" w:lineRule="auto"/>
        <w:jc w:val="center"/>
        <w:rPr>
          <w:rFonts w:ascii="Times New Roman" w:hAnsi="Times New Roman" w:cs="Times New Roman"/>
          <w:sz w:val="24"/>
          <w:szCs w:val="24"/>
        </w:rPr>
      </w:pPr>
    </w:p>
    <w:p w14:paraId="7EDBA58F" w14:textId="77777777" w:rsidR="00BA0BD8" w:rsidRPr="00C7069A" w:rsidRDefault="00BA0BD8" w:rsidP="00BA0BD8">
      <w:pPr>
        <w:spacing w:after="0"/>
        <w:jc w:val="center"/>
        <w:rPr>
          <w:rFonts w:ascii="Times New Roman" w:hAnsi="Times New Roman" w:cs="Times New Roman"/>
          <w:sz w:val="24"/>
          <w:szCs w:val="24"/>
        </w:rPr>
      </w:pPr>
    </w:p>
    <w:p w14:paraId="4B6B58DC" w14:textId="77777777" w:rsidR="00BA0BD8" w:rsidRPr="00C7069A" w:rsidRDefault="00BA0BD8" w:rsidP="00BA0BD8">
      <w:pPr>
        <w:spacing w:after="0"/>
        <w:jc w:val="center"/>
        <w:rPr>
          <w:rFonts w:ascii="Times New Roman" w:hAnsi="Times New Roman" w:cs="Times New Roman"/>
          <w:b/>
          <w:bCs/>
          <w:sz w:val="24"/>
          <w:szCs w:val="24"/>
        </w:rPr>
      </w:pPr>
    </w:p>
    <w:p w14:paraId="703CCEB4" w14:textId="6B8AF2E5" w:rsidR="00BA0BD8" w:rsidRPr="00C7069A" w:rsidRDefault="00BA0BD8" w:rsidP="00C7069A">
      <w:pPr>
        <w:pStyle w:val="Heading2"/>
        <w:spacing w:before="40" w:after="0" w:line="240" w:lineRule="auto"/>
        <w:jc w:val="center"/>
        <w:rPr>
          <w:rFonts w:ascii="Times New Roman" w:eastAsia="Times New Roman" w:hAnsi="Times New Roman"/>
          <w:b/>
          <w:color w:val="000000" w:themeColor="text1"/>
          <w:sz w:val="24"/>
          <w:szCs w:val="26"/>
          <w:lang w:eastAsia="it-IT"/>
        </w:rPr>
      </w:pPr>
      <w:r w:rsidRPr="00C7069A">
        <w:rPr>
          <w:rFonts w:ascii="Times New Roman" w:eastAsia="Times New Roman" w:hAnsi="Times New Roman"/>
          <w:b/>
          <w:color w:val="000000" w:themeColor="text1"/>
          <w:sz w:val="24"/>
          <w:szCs w:val="26"/>
          <w:lang w:eastAsia="it-IT"/>
        </w:rPr>
        <w:t>Contents</w:t>
      </w:r>
    </w:p>
    <w:tbl>
      <w:tblPr>
        <w:tblStyle w:val="TableGrid"/>
        <w:tblpPr w:leftFromText="180" w:rightFromText="180" w:vertAnchor="text" w:horzAnchor="margin" w:tblpY="3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5"/>
        <w:gridCol w:w="630"/>
      </w:tblGrid>
      <w:tr w:rsidR="00BA0BD8" w:rsidRPr="00DC7501" w14:paraId="4E6331CA" w14:textId="77777777" w:rsidTr="00810810">
        <w:tc>
          <w:tcPr>
            <w:tcW w:w="8995" w:type="dxa"/>
          </w:tcPr>
          <w:p w14:paraId="67D2C6F9" w14:textId="77777777" w:rsidR="00BA0BD8" w:rsidRPr="00C7069A" w:rsidRDefault="00BA0BD8" w:rsidP="00810810">
            <w:pPr>
              <w:rPr>
                <w:rFonts w:ascii="Times New Roman" w:hAnsi="Times New Roman" w:cs="Times New Roman"/>
                <w:b/>
                <w:bCs/>
                <w:sz w:val="24"/>
                <w:szCs w:val="24"/>
                <w:lang w:val="it-IT"/>
              </w:rPr>
            </w:pPr>
            <w:r w:rsidRPr="00C7069A">
              <w:rPr>
                <w:rFonts w:ascii="Times New Roman" w:hAnsi="Times New Roman" w:cs="Times New Roman"/>
                <w:b/>
                <w:bCs/>
                <w:sz w:val="24"/>
                <w:szCs w:val="24"/>
                <w:lang w:val="it-IT"/>
              </w:rPr>
              <w:t>eTables</w:t>
            </w:r>
          </w:p>
        </w:tc>
        <w:tc>
          <w:tcPr>
            <w:tcW w:w="630" w:type="dxa"/>
          </w:tcPr>
          <w:p w14:paraId="1C283AC4" w14:textId="77777777" w:rsidR="00BA0BD8" w:rsidRPr="00C7069A" w:rsidRDefault="00BA0BD8" w:rsidP="00810810">
            <w:pPr>
              <w:rPr>
                <w:rFonts w:ascii="Times New Roman" w:hAnsi="Times New Roman" w:cs="Times New Roman"/>
                <w:b/>
                <w:bCs/>
                <w:sz w:val="24"/>
                <w:szCs w:val="24"/>
                <w:lang w:val="it-IT"/>
              </w:rPr>
            </w:pPr>
          </w:p>
        </w:tc>
      </w:tr>
      <w:tr w:rsidR="00BA0BD8" w:rsidRPr="00DC7501" w14:paraId="7759B67B" w14:textId="77777777" w:rsidTr="00810810">
        <w:tc>
          <w:tcPr>
            <w:tcW w:w="8995" w:type="dxa"/>
          </w:tcPr>
          <w:p w14:paraId="4E7A0240" w14:textId="77777777" w:rsidR="00BA0BD8" w:rsidRPr="00C7069A" w:rsidRDefault="00BA0BD8" w:rsidP="00810810">
            <w:pPr>
              <w:rPr>
                <w:rFonts w:ascii="Times New Roman" w:hAnsi="Times New Roman" w:cs="Times New Roman"/>
                <w:sz w:val="24"/>
                <w:szCs w:val="24"/>
              </w:rPr>
            </w:pPr>
            <w:r w:rsidRPr="00C7069A">
              <w:rPr>
                <w:rFonts w:ascii="Times New Roman" w:hAnsi="Times New Roman" w:cs="Times New Roman"/>
                <w:sz w:val="24"/>
                <w:szCs w:val="24"/>
              </w:rPr>
              <w:t>eTable 1 Amyloid-β deposit annotations per case</w:t>
            </w:r>
          </w:p>
        </w:tc>
        <w:tc>
          <w:tcPr>
            <w:tcW w:w="630" w:type="dxa"/>
          </w:tcPr>
          <w:p w14:paraId="39B5325C" w14:textId="77777777" w:rsidR="00BA0BD8" w:rsidRPr="00C7069A" w:rsidRDefault="00BA0BD8" w:rsidP="00810810">
            <w:pPr>
              <w:rPr>
                <w:rFonts w:ascii="Times New Roman" w:hAnsi="Times New Roman" w:cs="Times New Roman"/>
                <w:sz w:val="24"/>
                <w:szCs w:val="24"/>
                <w:lang w:val="it-IT"/>
              </w:rPr>
            </w:pPr>
            <w:r w:rsidRPr="00C7069A">
              <w:rPr>
                <w:rFonts w:ascii="Times New Roman" w:hAnsi="Times New Roman" w:cs="Times New Roman"/>
                <w:sz w:val="24"/>
                <w:szCs w:val="24"/>
                <w:lang w:val="it-IT"/>
              </w:rPr>
              <w:t>2</w:t>
            </w:r>
          </w:p>
        </w:tc>
      </w:tr>
      <w:tr w:rsidR="00BA0BD8" w:rsidRPr="00DC7501" w14:paraId="3AE45845" w14:textId="77777777" w:rsidTr="00810810">
        <w:tc>
          <w:tcPr>
            <w:tcW w:w="8995" w:type="dxa"/>
          </w:tcPr>
          <w:p w14:paraId="47BA7C54" w14:textId="45708AF9" w:rsidR="00BA0BD8" w:rsidRPr="00C7069A" w:rsidRDefault="00BA0BD8" w:rsidP="00810810">
            <w:pPr>
              <w:rPr>
                <w:rFonts w:ascii="Times New Roman" w:hAnsi="Times New Roman" w:cs="Times New Roman"/>
                <w:sz w:val="24"/>
                <w:szCs w:val="24"/>
              </w:rPr>
            </w:pPr>
            <w:r w:rsidRPr="00C7069A">
              <w:rPr>
                <w:rFonts w:ascii="Times New Roman" w:hAnsi="Times New Roman" w:cs="Times New Roman"/>
                <w:sz w:val="24"/>
                <w:szCs w:val="24"/>
              </w:rPr>
              <w:t xml:space="preserve">eTable 2 </w:t>
            </w:r>
            <w:r w:rsidRPr="00667260">
              <w:rPr>
                <w:rFonts w:ascii="Times New Roman" w:eastAsia="Times New Roman" w:hAnsi="Times New Roman" w:cs="Times New Roman"/>
                <w:kern w:val="0"/>
                <w:sz w:val="24"/>
                <w:szCs w:val="24"/>
                <w:lang w:eastAsia="it-IT"/>
                <w14:ligatures w14:val="none"/>
              </w:rPr>
              <w:t>ESI</w:t>
            </w:r>
            <w:r w:rsidRPr="00C7069A">
              <w:rPr>
                <w:rFonts w:ascii="Times New Roman" w:eastAsia="Times New Roman" w:hAnsi="Times New Roman" w:cs="Times New Roman"/>
                <w:kern w:val="0"/>
                <w:sz w:val="24"/>
                <w:szCs w:val="24"/>
                <w:lang w:eastAsia="it-IT"/>
                <w14:ligatures w14:val="none"/>
              </w:rPr>
              <w:t>-MS analysis of the Aβ-NO adducts</w:t>
            </w:r>
          </w:p>
        </w:tc>
        <w:tc>
          <w:tcPr>
            <w:tcW w:w="630" w:type="dxa"/>
          </w:tcPr>
          <w:p w14:paraId="58406EB7" w14:textId="77777777" w:rsidR="00BA0BD8" w:rsidRPr="00C7069A" w:rsidRDefault="00BA0BD8" w:rsidP="00810810">
            <w:pPr>
              <w:rPr>
                <w:rFonts w:ascii="Times New Roman" w:hAnsi="Times New Roman" w:cs="Times New Roman"/>
                <w:sz w:val="24"/>
                <w:szCs w:val="24"/>
                <w:lang w:val="it-IT"/>
              </w:rPr>
            </w:pPr>
            <w:r w:rsidRPr="00C7069A">
              <w:rPr>
                <w:rFonts w:ascii="Times New Roman" w:hAnsi="Times New Roman" w:cs="Times New Roman"/>
                <w:sz w:val="24"/>
                <w:szCs w:val="24"/>
                <w:lang w:val="it-IT"/>
              </w:rPr>
              <w:t>3</w:t>
            </w:r>
          </w:p>
        </w:tc>
      </w:tr>
      <w:tr w:rsidR="00BA0BD8" w:rsidRPr="00DC7501" w14:paraId="298954D6" w14:textId="77777777" w:rsidTr="00810810">
        <w:tc>
          <w:tcPr>
            <w:tcW w:w="8995" w:type="dxa"/>
          </w:tcPr>
          <w:p w14:paraId="651B1738" w14:textId="77777777" w:rsidR="00BA0BD8" w:rsidRPr="00C7069A" w:rsidRDefault="00BA0BD8" w:rsidP="00810810">
            <w:pPr>
              <w:rPr>
                <w:rFonts w:ascii="Times New Roman" w:hAnsi="Times New Roman" w:cs="Times New Roman"/>
                <w:b/>
                <w:bCs/>
                <w:sz w:val="24"/>
                <w:szCs w:val="24"/>
                <w:lang w:val="it-IT"/>
              </w:rPr>
            </w:pPr>
            <w:r w:rsidRPr="00C7069A">
              <w:rPr>
                <w:rFonts w:ascii="Times New Roman" w:hAnsi="Times New Roman" w:cs="Times New Roman"/>
                <w:b/>
                <w:bCs/>
                <w:sz w:val="24"/>
                <w:szCs w:val="24"/>
                <w:lang w:val="it-IT"/>
              </w:rPr>
              <w:t>eFigures</w:t>
            </w:r>
          </w:p>
        </w:tc>
        <w:tc>
          <w:tcPr>
            <w:tcW w:w="630" w:type="dxa"/>
          </w:tcPr>
          <w:p w14:paraId="5B56BC79" w14:textId="77777777" w:rsidR="00BA0BD8" w:rsidRPr="00C7069A" w:rsidRDefault="00BA0BD8" w:rsidP="00810810">
            <w:pPr>
              <w:rPr>
                <w:rFonts w:ascii="Times New Roman" w:hAnsi="Times New Roman" w:cs="Times New Roman"/>
                <w:b/>
                <w:bCs/>
                <w:sz w:val="24"/>
                <w:szCs w:val="24"/>
                <w:lang w:val="it-IT"/>
              </w:rPr>
            </w:pPr>
          </w:p>
        </w:tc>
      </w:tr>
      <w:tr w:rsidR="00BA0BD8" w:rsidRPr="00DC7501" w14:paraId="60F585DD" w14:textId="77777777" w:rsidTr="00810810">
        <w:tc>
          <w:tcPr>
            <w:tcW w:w="8995" w:type="dxa"/>
          </w:tcPr>
          <w:p w14:paraId="14885848" w14:textId="01217D1A" w:rsidR="00BA0BD8" w:rsidRPr="00C7069A" w:rsidRDefault="00BA0BD8" w:rsidP="00810810">
            <w:pPr>
              <w:spacing w:line="276" w:lineRule="auto"/>
              <w:jc w:val="both"/>
              <w:rPr>
                <w:rFonts w:ascii="Times New Roman" w:hAnsi="Times New Roman" w:cs="Times New Roman"/>
                <w:sz w:val="24"/>
                <w:szCs w:val="24"/>
              </w:rPr>
            </w:pPr>
            <w:r w:rsidRPr="00C7069A">
              <w:rPr>
                <w:rFonts w:ascii="Times New Roman" w:eastAsiaTheme="minorEastAsia" w:hAnsi="Times New Roman" w:cs="Times New Roman"/>
                <w:sz w:val="24"/>
                <w:szCs w:val="24"/>
              </w:rPr>
              <w:t>eFig</w:t>
            </w:r>
            <w:r w:rsidR="00C7069A">
              <w:rPr>
                <w:rFonts w:ascii="Times New Roman" w:eastAsiaTheme="minorEastAsia" w:hAnsi="Times New Roman" w:cs="Times New Roman"/>
                <w:sz w:val="24"/>
                <w:szCs w:val="24"/>
              </w:rPr>
              <w:t>ure</w:t>
            </w:r>
            <w:r w:rsidRPr="00C7069A">
              <w:rPr>
                <w:rFonts w:ascii="Times New Roman" w:eastAsiaTheme="minorEastAsia" w:hAnsi="Times New Roman" w:cs="Times New Roman"/>
                <w:sz w:val="24"/>
                <w:szCs w:val="24"/>
              </w:rPr>
              <w:t xml:space="preserve"> 1 Immunocytochemistry of CD68 on C57BL/6 BV2 cells</w:t>
            </w:r>
          </w:p>
        </w:tc>
        <w:tc>
          <w:tcPr>
            <w:tcW w:w="630" w:type="dxa"/>
          </w:tcPr>
          <w:p w14:paraId="4DAF8105" w14:textId="77777777" w:rsidR="00BA0BD8" w:rsidRPr="00C7069A" w:rsidRDefault="00BA0BD8" w:rsidP="00810810">
            <w:pPr>
              <w:rPr>
                <w:rFonts w:ascii="Times New Roman" w:hAnsi="Times New Roman" w:cs="Times New Roman"/>
                <w:sz w:val="24"/>
                <w:szCs w:val="24"/>
                <w:lang w:val="it-IT"/>
              </w:rPr>
            </w:pPr>
            <w:r w:rsidRPr="00C7069A">
              <w:rPr>
                <w:rFonts w:ascii="Times New Roman" w:hAnsi="Times New Roman" w:cs="Times New Roman"/>
                <w:sz w:val="24"/>
                <w:szCs w:val="24"/>
                <w:lang w:val="it-IT"/>
              </w:rPr>
              <w:t>4</w:t>
            </w:r>
          </w:p>
        </w:tc>
      </w:tr>
      <w:tr w:rsidR="00BA0BD8" w:rsidRPr="00DC7501" w14:paraId="49A7660B" w14:textId="77777777" w:rsidTr="00810810">
        <w:tc>
          <w:tcPr>
            <w:tcW w:w="8995" w:type="dxa"/>
          </w:tcPr>
          <w:p w14:paraId="461D6273" w14:textId="62E43769" w:rsidR="00BA0BD8" w:rsidRPr="00C7069A" w:rsidRDefault="00BA0BD8" w:rsidP="00810810">
            <w:pPr>
              <w:spacing w:line="276" w:lineRule="auto"/>
              <w:jc w:val="both"/>
              <w:rPr>
                <w:rFonts w:ascii="Times New Roman" w:eastAsia="Times New Roman" w:hAnsi="Times New Roman" w:cs="Times New Roman"/>
                <w:kern w:val="0"/>
                <w:sz w:val="24"/>
                <w:szCs w:val="24"/>
                <w:lang w:eastAsia="it-IT"/>
                <w14:ligatures w14:val="none"/>
              </w:rPr>
            </w:pPr>
            <w:r w:rsidRPr="00C7069A">
              <w:rPr>
                <w:rFonts w:ascii="Times New Roman" w:hAnsi="Times New Roman" w:cs="Times New Roman"/>
                <w:sz w:val="24"/>
                <w:szCs w:val="24"/>
              </w:rPr>
              <w:t>eFig</w:t>
            </w:r>
            <w:r w:rsidR="00C7069A">
              <w:rPr>
                <w:rFonts w:ascii="Times New Roman" w:hAnsi="Times New Roman" w:cs="Times New Roman"/>
                <w:sz w:val="24"/>
                <w:szCs w:val="24"/>
              </w:rPr>
              <w:t>ure</w:t>
            </w:r>
            <w:r w:rsidRPr="00C7069A">
              <w:rPr>
                <w:rFonts w:ascii="Times New Roman" w:hAnsi="Times New Roman" w:cs="Times New Roman"/>
                <w:sz w:val="24"/>
                <w:szCs w:val="24"/>
              </w:rPr>
              <w:t xml:space="preserve"> 2 </w:t>
            </w:r>
            <w:r w:rsidR="00DC7501" w:rsidRPr="00C7069A">
              <w:rPr>
                <w:rFonts w:ascii="Times New Roman" w:eastAsiaTheme="minorEastAsia" w:hAnsi="Times New Roman" w:cs="Times New Roman"/>
                <w:sz w:val="24"/>
                <w:szCs w:val="24"/>
              </w:rPr>
              <w:t>Quantification of 3-NT positivity in control vessels</w:t>
            </w:r>
          </w:p>
        </w:tc>
        <w:tc>
          <w:tcPr>
            <w:tcW w:w="630" w:type="dxa"/>
          </w:tcPr>
          <w:p w14:paraId="7056B695" w14:textId="77777777" w:rsidR="00BA0BD8" w:rsidRPr="00C7069A" w:rsidRDefault="00BA0BD8" w:rsidP="00810810">
            <w:pPr>
              <w:rPr>
                <w:rFonts w:ascii="Times New Roman" w:hAnsi="Times New Roman" w:cs="Times New Roman"/>
                <w:sz w:val="24"/>
                <w:szCs w:val="24"/>
                <w:lang w:val="it-IT"/>
              </w:rPr>
            </w:pPr>
            <w:r w:rsidRPr="00C7069A">
              <w:rPr>
                <w:rFonts w:ascii="Times New Roman" w:hAnsi="Times New Roman" w:cs="Times New Roman"/>
                <w:sz w:val="24"/>
                <w:szCs w:val="24"/>
                <w:lang w:val="it-IT"/>
              </w:rPr>
              <w:t>5</w:t>
            </w:r>
          </w:p>
        </w:tc>
      </w:tr>
      <w:tr w:rsidR="00BA0BD8" w:rsidRPr="00DC7501" w14:paraId="2136E7E6" w14:textId="77777777" w:rsidTr="00810810">
        <w:tc>
          <w:tcPr>
            <w:tcW w:w="8995" w:type="dxa"/>
          </w:tcPr>
          <w:p w14:paraId="36028DD6" w14:textId="0D0C66E7" w:rsidR="00BA0BD8" w:rsidRPr="00C7069A" w:rsidRDefault="00BA0BD8" w:rsidP="00810810">
            <w:pPr>
              <w:rPr>
                <w:rFonts w:ascii="Times New Roman" w:hAnsi="Times New Roman" w:cs="Times New Roman"/>
                <w:sz w:val="24"/>
                <w:szCs w:val="24"/>
              </w:rPr>
            </w:pPr>
            <w:r w:rsidRPr="00C7069A">
              <w:rPr>
                <w:rFonts w:ascii="Times New Roman" w:hAnsi="Times New Roman" w:cs="Times New Roman"/>
                <w:sz w:val="24"/>
                <w:szCs w:val="24"/>
              </w:rPr>
              <w:t>eFig</w:t>
            </w:r>
            <w:r w:rsidR="00C7069A">
              <w:rPr>
                <w:rFonts w:ascii="Times New Roman" w:hAnsi="Times New Roman" w:cs="Times New Roman"/>
                <w:sz w:val="24"/>
                <w:szCs w:val="24"/>
              </w:rPr>
              <w:t>ure</w:t>
            </w:r>
            <w:r w:rsidRPr="00C7069A">
              <w:rPr>
                <w:rFonts w:ascii="Times New Roman" w:hAnsi="Times New Roman" w:cs="Times New Roman"/>
                <w:sz w:val="24"/>
                <w:szCs w:val="24"/>
              </w:rPr>
              <w:t xml:space="preserve"> 3 Cell viability of BV2 microglia treated with nitrated and non-nitrated A</w:t>
            </w:r>
            <w:r w:rsidRPr="00C7069A">
              <w:rPr>
                <w:rFonts w:ascii="Times New Roman" w:hAnsi="Times New Roman" w:cs="Times New Roman"/>
                <w:sz w:val="24"/>
                <w:szCs w:val="24"/>
                <w:lang w:val="it-IT"/>
              </w:rPr>
              <w:t>β</w:t>
            </w:r>
            <w:r w:rsidRPr="00C7069A">
              <w:rPr>
                <w:rFonts w:ascii="Times New Roman" w:hAnsi="Times New Roman" w:cs="Times New Roman"/>
                <w:sz w:val="24"/>
                <w:szCs w:val="24"/>
              </w:rPr>
              <w:t xml:space="preserve"> species</w:t>
            </w:r>
          </w:p>
        </w:tc>
        <w:tc>
          <w:tcPr>
            <w:tcW w:w="630" w:type="dxa"/>
          </w:tcPr>
          <w:p w14:paraId="1B081C6B" w14:textId="77777777" w:rsidR="00BA0BD8" w:rsidRPr="00C7069A" w:rsidRDefault="00BA0BD8" w:rsidP="00810810">
            <w:pPr>
              <w:rPr>
                <w:rFonts w:ascii="Times New Roman" w:hAnsi="Times New Roman" w:cs="Times New Roman"/>
                <w:sz w:val="24"/>
                <w:szCs w:val="24"/>
                <w:lang w:val="it-IT"/>
              </w:rPr>
            </w:pPr>
            <w:r w:rsidRPr="00C7069A">
              <w:rPr>
                <w:rFonts w:ascii="Times New Roman" w:hAnsi="Times New Roman" w:cs="Times New Roman"/>
                <w:sz w:val="24"/>
                <w:szCs w:val="24"/>
                <w:lang w:val="it-IT"/>
              </w:rPr>
              <w:t>6</w:t>
            </w:r>
          </w:p>
        </w:tc>
      </w:tr>
      <w:tr w:rsidR="00BA0BD8" w:rsidRPr="00DC7501" w14:paraId="7B566C1E" w14:textId="77777777" w:rsidTr="00810810">
        <w:tc>
          <w:tcPr>
            <w:tcW w:w="8995" w:type="dxa"/>
          </w:tcPr>
          <w:p w14:paraId="526B30C7" w14:textId="06959753" w:rsidR="00BA0BD8" w:rsidRPr="00C7069A" w:rsidRDefault="00BA0BD8" w:rsidP="00810810">
            <w:pPr>
              <w:rPr>
                <w:rFonts w:ascii="Times New Roman" w:hAnsi="Times New Roman" w:cs="Times New Roman"/>
                <w:sz w:val="24"/>
                <w:szCs w:val="24"/>
              </w:rPr>
            </w:pPr>
            <w:r w:rsidRPr="00C7069A">
              <w:rPr>
                <w:rFonts w:ascii="Times New Roman" w:hAnsi="Times New Roman" w:cs="Times New Roman"/>
                <w:sz w:val="24"/>
                <w:szCs w:val="24"/>
              </w:rPr>
              <w:t>eFig</w:t>
            </w:r>
            <w:r w:rsidR="00C7069A">
              <w:rPr>
                <w:rFonts w:ascii="Times New Roman" w:hAnsi="Times New Roman" w:cs="Times New Roman"/>
                <w:sz w:val="24"/>
                <w:szCs w:val="24"/>
              </w:rPr>
              <w:t>ure</w:t>
            </w:r>
            <w:r w:rsidRPr="00C7069A">
              <w:rPr>
                <w:rFonts w:ascii="Times New Roman" w:hAnsi="Times New Roman" w:cs="Times New Roman"/>
                <w:sz w:val="24"/>
                <w:szCs w:val="24"/>
              </w:rPr>
              <w:t xml:space="preserve"> 4 Cell viability of SH-SY5Y neuronal cells treated with nitrated and non-nitrated Aβ species</w:t>
            </w:r>
          </w:p>
        </w:tc>
        <w:tc>
          <w:tcPr>
            <w:tcW w:w="630" w:type="dxa"/>
          </w:tcPr>
          <w:p w14:paraId="753B3468" w14:textId="77777777" w:rsidR="00BA0BD8" w:rsidRPr="00C7069A" w:rsidRDefault="00BA0BD8" w:rsidP="00810810">
            <w:pPr>
              <w:rPr>
                <w:rFonts w:ascii="Times New Roman" w:hAnsi="Times New Roman" w:cs="Times New Roman"/>
                <w:sz w:val="24"/>
                <w:szCs w:val="24"/>
                <w:lang w:val="it-IT"/>
              </w:rPr>
            </w:pPr>
            <w:r w:rsidRPr="00C7069A">
              <w:rPr>
                <w:rFonts w:ascii="Times New Roman" w:hAnsi="Times New Roman" w:cs="Times New Roman"/>
                <w:sz w:val="24"/>
                <w:szCs w:val="24"/>
                <w:lang w:val="it-IT"/>
              </w:rPr>
              <w:t>7</w:t>
            </w:r>
          </w:p>
        </w:tc>
      </w:tr>
    </w:tbl>
    <w:p w14:paraId="7337E734" w14:textId="49F6E2D3" w:rsidR="000A25BA" w:rsidRPr="00C7069A" w:rsidRDefault="009F1673" w:rsidP="00C7069A">
      <w:pPr>
        <w:rPr>
          <w:rFonts w:ascii="Times New Roman" w:hAnsi="Times New Roman" w:cs="Times New Roman"/>
          <w:b/>
          <w:bCs/>
          <w:sz w:val="24"/>
          <w:szCs w:val="24"/>
          <w:lang w:val="it-IT"/>
        </w:rPr>
      </w:pPr>
      <w:r w:rsidRPr="00C7069A">
        <w:rPr>
          <w:rFonts w:ascii="Times New Roman" w:hAnsi="Times New Roman" w:cs="Times New Roman"/>
          <w:b/>
          <w:bCs/>
          <w:sz w:val="24"/>
          <w:szCs w:val="24"/>
          <w:lang w:val="it-IT"/>
        </w:rPr>
        <w:br w:type="page"/>
      </w:r>
    </w:p>
    <w:p w14:paraId="5C2E1615" w14:textId="77777777" w:rsidR="000E1034" w:rsidRPr="00C7069A" w:rsidRDefault="000E1034">
      <w:pPr>
        <w:ind w:left="720" w:hanging="720"/>
        <w:rPr>
          <w:rFonts w:ascii="Times New Roman" w:hAnsi="Times New Roman" w:cs="Times New Roman"/>
          <w:b/>
          <w:bCs/>
          <w:sz w:val="24"/>
          <w:szCs w:val="24"/>
          <w:lang w:val="it-IT"/>
        </w:rPr>
        <w:sectPr w:rsidR="000E1034" w:rsidRPr="00C7069A" w:rsidSect="009F1673">
          <w:footerReference w:type="default" r:id="rId7"/>
          <w:pgSz w:w="11906" w:h="16838"/>
          <w:pgMar w:top="1417" w:right="1134" w:bottom="1134" w:left="1134" w:header="708" w:footer="708" w:gutter="0"/>
          <w:cols w:space="708"/>
          <w:docGrid w:linePitch="360"/>
        </w:sectPr>
      </w:pPr>
    </w:p>
    <w:p w14:paraId="7DB82481" w14:textId="2EF56156" w:rsidR="000E1034" w:rsidRPr="00C7069A" w:rsidRDefault="00A62A35" w:rsidP="00C7069A">
      <w:pPr>
        <w:pStyle w:val="Heading2"/>
        <w:spacing w:before="40" w:line="240" w:lineRule="auto"/>
        <w:rPr>
          <w:rFonts w:ascii="Times New Roman" w:eastAsia="Times New Roman" w:hAnsi="Times New Roman"/>
          <w:b/>
          <w:color w:val="000000" w:themeColor="text1"/>
          <w:sz w:val="24"/>
          <w:szCs w:val="26"/>
          <w:lang w:eastAsia="it-IT"/>
        </w:rPr>
      </w:pPr>
      <w:r w:rsidRPr="00C7069A">
        <w:rPr>
          <w:rFonts w:ascii="Times New Roman" w:eastAsia="Times New Roman" w:hAnsi="Times New Roman"/>
          <w:b/>
          <w:color w:val="000000" w:themeColor="text1"/>
          <w:sz w:val="24"/>
          <w:szCs w:val="26"/>
          <w:lang w:eastAsia="it-IT"/>
        </w:rPr>
        <w:lastRenderedPageBreak/>
        <w:t>e</w:t>
      </w:r>
      <w:r w:rsidR="000E1034" w:rsidRPr="00C7069A">
        <w:rPr>
          <w:rFonts w:ascii="Times New Roman" w:eastAsia="Times New Roman" w:hAnsi="Times New Roman"/>
          <w:b/>
          <w:color w:val="000000" w:themeColor="text1"/>
          <w:sz w:val="24"/>
          <w:szCs w:val="26"/>
          <w:lang w:eastAsia="it-IT"/>
        </w:rPr>
        <w:t>Table 1</w:t>
      </w:r>
      <w:r w:rsidR="00BA0BD8" w:rsidRPr="00C7069A">
        <w:rPr>
          <w:rFonts w:ascii="Times New Roman" w:eastAsia="Times New Roman" w:hAnsi="Times New Roman"/>
          <w:b/>
          <w:color w:val="000000" w:themeColor="text1"/>
          <w:sz w:val="24"/>
          <w:szCs w:val="26"/>
          <w:lang w:eastAsia="it-IT"/>
        </w:rPr>
        <w:t xml:space="preserve"> </w:t>
      </w:r>
      <w:r w:rsidR="000E1034" w:rsidRPr="00C7069A">
        <w:rPr>
          <w:rFonts w:ascii="Times New Roman" w:eastAsia="Times New Roman" w:hAnsi="Times New Roman"/>
          <w:b/>
          <w:color w:val="000000" w:themeColor="text1"/>
          <w:sz w:val="24"/>
          <w:szCs w:val="26"/>
          <w:lang w:eastAsia="it-IT"/>
        </w:rPr>
        <w:t>A</w:t>
      </w:r>
      <w:r w:rsidR="00D31542" w:rsidRPr="00C7069A">
        <w:rPr>
          <w:rFonts w:ascii="Times New Roman" w:eastAsia="Times New Roman" w:hAnsi="Times New Roman"/>
          <w:b/>
          <w:color w:val="000000" w:themeColor="text1"/>
          <w:sz w:val="24"/>
          <w:szCs w:val="26"/>
          <w:lang w:eastAsia="it-IT"/>
        </w:rPr>
        <w:t>myloid-</w:t>
      </w:r>
      <w:r w:rsidR="000E1034" w:rsidRPr="00C7069A">
        <w:rPr>
          <w:rFonts w:ascii="Times New Roman" w:eastAsia="Times New Roman" w:hAnsi="Times New Roman"/>
          <w:b/>
          <w:color w:val="000000" w:themeColor="text1"/>
          <w:sz w:val="24"/>
          <w:szCs w:val="26"/>
          <w:lang w:eastAsia="it-IT"/>
        </w:rPr>
        <w:t>β deposit annotations per case</w:t>
      </w:r>
      <w:r w:rsidR="00197BAE">
        <w:rPr>
          <w:rFonts w:ascii="Times New Roman" w:eastAsia="Times New Roman" w:hAnsi="Times New Roman"/>
          <w:b/>
          <w:color w:val="000000" w:themeColor="text1"/>
          <w:sz w:val="24"/>
          <w:szCs w:val="26"/>
          <w:lang w:eastAsia="it-IT"/>
        </w:rPr>
        <w:t>.</w:t>
      </w:r>
    </w:p>
    <w:tbl>
      <w:tblPr>
        <w:tblStyle w:val="TableGridLight"/>
        <w:tblW w:w="10615" w:type="dxa"/>
        <w:tblLayout w:type="fixed"/>
        <w:tblLook w:val="06A0" w:firstRow="1" w:lastRow="0" w:firstColumn="1" w:lastColumn="0" w:noHBand="1" w:noVBand="1"/>
      </w:tblPr>
      <w:tblGrid>
        <w:gridCol w:w="625"/>
        <w:gridCol w:w="900"/>
        <w:gridCol w:w="880"/>
        <w:gridCol w:w="709"/>
        <w:gridCol w:w="841"/>
        <w:gridCol w:w="630"/>
        <w:gridCol w:w="630"/>
        <w:gridCol w:w="900"/>
        <w:gridCol w:w="810"/>
        <w:gridCol w:w="900"/>
        <w:gridCol w:w="1080"/>
        <w:gridCol w:w="1710"/>
      </w:tblGrid>
      <w:tr w:rsidR="0071290E" w:rsidRPr="00DC7501" w14:paraId="25FCC771" w14:textId="77777777" w:rsidTr="0071290E">
        <w:trPr>
          <w:trHeight w:val="20"/>
        </w:trPr>
        <w:tc>
          <w:tcPr>
            <w:tcW w:w="625" w:type="dxa"/>
            <w:vMerge w:val="restart"/>
            <w:vAlign w:val="center"/>
          </w:tcPr>
          <w:p w14:paraId="6C9A0502"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Case</w:t>
            </w:r>
          </w:p>
        </w:tc>
        <w:tc>
          <w:tcPr>
            <w:tcW w:w="900" w:type="dxa"/>
            <w:vMerge w:val="restart"/>
            <w:vAlign w:val="center"/>
          </w:tcPr>
          <w:p w14:paraId="6BBF0D25"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Deposit group</w:t>
            </w:r>
          </w:p>
        </w:tc>
        <w:tc>
          <w:tcPr>
            <w:tcW w:w="1589" w:type="dxa"/>
            <w:gridSpan w:val="2"/>
            <w:vAlign w:val="center"/>
          </w:tcPr>
          <w:p w14:paraId="1B68222E" w14:textId="3D785C34"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Tissue type</w:t>
            </w:r>
          </w:p>
        </w:tc>
        <w:tc>
          <w:tcPr>
            <w:tcW w:w="7501" w:type="dxa"/>
            <w:gridSpan w:val="8"/>
          </w:tcPr>
          <w:p w14:paraId="04F3FB2F" w14:textId="79844100"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lang w:val="en-US"/>
              </w:rPr>
              <w:t>Number of annotated amyloid-</w:t>
            </w:r>
            <w:r w:rsidRPr="00C7069A">
              <w:rPr>
                <w:rFonts w:ascii="Times New Roman" w:eastAsia="Calibri Light" w:hAnsi="Times New Roman" w:cs="Times New Roman"/>
                <w:b/>
                <w:bCs/>
                <w:sz w:val="18"/>
                <w:szCs w:val="18"/>
              </w:rPr>
              <w:t>β</w:t>
            </w:r>
            <w:r w:rsidRPr="00C7069A">
              <w:rPr>
                <w:rFonts w:ascii="Times New Roman" w:eastAsia="Calibri Light" w:hAnsi="Times New Roman" w:cs="Times New Roman"/>
                <w:b/>
                <w:bCs/>
                <w:sz w:val="18"/>
                <w:szCs w:val="18"/>
                <w:lang w:val="en-US"/>
              </w:rPr>
              <w:t xml:space="preserve"> deposits</w:t>
            </w:r>
          </w:p>
        </w:tc>
      </w:tr>
      <w:tr w:rsidR="0071290E" w:rsidRPr="00DC7501" w14:paraId="663FC7ED" w14:textId="77777777" w:rsidTr="0071290E">
        <w:trPr>
          <w:trHeight w:val="20"/>
        </w:trPr>
        <w:tc>
          <w:tcPr>
            <w:tcW w:w="625" w:type="dxa"/>
            <w:vMerge/>
            <w:vAlign w:val="center"/>
          </w:tcPr>
          <w:p w14:paraId="6D7C0EDE" w14:textId="77777777" w:rsidR="0071290E" w:rsidRPr="00C7069A" w:rsidRDefault="0071290E">
            <w:pPr>
              <w:jc w:val="center"/>
              <w:rPr>
                <w:rFonts w:ascii="Times New Roman" w:eastAsia="Calibri Light" w:hAnsi="Times New Roman" w:cs="Times New Roman"/>
                <w:b/>
                <w:bCs/>
                <w:sz w:val="18"/>
                <w:szCs w:val="18"/>
                <w:lang w:val="en-US"/>
              </w:rPr>
            </w:pPr>
          </w:p>
        </w:tc>
        <w:tc>
          <w:tcPr>
            <w:tcW w:w="900" w:type="dxa"/>
            <w:vMerge/>
            <w:vAlign w:val="center"/>
          </w:tcPr>
          <w:p w14:paraId="4B534C2A" w14:textId="77777777" w:rsidR="0071290E" w:rsidRPr="00C7069A" w:rsidRDefault="0071290E">
            <w:pPr>
              <w:jc w:val="center"/>
              <w:rPr>
                <w:rFonts w:ascii="Times New Roman" w:eastAsia="Calibri Light" w:hAnsi="Times New Roman" w:cs="Times New Roman"/>
                <w:b/>
                <w:bCs/>
                <w:sz w:val="18"/>
                <w:szCs w:val="18"/>
                <w:lang w:val="en-US"/>
              </w:rPr>
            </w:pPr>
          </w:p>
        </w:tc>
        <w:tc>
          <w:tcPr>
            <w:tcW w:w="880" w:type="dxa"/>
            <w:vAlign w:val="center"/>
          </w:tcPr>
          <w:p w14:paraId="559DC84A"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FF</w:t>
            </w:r>
          </w:p>
        </w:tc>
        <w:tc>
          <w:tcPr>
            <w:tcW w:w="709" w:type="dxa"/>
            <w:vAlign w:val="center"/>
          </w:tcPr>
          <w:p w14:paraId="2119A157"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FFPE</w:t>
            </w:r>
          </w:p>
        </w:tc>
        <w:tc>
          <w:tcPr>
            <w:tcW w:w="841" w:type="dxa"/>
            <w:vAlign w:val="center"/>
          </w:tcPr>
          <w:p w14:paraId="6F4F5401"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Diffuse</w:t>
            </w:r>
          </w:p>
        </w:tc>
        <w:tc>
          <w:tcPr>
            <w:tcW w:w="630" w:type="dxa"/>
            <w:vAlign w:val="center"/>
          </w:tcPr>
          <w:p w14:paraId="51569C8E"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CCP</w:t>
            </w:r>
          </w:p>
        </w:tc>
        <w:tc>
          <w:tcPr>
            <w:tcW w:w="630" w:type="dxa"/>
            <w:vAlign w:val="center"/>
          </w:tcPr>
          <w:p w14:paraId="02C0C689"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CGP</w:t>
            </w:r>
          </w:p>
        </w:tc>
        <w:tc>
          <w:tcPr>
            <w:tcW w:w="900" w:type="dxa"/>
            <w:vAlign w:val="center"/>
          </w:tcPr>
          <w:p w14:paraId="388D2C2B"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capCAA</w:t>
            </w:r>
          </w:p>
        </w:tc>
        <w:tc>
          <w:tcPr>
            <w:tcW w:w="810" w:type="dxa"/>
            <w:vAlign w:val="center"/>
          </w:tcPr>
          <w:p w14:paraId="1AE44285"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lvCAA</w:t>
            </w:r>
          </w:p>
        </w:tc>
        <w:tc>
          <w:tcPr>
            <w:tcW w:w="900" w:type="dxa"/>
            <w:vAlign w:val="center"/>
          </w:tcPr>
          <w:p w14:paraId="41D8AB14" w14:textId="77777777"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lmvCAA</w:t>
            </w:r>
          </w:p>
        </w:tc>
        <w:tc>
          <w:tcPr>
            <w:tcW w:w="1080" w:type="dxa"/>
          </w:tcPr>
          <w:p w14:paraId="7BA741A3" w14:textId="77777777" w:rsidR="0071290E" w:rsidRDefault="00EA5B70">
            <w:pPr>
              <w:jc w:val="center"/>
              <w:rPr>
                <w:rFonts w:ascii="Times New Roman" w:eastAsia="Calibri Light" w:hAnsi="Times New Roman" w:cs="Times New Roman"/>
                <w:b/>
                <w:bCs/>
                <w:sz w:val="18"/>
                <w:szCs w:val="18"/>
              </w:rPr>
            </w:pPr>
            <w:r>
              <w:rPr>
                <w:rFonts w:ascii="Times New Roman" w:eastAsia="Calibri Light" w:hAnsi="Times New Roman" w:cs="Times New Roman"/>
                <w:b/>
                <w:bCs/>
                <w:sz w:val="18"/>
                <w:szCs w:val="18"/>
              </w:rPr>
              <w:t xml:space="preserve">Control </w:t>
            </w:r>
          </w:p>
          <w:p w14:paraId="327F2E58" w14:textId="073EE3EF" w:rsidR="00EA5B70" w:rsidRPr="00C7069A" w:rsidRDefault="00EA5B70">
            <w:pPr>
              <w:jc w:val="center"/>
              <w:rPr>
                <w:rFonts w:ascii="Times New Roman" w:eastAsia="Calibri Light" w:hAnsi="Times New Roman" w:cs="Times New Roman"/>
                <w:b/>
                <w:bCs/>
                <w:sz w:val="18"/>
                <w:szCs w:val="18"/>
              </w:rPr>
            </w:pPr>
            <w:r>
              <w:rPr>
                <w:rFonts w:ascii="Times New Roman" w:eastAsia="Calibri Light" w:hAnsi="Times New Roman" w:cs="Times New Roman"/>
                <w:b/>
                <w:bCs/>
                <w:sz w:val="18"/>
                <w:szCs w:val="18"/>
              </w:rPr>
              <w:t>vessels</w:t>
            </w:r>
          </w:p>
        </w:tc>
        <w:tc>
          <w:tcPr>
            <w:tcW w:w="1710" w:type="dxa"/>
            <w:vAlign w:val="center"/>
          </w:tcPr>
          <w:p w14:paraId="3027F209" w14:textId="65C7867C" w:rsidR="0071290E" w:rsidRPr="00C7069A" w:rsidRDefault="0071290E">
            <w:pPr>
              <w:jc w:val="center"/>
              <w:rPr>
                <w:rFonts w:ascii="Times New Roman" w:eastAsia="Calibri Light" w:hAnsi="Times New Roman" w:cs="Times New Roman"/>
                <w:b/>
                <w:bCs/>
                <w:sz w:val="18"/>
                <w:szCs w:val="18"/>
                <w:lang w:val="en-US"/>
              </w:rPr>
            </w:pPr>
            <w:r w:rsidRPr="00C7069A">
              <w:rPr>
                <w:rFonts w:ascii="Times New Roman" w:eastAsia="Calibri Light" w:hAnsi="Times New Roman" w:cs="Times New Roman"/>
                <w:b/>
                <w:bCs/>
                <w:sz w:val="18"/>
                <w:szCs w:val="18"/>
              </w:rPr>
              <w:t>Control</w:t>
            </w:r>
            <w:r>
              <w:rPr>
                <w:rFonts w:ascii="Times New Roman" w:eastAsia="Calibri Light" w:hAnsi="Times New Roman" w:cs="Times New Roman"/>
                <w:b/>
                <w:bCs/>
                <w:sz w:val="18"/>
                <w:szCs w:val="18"/>
              </w:rPr>
              <w:t xml:space="preserve"> parenchyma</w:t>
            </w:r>
          </w:p>
        </w:tc>
      </w:tr>
      <w:tr w:rsidR="0071290E" w:rsidRPr="00DC7501" w14:paraId="03EB84FD" w14:textId="77777777" w:rsidTr="0071290E">
        <w:trPr>
          <w:trHeight w:val="20"/>
        </w:trPr>
        <w:tc>
          <w:tcPr>
            <w:tcW w:w="625" w:type="dxa"/>
            <w:vAlign w:val="center"/>
          </w:tcPr>
          <w:p w14:paraId="37E5CBB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w:t>
            </w:r>
          </w:p>
        </w:tc>
        <w:tc>
          <w:tcPr>
            <w:tcW w:w="900" w:type="dxa"/>
            <w:vAlign w:val="center"/>
          </w:tcPr>
          <w:p w14:paraId="05C494DB"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CCP</w:t>
            </w:r>
          </w:p>
        </w:tc>
        <w:tc>
          <w:tcPr>
            <w:tcW w:w="880" w:type="dxa"/>
            <w:vAlign w:val="center"/>
          </w:tcPr>
          <w:p w14:paraId="618F4E9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51C6665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435225D9"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4182DFC8"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630" w:type="dxa"/>
            <w:vAlign w:val="center"/>
          </w:tcPr>
          <w:p w14:paraId="54CFCF5A"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4352856A"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4FD5058E"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3A42EE74"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2E6932A1"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34C2B820" w14:textId="5421C401" w:rsidR="0071290E" w:rsidRPr="00C7069A" w:rsidRDefault="0071290E">
            <w:pPr>
              <w:jc w:val="center"/>
              <w:rPr>
                <w:rFonts w:ascii="Times New Roman" w:eastAsia="Calibri Light" w:hAnsi="Times New Roman" w:cs="Times New Roman"/>
                <w:sz w:val="18"/>
                <w:szCs w:val="18"/>
                <w:lang w:val="en-US"/>
              </w:rPr>
            </w:pPr>
          </w:p>
        </w:tc>
      </w:tr>
      <w:tr w:rsidR="0071290E" w:rsidRPr="00DC7501" w14:paraId="5EF5EFE8" w14:textId="77777777" w:rsidTr="0071290E">
        <w:trPr>
          <w:trHeight w:val="20"/>
        </w:trPr>
        <w:tc>
          <w:tcPr>
            <w:tcW w:w="625" w:type="dxa"/>
            <w:vAlign w:val="center"/>
          </w:tcPr>
          <w:p w14:paraId="7D597E20"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w:t>
            </w:r>
          </w:p>
        </w:tc>
        <w:tc>
          <w:tcPr>
            <w:tcW w:w="900" w:type="dxa"/>
            <w:vAlign w:val="center"/>
          </w:tcPr>
          <w:p w14:paraId="6D4895D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CCP</w:t>
            </w:r>
          </w:p>
        </w:tc>
        <w:tc>
          <w:tcPr>
            <w:tcW w:w="880" w:type="dxa"/>
            <w:vAlign w:val="center"/>
          </w:tcPr>
          <w:p w14:paraId="14AA7CC8"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6B81C65E"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6CA3E973"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673FD0CB" w14:textId="1E3AED51"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630" w:type="dxa"/>
            <w:vAlign w:val="center"/>
          </w:tcPr>
          <w:p w14:paraId="1639EADE"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46F4086F"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1AF47699"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2F76911E"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5CFE3DFF"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72A9F4F3" w14:textId="14C82348" w:rsidR="0071290E" w:rsidRPr="00C7069A" w:rsidRDefault="0071290E">
            <w:pPr>
              <w:jc w:val="center"/>
              <w:rPr>
                <w:rFonts w:ascii="Times New Roman" w:eastAsia="Calibri Light" w:hAnsi="Times New Roman" w:cs="Times New Roman"/>
                <w:sz w:val="18"/>
                <w:szCs w:val="18"/>
                <w:lang w:val="en-US"/>
              </w:rPr>
            </w:pPr>
          </w:p>
        </w:tc>
      </w:tr>
      <w:tr w:rsidR="0071290E" w:rsidRPr="00DC7501" w14:paraId="04CD95BE" w14:textId="77777777" w:rsidTr="0071290E">
        <w:trPr>
          <w:trHeight w:val="20"/>
        </w:trPr>
        <w:tc>
          <w:tcPr>
            <w:tcW w:w="625" w:type="dxa"/>
            <w:vAlign w:val="center"/>
          </w:tcPr>
          <w:p w14:paraId="1C0192B1"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3</w:t>
            </w:r>
          </w:p>
        </w:tc>
        <w:tc>
          <w:tcPr>
            <w:tcW w:w="900" w:type="dxa"/>
            <w:vAlign w:val="center"/>
          </w:tcPr>
          <w:p w14:paraId="03654A00"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CCP</w:t>
            </w:r>
          </w:p>
        </w:tc>
        <w:tc>
          <w:tcPr>
            <w:tcW w:w="880" w:type="dxa"/>
            <w:vAlign w:val="center"/>
          </w:tcPr>
          <w:p w14:paraId="5FD4903B"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78AE040B"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46DE0751"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4ECB88DD"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630" w:type="dxa"/>
            <w:vAlign w:val="center"/>
          </w:tcPr>
          <w:p w14:paraId="714E6956"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682C0D63"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7D0A869F"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17DB850A"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4D872E67"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5B8B8D19" w14:textId="209D4C5C" w:rsidR="0071290E" w:rsidRPr="00C7069A" w:rsidRDefault="0071290E">
            <w:pPr>
              <w:jc w:val="center"/>
              <w:rPr>
                <w:rFonts w:ascii="Times New Roman" w:eastAsia="Calibri Light" w:hAnsi="Times New Roman" w:cs="Times New Roman"/>
                <w:sz w:val="18"/>
                <w:szCs w:val="18"/>
                <w:lang w:val="en-US"/>
              </w:rPr>
            </w:pPr>
          </w:p>
        </w:tc>
      </w:tr>
      <w:tr w:rsidR="0071290E" w:rsidRPr="00DC7501" w14:paraId="7474EC6B" w14:textId="77777777" w:rsidTr="0071290E">
        <w:trPr>
          <w:trHeight w:val="20"/>
        </w:trPr>
        <w:tc>
          <w:tcPr>
            <w:tcW w:w="625" w:type="dxa"/>
            <w:vAlign w:val="center"/>
          </w:tcPr>
          <w:p w14:paraId="5DF6487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4</w:t>
            </w:r>
          </w:p>
        </w:tc>
        <w:tc>
          <w:tcPr>
            <w:tcW w:w="900" w:type="dxa"/>
            <w:vAlign w:val="center"/>
          </w:tcPr>
          <w:p w14:paraId="4C4761D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CCP</w:t>
            </w:r>
          </w:p>
        </w:tc>
        <w:tc>
          <w:tcPr>
            <w:tcW w:w="880" w:type="dxa"/>
            <w:vAlign w:val="center"/>
          </w:tcPr>
          <w:p w14:paraId="69812FB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1C0FC18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237FB67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758831C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630" w:type="dxa"/>
            <w:vAlign w:val="center"/>
          </w:tcPr>
          <w:p w14:paraId="04EA4F67"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2BF4C736"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688B1D35"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3BEC7C1B"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24D39E15"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7A61E954" w14:textId="560BFC1C" w:rsidR="0071290E" w:rsidRPr="00C7069A" w:rsidRDefault="0071290E">
            <w:pPr>
              <w:jc w:val="center"/>
              <w:rPr>
                <w:rFonts w:ascii="Times New Roman" w:eastAsia="Calibri Light" w:hAnsi="Times New Roman" w:cs="Times New Roman"/>
                <w:sz w:val="18"/>
                <w:szCs w:val="18"/>
                <w:lang w:val="en-US"/>
              </w:rPr>
            </w:pPr>
          </w:p>
        </w:tc>
      </w:tr>
      <w:tr w:rsidR="0071290E" w:rsidRPr="00DC7501" w14:paraId="103ADC73" w14:textId="77777777" w:rsidTr="0071290E">
        <w:trPr>
          <w:trHeight w:val="20"/>
        </w:trPr>
        <w:tc>
          <w:tcPr>
            <w:tcW w:w="625" w:type="dxa"/>
            <w:vAlign w:val="center"/>
          </w:tcPr>
          <w:p w14:paraId="449EBD3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900" w:type="dxa"/>
            <w:vAlign w:val="center"/>
          </w:tcPr>
          <w:p w14:paraId="18CD694E"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CCP</w:t>
            </w:r>
          </w:p>
        </w:tc>
        <w:tc>
          <w:tcPr>
            <w:tcW w:w="880" w:type="dxa"/>
            <w:vAlign w:val="center"/>
          </w:tcPr>
          <w:p w14:paraId="1B4DA10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0C26DB7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49BE22D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1E4C9929"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630" w:type="dxa"/>
            <w:vAlign w:val="center"/>
          </w:tcPr>
          <w:p w14:paraId="7B9C6CB1"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3B02C859"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74CCD685"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714EA480"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54B59F5F"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7109A9D3" w14:textId="65645249" w:rsidR="0071290E" w:rsidRPr="00C7069A" w:rsidRDefault="0071290E">
            <w:pPr>
              <w:jc w:val="center"/>
              <w:rPr>
                <w:rFonts w:ascii="Times New Roman" w:eastAsia="Calibri Light" w:hAnsi="Times New Roman" w:cs="Times New Roman"/>
                <w:sz w:val="18"/>
                <w:szCs w:val="18"/>
                <w:lang w:val="en-US"/>
              </w:rPr>
            </w:pPr>
          </w:p>
        </w:tc>
      </w:tr>
      <w:tr w:rsidR="0071290E" w:rsidRPr="00DC7501" w14:paraId="7CFCC1FF" w14:textId="77777777" w:rsidTr="0071290E">
        <w:trPr>
          <w:trHeight w:val="20"/>
        </w:trPr>
        <w:tc>
          <w:tcPr>
            <w:tcW w:w="625" w:type="dxa"/>
            <w:vAlign w:val="center"/>
          </w:tcPr>
          <w:p w14:paraId="3D27EF8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6</w:t>
            </w:r>
          </w:p>
        </w:tc>
        <w:tc>
          <w:tcPr>
            <w:tcW w:w="900" w:type="dxa"/>
            <w:vAlign w:val="center"/>
          </w:tcPr>
          <w:p w14:paraId="401E1B3D"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CCP</w:t>
            </w:r>
          </w:p>
        </w:tc>
        <w:tc>
          <w:tcPr>
            <w:tcW w:w="880" w:type="dxa"/>
            <w:vAlign w:val="center"/>
          </w:tcPr>
          <w:p w14:paraId="5E07C84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6B9B32D1"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3BF972C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6BB47FF9"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630" w:type="dxa"/>
            <w:vAlign w:val="center"/>
          </w:tcPr>
          <w:p w14:paraId="069E6B32"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06831AD5"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6EA923A9"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69C9F2C4"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3600C309"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03734A75" w14:textId="56AFEC15" w:rsidR="0071290E" w:rsidRPr="00C7069A" w:rsidRDefault="0071290E">
            <w:pPr>
              <w:jc w:val="center"/>
              <w:rPr>
                <w:rFonts w:ascii="Times New Roman" w:eastAsia="Calibri Light" w:hAnsi="Times New Roman" w:cs="Times New Roman"/>
                <w:sz w:val="18"/>
                <w:szCs w:val="18"/>
                <w:lang w:val="en-US"/>
              </w:rPr>
            </w:pPr>
          </w:p>
        </w:tc>
      </w:tr>
      <w:tr w:rsidR="0071290E" w:rsidRPr="00DC7501" w14:paraId="7AF16B13" w14:textId="77777777" w:rsidTr="0071290E">
        <w:trPr>
          <w:trHeight w:val="20"/>
        </w:trPr>
        <w:tc>
          <w:tcPr>
            <w:tcW w:w="625" w:type="dxa"/>
            <w:vAlign w:val="center"/>
          </w:tcPr>
          <w:p w14:paraId="07AB4D8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7</w:t>
            </w:r>
          </w:p>
        </w:tc>
        <w:tc>
          <w:tcPr>
            <w:tcW w:w="900" w:type="dxa"/>
            <w:vAlign w:val="center"/>
          </w:tcPr>
          <w:p w14:paraId="51CABBB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CCP</w:t>
            </w:r>
          </w:p>
        </w:tc>
        <w:tc>
          <w:tcPr>
            <w:tcW w:w="880" w:type="dxa"/>
            <w:vAlign w:val="center"/>
          </w:tcPr>
          <w:p w14:paraId="69903CB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5D76EFA8"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36D4E76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20BF5A4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630" w:type="dxa"/>
            <w:vAlign w:val="center"/>
          </w:tcPr>
          <w:p w14:paraId="67F71E2C"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0E4D69A9"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4ADB2C8B"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5548BA85"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7F1F1D0C"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62285AFA" w14:textId="56470F34" w:rsidR="0071290E" w:rsidRPr="00C7069A" w:rsidRDefault="0071290E">
            <w:pPr>
              <w:jc w:val="center"/>
              <w:rPr>
                <w:rFonts w:ascii="Times New Roman" w:eastAsia="Calibri Light" w:hAnsi="Times New Roman" w:cs="Times New Roman"/>
                <w:sz w:val="18"/>
                <w:szCs w:val="18"/>
                <w:lang w:val="en-US"/>
              </w:rPr>
            </w:pPr>
          </w:p>
        </w:tc>
      </w:tr>
      <w:tr w:rsidR="0071290E" w:rsidRPr="00DC7501" w14:paraId="5BC1AC9F" w14:textId="77777777" w:rsidTr="0071290E">
        <w:trPr>
          <w:trHeight w:val="20"/>
        </w:trPr>
        <w:tc>
          <w:tcPr>
            <w:tcW w:w="625" w:type="dxa"/>
            <w:vAlign w:val="center"/>
          </w:tcPr>
          <w:p w14:paraId="1AA5B09D"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8</w:t>
            </w:r>
          </w:p>
        </w:tc>
        <w:tc>
          <w:tcPr>
            <w:tcW w:w="900" w:type="dxa"/>
            <w:vAlign w:val="center"/>
          </w:tcPr>
          <w:p w14:paraId="6175427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CGP</w:t>
            </w:r>
          </w:p>
        </w:tc>
        <w:tc>
          <w:tcPr>
            <w:tcW w:w="880" w:type="dxa"/>
            <w:vAlign w:val="center"/>
          </w:tcPr>
          <w:p w14:paraId="6A848BE0"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79F701BD"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140AA90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7803EEB9"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49EA2658"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36CDD09E"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10C8FE4A"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09D01BE7"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0ACF9C03"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0FCB172E" w14:textId="67AA496C" w:rsidR="0071290E" w:rsidRPr="00C7069A" w:rsidRDefault="0071290E">
            <w:pPr>
              <w:jc w:val="center"/>
              <w:rPr>
                <w:rFonts w:ascii="Times New Roman" w:eastAsia="Calibri Light" w:hAnsi="Times New Roman" w:cs="Times New Roman"/>
                <w:sz w:val="18"/>
                <w:szCs w:val="18"/>
                <w:lang w:val="en-US"/>
              </w:rPr>
            </w:pPr>
          </w:p>
        </w:tc>
      </w:tr>
      <w:tr w:rsidR="0071290E" w:rsidRPr="00DC7501" w14:paraId="66C7CF90" w14:textId="77777777" w:rsidTr="0071290E">
        <w:trPr>
          <w:trHeight w:val="20"/>
        </w:trPr>
        <w:tc>
          <w:tcPr>
            <w:tcW w:w="625" w:type="dxa"/>
            <w:vAlign w:val="center"/>
          </w:tcPr>
          <w:p w14:paraId="30083CC9"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9</w:t>
            </w:r>
          </w:p>
        </w:tc>
        <w:tc>
          <w:tcPr>
            <w:tcW w:w="900" w:type="dxa"/>
            <w:vAlign w:val="center"/>
          </w:tcPr>
          <w:p w14:paraId="4710A98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CGP</w:t>
            </w:r>
          </w:p>
        </w:tc>
        <w:tc>
          <w:tcPr>
            <w:tcW w:w="880" w:type="dxa"/>
            <w:vAlign w:val="center"/>
          </w:tcPr>
          <w:p w14:paraId="6543CCC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75148F8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30D299E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1A6678B4"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68313FB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4465733E"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0302FABA"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245965F2"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0D051075"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14A8CD7C" w14:textId="59A0E885" w:rsidR="0071290E" w:rsidRPr="00C7069A" w:rsidRDefault="0071290E">
            <w:pPr>
              <w:jc w:val="center"/>
              <w:rPr>
                <w:rFonts w:ascii="Times New Roman" w:eastAsia="Calibri Light" w:hAnsi="Times New Roman" w:cs="Times New Roman"/>
                <w:sz w:val="18"/>
                <w:szCs w:val="18"/>
                <w:lang w:val="en-US"/>
              </w:rPr>
            </w:pPr>
          </w:p>
        </w:tc>
      </w:tr>
      <w:tr w:rsidR="0071290E" w:rsidRPr="00DC7501" w14:paraId="19397A6D" w14:textId="77777777" w:rsidTr="0071290E">
        <w:trPr>
          <w:trHeight w:val="20"/>
        </w:trPr>
        <w:tc>
          <w:tcPr>
            <w:tcW w:w="625" w:type="dxa"/>
            <w:vAlign w:val="center"/>
          </w:tcPr>
          <w:p w14:paraId="1A72B65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3DCAA23E"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CGP</w:t>
            </w:r>
          </w:p>
        </w:tc>
        <w:tc>
          <w:tcPr>
            <w:tcW w:w="880" w:type="dxa"/>
            <w:vAlign w:val="center"/>
          </w:tcPr>
          <w:p w14:paraId="21BEEE8E"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34D282B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0AEEA5F8"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0061C0A3"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4127E0C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31E697D9"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765C1D1F"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46D61E6E"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5AAD6BD7"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1F5A38A8" w14:textId="16551FB0" w:rsidR="0071290E" w:rsidRPr="00C7069A" w:rsidRDefault="0071290E">
            <w:pPr>
              <w:jc w:val="center"/>
              <w:rPr>
                <w:rFonts w:ascii="Times New Roman" w:eastAsia="Calibri Light" w:hAnsi="Times New Roman" w:cs="Times New Roman"/>
                <w:sz w:val="18"/>
                <w:szCs w:val="18"/>
                <w:lang w:val="en-US"/>
              </w:rPr>
            </w:pPr>
          </w:p>
        </w:tc>
      </w:tr>
      <w:tr w:rsidR="0071290E" w:rsidRPr="00DC7501" w14:paraId="76858D66" w14:textId="77777777" w:rsidTr="0071290E">
        <w:trPr>
          <w:trHeight w:val="20"/>
        </w:trPr>
        <w:tc>
          <w:tcPr>
            <w:tcW w:w="625" w:type="dxa"/>
            <w:vAlign w:val="center"/>
          </w:tcPr>
          <w:p w14:paraId="4D1A661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11</w:t>
            </w:r>
          </w:p>
        </w:tc>
        <w:tc>
          <w:tcPr>
            <w:tcW w:w="900" w:type="dxa"/>
            <w:vAlign w:val="center"/>
          </w:tcPr>
          <w:p w14:paraId="08CB4691"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CGP</w:t>
            </w:r>
          </w:p>
        </w:tc>
        <w:tc>
          <w:tcPr>
            <w:tcW w:w="880" w:type="dxa"/>
            <w:vAlign w:val="center"/>
          </w:tcPr>
          <w:p w14:paraId="795EE3B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4852E8C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2FB8F98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664984B6"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2D751DB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01011EDE"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2309DF07"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4CBDC1BF"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3E79F4D5"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26BE9631" w14:textId="4A0F0D31" w:rsidR="0071290E" w:rsidRPr="00C7069A" w:rsidRDefault="0071290E">
            <w:pPr>
              <w:jc w:val="center"/>
              <w:rPr>
                <w:rFonts w:ascii="Times New Roman" w:eastAsia="Calibri Light" w:hAnsi="Times New Roman" w:cs="Times New Roman"/>
                <w:sz w:val="18"/>
                <w:szCs w:val="18"/>
                <w:lang w:val="en-US"/>
              </w:rPr>
            </w:pPr>
          </w:p>
        </w:tc>
      </w:tr>
      <w:tr w:rsidR="0071290E" w:rsidRPr="00DC7501" w14:paraId="1211B682" w14:textId="77777777" w:rsidTr="0071290E">
        <w:trPr>
          <w:trHeight w:val="20"/>
        </w:trPr>
        <w:tc>
          <w:tcPr>
            <w:tcW w:w="625" w:type="dxa"/>
            <w:vAlign w:val="center"/>
          </w:tcPr>
          <w:p w14:paraId="7C8E87A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12</w:t>
            </w:r>
          </w:p>
        </w:tc>
        <w:tc>
          <w:tcPr>
            <w:tcW w:w="900" w:type="dxa"/>
            <w:vAlign w:val="center"/>
          </w:tcPr>
          <w:p w14:paraId="02F6E66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CAA</w:t>
            </w:r>
          </w:p>
        </w:tc>
        <w:tc>
          <w:tcPr>
            <w:tcW w:w="880" w:type="dxa"/>
            <w:vAlign w:val="center"/>
          </w:tcPr>
          <w:p w14:paraId="54F234C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709" w:type="dxa"/>
            <w:vAlign w:val="center"/>
          </w:tcPr>
          <w:p w14:paraId="6ADF2F40"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0F24983F"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09F1753E"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0F2B8286"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133B0E99"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810" w:type="dxa"/>
            <w:vAlign w:val="center"/>
          </w:tcPr>
          <w:p w14:paraId="5BABB4B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65417021"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1080" w:type="dxa"/>
          </w:tcPr>
          <w:p w14:paraId="3F8D1CC5"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1A77880B" w14:textId="67B255A9" w:rsidR="0071290E" w:rsidRPr="00C7069A" w:rsidRDefault="0071290E">
            <w:pPr>
              <w:jc w:val="center"/>
              <w:rPr>
                <w:rFonts w:ascii="Times New Roman" w:eastAsia="Calibri Light" w:hAnsi="Times New Roman" w:cs="Times New Roman"/>
                <w:sz w:val="18"/>
                <w:szCs w:val="18"/>
                <w:lang w:val="en-US"/>
              </w:rPr>
            </w:pPr>
          </w:p>
        </w:tc>
      </w:tr>
      <w:tr w:rsidR="0071290E" w:rsidRPr="00DC7501" w14:paraId="1801333B" w14:textId="77777777" w:rsidTr="0071290E">
        <w:trPr>
          <w:trHeight w:val="20"/>
        </w:trPr>
        <w:tc>
          <w:tcPr>
            <w:tcW w:w="625" w:type="dxa"/>
            <w:vAlign w:val="center"/>
          </w:tcPr>
          <w:p w14:paraId="4C9357CB" w14:textId="38AF510E"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13**</w:t>
            </w:r>
          </w:p>
        </w:tc>
        <w:tc>
          <w:tcPr>
            <w:tcW w:w="900" w:type="dxa"/>
            <w:vAlign w:val="center"/>
          </w:tcPr>
          <w:p w14:paraId="4B9BD3E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CAA</w:t>
            </w:r>
          </w:p>
        </w:tc>
        <w:tc>
          <w:tcPr>
            <w:tcW w:w="880" w:type="dxa"/>
            <w:vAlign w:val="center"/>
          </w:tcPr>
          <w:p w14:paraId="341DE20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7974B91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0DEEDC4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1F84D5E0"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460DBC8E"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180766A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810" w:type="dxa"/>
            <w:vAlign w:val="center"/>
          </w:tcPr>
          <w:p w14:paraId="6EFB0BE8"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3004B64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1080" w:type="dxa"/>
          </w:tcPr>
          <w:p w14:paraId="3B3744C6"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3FD2548E" w14:textId="23958C62" w:rsidR="0071290E" w:rsidRPr="00C7069A" w:rsidRDefault="0071290E">
            <w:pPr>
              <w:jc w:val="center"/>
              <w:rPr>
                <w:rFonts w:ascii="Times New Roman" w:eastAsia="Calibri Light" w:hAnsi="Times New Roman" w:cs="Times New Roman"/>
                <w:sz w:val="18"/>
                <w:szCs w:val="18"/>
                <w:lang w:val="en-US"/>
              </w:rPr>
            </w:pPr>
          </w:p>
        </w:tc>
      </w:tr>
      <w:tr w:rsidR="0071290E" w:rsidRPr="00DC7501" w14:paraId="120A76AF" w14:textId="77777777" w:rsidTr="0071290E">
        <w:trPr>
          <w:trHeight w:val="20"/>
        </w:trPr>
        <w:tc>
          <w:tcPr>
            <w:tcW w:w="625" w:type="dxa"/>
            <w:vAlign w:val="center"/>
          </w:tcPr>
          <w:p w14:paraId="01170A33" w14:textId="717FCAF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14**</w:t>
            </w:r>
          </w:p>
        </w:tc>
        <w:tc>
          <w:tcPr>
            <w:tcW w:w="900" w:type="dxa"/>
            <w:vAlign w:val="center"/>
          </w:tcPr>
          <w:p w14:paraId="6BEEEDA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CAA</w:t>
            </w:r>
          </w:p>
        </w:tc>
        <w:tc>
          <w:tcPr>
            <w:tcW w:w="880" w:type="dxa"/>
            <w:vAlign w:val="center"/>
          </w:tcPr>
          <w:p w14:paraId="481F7F60"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7B66604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2189C01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3C9C1DD5"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4C31538A"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1B5EA2D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810" w:type="dxa"/>
            <w:vAlign w:val="center"/>
          </w:tcPr>
          <w:p w14:paraId="1899AD1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5A91C11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1080" w:type="dxa"/>
          </w:tcPr>
          <w:p w14:paraId="4E9A4744"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24A96D9E" w14:textId="52562A1C" w:rsidR="0071290E" w:rsidRPr="00C7069A" w:rsidRDefault="0071290E">
            <w:pPr>
              <w:jc w:val="center"/>
              <w:rPr>
                <w:rFonts w:ascii="Times New Roman" w:eastAsia="Calibri Light" w:hAnsi="Times New Roman" w:cs="Times New Roman"/>
                <w:sz w:val="18"/>
                <w:szCs w:val="18"/>
                <w:lang w:val="en-US"/>
              </w:rPr>
            </w:pPr>
          </w:p>
        </w:tc>
      </w:tr>
      <w:tr w:rsidR="0071290E" w:rsidRPr="00DC7501" w14:paraId="02207C81" w14:textId="77777777" w:rsidTr="0071290E">
        <w:trPr>
          <w:trHeight w:val="20"/>
        </w:trPr>
        <w:tc>
          <w:tcPr>
            <w:tcW w:w="625" w:type="dxa"/>
            <w:vAlign w:val="center"/>
          </w:tcPr>
          <w:p w14:paraId="3677D58A" w14:textId="43F7143B"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15**</w:t>
            </w:r>
          </w:p>
        </w:tc>
        <w:tc>
          <w:tcPr>
            <w:tcW w:w="900" w:type="dxa"/>
            <w:vAlign w:val="center"/>
          </w:tcPr>
          <w:p w14:paraId="2E47F14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CAA</w:t>
            </w:r>
          </w:p>
        </w:tc>
        <w:tc>
          <w:tcPr>
            <w:tcW w:w="880" w:type="dxa"/>
            <w:vAlign w:val="center"/>
          </w:tcPr>
          <w:p w14:paraId="19007BC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4299373E"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0AE916F9"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2B2312F1"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7B9A8223"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717F69B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810" w:type="dxa"/>
            <w:vAlign w:val="center"/>
          </w:tcPr>
          <w:p w14:paraId="40071B4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6BAF04A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1080" w:type="dxa"/>
          </w:tcPr>
          <w:p w14:paraId="770FCA11"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345276E6" w14:textId="0FACE667" w:rsidR="0071290E" w:rsidRPr="00C7069A" w:rsidRDefault="0071290E">
            <w:pPr>
              <w:jc w:val="center"/>
              <w:rPr>
                <w:rFonts w:ascii="Times New Roman" w:eastAsia="Calibri Light" w:hAnsi="Times New Roman" w:cs="Times New Roman"/>
                <w:sz w:val="18"/>
                <w:szCs w:val="18"/>
                <w:lang w:val="en-US"/>
              </w:rPr>
            </w:pPr>
          </w:p>
        </w:tc>
      </w:tr>
      <w:tr w:rsidR="0071290E" w:rsidRPr="00DC7501" w14:paraId="0EFF0AE3" w14:textId="77777777" w:rsidTr="0071290E">
        <w:trPr>
          <w:trHeight w:val="20"/>
        </w:trPr>
        <w:tc>
          <w:tcPr>
            <w:tcW w:w="625" w:type="dxa"/>
            <w:vAlign w:val="center"/>
          </w:tcPr>
          <w:p w14:paraId="335512FE"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16</w:t>
            </w:r>
          </w:p>
        </w:tc>
        <w:tc>
          <w:tcPr>
            <w:tcW w:w="900" w:type="dxa"/>
            <w:vAlign w:val="center"/>
          </w:tcPr>
          <w:p w14:paraId="61C6619B"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CAA</w:t>
            </w:r>
          </w:p>
        </w:tc>
        <w:tc>
          <w:tcPr>
            <w:tcW w:w="880" w:type="dxa"/>
            <w:vAlign w:val="center"/>
          </w:tcPr>
          <w:p w14:paraId="129B6528"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6E846DF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697AC28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2585277C"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0048783F"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7739C53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810" w:type="dxa"/>
            <w:vAlign w:val="center"/>
          </w:tcPr>
          <w:p w14:paraId="7E4F3E3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4111F861"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17057D17"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69727096" w14:textId="33C7E769" w:rsidR="0071290E" w:rsidRPr="00C7069A" w:rsidRDefault="0071290E">
            <w:pPr>
              <w:jc w:val="center"/>
              <w:rPr>
                <w:rFonts w:ascii="Times New Roman" w:eastAsia="Calibri Light" w:hAnsi="Times New Roman" w:cs="Times New Roman"/>
                <w:sz w:val="18"/>
                <w:szCs w:val="18"/>
                <w:lang w:val="en-US"/>
              </w:rPr>
            </w:pPr>
          </w:p>
        </w:tc>
      </w:tr>
      <w:tr w:rsidR="0071290E" w:rsidRPr="00DC7501" w14:paraId="0D0DF21D" w14:textId="77777777" w:rsidTr="0071290E">
        <w:trPr>
          <w:trHeight w:val="20"/>
        </w:trPr>
        <w:tc>
          <w:tcPr>
            <w:tcW w:w="625" w:type="dxa"/>
            <w:vAlign w:val="center"/>
          </w:tcPr>
          <w:p w14:paraId="6951669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17</w:t>
            </w:r>
          </w:p>
        </w:tc>
        <w:tc>
          <w:tcPr>
            <w:tcW w:w="900" w:type="dxa"/>
            <w:vAlign w:val="center"/>
          </w:tcPr>
          <w:p w14:paraId="72DA0E5D"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CAA</w:t>
            </w:r>
          </w:p>
        </w:tc>
        <w:tc>
          <w:tcPr>
            <w:tcW w:w="880" w:type="dxa"/>
            <w:vAlign w:val="center"/>
          </w:tcPr>
          <w:p w14:paraId="3265FF9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0E0C37B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05C2A08F"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16963417"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1B591B4B"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4478C3EB"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810" w:type="dxa"/>
            <w:vAlign w:val="center"/>
          </w:tcPr>
          <w:p w14:paraId="6800E6A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059CD40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1080" w:type="dxa"/>
          </w:tcPr>
          <w:p w14:paraId="3B175C6B"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6C7E0D91" w14:textId="489C9BF2" w:rsidR="0071290E" w:rsidRPr="00C7069A" w:rsidRDefault="0071290E">
            <w:pPr>
              <w:jc w:val="center"/>
              <w:rPr>
                <w:rFonts w:ascii="Times New Roman" w:eastAsia="Calibri Light" w:hAnsi="Times New Roman" w:cs="Times New Roman"/>
                <w:sz w:val="18"/>
                <w:szCs w:val="18"/>
                <w:lang w:val="en-US"/>
              </w:rPr>
            </w:pPr>
          </w:p>
        </w:tc>
      </w:tr>
      <w:tr w:rsidR="0071290E" w:rsidRPr="00DC7501" w14:paraId="1AD060E2" w14:textId="77777777" w:rsidTr="0071290E">
        <w:trPr>
          <w:trHeight w:val="20"/>
        </w:trPr>
        <w:tc>
          <w:tcPr>
            <w:tcW w:w="625" w:type="dxa"/>
            <w:vAlign w:val="center"/>
          </w:tcPr>
          <w:p w14:paraId="6B0DF9D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18</w:t>
            </w:r>
          </w:p>
        </w:tc>
        <w:tc>
          <w:tcPr>
            <w:tcW w:w="900" w:type="dxa"/>
            <w:vAlign w:val="center"/>
          </w:tcPr>
          <w:p w14:paraId="12363C2B"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CAA</w:t>
            </w:r>
          </w:p>
        </w:tc>
        <w:tc>
          <w:tcPr>
            <w:tcW w:w="880" w:type="dxa"/>
            <w:vAlign w:val="center"/>
          </w:tcPr>
          <w:p w14:paraId="45AF04B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66553BDE"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6EE6ADDB"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22A88E37"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37649DEF"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2A0BBE61"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810" w:type="dxa"/>
            <w:vAlign w:val="center"/>
          </w:tcPr>
          <w:p w14:paraId="1F935FF0"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73D445B6"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078C4140"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31835AEB" w14:textId="0A4155FB" w:rsidR="0071290E" w:rsidRPr="00C7069A" w:rsidRDefault="0071290E">
            <w:pPr>
              <w:jc w:val="center"/>
              <w:rPr>
                <w:rFonts w:ascii="Times New Roman" w:eastAsia="Calibri Light" w:hAnsi="Times New Roman" w:cs="Times New Roman"/>
                <w:sz w:val="18"/>
                <w:szCs w:val="18"/>
                <w:lang w:val="en-US"/>
              </w:rPr>
            </w:pPr>
          </w:p>
        </w:tc>
      </w:tr>
      <w:tr w:rsidR="0071290E" w:rsidRPr="00DC7501" w14:paraId="59EAF58C" w14:textId="77777777" w:rsidTr="0071290E">
        <w:trPr>
          <w:trHeight w:val="20"/>
        </w:trPr>
        <w:tc>
          <w:tcPr>
            <w:tcW w:w="625" w:type="dxa"/>
            <w:vAlign w:val="center"/>
          </w:tcPr>
          <w:p w14:paraId="472173D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19</w:t>
            </w:r>
          </w:p>
        </w:tc>
        <w:tc>
          <w:tcPr>
            <w:tcW w:w="900" w:type="dxa"/>
            <w:vAlign w:val="center"/>
          </w:tcPr>
          <w:p w14:paraId="6965488E"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CAA</w:t>
            </w:r>
          </w:p>
        </w:tc>
        <w:tc>
          <w:tcPr>
            <w:tcW w:w="880" w:type="dxa"/>
            <w:vAlign w:val="center"/>
          </w:tcPr>
          <w:p w14:paraId="6D9D66CB"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4A7D799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4AADD1B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5</w:t>
            </w:r>
          </w:p>
        </w:tc>
        <w:tc>
          <w:tcPr>
            <w:tcW w:w="630" w:type="dxa"/>
            <w:vAlign w:val="center"/>
          </w:tcPr>
          <w:p w14:paraId="095461F5"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053EB81E"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522A0EA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810" w:type="dxa"/>
            <w:vAlign w:val="center"/>
          </w:tcPr>
          <w:p w14:paraId="3280AF2D"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c>
          <w:tcPr>
            <w:tcW w:w="900" w:type="dxa"/>
            <w:vAlign w:val="center"/>
          </w:tcPr>
          <w:p w14:paraId="0DCD2605"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36DE58D3"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12384B09" w14:textId="2AAFD72B" w:rsidR="0071290E" w:rsidRPr="00C7069A" w:rsidRDefault="0071290E">
            <w:pPr>
              <w:jc w:val="center"/>
              <w:rPr>
                <w:rFonts w:ascii="Times New Roman" w:eastAsia="Calibri Light" w:hAnsi="Times New Roman" w:cs="Times New Roman"/>
                <w:sz w:val="18"/>
                <w:szCs w:val="18"/>
                <w:lang w:val="en-US"/>
              </w:rPr>
            </w:pPr>
          </w:p>
        </w:tc>
      </w:tr>
      <w:tr w:rsidR="0071290E" w:rsidRPr="00DC7501" w14:paraId="468E2E1D" w14:textId="77777777" w:rsidTr="0071290E">
        <w:trPr>
          <w:trHeight w:val="20"/>
        </w:trPr>
        <w:tc>
          <w:tcPr>
            <w:tcW w:w="625" w:type="dxa"/>
            <w:vAlign w:val="center"/>
          </w:tcPr>
          <w:p w14:paraId="25DAD46D"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20</w:t>
            </w:r>
          </w:p>
        </w:tc>
        <w:tc>
          <w:tcPr>
            <w:tcW w:w="900" w:type="dxa"/>
            <w:vAlign w:val="center"/>
          </w:tcPr>
          <w:p w14:paraId="571427E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3B4B754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58DEECA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7B297D8F"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01C2CE50"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2971942D"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054E5646"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810" w:type="dxa"/>
            <w:vAlign w:val="center"/>
          </w:tcPr>
          <w:p w14:paraId="29507055" w14:textId="300BD93A" w:rsidR="0071290E" w:rsidRPr="00C7069A" w:rsidRDefault="0071290E" w:rsidP="00EA5B70">
            <w:pPr>
              <w:rPr>
                <w:rFonts w:ascii="Times New Roman" w:eastAsia="Calibri Light" w:hAnsi="Times New Roman" w:cs="Times New Roman"/>
                <w:color w:val="EE0000"/>
                <w:sz w:val="18"/>
                <w:szCs w:val="18"/>
                <w:lang w:val="en-US"/>
              </w:rPr>
            </w:pPr>
          </w:p>
        </w:tc>
        <w:tc>
          <w:tcPr>
            <w:tcW w:w="900" w:type="dxa"/>
            <w:vAlign w:val="center"/>
          </w:tcPr>
          <w:p w14:paraId="0DF22980"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1080" w:type="dxa"/>
          </w:tcPr>
          <w:p w14:paraId="7612D56B" w14:textId="12BAEDBE" w:rsidR="0071290E" w:rsidRPr="00C7069A" w:rsidRDefault="00EA5B70">
            <w:pPr>
              <w:jc w:val="center"/>
              <w:rPr>
                <w:rFonts w:ascii="Times New Roman" w:eastAsia="Calibri Light" w:hAnsi="Times New Roman" w:cs="Times New Roman"/>
                <w:sz w:val="18"/>
                <w:szCs w:val="18"/>
              </w:rPr>
            </w:pPr>
            <w:r>
              <w:rPr>
                <w:rFonts w:ascii="Times New Roman" w:eastAsia="Calibri Light" w:hAnsi="Times New Roman" w:cs="Times New Roman"/>
                <w:sz w:val="18"/>
                <w:szCs w:val="18"/>
              </w:rPr>
              <w:t>3</w:t>
            </w:r>
          </w:p>
        </w:tc>
        <w:tc>
          <w:tcPr>
            <w:tcW w:w="1710" w:type="dxa"/>
            <w:vAlign w:val="center"/>
          </w:tcPr>
          <w:p w14:paraId="1E2EC4F4" w14:textId="0B026614"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7C126188" w14:textId="77777777" w:rsidTr="0071290E">
        <w:trPr>
          <w:trHeight w:val="20"/>
        </w:trPr>
        <w:tc>
          <w:tcPr>
            <w:tcW w:w="625" w:type="dxa"/>
            <w:vAlign w:val="center"/>
          </w:tcPr>
          <w:p w14:paraId="578BF90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21</w:t>
            </w:r>
          </w:p>
        </w:tc>
        <w:tc>
          <w:tcPr>
            <w:tcW w:w="900" w:type="dxa"/>
            <w:vAlign w:val="center"/>
          </w:tcPr>
          <w:p w14:paraId="2FDCB6D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415F2C4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7B324EEB"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540A973D"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3558E164"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2DCB9830"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769A41A0"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810" w:type="dxa"/>
            <w:vAlign w:val="center"/>
          </w:tcPr>
          <w:p w14:paraId="16D48F50" w14:textId="519946CF" w:rsidR="0071290E" w:rsidRPr="00C7069A" w:rsidRDefault="0071290E" w:rsidP="00EA5B70">
            <w:pPr>
              <w:rPr>
                <w:rFonts w:ascii="Times New Roman" w:eastAsia="Calibri Light" w:hAnsi="Times New Roman" w:cs="Times New Roman"/>
                <w:color w:val="EE0000"/>
                <w:sz w:val="18"/>
                <w:szCs w:val="18"/>
                <w:lang w:val="en-US"/>
              </w:rPr>
            </w:pPr>
          </w:p>
        </w:tc>
        <w:tc>
          <w:tcPr>
            <w:tcW w:w="900" w:type="dxa"/>
            <w:vAlign w:val="center"/>
          </w:tcPr>
          <w:p w14:paraId="738AB106"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1080" w:type="dxa"/>
          </w:tcPr>
          <w:p w14:paraId="4A865207" w14:textId="283F420E" w:rsidR="0071290E" w:rsidRPr="00C7069A" w:rsidRDefault="00EA5B70">
            <w:pPr>
              <w:jc w:val="center"/>
              <w:rPr>
                <w:rFonts w:ascii="Times New Roman" w:eastAsia="Calibri Light" w:hAnsi="Times New Roman" w:cs="Times New Roman"/>
                <w:sz w:val="18"/>
                <w:szCs w:val="18"/>
              </w:rPr>
            </w:pPr>
            <w:r>
              <w:rPr>
                <w:rFonts w:ascii="Times New Roman" w:eastAsia="Calibri Light" w:hAnsi="Times New Roman" w:cs="Times New Roman"/>
                <w:sz w:val="18"/>
                <w:szCs w:val="18"/>
              </w:rPr>
              <w:t>3</w:t>
            </w:r>
          </w:p>
        </w:tc>
        <w:tc>
          <w:tcPr>
            <w:tcW w:w="1710" w:type="dxa"/>
            <w:vAlign w:val="center"/>
          </w:tcPr>
          <w:p w14:paraId="2AB61F87" w14:textId="4B926700"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0FE180D1" w14:textId="77777777" w:rsidTr="0071290E">
        <w:trPr>
          <w:trHeight w:val="20"/>
        </w:trPr>
        <w:tc>
          <w:tcPr>
            <w:tcW w:w="625" w:type="dxa"/>
            <w:vAlign w:val="center"/>
          </w:tcPr>
          <w:p w14:paraId="68349A8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22</w:t>
            </w:r>
          </w:p>
        </w:tc>
        <w:tc>
          <w:tcPr>
            <w:tcW w:w="900" w:type="dxa"/>
            <w:vAlign w:val="center"/>
          </w:tcPr>
          <w:p w14:paraId="451A5F6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1FCACB23"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41DFB39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3DF97256"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25A415DA"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22E7000C"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12F99A83"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810" w:type="dxa"/>
            <w:vAlign w:val="center"/>
          </w:tcPr>
          <w:p w14:paraId="0CA95861" w14:textId="003E4AA5" w:rsidR="0071290E" w:rsidRPr="00C7069A" w:rsidRDefault="0071290E" w:rsidP="00EA5B70">
            <w:pPr>
              <w:rPr>
                <w:rFonts w:ascii="Times New Roman" w:eastAsia="Calibri Light" w:hAnsi="Times New Roman" w:cs="Times New Roman"/>
                <w:color w:val="EE0000"/>
                <w:sz w:val="18"/>
                <w:szCs w:val="18"/>
                <w:lang w:val="en-US"/>
              </w:rPr>
            </w:pPr>
          </w:p>
        </w:tc>
        <w:tc>
          <w:tcPr>
            <w:tcW w:w="900" w:type="dxa"/>
            <w:vAlign w:val="center"/>
          </w:tcPr>
          <w:p w14:paraId="57B02AF9" w14:textId="3E7F2DC6" w:rsidR="0071290E" w:rsidRPr="00C7069A" w:rsidRDefault="0071290E" w:rsidP="00EA5B70">
            <w:pPr>
              <w:rPr>
                <w:rFonts w:ascii="Times New Roman" w:eastAsia="Calibri Light" w:hAnsi="Times New Roman" w:cs="Times New Roman"/>
                <w:color w:val="EE0000"/>
                <w:sz w:val="18"/>
                <w:szCs w:val="18"/>
                <w:lang w:val="en-US"/>
              </w:rPr>
            </w:pPr>
          </w:p>
        </w:tc>
        <w:tc>
          <w:tcPr>
            <w:tcW w:w="1080" w:type="dxa"/>
          </w:tcPr>
          <w:p w14:paraId="59E52170" w14:textId="1DD5D720" w:rsidR="0071290E" w:rsidRPr="00C7069A" w:rsidRDefault="00EA5B70">
            <w:pPr>
              <w:jc w:val="center"/>
              <w:rPr>
                <w:rFonts w:ascii="Times New Roman" w:eastAsia="Calibri Light" w:hAnsi="Times New Roman" w:cs="Times New Roman"/>
                <w:sz w:val="18"/>
                <w:szCs w:val="18"/>
              </w:rPr>
            </w:pPr>
            <w:r>
              <w:rPr>
                <w:rFonts w:ascii="Times New Roman" w:eastAsia="Calibri Light" w:hAnsi="Times New Roman" w:cs="Times New Roman"/>
                <w:sz w:val="18"/>
                <w:szCs w:val="18"/>
              </w:rPr>
              <w:t>6</w:t>
            </w:r>
          </w:p>
        </w:tc>
        <w:tc>
          <w:tcPr>
            <w:tcW w:w="1710" w:type="dxa"/>
            <w:vAlign w:val="center"/>
          </w:tcPr>
          <w:p w14:paraId="1C6D72F8" w14:textId="1E05A705"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5C74DE81" w14:textId="77777777" w:rsidTr="0071290E">
        <w:trPr>
          <w:trHeight w:val="20"/>
        </w:trPr>
        <w:tc>
          <w:tcPr>
            <w:tcW w:w="625" w:type="dxa"/>
            <w:vAlign w:val="center"/>
          </w:tcPr>
          <w:p w14:paraId="59179B21"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23</w:t>
            </w:r>
          </w:p>
        </w:tc>
        <w:tc>
          <w:tcPr>
            <w:tcW w:w="900" w:type="dxa"/>
            <w:vAlign w:val="center"/>
          </w:tcPr>
          <w:p w14:paraId="79A72C9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1D664A0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709" w:type="dxa"/>
            <w:vAlign w:val="center"/>
          </w:tcPr>
          <w:p w14:paraId="7833297C"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841" w:type="dxa"/>
            <w:vAlign w:val="center"/>
          </w:tcPr>
          <w:p w14:paraId="5DCB81AA"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633A4E44"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4ED97C0A"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087876B6" w14:textId="69482F39" w:rsidR="0071290E" w:rsidRPr="00C7069A" w:rsidRDefault="0071290E" w:rsidP="00EA5B70">
            <w:pPr>
              <w:rPr>
                <w:rFonts w:ascii="Times New Roman" w:eastAsia="Calibri Light" w:hAnsi="Times New Roman" w:cs="Times New Roman"/>
                <w:color w:val="EE0000"/>
                <w:sz w:val="18"/>
                <w:szCs w:val="18"/>
                <w:lang w:val="en-US"/>
              </w:rPr>
            </w:pPr>
          </w:p>
        </w:tc>
        <w:tc>
          <w:tcPr>
            <w:tcW w:w="810" w:type="dxa"/>
            <w:vAlign w:val="center"/>
          </w:tcPr>
          <w:p w14:paraId="106EC6E3" w14:textId="70C24E71" w:rsidR="0071290E" w:rsidRPr="00C7069A" w:rsidRDefault="0071290E" w:rsidP="00EA5B70">
            <w:pPr>
              <w:rPr>
                <w:rFonts w:ascii="Times New Roman" w:eastAsia="Calibri Light" w:hAnsi="Times New Roman" w:cs="Times New Roman"/>
                <w:color w:val="EE0000"/>
                <w:sz w:val="18"/>
                <w:szCs w:val="18"/>
                <w:lang w:val="en-US"/>
              </w:rPr>
            </w:pPr>
          </w:p>
        </w:tc>
        <w:tc>
          <w:tcPr>
            <w:tcW w:w="900" w:type="dxa"/>
            <w:vAlign w:val="center"/>
          </w:tcPr>
          <w:p w14:paraId="04D0B0BC"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1080" w:type="dxa"/>
          </w:tcPr>
          <w:p w14:paraId="3A99142B" w14:textId="2FAA9768" w:rsidR="0071290E" w:rsidRPr="00C7069A" w:rsidRDefault="00EA5B70">
            <w:pPr>
              <w:jc w:val="center"/>
              <w:rPr>
                <w:rFonts w:ascii="Times New Roman" w:eastAsia="Calibri Light" w:hAnsi="Times New Roman" w:cs="Times New Roman"/>
                <w:sz w:val="18"/>
                <w:szCs w:val="18"/>
              </w:rPr>
            </w:pPr>
            <w:r>
              <w:rPr>
                <w:rFonts w:ascii="Times New Roman" w:eastAsia="Calibri Light" w:hAnsi="Times New Roman" w:cs="Times New Roman"/>
                <w:sz w:val="18"/>
                <w:szCs w:val="18"/>
              </w:rPr>
              <w:t>4</w:t>
            </w:r>
          </w:p>
        </w:tc>
        <w:tc>
          <w:tcPr>
            <w:tcW w:w="1710" w:type="dxa"/>
            <w:vAlign w:val="center"/>
          </w:tcPr>
          <w:p w14:paraId="5518CD99" w14:textId="4640AF7C"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6568745B" w14:textId="77777777" w:rsidTr="0071290E">
        <w:trPr>
          <w:trHeight w:val="20"/>
        </w:trPr>
        <w:tc>
          <w:tcPr>
            <w:tcW w:w="625" w:type="dxa"/>
            <w:vAlign w:val="center"/>
          </w:tcPr>
          <w:p w14:paraId="0A88E49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24</w:t>
            </w:r>
          </w:p>
        </w:tc>
        <w:tc>
          <w:tcPr>
            <w:tcW w:w="900" w:type="dxa"/>
            <w:vAlign w:val="center"/>
          </w:tcPr>
          <w:p w14:paraId="40B633A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28E8230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709" w:type="dxa"/>
            <w:vAlign w:val="center"/>
          </w:tcPr>
          <w:p w14:paraId="6C946E1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1550BBE2"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554477E2"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3EB80E71"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360EC9C3"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810" w:type="dxa"/>
            <w:vAlign w:val="center"/>
          </w:tcPr>
          <w:p w14:paraId="705F06F8"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900" w:type="dxa"/>
            <w:vAlign w:val="center"/>
          </w:tcPr>
          <w:p w14:paraId="089B3CBA" w14:textId="77777777" w:rsidR="0071290E" w:rsidRPr="00C7069A" w:rsidRDefault="0071290E">
            <w:pPr>
              <w:jc w:val="center"/>
              <w:rPr>
                <w:rFonts w:ascii="Times New Roman" w:eastAsia="Calibri Light" w:hAnsi="Times New Roman" w:cs="Times New Roman"/>
                <w:color w:val="EE0000"/>
                <w:sz w:val="18"/>
                <w:szCs w:val="18"/>
                <w:lang w:val="en-US"/>
              </w:rPr>
            </w:pPr>
          </w:p>
        </w:tc>
        <w:tc>
          <w:tcPr>
            <w:tcW w:w="1080" w:type="dxa"/>
          </w:tcPr>
          <w:p w14:paraId="40D58C6D"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46755CF3" w14:textId="1DA79395"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379767D2" w14:textId="77777777" w:rsidTr="0071290E">
        <w:trPr>
          <w:trHeight w:val="20"/>
        </w:trPr>
        <w:tc>
          <w:tcPr>
            <w:tcW w:w="625" w:type="dxa"/>
            <w:vAlign w:val="center"/>
          </w:tcPr>
          <w:p w14:paraId="7344B127"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25</w:t>
            </w:r>
          </w:p>
        </w:tc>
        <w:tc>
          <w:tcPr>
            <w:tcW w:w="900" w:type="dxa"/>
            <w:vAlign w:val="center"/>
          </w:tcPr>
          <w:p w14:paraId="2D4D2D2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04CA71D0"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709" w:type="dxa"/>
            <w:vAlign w:val="center"/>
          </w:tcPr>
          <w:p w14:paraId="657CEBF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04752D70"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1E5CD8D6"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6AF75797"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2DE8317F"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3FBF8F82"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32F134CF"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4E2E740E"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6A83C715" w14:textId="5B790E82"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04A3C125" w14:textId="77777777" w:rsidTr="0071290E">
        <w:trPr>
          <w:trHeight w:val="20"/>
        </w:trPr>
        <w:tc>
          <w:tcPr>
            <w:tcW w:w="625" w:type="dxa"/>
            <w:vAlign w:val="center"/>
          </w:tcPr>
          <w:p w14:paraId="4676C5B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26</w:t>
            </w:r>
          </w:p>
        </w:tc>
        <w:tc>
          <w:tcPr>
            <w:tcW w:w="900" w:type="dxa"/>
            <w:vAlign w:val="center"/>
          </w:tcPr>
          <w:p w14:paraId="558CFDC9"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1CF0FA3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709" w:type="dxa"/>
            <w:vAlign w:val="center"/>
          </w:tcPr>
          <w:p w14:paraId="63BBBC90"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343DBD13"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3F8B56CC"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5F8DA23B"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57958E45"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1F7FC8EE"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044C2077"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6502CD19"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77862C13" w14:textId="67272D54"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73202FF8" w14:textId="77777777" w:rsidTr="0071290E">
        <w:trPr>
          <w:trHeight w:val="20"/>
        </w:trPr>
        <w:tc>
          <w:tcPr>
            <w:tcW w:w="625" w:type="dxa"/>
            <w:vAlign w:val="center"/>
          </w:tcPr>
          <w:p w14:paraId="1935683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27</w:t>
            </w:r>
          </w:p>
        </w:tc>
        <w:tc>
          <w:tcPr>
            <w:tcW w:w="900" w:type="dxa"/>
            <w:vAlign w:val="center"/>
          </w:tcPr>
          <w:p w14:paraId="30EB82D6"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56070D74"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709" w:type="dxa"/>
            <w:vAlign w:val="center"/>
          </w:tcPr>
          <w:p w14:paraId="679C0071"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66C9DF11"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697F7E38"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5B1A0B86"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11390413" w14:textId="77777777"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535E120F"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5AE7BC63"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3F5282DB"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0733143C" w14:textId="37833344"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3A898F92" w14:textId="77777777" w:rsidTr="0071290E">
        <w:trPr>
          <w:trHeight w:val="20"/>
        </w:trPr>
        <w:tc>
          <w:tcPr>
            <w:tcW w:w="625" w:type="dxa"/>
            <w:vAlign w:val="center"/>
          </w:tcPr>
          <w:p w14:paraId="34DD38BA"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28</w:t>
            </w:r>
          </w:p>
        </w:tc>
        <w:tc>
          <w:tcPr>
            <w:tcW w:w="900" w:type="dxa"/>
            <w:vAlign w:val="center"/>
          </w:tcPr>
          <w:p w14:paraId="25D60652"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Control</w:t>
            </w:r>
          </w:p>
        </w:tc>
        <w:tc>
          <w:tcPr>
            <w:tcW w:w="880" w:type="dxa"/>
            <w:vAlign w:val="center"/>
          </w:tcPr>
          <w:p w14:paraId="1EBD4DF5"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N/A</w:t>
            </w:r>
          </w:p>
        </w:tc>
        <w:tc>
          <w:tcPr>
            <w:tcW w:w="709" w:type="dxa"/>
            <w:vAlign w:val="center"/>
          </w:tcPr>
          <w:p w14:paraId="5F64857F" w14:textId="77777777" w:rsidR="0071290E" w:rsidRPr="00C7069A" w:rsidRDefault="0071290E">
            <w:pPr>
              <w:jc w:val="center"/>
              <w:rPr>
                <w:rFonts w:ascii="Times New Roman" w:eastAsia="Calibri Light" w:hAnsi="Times New Roman" w:cs="Times New Roman"/>
                <w:sz w:val="18"/>
                <w:szCs w:val="18"/>
                <w:lang w:val="en-US"/>
              </w:rPr>
            </w:pPr>
            <w:r w:rsidRPr="00C7069A">
              <w:rPr>
                <w:rFonts w:ascii="Segoe UI Symbol" w:eastAsia="Calibri Light" w:hAnsi="Segoe UI Symbol" w:cs="Segoe UI Symbol"/>
                <w:sz w:val="18"/>
                <w:szCs w:val="18"/>
              </w:rPr>
              <w:t>✓</w:t>
            </w:r>
          </w:p>
        </w:tc>
        <w:tc>
          <w:tcPr>
            <w:tcW w:w="841" w:type="dxa"/>
            <w:vAlign w:val="center"/>
          </w:tcPr>
          <w:p w14:paraId="2E623CA5"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09BD41D0" w14:textId="77777777" w:rsidR="0071290E" w:rsidRPr="00C7069A" w:rsidRDefault="0071290E">
            <w:pPr>
              <w:jc w:val="center"/>
              <w:rPr>
                <w:rFonts w:ascii="Times New Roman" w:eastAsia="Calibri Light" w:hAnsi="Times New Roman" w:cs="Times New Roman"/>
                <w:sz w:val="18"/>
                <w:szCs w:val="18"/>
                <w:lang w:val="en-US"/>
              </w:rPr>
            </w:pPr>
          </w:p>
        </w:tc>
        <w:tc>
          <w:tcPr>
            <w:tcW w:w="630" w:type="dxa"/>
            <w:vAlign w:val="center"/>
          </w:tcPr>
          <w:p w14:paraId="3C92810F" w14:textId="77777777"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5B6DF4A3" w14:textId="5F5F90B3" w:rsidR="0071290E" w:rsidRPr="00C7069A" w:rsidRDefault="0071290E">
            <w:pPr>
              <w:jc w:val="center"/>
              <w:rPr>
                <w:rFonts w:ascii="Times New Roman" w:eastAsia="Calibri Light" w:hAnsi="Times New Roman" w:cs="Times New Roman"/>
                <w:sz w:val="18"/>
                <w:szCs w:val="18"/>
                <w:lang w:val="en-US"/>
              </w:rPr>
            </w:pPr>
          </w:p>
        </w:tc>
        <w:tc>
          <w:tcPr>
            <w:tcW w:w="810" w:type="dxa"/>
            <w:vAlign w:val="center"/>
          </w:tcPr>
          <w:p w14:paraId="244F0967" w14:textId="62AB4414" w:rsidR="0071290E" w:rsidRPr="00C7069A" w:rsidRDefault="0071290E">
            <w:pPr>
              <w:jc w:val="center"/>
              <w:rPr>
                <w:rFonts w:ascii="Times New Roman" w:eastAsia="Calibri Light" w:hAnsi="Times New Roman" w:cs="Times New Roman"/>
                <w:sz w:val="18"/>
                <w:szCs w:val="18"/>
                <w:lang w:val="en-US"/>
              </w:rPr>
            </w:pPr>
          </w:p>
        </w:tc>
        <w:tc>
          <w:tcPr>
            <w:tcW w:w="900" w:type="dxa"/>
            <w:vAlign w:val="center"/>
          </w:tcPr>
          <w:p w14:paraId="07287562" w14:textId="77777777" w:rsidR="0071290E" w:rsidRPr="00C7069A" w:rsidRDefault="0071290E">
            <w:pPr>
              <w:jc w:val="center"/>
              <w:rPr>
                <w:rFonts w:ascii="Times New Roman" w:eastAsia="Calibri Light" w:hAnsi="Times New Roman" w:cs="Times New Roman"/>
                <w:sz w:val="18"/>
                <w:szCs w:val="18"/>
                <w:lang w:val="en-US"/>
              </w:rPr>
            </w:pPr>
          </w:p>
        </w:tc>
        <w:tc>
          <w:tcPr>
            <w:tcW w:w="1080" w:type="dxa"/>
          </w:tcPr>
          <w:p w14:paraId="62E85F70" w14:textId="77777777" w:rsidR="0071290E" w:rsidRPr="00C7069A" w:rsidRDefault="0071290E">
            <w:pPr>
              <w:jc w:val="center"/>
              <w:rPr>
                <w:rFonts w:ascii="Times New Roman" w:eastAsia="Calibri Light" w:hAnsi="Times New Roman" w:cs="Times New Roman"/>
                <w:sz w:val="18"/>
                <w:szCs w:val="18"/>
              </w:rPr>
            </w:pPr>
          </w:p>
        </w:tc>
        <w:tc>
          <w:tcPr>
            <w:tcW w:w="1710" w:type="dxa"/>
            <w:vAlign w:val="center"/>
          </w:tcPr>
          <w:p w14:paraId="362BF696" w14:textId="5B72EC84" w:rsidR="0071290E" w:rsidRPr="00C7069A" w:rsidRDefault="0071290E">
            <w:pPr>
              <w:jc w:val="center"/>
              <w:rPr>
                <w:rFonts w:ascii="Times New Roman" w:eastAsia="Calibri Light" w:hAnsi="Times New Roman" w:cs="Times New Roman"/>
                <w:sz w:val="18"/>
                <w:szCs w:val="18"/>
                <w:lang w:val="en-US"/>
              </w:rPr>
            </w:pPr>
            <w:r w:rsidRPr="00C7069A">
              <w:rPr>
                <w:rFonts w:ascii="Times New Roman" w:eastAsia="Calibri Light" w:hAnsi="Times New Roman" w:cs="Times New Roman"/>
                <w:sz w:val="18"/>
                <w:szCs w:val="18"/>
              </w:rPr>
              <w:t>10</w:t>
            </w:r>
          </w:p>
        </w:tc>
      </w:tr>
      <w:tr w:rsidR="0071290E" w:rsidRPr="00DC7501" w14:paraId="5644B98B" w14:textId="77777777" w:rsidTr="0071290E">
        <w:trPr>
          <w:trHeight w:val="20"/>
        </w:trPr>
        <w:tc>
          <w:tcPr>
            <w:tcW w:w="10615" w:type="dxa"/>
            <w:gridSpan w:val="12"/>
          </w:tcPr>
          <w:p w14:paraId="2410F52A" w14:textId="07A24394" w:rsidR="0071290E" w:rsidRPr="00C7069A" w:rsidRDefault="0071290E" w:rsidP="00C7069A">
            <w:pPr>
              <w:jc w:val="both"/>
              <w:rPr>
                <w:rFonts w:ascii="Times New Roman" w:eastAsia="Calibri Light" w:hAnsi="Times New Roman" w:cs="Times New Roman"/>
                <w:lang w:val="en-US"/>
              </w:rPr>
            </w:pPr>
            <w:r w:rsidRPr="00C7069A">
              <w:rPr>
                <w:rFonts w:ascii="Times New Roman" w:eastAsia="Aptos Display" w:hAnsi="Times New Roman" w:cs="Times New Roman"/>
                <w:sz w:val="22"/>
                <w:szCs w:val="22"/>
                <w:lang w:val="en-US"/>
              </w:rPr>
              <w:t>Eighteen cases underwent double immunofluorescence analysis for A</w:t>
            </w:r>
            <w:r w:rsidRPr="00C7069A">
              <w:rPr>
                <w:rFonts w:ascii="Times New Roman" w:eastAsia="Aptos Display" w:hAnsi="Times New Roman" w:cs="Times New Roman"/>
                <w:sz w:val="22"/>
                <w:szCs w:val="22"/>
              </w:rPr>
              <w:t>β</w:t>
            </w:r>
            <w:r w:rsidRPr="00C7069A">
              <w:rPr>
                <w:rFonts w:ascii="Times New Roman" w:eastAsia="Aptos Display" w:hAnsi="Times New Roman" w:cs="Times New Roman"/>
                <w:sz w:val="22"/>
                <w:szCs w:val="22"/>
                <w:vertAlign w:val="subscript"/>
                <w:lang w:val="en-US"/>
              </w:rPr>
              <w:t xml:space="preserve">aa1-8 </w:t>
            </w:r>
            <w:r w:rsidRPr="00C7069A">
              <w:rPr>
                <w:rFonts w:ascii="Times New Roman" w:eastAsia="Aptos Display" w:hAnsi="Times New Roman" w:cs="Times New Roman"/>
                <w:sz w:val="22"/>
                <w:szCs w:val="22"/>
                <w:lang w:val="en-US"/>
              </w:rPr>
              <w:t xml:space="preserve">and CD68. Because paired FFPE and FF tissue were not available for all cases, an alternative CAA case and distinct controls were selected for triple immunofluorescence on FF tissue, comprising 23 cases in total. </w:t>
            </w:r>
            <w:r w:rsidRPr="00C7069A">
              <w:rPr>
                <w:rFonts w:ascii="Times New Roman" w:eastAsia="Calibri Light" w:hAnsi="Times New Roman" w:cs="Times New Roman"/>
                <w:sz w:val="22"/>
                <w:szCs w:val="22"/>
                <w:lang w:val="en-US"/>
              </w:rPr>
              <w:t xml:space="preserve">CAA, cerebral amyloid angiopathy; capCAA, capillary cerebral amyloid angiopathy; CCP, classic core plaques; CGP, coarse-grained plaques; FF, fresh frozen; FFPE, formalin-fixed paraffin-embedded; lvCAA, large vessel cerebral amyloid angiopathy; lmvCAA, leptomeningeal vessel cerebral amyloid angiopathy; N/A, not available. </w:t>
            </w:r>
          </w:p>
          <w:p w14:paraId="04AF5B0D" w14:textId="154F738F" w:rsidR="0071290E" w:rsidRPr="00C7069A" w:rsidRDefault="0071290E" w:rsidP="00ED5A25">
            <w:pPr>
              <w:rPr>
                <w:rFonts w:ascii="Times New Roman" w:eastAsia="Calibri Light" w:hAnsi="Times New Roman" w:cs="Times New Roman"/>
                <w:lang w:val="en-US"/>
              </w:rPr>
            </w:pPr>
            <w:r w:rsidRPr="00C7069A">
              <w:rPr>
                <w:rFonts w:ascii="Times New Roman" w:eastAsia="Calibri Light" w:hAnsi="Times New Roman" w:cs="Times New Roman"/>
                <w:sz w:val="22"/>
                <w:szCs w:val="22"/>
                <w:lang w:val="en-US"/>
              </w:rPr>
              <w:t>*For case 2, 5 classic cored plaques were annotated in thioflavin-S staining. **Cases 13–15 were excluded from A</w:t>
            </w:r>
            <w:r w:rsidRPr="00C7069A">
              <w:rPr>
                <w:rFonts w:ascii="Times New Roman" w:eastAsia="Calibri Light" w:hAnsi="Times New Roman" w:cs="Times New Roman"/>
                <w:sz w:val="22"/>
                <w:szCs w:val="22"/>
              </w:rPr>
              <w:t>β</w:t>
            </w:r>
            <w:r w:rsidRPr="00C7069A">
              <w:rPr>
                <w:rFonts w:ascii="Times New Roman" w:eastAsia="Calibri Light" w:hAnsi="Times New Roman" w:cs="Times New Roman"/>
                <w:sz w:val="22"/>
                <w:szCs w:val="22"/>
                <w:vertAlign w:val="subscript"/>
                <w:lang w:val="en-US"/>
              </w:rPr>
              <w:t>N3pE</w:t>
            </w:r>
            <w:r w:rsidRPr="00C7069A">
              <w:rPr>
                <w:rFonts w:ascii="Times New Roman" w:eastAsia="Calibri Light" w:hAnsi="Times New Roman" w:cs="Times New Roman"/>
                <w:sz w:val="22"/>
                <w:szCs w:val="22"/>
                <w:lang w:val="en-US"/>
              </w:rPr>
              <w:t xml:space="preserve"> and thioflavin-S analyses due to technical issues.</w:t>
            </w:r>
          </w:p>
        </w:tc>
      </w:tr>
    </w:tbl>
    <w:p w14:paraId="30D95CC4" w14:textId="77777777" w:rsidR="000E1034" w:rsidRPr="00C7069A" w:rsidRDefault="000E1034" w:rsidP="000E1034">
      <w:pPr>
        <w:rPr>
          <w:rFonts w:ascii="Times New Roman" w:hAnsi="Times New Roman" w:cs="Times New Roman"/>
          <w:b/>
          <w:bCs/>
          <w:sz w:val="24"/>
          <w:szCs w:val="24"/>
        </w:rPr>
        <w:sectPr w:rsidR="000E1034" w:rsidRPr="00C7069A" w:rsidSect="00643A18">
          <w:pgSz w:w="11906" w:h="16838"/>
          <w:pgMar w:top="720" w:right="720" w:bottom="720" w:left="720" w:header="708" w:footer="708" w:gutter="0"/>
          <w:cols w:space="708"/>
          <w:docGrid w:linePitch="360"/>
        </w:sectPr>
      </w:pPr>
    </w:p>
    <w:p w14:paraId="516EC04C" w14:textId="40C05E7B" w:rsidR="0096187E" w:rsidRPr="00C7069A" w:rsidRDefault="0096187E" w:rsidP="00C7069A">
      <w:pPr>
        <w:pStyle w:val="Heading2"/>
        <w:spacing w:before="40" w:line="240" w:lineRule="auto"/>
        <w:rPr>
          <w:rFonts w:ascii="Times New Roman" w:eastAsia="Times New Roman" w:hAnsi="Times New Roman"/>
          <w:b/>
          <w:color w:val="000000" w:themeColor="text1"/>
          <w:sz w:val="24"/>
          <w:szCs w:val="26"/>
          <w:lang w:eastAsia="it-IT"/>
        </w:rPr>
      </w:pPr>
      <w:r w:rsidRPr="00C7069A">
        <w:rPr>
          <w:rFonts w:ascii="Times New Roman" w:eastAsia="Times New Roman" w:hAnsi="Times New Roman"/>
          <w:b/>
          <w:color w:val="000000" w:themeColor="text1"/>
          <w:sz w:val="24"/>
          <w:szCs w:val="26"/>
          <w:lang w:eastAsia="it-IT"/>
        </w:rPr>
        <w:lastRenderedPageBreak/>
        <w:t xml:space="preserve">eTable 2 </w:t>
      </w:r>
      <w:r w:rsidR="00782416" w:rsidRPr="00C7069A">
        <w:rPr>
          <w:rFonts w:ascii="Times New Roman" w:eastAsia="Times New Roman" w:hAnsi="Times New Roman"/>
          <w:b/>
          <w:color w:val="000000" w:themeColor="text1"/>
          <w:sz w:val="24"/>
          <w:szCs w:val="26"/>
          <w:lang w:eastAsia="it-IT"/>
        </w:rPr>
        <w:t>ESI-MS analysis of the Aβ-NO adducts</w:t>
      </w:r>
      <w:r w:rsidR="00197BAE">
        <w:rPr>
          <w:rFonts w:ascii="Times New Roman" w:eastAsia="Times New Roman" w:hAnsi="Times New Roman"/>
          <w:b/>
          <w:color w:val="000000" w:themeColor="text1"/>
          <w:sz w:val="24"/>
          <w:szCs w:val="26"/>
          <w:lang w:eastAsia="it-IT"/>
        </w:rPr>
        <w:t>.</w:t>
      </w:r>
    </w:p>
    <w:tbl>
      <w:tblPr>
        <w:tblW w:w="7717" w:type="dxa"/>
        <w:tblCellMar>
          <w:left w:w="10" w:type="dxa"/>
          <w:right w:w="10" w:type="dxa"/>
        </w:tblCellMar>
        <w:tblLook w:val="04A0" w:firstRow="1" w:lastRow="0" w:firstColumn="1" w:lastColumn="0" w:noHBand="0" w:noVBand="1"/>
      </w:tblPr>
      <w:tblGrid>
        <w:gridCol w:w="2820"/>
        <w:gridCol w:w="3201"/>
        <w:gridCol w:w="1696"/>
      </w:tblGrid>
      <w:tr w:rsidR="001C1C76" w:rsidRPr="00DC7501" w14:paraId="0276F0F8" w14:textId="77777777" w:rsidTr="0096187E">
        <w:trPr>
          <w:trHeight w:val="226"/>
        </w:trPr>
        <w:tc>
          <w:tcPr>
            <w:tcW w:w="28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0D3FB47" w14:textId="77777777" w:rsidR="0096187E" w:rsidRPr="00C7069A" w:rsidRDefault="0096187E" w:rsidP="00145174">
            <w:pPr>
              <w:spacing w:after="0" w:line="240" w:lineRule="auto"/>
              <w:rPr>
                <w:rFonts w:ascii="Times New Roman" w:eastAsia="Times New Roman" w:hAnsi="Times New Roman" w:cs="Times New Roman"/>
                <w:kern w:val="0"/>
                <w:sz w:val="24"/>
                <w:szCs w:val="24"/>
                <w:lang w:eastAsia="it-IT"/>
              </w:rPr>
            </w:pPr>
          </w:p>
        </w:tc>
        <w:tc>
          <w:tcPr>
            <w:tcW w:w="32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F5B9A32" w14:textId="77777777" w:rsidR="0096187E" w:rsidRPr="00C7069A" w:rsidRDefault="0096187E" w:rsidP="0060262A">
            <w:pPr>
              <w:spacing w:after="0" w:line="240" w:lineRule="auto"/>
              <w:jc w:val="center"/>
              <w:rPr>
                <w:rFonts w:ascii="Times New Roman" w:hAnsi="Times New Roman" w:cs="Times New Roman"/>
                <w:sz w:val="24"/>
                <w:szCs w:val="24"/>
              </w:rPr>
            </w:pPr>
            <w:r w:rsidRPr="00C7069A">
              <w:rPr>
                <w:rFonts w:ascii="Times New Roman" w:eastAsia="Times New Roman" w:hAnsi="Times New Roman" w:cs="Times New Roman"/>
                <w:kern w:val="0"/>
                <w:sz w:val="24"/>
                <w:szCs w:val="24"/>
                <w:lang w:eastAsia="it-IT"/>
              </w:rPr>
              <w:t>A</w:t>
            </w:r>
            <w:r w:rsidRPr="00C7069A">
              <w:rPr>
                <w:rFonts w:ascii="Times New Roman" w:eastAsia="Times New Roman" w:hAnsi="Times New Roman" w:cs="Times New Roman" w:hint="eastAsia"/>
                <w:kern w:val="0"/>
                <w:sz w:val="24"/>
                <w:szCs w:val="24"/>
                <w:lang w:val="el-GR" w:eastAsia="it-IT"/>
              </w:rPr>
              <w:t>β</w:t>
            </w:r>
            <w:r w:rsidRPr="00C7069A">
              <w:rPr>
                <w:rFonts w:ascii="Times New Roman" w:eastAsia="Times New Roman" w:hAnsi="Times New Roman" w:cs="Times New Roman"/>
                <w:kern w:val="0"/>
                <w:sz w:val="24"/>
                <w:szCs w:val="24"/>
                <w:vertAlign w:val="subscript"/>
                <w:lang w:eastAsia="it-IT"/>
              </w:rPr>
              <w:t>6-16</w:t>
            </w:r>
            <w:r w:rsidRPr="00C7069A">
              <w:rPr>
                <w:rFonts w:ascii="Times New Roman" w:eastAsia="Times New Roman" w:hAnsi="Times New Roman" w:cs="Times New Roman"/>
                <w:kern w:val="0"/>
                <w:sz w:val="24"/>
                <w:szCs w:val="24"/>
                <w:lang w:eastAsia="it-IT"/>
              </w:rPr>
              <w:t>(NO</w:t>
            </w:r>
            <w:r w:rsidRPr="00C7069A">
              <w:rPr>
                <w:rFonts w:ascii="Times New Roman" w:eastAsia="Times New Roman" w:hAnsi="Times New Roman" w:cs="Times New Roman"/>
                <w:kern w:val="0"/>
                <w:sz w:val="24"/>
                <w:szCs w:val="24"/>
                <w:vertAlign w:val="subscript"/>
                <w:lang w:eastAsia="it-IT"/>
              </w:rPr>
              <w:t>2</w:t>
            </w:r>
            <w:r w:rsidRPr="00C7069A">
              <w:rPr>
                <w:rFonts w:ascii="Times New Roman" w:eastAsia="Times New Roman" w:hAnsi="Times New Roman" w:cs="Times New Roman"/>
                <w:kern w:val="0"/>
                <w:sz w:val="24"/>
                <w:szCs w:val="24"/>
                <w:lang w:eastAsia="it-IT"/>
              </w:rPr>
              <w:t>)/A</w:t>
            </w:r>
            <w:r w:rsidRPr="00C7069A">
              <w:rPr>
                <w:rFonts w:ascii="Times New Roman" w:eastAsia="Times New Roman" w:hAnsi="Times New Roman" w:cs="Times New Roman" w:hint="eastAsia"/>
                <w:kern w:val="0"/>
                <w:sz w:val="24"/>
                <w:szCs w:val="24"/>
                <w:lang w:val="el-GR" w:eastAsia="it-IT"/>
              </w:rPr>
              <w:t>β</w:t>
            </w:r>
            <w:r w:rsidRPr="00C7069A">
              <w:rPr>
                <w:rFonts w:ascii="Times New Roman" w:eastAsia="Times New Roman" w:hAnsi="Times New Roman" w:cs="Times New Roman"/>
                <w:kern w:val="0"/>
                <w:sz w:val="24"/>
                <w:szCs w:val="24"/>
                <w:vertAlign w:val="subscript"/>
                <w:lang w:eastAsia="it-IT"/>
              </w:rPr>
              <w:t>6-16</w:t>
            </w:r>
            <w:r w:rsidRPr="00C7069A">
              <w:rPr>
                <w:rFonts w:ascii="Times New Roman" w:eastAsia="Times New Roman" w:hAnsi="Times New Roman" w:cs="Times New Roman"/>
                <w:kern w:val="0"/>
                <w:sz w:val="24"/>
                <w:szCs w:val="24"/>
                <w:lang w:eastAsia="it-IT"/>
              </w:rPr>
              <w:t xml:space="preserve"> (</w:t>
            </w:r>
            <w:r w:rsidRPr="00C7069A">
              <w:rPr>
                <w:rFonts w:ascii="Times New Roman" w:eastAsia="Times New Roman" w:hAnsi="Times New Roman" w:cs="Times New Roman" w:hint="eastAsia"/>
                <w:kern w:val="0"/>
                <w:sz w:val="24"/>
                <w:szCs w:val="24"/>
                <w:lang w:eastAsia="it-IT"/>
              </w:rPr>
              <w:t>‰</w:t>
            </w:r>
            <w:r w:rsidRPr="00C7069A">
              <w:rPr>
                <w:rFonts w:ascii="Times New Roman" w:eastAsia="Times New Roman" w:hAnsi="Times New Roman" w:cs="Times New Roman"/>
                <w:kern w:val="0"/>
                <w:sz w:val="24"/>
                <w:szCs w:val="24"/>
                <w:lang w:eastAsia="it-IT"/>
              </w:rPr>
              <w:t>)</w:t>
            </w:r>
          </w:p>
        </w:tc>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8377456" w14:textId="77777777" w:rsidR="0096187E" w:rsidRPr="00C7069A" w:rsidRDefault="0096187E"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SD</w:t>
            </w:r>
          </w:p>
        </w:tc>
      </w:tr>
      <w:tr w:rsidR="001C1C76" w:rsidRPr="00DC7501" w14:paraId="2102A692" w14:textId="77777777" w:rsidTr="0096187E">
        <w:trPr>
          <w:trHeight w:val="226"/>
        </w:trPr>
        <w:tc>
          <w:tcPr>
            <w:tcW w:w="28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80718F6" w14:textId="7220FC70" w:rsidR="0096187E" w:rsidRPr="00C7069A" w:rsidRDefault="0096187E" w:rsidP="00145174">
            <w:pPr>
              <w:spacing w:after="0" w:line="240" w:lineRule="auto"/>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oA</w:t>
            </w:r>
            <w:r w:rsidRPr="00C7069A">
              <w:rPr>
                <w:rFonts w:ascii="Times New Roman" w:eastAsia="Times New Roman" w:hAnsi="Times New Roman" w:cs="Times New Roman" w:hint="eastAsia"/>
                <w:kern w:val="0"/>
                <w:sz w:val="24"/>
                <w:szCs w:val="24"/>
                <w:lang w:eastAsia="it-IT"/>
              </w:rPr>
              <w:t>β</w:t>
            </w:r>
          </w:p>
        </w:tc>
        <w:tc>
          <w:tcPr>
            <w:tcW w:w="32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355580F" w14:textId="77777777" w:rsidR="0096187E" w:rsidRPr="00C7069A" w:rsidRDefault="0096187E"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0</w:t>
            </w:r>
          </w:p>
        </w:tc>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C1FF4E3" w14:textId="77777777" w:rsidR="0096187E" w:rsidRPr="00C7069A" w:rsidRDefault="0096187E"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0</w:t>
            </w:r>
          </w:p>
        </w:tc>
      </w:tr>
      <w:tr w:rsidR="001C1C76" w:rsidRPr="00DC7501" w14:paraId="61F1912C" w14:textId="77777777" w:rsidTr="0096187E">
        <w:trPr>
          <w:trHeight w:val="226"/>
        </w:trPr>
        <w:tc>
          <w:tcPr>
            <w:tcW w:w="28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DBCFD7C" w14:textId="16EB1837" w:rsidR="0096187E" w:rsidRPr="00C7069A" w:rsidRDefault="0096187E" w:rsidP="00145174">
            <w:pPr>
              <w:spacing w:after="0" w:line="240" w:lineRule="auto"/>
              <w:rPr>
                <w:rFonts w:ascii="Times New Roman" w:hAnsi="Times New Roman" w:cs="Times New Roman"/>
                <w:sz w:val="24"/>
                <w:szCs w:val="24"/>
              </w:rPr>
            </w:pPr>
            <w:r w:rsidRPr="00C7069A">
              <w:rPr>
                <w:rFonts w:ascii="Times New Roman" w:eastAsia="Times New Roman" w:hAnsi="Times New Roman" w:cs="Times New Roman"/>
                <w:kern w:val="0"/>
                <w:sz w:val="24"/>
                <w:szCs w:val="24"/>
                <w:lang w:eastAsia="it-IT"/>
              </w:rPr>
              <w:t>oA</w:t>
            </w:r>
            <w:r w:rsidRPr="00C7069A">
              <w:rPr>
                <w:rFonts w:ascii="Times New Roman" w:eastAsia="Times New Roman" w:hAnsi="Times New Roman" w:cs="Times New Roman" w:hint="eastAsia"/>
                <w:kern w:val="0"/>
                <w:sz w:val="24"/>
                <w:szCs w:val="24"/>
                <w:lang w:eastAsia="it-IT"/>
              </w:rPr>
              <w:t>β</w:t>
            </w:r>
            <w:r w:rsidR="0060262A" w:rsidRPr="00C7069A">
              <w:rPr>
                <w:rFonts w:ascii="Times New Roman" w:eastAsia="Times New Roman" w:hAnsi="Times New Roman" w:cs="Times New Roman"/>
                <w:kern w:val="0"/>
                <w:sz w:val="24"/>
                <w:szCs w:val="24"/>
                <w:lang w:eastAsia="it-IT"/>
              </w:rPr>
              <w:t>/</w:t>
            </w:r>
            <w:r w:rsidRPr="00C7069A">
              <w:rPr>
                <w:rFonts w:ascii="Times New Roman" w:eastAsia="Times New Roman" w:hAnsi="Times New Roman" w:cs="Times New Roman"/>
                <w:kern w:val="0"/>
                <w:sz w:val="24"/>
                <w:szCs w:val="24"/>
                <w:lang w:eastAsia="it-IT"/>
              </w:rPr>
              <w:t>BPTNO</w:t>
            </w:r>
          </w:p>
        </w:tc>
        <w:tc>
          <w:tcPr>
            <w:tcW w:w="32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6558511" w14:textId="77777777" w:rsidR="0096187E" w:rsidRPr="00C7069A" w:rsidRDefault="0096187E"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2,1</w:t>
            </w:r>
          </w:p>
        </w:tc>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9DEC328" w14:textId="77777777" w:rsidR="0096187E" w:rsidRPr="00C7069A" w:rsidRDefault="0096187E"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0,1</w:t>
            </w:r>
          </w:p>
        </w:tc>
      </w:tr>
      <w:tr w:rsidR="001C1C76" w:rsidRPr="00DC7501" w14:paraId="6860AA8D" w14:textId="77777777" w:rsidTr="0096187E">
        <w:trPr>
          <w:trHeight w:val="226"/>
        </w:trPr>
        <w:tc>
          <w:tcPr>
            <w:tcW w:w="28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B5B354E" w14:textId="58E70996" w:rsidR="0060262A" w:rsidRPr="00C7069A" w:rsidRDefault="0060262A" w:rsidP="00145174">
            <w:pPr>
              <w:spacing w:after="0" w:line="240" w:lineRule="auto"/>
              <w:rPr>
                <w:rFonts w:ascii="Times New Roman" w:hAnsi="Times New Roman" w:cs="Times New Roman"/>
                <w:sz w:val="24"/>
                <w:szCs w:val="24"/>
              </w:rPr>
            </w:pPr>
            <w:r w:rsidRPr="00C7069A">
              <w:rPr>
                <w:rFonts w:ascii="Times New Roman" w:eastAsia="Times New Roman" w:hAnsi="Times New Roman" w:cs="Times New Roman"/>
                <w:kern w:val="0"/>
                <w:sz w:val="24"/>
                <w:szCs w:val="24"/>
                <w:lang w:eastAsia="it-IT"/>
              </w:rPr>
              <w:t>fA</w:t>
            </w:r>
            <w:r w:rsidRPr="00C7069A">
              <w:rPr>
                <w:rFonts w:ascii="Times New Roman" w:eastAsia="Times New Roman" w:hAnsi="Times New Roman" w:cs="Times New Roman" w:hint="eastAsia"/>
                <w:kern w:val="0"/>
                <w:sz w:val="24"/>
                <w:szCs w:val="24"/>
                <w:lang w:eastAsia="it-IT"/>
              </w:rPr>
              <w:t>β</w:t>
            </w:r>
          </w:p>
        </w:tc>
        <w:tc>
          <w:tcPr>
            <w:tcW w:w="32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518AF87" w14:textId="1B204282" w:rsidR="0060262A" w:rsidRPr="00C7069A" w:rsidRDefault="0060262A"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0</w:t>
            </w:r>
          </w:p>
        </w:tc>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F129EBD" w14:textId="17195A4F" w:rsidR="0060262A" w:rsidRPr="00C7069A" w:rsidRDefault="0060262A"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0</w:t>
            </w:r>
          </w:p>
        </w:tc>
      </w:tr>
      <w:tr w:rsidR="001C1C76" w:rsidRPr="00DC7501" w14:paraId="11CB76A6" w14:textId="77777777" w:rsidTr="0096187E">
        <w:trPr>
          <w:trHeight w:val="226"/>
        </w:trPr>
        <w:tc>
          <w:tcPr>
            <w:tcW w:w="282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F7BC0A8" w14:textId="6E4A9858" w:rsidR="0060262A" w:rsidRPr="00C7069A" w:rsidRDefault="0060262A" w:rsidP="00145174">
            <w:pPr>
              <w:spacing w:after="0" w:line="240" w:lineRule="auto"/>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fA</w:t>
            </w:r>
            <w:r w:rsidRPr="00C7069A">
              <w:rPr>
                <w:rFonts w:ascii="Times New Roman" w:eastAsia="Times New Roman" w:hAnsi="Times New Roman" w:cs="Times New Roman" w:hint="eastAsia"/>
                <w:kern w:val="0"/>
                <w:sz w:val="24"/>
                <w:szCs w:val="24"/>
                <w:lang w:eastAsia="it-IT"/>
              </w:rPr>
              <w:t>β</w:t>
            </w:r>
            <w:r w:rsidRPr="00C7069A">
              <w:rPr>
                <w:rFonts w:ascii="Times New Roman" w:eastAsia="Times New Roman" w:hAnsi="Times New Roman" w:cs="Times New Roman"/>
                <w:kern w:val="0"/>
                <w:sz w:val="24"/>
                <w:szCs w:val="24"/>
                <w:lang w:eastAsia="it-IT"/>
              </w:rPr>
              <w:t>/BPTNO</w:t>
            </w:r>
          </w:p>
        </w:tc>
        <w:tc>
          <w:tcPr>
            <w:tcW w:w="3201"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99ADA47" w14:textId="5E3330E2" w:rsidR="0060262A" w:rsidRPr="00C7069A" w:rsidRDefault="0060262A"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2,1</w:t>
            </w:r>
          </w:p>
        </w:tc>
        <w:tc>
          <w:tcPr>
            <w:tcW w:w="169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4B4A930" w14:textId="7D893C79" w:rsidR="0060262A" w:rsidRPr="00C7069A" w:rsidRDefault="0060262A" w:rsidP="0060262A">
            <w:pPr>
              <w:spacing w:after="0" w:line="240" w:lineRule="auto"/>
              <w:jc w:val="center"/>
              <w:rPr>
                <w:rFonts w:ascii="Times New Roman" w:eastAsia="Times New Roman" w:hAnsi="Times New Roman" w:cs="Times New Roman"/>
                <w:kern w:val="0"/>
                <w:sz w:val="24"/>
                <w:szCs w:val="24"/>
                <w:lang w:eastAsia="it-IT"/>
              </w:rPr>
            </w:pPr>
            <w:r w:rsidRPr="00C7069A">
              <w:rPr>
                <w:rFonts w:ascii="Times New Roman" w:eastAsia="Times New Roman" w:hAnsi="Times New Roman" w:cs="Times New Roman"/>
                <w:kern w:val="0"/>
                <w:sz w:val="24"/>
                <w:szCs w:val="24"/>
                <w:lang w:eastAsia="it-IT"/>
              </w:rPr>
              <w:t>0,2</w:t>
            </w:r>
          </w:p>
        </w:tc>
      </w:tr>
      <w:tr w:rsidR="001C1C76" w:rsidRPr="00DC7501" w14:paraId="095F0C08" w14:textId="77777777" w:rsidTr="00EB604A">
        <w:trPr>
          <w:trHeight w:val="226"/>
        </w:trPr>
        <w:tc>
          <w:tcPr>
            <w:tcW w:w="7717"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5B9863A" w14:textId="5B9B0E87" w:rsidR="0060262A" w:rsidRPr="00C7069A" w:rsidRDefault="0060262A" w:rsidP="0060262A">
            <w:pPr>
              <w:spacing w:after="0" w:line="240" w:lineRule="auto"/>
              <w:jc w:val="both"/>
              <w:rPr>
                <w:rFonts w:ascii="Times New Roman" w:eastAsia="Times New Roman" w:hAnsi="Times New Roman" w:cs="Times New Roman"/>
                <w:kern w:val="0"/>
                <w:sz w:val="24"/>
                <w:szCs w:val="24"/>
                <w:lang w:eastAsia="it-IT"/>
              </w:rPr>
            </w:pPr>
            <w:r w:rsidRPr="00C7069A">
              <w:rPr>
                <w:rFonts w:ascii="Times New Roman" w:hAnsi="Times New Roman" w:cs="Times New Roman"/>
                <w:sz w:val="24"/>
                <w:szCs w:val="24"/>
                <w:lang w:val="en-GB"/>
              </w:rPr>
              <w:t>Relative area of the chromatographic peaks between A</w:t>
            </w:r>
            <w:r w:rsidRPr="00C7069A">
              <w:rPr>
                <w:rFonts w:ascii="Times New Roman" w:hAnsi="Times New Roman" w:cs="Times New Roman"/>
                <w:sz w:val="24"/>
                <w:szCs w:val="24"/>
              </w:rPr>
              <w:t>β</w:t>
            </w:r>
            <w:r w:rsidRPr="00C7069A">
              <w:rPr>
                <w:rFonts w:ascii="Times New Roman" w:hAnsi="Times New Roman" w:cs="Times New Roman"/>
                <w:sz w:val="24"/>
                <w:szCs w:val="24"/>
                <w:vertAlign w:val="subscript"/>
                <w:lang w:val="en-GB"/>
              </w:rPr>
              <w:t>6–16</w:t>
            </w:r>
            <w:r w:rsidRPr="00C7069A">
              <w:rPr>
                <w:rFonts w:ascii="Times New Roman" w:hAnsi="Times New Roman" w:cs="Times New Roman"/>
                <w:sz w:val="24"/>
                <w:szCs w:val="24"/>
                <w:lang w:val="en-GB"/>
              </w:rPr>
              <w:t xml:space="preserve"> (NO</w:t>
            </w:r>
            <w:r w:rsidRPr="00C7069A">
              <w:rPr>
                <w:rFonts w:ascii="Times New Roman" w:hAnsi="Times New Roman" w:cs="Times New Roman"/>
                <w:sz w:val="24"/>
                <w:szCs w:val="24"/>
                <w:vertAlign w:val="subscript"/>
                <w:lang w:val="en-GB"/>
              </w:rPr>
              <w:t>2</w:t>
            </w:r>
            <w:r w:rsidRPr="00C7069A">
              <w:rPr>
                <w:rFonts w:ascii="Times New Roman" w:hAnsi="Times New Roman" w:cs="Times New Roman"/>
                <w:sz w:val="24"/>
                <w:szCs w:val="24"/>
                <w:lang w:val="en-GB"/>
              </w:rPr>
              <w:t>) and A</w:t>
            </w:r>
            <w:r w:rsidRPr="00C7069A">
              <w:rPr>
                <w:rFonts w:ascii="Times New Roman" w:hAnsi="Times New Roman" w:cs="Times New Roman"/>
                <w:sz w:val="24"/>
                <w:szCs w:val="24"/>
              </w:rPr>
              <w:t>β</w:t>
            </w:r>
            <w:r w:rsidRPr="00C7069A">
              <w:rPr>
                <w:rFonts w:ascii="Times New Roman" w:hAnsi="Times New Roman" w:cs="Times New Roman"/>
                <w:sz w:val="24"/>
                <w:szCs w:val="24"/>
                <w:vertAlign w:val="subscript"/>
                <w:lang w:val="en-GB"/>
              </w:rPr>
              <w:t>6–16</w:t>
            </w:r>
            <w:r w:rsidRPr="00C7069A">
              <w:rPr>
                <w:rFonts w:ascii="Times New Roman" w:hAnsi="Times New Roman" w:cs="Times New Roman"/>
                <w:sz w:val="24"/>
                <w:szCs w:val="24"/>
                <w:lang w:val="en-GB"/>
              </w:rPr>
              <w:t xml:space="preserve"> searched in the trypsin-treated samples containing of A</w:t>
            </w:r>
            <w:r w:rsidRPr="00C7069A">
              <w:rPr>
                <w:rFonts w:ascii="Times New Roman" w:hAnsi="Times New Roman" w:cs="Times New Roman"/>
                <w:sz w:val="24"/>
                <w:szCs w:val="24"/>
              </w:rPr>
              <w:t>β</w:t>
            </w:r>
            <w:r w:rsidRPr="00C7069A">
              <w:rPr>
                <w:rFonts w:ascii="Times New Roman" w:hAnsi="Times New Roman" w:cs="Times New Roman"/>
                <w:sz w:val="24"/>
                <w:szCs w:val="24"/>
                <w:vertAlign w:val="subscript"/>
                <w:lang w:val="en-GB"/>
              </w:rPr>
              <w:t>1-42</w:t>
            </w:r>
            <w:r w:rsidRPr="00C7069A">
              <w:rPr>
                <w:rFonts w:ascii="Times New Roman" w:hAnsi="Times New Roman" w:cs="Times New Roman"/>
                <w:sz w:val="24"/>
                <w:szCs w:val="24"/>
                <w:lang w:val="en-GB"/>
              </w:rPr>
              <w:t xml:space="preserve"> oligomers (oA</w:t>
            </w:r>
            <w:r w:rsidRPr="00C7069A">
              <w:rPr>
                <w:rFonts w:ascii="Times New Roman" w:hAnsi="Times New Roman" w:cs="Times New Roman"/>
                <w:sz w:val="24"/>
                <w:szCs w:val="24"/>
              </w:rPr>
              <w:t>β</w:t>
            </w:r>
            <w:r w:rsidRPr="00C7069A">
              <w:rPr>
                <w:rFonts w:ascii="Times New Roman" w:hAnsi="Times New Roman" w:cs="Times New Roman"/>
                <w:sz w:val="24"/>
                <w:szCs w:val="24"/>
                <w:lang w:val="en-GB"/>
              </w:rPr>
              <w:t>) or fibrils (fA</w:t>
            </w:r>
            <w:r w:rsidRPr="00C7069A">
              <w:rPr>
                <w:rFonts w:ascii="Times New Roman" w:hAnsi="Times New Roman" w:cs="Times New Roman"/>
                <w:sz w:val="24"/>
                <w:szCs w:val="24"/>
              </w:rPr>
              <w:t>β</w:t>
            </w:r>
            <w:r w:rsidRPr="00C7069A">
              <w:rPr>
                <w:rFonts w:ascii="Times New Roman" w:hAnsi="Times New Roman" w:cs="Times New Roman"/>
                <w:sz w:val="24"/>
                <w:szCs w:val="24"/>
                <w:lang w:val="en-GB"/>
              </w:rPr>
              <w:t>), plus 1 µM BTP-NO (A</w:t>
            </w:r>
            <w:r w:rsidRPr="00C7069A">
              <w:rPr>
                <w:rFonts w:ascii="Times New Roman" w:hAnsi="Times New Roman" w:cs="Times New Roman"/>
                <w:sz w:val="24"/>
                <w:szCs w:val="24"/>
              </w:rPr>
              <w:t>β</w:t>
            </w:r>
            <w:r w:rsidRPr="00C7069A">
              <w:rPr>
                <w:rFonts w:ascii="Times New Roman" w:hAnsi="Times New Roman" w:cs="Times New Roman"/>
                <w:sz w:val="24"/>
                <w:szCs w:val="24"/>
                <w:lang w:val="en-GB"/>
              </w:rPr>
              <w:t xml:space="preserve">/BTP-NO) following irradiation. The ratio values were calculated using the integrated peak area of the extracted Ion chromatogram for each peptide. </w:t>
            </w:r>
            <w:r w:rsidR="00BE76DF" w:rsidRPr="00C7069A">
              <w:rPr>
                <w:rFonts w:ascii="Times New Roman" w:hAnsi="Times New Roman" w:cs="Times New Roman"/>
                <w:sz w:val="24"/>
                <w:szCs w:val="24"/>
                <w:lang w:val="en-GB"/>
              </w:rPr>
              <w:t>SD standard deviation.</w:t>
            </w:r>
          </w:p>
        </w:tc>
      </w:tr>
    </w:tbl>
    <w:p w14:paraId="5C1F80A5" w14:textId="77777777" w:rsidR="0096187E" w:rsidRPr="00C7069A" w:rsidRDefault="0096187E" w:rsidP="0096187E">
      <w:pPr>
        <w:spacing w:line="276" w:lineRule="auto"/>
        <w:jc w:val="both"/>
        <w:rPr>
          <w:rFonts w:ascii="Times New Roman" w:eastAsia="Calibri Light" w:hAnsi="Times New Roman" w:cs="Times New Roman"/>
          <w:b/>
          <w:bCs/>
          <w:sz w:val="24"/>
          <w:szCs w:val="24"/>
        </w:rPr>
      </w:pPr>
    </w:p>
    <w:p w14:paraId="1E86265E" w14:textId="68B4150F" w:rsidR="0096187E" w:rsidRPr="00C7069A" w:rsidRDefault="0096187E" w:rsidP="0096187E">
      <w:pPr>
        <w:rPr>
          <w:rFonts w:ascii="Times New Roman" w:hAnsi="Times New Roman" w:cs="Times New Roman"/>
          <w:b/>
          <w:bCs/>
          <w:sz w:val="24"/>
          <w:szCs w:val="24"/>
        </w:rPr>
      </w:pPr>
      <w:r w:rsidRPr="00C7069A">
        <w:rPr>
          <w:rFonts w:ascii="Times New Roman" w:hAnsi="Times New Roman" w:cs="Times New Roman"/>
          <w:b/>
          <w:bCs/>
          <w:sz w:val="24"/>
          <w:szCs w:val="24"/>
        </w:rPr>
        <w:br w:type="page"/>
      </w:r>
    </w:p>
    <w:p w14:paraId="49C363EA" w14:textId="77777777" w:rsidR="000E1034" w:rsidRPr="00C7069A" w:rsidRDefault="000E1034" w:rsidP="00135978">
      <w:pPr>
        <w:rPr>
          <w:rFonts w:ascii="Times New Roman" w:hAnsi="Times New Roman" w:cs="Times New Roman"/>
          <w:b/>
          <w:bCs/>
          <w:sz w:val="24"/>
          <w:szCs w:val="24"/>
        </w:rPr>
      </w:pPr>
    </w:p>
    <w:p w14:paraId="182FB85F" w14:textId="617217FC" w:rsidR="005F7374" w:rsidRPr="00C7069A" w:rsidRDefault="000D4531" w:rsidP="005F7374">
      <w:pPr>
        <w:spacing w:before="135" w:after="135" w:line="360" w:lineRule="auto"/>
        <w:jc w:val="both"/>
        <w:rPr>
          <w:rFonts w:ascii="Times New Roman" w:eastAsiaTheme="minorEastAsia" w:hAnsi="Times New Roman" w:cs="Times New Roman"/>
          <w:b/>
          <w:bCs/>
          <w:sz w:val="24"/>
          <w:szCs w:val="24"/>
        </w:rPr>
      </w:pPr>
      <w:r w:rsidRPr="00C7069A">
        <w:rPr>
          <w:rFonts w:ascii="Times New Roman" w:eastAsiaTheme="minorEastAsia" w:hAnsi="Times New Roman" w:cs="Times New Roman"/>
          <w:b/>
          <w:bCs/>
          <w:noProof/>
          <w:sz w:val="24"/>
          <w:szCs w:val="24"/>
        </w:rPr>
        <w:drawing>
          <wp:inline distT="0" distB="0" distL="0" distR="0" wp14:anchorId="13F20AD1" wp14:editId="7561609D">
            <wp:extent cx="5943600" cy="2743200"/>
            <wp:effectExtent l="0" t="0" r="0" b="0"/>
            <wp:docPr id="12691915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91550" name="Imagen 12691915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743200"/>
                    </a:xfrm>
                    <a:prstGeom prst="rect">
                      <a:avLst/>
                    </a:prstGeom>
                  </pic:spPr>
                </pic:pic>
              </a:graphicData>
            </a:graphic>
          </wp:inline>
        </w:drawing>
      </w:r>
    </w:p>
    <w:p w14:paraId="75F118FF" w14:textId="35445B90" w:rsidR="00BA0BD8" w:rsidRPr="00C7069A" w:rsidRDefault="00BA0BD8" w:rsidP="00C7069A">
      <w:pPr>
        <w:pStyle w:val="Heading2"/>
        <w:spacing w:before="40" w:line="240" w:lineRule="auto"/>
        <w:rPr>
          <w:rFonts w:ascii="Times New Roman" w:eastAsia="Times New Roman" w:hAnsi="Times New Roman"/>
          <w:b/>
          <w:color w:val="000000" w:themeColor="text1"/>
          <w:sz w:val="24"/>
          <w:szCs w:val="26"/>
          <w:lang w:eastAsia="it-IT"/>
        </w:rPr>
      </w:pPr>
      <w:r w:rsidRPr="00C7069A">
        <w:rPr>
          <w:rFonts w:ascii="Times New Roman" w:eastAsia="Times New Roman" w:hAnsi="Times New Roman"/>
          <w:b/>
          <w:color w:val="000000" w:themeColor="text1"/>
          <w:sz w:val="24"/>
          <w:szCs w:val="26"/>
          <w:lang w:eastAsia="it-IT"/>
        </w:rPr>
        <w:t>eFig</w:t>
      </w:r>
      <w:r w:rsidR="00C7069A">
        <w:rPr>
          <w:rFonts w:ascii="Times New Roman" w:eastAsia="Times New Roman" w:hAnsi="Times New Roman"/>
          <w:b/>
          <w:color w:val="000000" w:themeColor="text1"/>
          <w:sz w:val="24"/>
          <w:szCs w:val="26"/>
          <w:lang w:eastAsia="it-IT"/>
        </w:rPr>
        <w:t>ure</w:t>
      </w:r>
      <w:r w:rsidRPr="00C7069A">
        <w:rPr>
          <w:rFonts w:ascii="Times New Roman" w:eastAsia="Times New Roman" w:hAnsi="Times New Roman"/>
          <w:b/>
          <w:color w:val="000000" w:themeColor="text1"/>
          <w:sz w:val="24"/>
          <w:szCs w:val="26"/>
          <w:lang w:eastAsia="it-IT"/>
        </w:rPr>
        <w:t xml:space="preserve"> 1 Immunocytochemistry of CD68 on C57BL/6 BV2 cells</w:t>
      </w:r>
      <w:r w:rsidR="00197BAE">
        <w:rPr>
          <w:rFonts w:ascii="Times New Roman" w:eastAsia="Times New Roman" w:hAnsi="Times New Roman"/>
          <w:b/>
          <w:color w:val="000000" w:themeColor="text1"/>
          <w:sz w:val="24"/>
          <w:szCs w:val="26"/>
          <w:lang w:eastAsia="it-IT"/>
        </w:rPr>
        <w:t>.</w:t>
      </w:r>
    </w:p>
    <w:p w14:paraId="79C0CC7B" w14:textId="164F29F3" w:rsidR="005F7374" w:rsidRPr="00C7069A" w:rsidRDefault="00BA0BD8" w:rsidP="00A62A35">
      <w:pPr>
        <w:spacing w:after="0" w:line="276" w:lineRule="auto"/>
        <w:jc w:val="both"/>
        <w:rPr>
          <w:rFonts w:ascii="Times New Roman" w:eastAsiaTheme="minorEastAsia" w:hAnsi="Times New Roman" w:cs="Times New Roman"/>
          <w:sz w:val="24"/>
          <w:szCs w:val="24"/>
        </w:rPr>
      </w:pPr>
      <w:r w:rsidRPr="00C7069A">
        <w:rPr>
          <w:rFonts w:ascii="Times New Roman" w:eastAsiaTheme="minorEastAsia" w:hAnsi="Times New Roman" w:cs="Times New Roman"/>
          <w:sz w:val="24"/>
          <w:szCs w:val="24"/>
        </w:rPr>
        <w:t>Immunocytochemistry of CD68 on immortalized murine microglial C57BL/6 BV2 cells showing the amoeboid and rod-shaped phenotypes. The red circle depicts the specific microglia morphology. BF brightfield</w:t>
      </w:r>
      <w:r w:rsidR="005F7374" w:rsidRPr="00C7069A">
        <w:rPr>
          <w:rFonts w:ascii="Times New Roman" w:eastAsiaTheme="minorEastAsia" w:hAnsi="Times New Roman" w:cs="Times New Roman"/>
          <w:sz w:val="24"/>
          <w:szCs w:val="24"/>
        </w:rPr>
        <w:t>.</w:t>
      </w:r>
      <w:r w:rsidR="009B2133" w:rsidRPr="00C7069A">
        <w:rPr>
          <w:rFonts w:ascii="Times New Roman" w:eastAsiaTheme="minorEastAsia" w:hAnsi="Times New Roman" w:cs="Times New Roman"/>
          <w:sz w:val="24"/>
          <w:szCs w:val="24"/>
        </w:rPr>
        <w:t xml:space="preserve"> Scale bar applies to all images in the same figure. </w:t>
      </w:r>
    </w:p>
    <w:p w14:paraId="54A200C4" w14:textId="18F8F8B2" w:rsidR="001C1C76" w:rsidRPr="00C7069A" w:rsidRDefault="001C1C76" w:rsidP="00C67CF4">
      <w:pPr>
        <w:ind w:left="720" w:hanging="720"/>
        <w:jc w:val="center"/>
        <w:rPr>
          <w:rFonts w:ascii="Times New Roman" w:hAnsi="Times New Roman" w:cs="Times New Roman"/>
          <w:b/>
          <w:bCs/>
          <w:sz w:val="24"/>
          <w:szCs w:val="24"/>
        </w:rPr>
      </w:pPr>
      <w:r w:rsidRPr="00C7069A">
        <w:rPr>
          <w:rFonts w:ascii="Times New Roman" w:hAnsi="Times New Roman" w:cs="Times New Roman"/>
          <w:b/>
          <w:bCs/>
          <w:sz w:val="24"/>
          <w:szCs w:val="24"/>
        </w:rPr>
        <w:br w:type="page"/>
      </w:r>
      <w:r w:rsidR="00C67CF4">
        <w:rPr>
          <w:rFonts w:ascii="Times New Roman" w:hAnsi="Times New Roman" w:cs="Times New Roman"/>
          <w:b/>
          <w:bCs/>
          <w:noProof/>
          <w:sz w:val="24"/>
          <w:szCs w:val="24"/>
        </w:rPr>
        <w:lastRenderedPageBreak/>
        <w:drawing>
          <wp:inline distT="0" distB="0" distL="0" distR="0" wp14:anchorId="439C5B0B" wp14:editId="2BACBFC6">
            <wp:extent cx="1989397" cy="2838616"/>
            <wp:effectExtent l="0" t="0" r="0" b="0"/>
            <wp:docPr id="170065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4252" cy="2845544"/>
                    </a:xfrm>
                    <a:prstGeom prst="rect">
                      <a:avLst/>
                    </a:prstGeom>
                    <a:noFill/>
                    <a:ln>
                      <a:noFill/>
                    </a:ln>
                  </pic:spPr>
                </pic:pic>
              </a:graphicData>
            </a:graphic>
          </wp:inline>
        </w:drawing>
      </w:r>
    </w:p>
    <w:p w14:paraId="23B1C439" w14:textId="22697991" w:rsidR="009B677A" w:rsidRPr="00C7069A" w:rsidRDefault="009B677A" w:rsidP="00C7069A">
      <w:pPr>
        <w:spacing w:before="135" w:after="135" w:line="360" w:lineRule="auto"/>
        <w:jc w:val="center"/>
        <w:rPr>
          <w:rFonts w:ascii="Times New Roman" w:eastAsiaTheme="minorEastAsia" w:hAnsi="Times New Roman" w:cs="Times New Roman"/>
          <w:b/>
          <w:bCs/>
          <w:sz w:val="24"/>
          <w:szCs w:val="24"/>
        </w:rPr>
      </w:pPr>
    </w:p>
    <w:p w14:paraId="75C173D4" w14:textId="1CD1BCCA" w:rsidR="009B677A" w:rsidRPr="00C7069A" w:rsidRDefault="009B677A" w:rsidP="00C7069A">
      <w:pPr>
        <w:pStyle w:val="Heading2"/>
        <w:spacing w:before="40" w:line="240" w:lineRule="auto"/>
        <w:rPr>
          <w:rFonts w:ascii="Times New Roman" w:eastAsia="Times New Roman" w:hAnsi="Times New Roman"/>
          <w:b/>
          <w:color w:val="000000" w:themeColor="text1"/>
          <w:sz w:val="24"/>
          <w:szCs w:val="26"/>
          <w:lang w:eastAsia="it-IT"/>
        </w:rPr>
      </w:pPr>
      <w:r w:rsidRPr="00C7069A">
        <w:rPr>
          <w:rFonts w:ascii="Times New Roman" w:eastAsia="Times New Roman" w:hAnsi="Times New Roman"/>
          <w:b/>
          <w:color w:val="000000" w:themeColor="text1"/>
          <w:sz w:val="24"/>
          <w:szCs w:val="26"/>
          <w:lang w:eastAsia="it-IT"/>
        </w:rPr>
        <w:t>eFig</w:t>
      </w:r>
      <w:r w:rsidR="00C7069A">
        <w:rPr>
          <w:rFonts w:ascii="Times New Roman" w:eastAsia="Times New Roman" w:hAnsi="Times New Roman"/>
          <w:b/>
          <w:color w:val="000000" w:themeColor="text1"/>
          <w:sz w:val="24"/>
          <w:szCs w:val="26"/>
          <w:lang w:eastAsia="it-IT"/>
        </w:rPr>
        <w:t>ure</w:t>
      </w:r>
      <w:r w:rsidRPr="00C7069A">
        <w:rPr>
          <w:rFonts w:ascii="Times New Roman" w:eastAsia="Times New Roman" w:hAnsi="Times New Roman"/>
          <w:b/>
          <w:color w:val="000000" w:themeColor="text1"/>
          <w:sz w:val="24"/>
          <w:szCs w:val="26"/>
          <w:lang w:eastAsia="it-IT"/>
        </w:rPr>
        <w:t xml:space="preserve"> 2 </w:t>
      </w:r>
      <w:r w:rsidR="00E61AE9" w:rsidRPr="00C7069A">
        <w:rPr>
          <w:rFonts w:ascii="Times New Roman" w:eastAsia="Times New Roman" w:hAnsi="Times New Roman"/>
          <w:b/>
          <w:color w:val="000000" w:themeColor="text1"/>
          <w:sz w:val="24"/>
          <w:szCs w:val="26"/>
          <w:lang w:eastAsia="it-IT"/>
        </w:rPr>
        <w:t>Quantification of 3-NT positivity in control vessels</w:t>
      </w:r>
      <w:r w:rsidR="00197BAE">
        <w:rPr>
          <w:rFonts w:ascii="Times New Roman" w:eastAsia="Times New Roman" w:hAnsi="Times New Roman"/>
          <w:b/>
          <w:color w:val="000000" w:themeColor="text1"/>
          <w:sz w:val="24"/>
          <w:szCs w:val="26"/>
          <w:lang w:eastAsia="it-IT"/>
        </w:rPr>
        <w:t>.</w:t>
      </w:r>
    </w:p>
    <w:p w14:paraId="17B9687B" w14:textId="77EB05A9" w:rsidR="001C1C76" w:rsidRPr="00C7069A" w:rsidRDefault="009B74CA" w:rsidP="00C7069A">
      <w:pPr>
        <w:jc w:val="both"/>
        <w:rPr>
          <w:rFonts w:ascii="Times New Roman" w:eastAsia="Times New Roman" w:hAnsi="Times New Roman" w:cs="Times New Roman"/>
          <w:kern w:val="0"/>
          <w:sz w:val="24"/>
          <w:szCs w:val="24"/>
          <w:lang w:eastAsia="it-IT"/>
          <w14:ligatures w14:val="none"/>
        </w:rPr>
      </w:pPr>
      <w:r w:rsidRPr="009B74CA">
        <w:rPr>
          <w:rFonts w:ascii="Times New Roman" w:eastAsia="Times New Roman" w:hAnsi="Times New Roman" w:cs="Times New Roman"/>
          <w:kern w:val="0"/>
          <w:sz w:val="24"/>
          <w:szCs w:val="24"/>
          <w:lang w:eastAsia="it-IT"/>
          <w14:ligatures w14:val="none"/>
        </w:rPr>
        <w:t>Signal is expressed as the percentage of the annotated deposit area occupied by pixels with fluorescence intensity above the predefined threshold (positive area [%])</w:t>
      </w:r>
      <w:r w:rsidR="00E61AE9" w:rsidRPr="00C7069A">
        <w:rPr>
          <w:rFonts w:ascii="Times New Roman" w:eastAsia="Times New Roman" w:hAnsi="Times New Roman" w:cs="Times New Roman"/>
          <w:kern w:val="0"/>
          <w:sz w:val="24"/>
          <w:szCs w:val="24"/>
          <w:lang w:eastAsia="it-IT"/>
          <w14:ligatures w14:val="none"/>
        </w:rPr>
        <w:t>. Each dot representing a single measurement within a subject (n=3-4 per subject), with a median and interquartile range (0%; 0.989).</w:t>
      </w:r>
      <w:r w:rsidR="001C1C76" w:rsidRPr="00C7069A">
        <w:rPr>
          <w:rFonts w:ascii="Times New Roman" w:eastAsia="Times New Roman" w:hAnsi="Times New Roman" w:cs="Times New Roman"/>
          <w:kern w:val="0"/>
          <w:sz w:val="24"/>
          <w:szCs w:val="24"/>
          <w:lang w:eastAsia="it-IT"/>
          <w14:ligatures w14:val="none"/>
        </w:rPr>
        <w:br w:type="page"/>
      </w:r>
    </w:p>
    <w:p w14:paraId="6E0AA729" w14:textId="3C796726" w:rsidR="009F1673" w:rsidRPr="00C7069A" w:rsidRDefault="00146EA5" w:rsidP="00A62A35">
      <w:pPr>
        <w:spacing w:line="276" w:lineRule="auto"/>
        <w:jc w:val="center"/>
        <w:rPr>
          <w:rFonts w:ascii="Times New Roman" w:hAnsi="Times New Roman" w:cs="Times New Roman"/>
          <w:sz w:val="24"/>
          <w:szCs w:val="24"/>
        </w:rPr>
      </w:pPr>
      <w:r w:rsidRPr="00C7069A">
        <w:rPr>
          <w:rFonts w:ascii="Times New Roman" w:hAnsi="Times New Roman" w:cs="Times New Roman"/>
          <w:noProof/>
          <w:sz w:val="24"/>
          <w:szCs w:val="24"/>
        </w:rPr>
        <w:lastRenderedPageBreak/>
        <w:drawing>
          <wp:inline distT="0" distB="0" distL="0" distR="0" wp14:anchorId="1876E676" wp14:editId="0947B0DA">
            <wp:extent cx="2832100" cy="2908300"/>
            <wp:effectExtent l="0" t="0" r="0" b="0"/>
            <wp:docPr id="560736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73644" name="Immagine 560736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2100" cy="2908300"/>
                    </a:xfrm>
                    <a:prstGeom prst="rect">
                      <a:avLst/>
                    </a:prstGeom>
                  </pic:spPr>
                </pic:pic>
              </a:graphicData>
            </a:graphic>
          </wp:inline>
        </w:drawing>
      </w:r>
    </w:p>
    <w:p w14:paraId="159FF52C" w14:textId="717195B9" w:rsidR="00BA0BD8" w:rsidRPr="00C7069A" w:rsidRDefault="00BA0BD8" w:rsidP="00C7069A">
      <w:pPr>
        <w:pStyle w:val="Heading2"/>
        <w:spacing w:before="40" w:line="240" w:lineRule="auto"/>
        <w:rPr>
          <w:rFonts w:ascii="Times New Roman" w:eastAsia="Times New Roman" w:hAnsi="Times New Roman"/>
          <w:b/>
          <w:color w:val="000000" w:themeColor="text1"/>
          <w:sz w:val="24"/>
          <w:szCs w:val="26"/>
          <w:lang w:eastAsia="it-IT"/>
        </w:rPr>
      </w:pPr>
      <w:r w:rsidRPr="00C7069A">
        <w:rPr>
          <w:rFonts w:ascii="Times New Roman" w:eastAsia="Times New Roman" w:hAnsi="Times New Roman"/>
          <w:b/>
          <w:color w:val="000000" w:themeColor="text1"/>
          <w:sz w:val="24"/>
          <w:szCs w:val="26"/>
          <w:lang w:eastAsia="it-IT"/>
        </w:rPr>
        <w:t>eFig</w:t>
      </w:r>
      <w:r w:rsidR="00C7069A">
        <w:rPr>
          <w:rFonts w:ascii="Times New Roman" w:eastAsia="Times New Roman" w:hAnsi="Times New Roman"/>
          <w:b/>
          <w:color w:val="000000" w:themeColor="text1"/>
          <w:sz w:val="24"/>
          <w:szCs w:val="26"/>
          <w:lang w:eastAsia="it-IT"/>
        </w:rPr>
        <w:t>ure</w:t>
      </w:r>
      <w:r w:rsidRPr="00C7069A">
        <w:rPr>
          <w:rFonts w:ascii="Times New Roman" w:eastAsia="Times New Roman" w:hAnsi="Times New Roman"/>
          <w:b/>
          <w:color w:val="000000" w:themeColor="text1"/>
          <w:sz w:val="24"/>
          <w:szCs w:val="26"/>
          <w:lang w:eastAsia="it-IT"/>
        </w:rPr>
        <w:t xml:space="preserve"> 3 Cell viability of BV2 microglia treated with nitrated and non-nitrated Aβ species</w:t>
      </w:r>
      <w:r w:rsidR="00197BAE">
        <w:rPr>
          <w:rFonts w:ascii="Times New Roman" w:eastAsia="Times New Roman" w:hAnsi="Times New Roman"/>
          <w:b/>
          <w:color w:val="000000" w:themeColor="text1"/>
          <w:sz w:val="24"/>
          <w:szCs w:val="26"/>
          <w:lang w:eastAsia="it-IT"/>
        </w:rPr>
        <w:t>.</w:t>
      </w:r>
      <w:r w:rsidRPr="00C7069A">
        <w:rPr>
          <w:rFonts w:ascii="Times New Roman" w:eastAsia="Times New Roman" w:hAnsi="Times New Roman"/>
          <w:b/>
          <w:color w:val="000000" w:themeColor="text1"/>
          <w:sz w:val="24"/>
          <w:szCs w:val="26"/>
          <w:lang w:eastAsia="it-IT"/>
        </w:rPr>
        <w:t xml:space="preserve"> </w:t>
      </w:r>
    </w:p>
    <w:p w14:paraId="348D4A83" w14:textId="4A2B1653" w:rsidR="00BA0BD8" w:rsidRPr="00C7069A" w:rsidRDefault="00BA0BD8" w:rsidP="00BA0BD8">
      <w:pPr>
        <w:pStyle w:val="p1"/>
        <w:spacing w:line="276" w:lineRule="auto"/>
        <w:jc w:val="both"/>
        <w:rPr>
          <w:rFonts w:ascii="Times New Roman" w:hAnsi="Times New Roman"/>
          <w:sz w:val="24"/>
          <w:szCs w:val="24"/>
          <w:lang w:val="en-US"/>
        </w:rPr>
      </w:pPr>
      <w:r w:rsidRPr="00C7069A">
        <w:rPr>
          <w:rFonts w:ascii="Times New Roman" w:hAnsi="Times New Roman"/>
          <w:sz w:val="24"/>
          <w:szCs w:val="24"/>
          <w:lang w:val="en-US"/>
        </w:rPr>
        <w:t>MTT Assay of BV2 microglia cells treated for 72 hours with Aβ oligomers, nitrated Aβ oligomers, Aβ fibrils, or nitrated Aβ fibrils. Bars represent mean ± SEM from two independent experiments (n=2-3 replicates per condition). No statistical significance was detected versus control by one-way ANOVA. Abbreviations: oAβ, Aβ oligomers</w:t>
      </w:r>
    </w:p>
    <w:p w14:paraId="106EA3A4" w14:textId="77777777" w:rsidR="00FE68C9" w:rsidRPr="00C7069A" w:rsidRDefault="00FE68C9" w:rsidP="00A62A35">
      <w:pPr>
        <w:rPr>
          <w:rFonts w:ascii="Times New Roman" w:hAnsi="Times New Roman" w:cs="Times New Roman"/>
          <w:sz w:val="24"/>
          <w:szCs w:val="24"/>
        </w:rPr>
      </w:pPr>
    </w:p>
    <w:p w14:paraId="2169D9EE" w14:textId="30FDB703" w:rsidR="00FE68C9" w:rsidRPr="00C7069A" w:rsidRDefault="00553FB2" w:rsidP="00146EA5">
      <w:pPr>
        <w:ind w:left="720" w:hanging="720"/>
        <w:jc w:val="center"/>
        <w:rPr>
          <w:rFonts w:ascii="Times New Roman" w:hAnsi="Times New Roman" w:cs="Times New Roman"/>
          <w:sz w:val="24"/>
          <w:szCs w:val="24"/>
        </w:rPr>
      </w:pPr>
      <w:r w:rsidRPr="00C7069A">
        <w:rPr>
          <w:rFonts w:ascii="Times New Roman" w:hAnsi="Times New Roman" w:cs="Times New Roman"/>
          <w:sz w:val="24"/>
          <w:szCs w:val="24"/>
        </w:rPr>
        <w:br w:type="page"/>
      </w:r>
      <w:r w:rsidR="00146EA5" w:rsidRPr="00C7069A">
        <w:rPr>
          <w:rFonts w:ascii="Times New Roman" w:hAnsi="Times New Roman" w:cs="Times New Roman"/>
          <w:noProof/>
          <w:sz w:val="24"/>
          <w:szCs w:val="24"/>
        </w:rPr>
        <w:lastRenderedPageBreak/>
        <w:drawing>
          <wp:inline distT="0" distB="0" distL="0" distR="0" wp14:anchorId="7E10ECF0" wp14:editId="1E464813">
            <wp:extent cx="2819400" cy="3454400"/>
            <wp:effectExtent l="0" t="0" r="0" b="0"/>
            <wp:docPr id="12275108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10830" name="Immagine 12275108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9400" cy="3454400"/>
                    </a:xfrm>
                    <a:prstGeom prst="rect">
                      <a:avLst/>
                    </a:prstGeom>
                  </pic:spPr>
                </pic:pic>
              </a:graphicData>
            </a:graphic>
          </wp:inline>
        </w:drawing>
      </w:r>
    </w:p>
    <w:p w14:paraId="6C406B25" w14:textId="2D89DC36" w:rsidR="00BA0BD8" w:rsidRPr="00C7069A" w:rsidRDefault="00BA0BD8" w:rsidP="00C7069A">
      <w:pPr>
        <w:pStyle w:val="Heading2"/>
        <w:spacing w:before="40" w:line="240" w:lineRule="auto"/>
        <w:rPr>
          <w:rFonts w:ascii="Times New Roman" w:eastAsia="Times New Roman" w:hAnsi="Times New Roman"/>
          <w:b/>
          <w:color w:val="000000" w:themeColor="text1"/>
          <w:sz w:val="24"/>
          <w:szCs w:val="26"/>
          <w:lang w:eastAsia="it-IT"/>
        </w:rPr>
      </w:pPr>
      <w:r w:rsidRPr="00C7069A">
        <w:rPr>
          <w:rFonts w:ascii="Times New Roman" w:eastAsia="Times New Roman" w:hAnsi="Times New Roman"/>
          <w:b/>
          <w:color w:val="000000" w:themeColor="text1"/>
          <w:sz w:val="24"/>
          <w:szCs w:val="26"/>
          <w:lang w:eastAsia="it-IT"/>
        </w:rPr>
        <w:t>eFig</w:t>
      </w:r>
      <w:r w:rsidR="00C7069A">
        <w:rPr>
          <w:rFonts w:ascii="Times New Roman" w:eastAsia="Times New Roman" w:hAnsi="Times New Roman"/>
          <w:b/>
          <w:color w:val="000000" w:themeColor="text1"/>
          <w:sz w:val="24"/>
          <w:szCs w:val="26"/>
          <w:lang w:eastAsia="it-IT"/>
        </w:rPr>
        <w:t>ure</w:t>
      </w:r>
      <w:r w:rsidRPr="00C7069A">
        <w:rPr>
          <w:rFonts w:ascii="Times New Roman" w:eastAsia="Times New Roman" w:hAnsi="Times New Roman"/>
          <w:b/>
          <w:color w:val="000000" w:themeColor="text1"/>
          <w:sz w:val="24"/>
          <w:szCs w:val="26"/>
          <w:lang w:eastAsia="it-IT"/>
        </w:rPr>
        <w:t xml:space="preserve"> 4 Cell viability of SH-SY5Y neuronal cells treated with nitrated and non-nitrated Aβ species</w:t>
      </w:r>
      <w:r w:rsidR="00197BAE">
        <w:rPr>
          <w:rFonts w:ascii="Times New Roman" w:eastAsia="Times New Roman" w:hAnsi="Times New Roman"/>
          <w:b/>
          <w:color w:val="000000" w:themeColor="text1"/>
          <w:sz w:val="24"/>
          <w:szCs w:val="26"/>
          <w:lang w:eastAsia="it-IT"/>
        </w:rPr>
        <w:t>.</w:t>
      </w:r>
    </w:p>
    <w:p w14:paraId="2495A78E" w14:textId="7AA003EF" w:rsidR="009F1673" w:rsidRPr="00C7069A" w:rsidRDefault="00BA0BD8" w:rsidP="009F1673">
      <w:pPr>
        <w:pStyle w:val="p1"/>
        <w:spacing w:line="276" w:lineRule="auto"/>
        <w:jc w:val="both"/>
        <w:rPr>
          <w:rFonts w:ascii="Times New Roman" w:hAnsi="Times New Roman"/>
          <w:color w:val="auto"/>
          <w:sz w:val="24"/>
          <w:szCs w:val="24"/>
          <w:lang w:val="en-US"/>
        </w:rPr>
      </w:pPr>
      <w:r w:rsidRPr="00C7069A">
        <w:rPr>
          <w:rFonts w:ascii="Times New Roman" w:hAnsi="Times New Roman"/>
          <w:color w:val="auto"/>
          <w:sz w:val="24"/>
          <w:szCs w:val="24"/>
          <w:lang w:val="en-US"/>
        </w:rPr>
        <w:t>MTT assay of fully differentiated SH-SY5Y treated or not treated for 48 hours with pre-formed, nitrated or not, oligomers or fibrils of Aβ</w:t>
      </w:r>
      <w:r w:rsidRPr="00C7069A">
        <w:rPr>
          <w:rFonts w:ascii="Times New Roman" w:hAnsi="Times New Roman"/>
          <w:color w:val="auto"/>
          <w:sz w:val="24"/>
          <w:szCs w:val="24"/>
          <w:vertAlign w:val="subscript"/>
          <w:lang w:val="en-US"/>
        </w:rPr>
        <w:t>1-42</w:t>
      </w:r>
      <w:r w:rsidRPr="00C7069A">
        <w:rPr>
          <w:rFonts w:ascii="Times New Roman" w:hAnsi="Times New Roman"/>
          <w:color w:val="auto"/>
          <w:sz w:val="24"/>
          <w:szCs w:val="24"/>
          <w:lang w:val="en-US"/>
        </w:rPr>
        <w:t xml:space="preserve">. Bars represent means ±SEM of three independent experiments with n=3 each. *p&lt;0.05, **p&lt;0.01, ***p&lt;0.001, vs control by one-way ANOVA with post-hoc Tukey’s test. </w:t>
      </w:r>
      <w:r w:rsidRPr="00C7069A">
        <w:rPr>
          <w:rFonts w:ascii="Times New Roman" w:hAnsi="Times New Roman"/>
          <w:sz w:val="24"/>
          <w:szCs w:val="24"/>
          <w:lang w:val="en-US"/>
        </w:rPr>
        <w:t>Abbreviations: oAβ, Aβ oligomers</w:t>
      </w:r>
    </w:p>
    <w:p w14:paraId="1C49C310" w14:textId="77777777" w:rsidR="009F1673" w:rsidRPr="00C7069A" w:rsidRDefault="009F1673" w:rsidP="009F1673">
      <w:pPr>
        <w:pStyle w:val="p1"/>
        <w:spacing w:line="276" w:lineRule="auto"/>
        <w:jc w:val="both"/>
        <w:rPr>
          <w:rFonts w:ascii="Times New Roman" w:hAnsi="Times New Roman"/>
          <w:color w:val="auto"/>
          <w:sz w:val="24"/>
          <w:szCs w:val="24"/>
          <w:lang w:val="en-US"/>
        </w:rPr>
      </w:pPr>
    </w:p>
    <w:p w14:paraId="54CCF36F" w14:textId="77777777" w:rsidR="009F1673" w:rsidRPr="00C7069A" w:rsidRDefault="009F1673" w:rsidP="009F1673">
      <w:pPr>
        <w:pStyle w:val="p1"/>
        <w:spacing w:line="276" w:lineRule="auto"/>
        <w:jc w:val="both"/>
        <w:rPr>
          <w:rFonts w:ascii="Times New Roman" w:hAnsi="Times New Roman"/>
          <w:color w:val="auto"/>
          <w:sz w:val="24"/>
          <w:szCs w:val="24"/>
          <w:lang w:val="en-US"/>
        </w:rPr>
      </w:pPr>
    </w:p>
    <w:p w14:paraId="296AE590" w14:textId="77777777" w:rsidR="009F1673" w:rsidRPr="00C7069A" w:rsidRDefault="009F1673" w:rsidP="009F1673">
      <w:pPr>
        <w:spacing w:line="276" w:lineRule="auto"/>
        <w:jc w:val="both"/>
        <w:rPr>
          <w:rFonts w:ascii="Times New Roman" w:hAnsi="Times New Roman" w:cs="Times New Roman"/>
          <w:b/>
          <w:bCs/>
          <w:sz w:val="24"/>
          <w:szCs w:val="24"/>
          <w:u w:val="single"/>
        </w:rPr>
      </w:pPr>
    </w:p>
    <w:p w14:paraId="04F5969D" w14:textId="77777777" w:rsidR="009F1673" w:rsidRPr="00C7069A" w:rsidRDefault="009F1673" w:rsidP="009F1673">
      <w:pPr>
        <w:spacing w:line="276" w:lineRule="auto"/>
        <w:jc w:val="both"/>
        <w:rPr>
          <w:rFonts w:ascii="Times New Roman" w:hAnsi="Times New Roman" w:cs="Times New Roman"/>
          <w:sz w:val="24"/>
          <w:szCs w:val="24"/>
        </w:rPr>
      </w:pPr>
    </w:p>
    <w:p w14:paraId="7C12921C" w14:textId="77777777" w:rsidR="009F1673" w:rsidRPr="00C7069A" w:rsidRDefault="009F1673" w:rsidP="009F1673">
      <w:pPr>
        <w:spacing w:line="276" w:lineRule="auto"/>
        <w:jc w:val="both"/>
        <w:rPr>
          <w:rFonts w:ascii="Times New Roman" w:eastAsia="Calibri Light" w:hAnsi="Times New Roman" w:cs="Times New Roman"/>
          <w:b/>
          <w:bCs/>
          <w:sz w:val="24"/>
          <w:szCs w:val="24"/>
        </w:rPr>
      </w:pPr>
    </w:p>
    <w:p w14:paraId="5D6D8E04" w14:textId="77777777" w:rsidR="009F1673" w:rsidRPr="00C7069A" w:rsidRDefault="009F1673" w:rsidP="009F1673">
      <w:pPr>
        <w:spacing w:after="0"/>
        <w:jc w:val="center"/>
        <w:rPr>
          <w:rFonts w:ascii="Times New Roman" w:hAnsi="Times New Roman" w:cs="Times New Roman"/>
          <w:b/>
          <w:bCs/>
          <w:sz w:val="24"/>
          <w:szCs w:val="24"/>
        </w:rPr>
      </w:pPr>
    </w:p>
    <w:sectPr w:rsidR="009F1673" w:rsidRPr="00C706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37160" w14:textId="77777777" w:rsidR="008139E4" w:rsidRDefault="008139E4" w:rsidP="009F1673">
      <w:pPr>
        <w:spacing w:after="0" w:line="240" w:lineRule="auto"/>
      </w:pPr>
      <w:r>
        <w:separator/>
      </w:r>
    </w:p>
  </w:endnote>
  <w:endnote w:type="continuationSeparator" w:id="0">
    <w:p w14:paraId="7AB399F9" w14:textId="77777777" w:rsidR="008139E4" w:rsidRDefault="008139E4" w:rsidP="009F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049324"/>
      <w:docPartObj>
        <w:docPartGallery w:val="Page Numbers (Bottom of Page)"/>
        <w:docPartUnique/>
      </w:docPartObj>
    </w:sdtPr>
    <w:sdtEndPr>
      <w:rPr>
        <w:noProof/>
      </w:rPr>
    </w:sdtEndPr>
    <w:sdtContent>
      <w:p w14:paraId="1A770453" w14:textId="4F0A16BB" w:rsidR="009F1673" w:rsidRDefault="009F16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E3A4A9" w14:textId="77777777" w:rsidR="009F1673" w:rsidRDefault="009F1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FD99" w14:textId="77777777" w:rsidR="008139E4" w:rsidRDefault="008139E4" w:rsidP="009F1673">
      <w:pPr>
        <w:spacing w:after="0" w:line="240" w:lineRule="auto"/>
      </w:pPr>
      <w:r>
        <w:separator/>
      </w:r>
    </w:p>
  </w:footnote>
  <w:footnote w:type="continuationSeparator" w:id="0">
    <w:p w14:paraId="77811618" w14:textId="77777777" w:rsidR="008139E4" w:rsidRDefault="008139E4" w:rsidP="009F16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673"/>
    <w:rsid w:val="0000663A"/>
    <w:rsid w:val="000119AE"/>
    <w:rsid w:val="00027EEE"/>
    <w:rsid w:val="00033462"/>
    <w:rsid w:val="00054EED"/>
    <w:rsid w:val="0005731B"/>
    <w:rsid w:val="0009726C"/>
    <w:rsid w:val="000A25BA"/>
    <w:rsid w:val="000B42E3"/>
    <w:rsid w:val="000D0274"/>
    <w:rsid w:val="000D4531"/>
    <w:rsid w:val="000E1034"/>
    <w:rsid w:val="000E6024"/>
    <w:rsid w:val="00121C5A"/>
    <w:rsid w:val="00135978"/>
    <w:rsid w:val="00146EA5"/>
    <w:rsid w:val="00160019"/>
    <w:rsid w:val="00197BAE"/>
    <w:rsid w:val="001B1B84"/>
    <w:rsid w:val="001C1C76"/>
    <w:rsid w:val="001F31C8"/>
    <w:rsid w:val="00217876"/>
    <w:rsid w:val="00246AD3"/>
    <w:rsid w:val="00265093"/>
    <w:rsid w:val="002B3719"/>
    <w:rsid w:val="002C1024"/>
    <w:rsid w:val="003344B1"/>
    <w:rsid w:val="00381766"/>
    <w:rsid w:val="00384CBE"/>
    <w:rsid w:val="00392458"/>
    <w:rsid w:val="003941E6"/>
    <w:rsid w:val="003E04A4"/>
    <w:rsid w:val="00406AB4"/>
    <w:rsid w:val="004076DF"/>
    <w:rsid w:val="00461C56"/>
    <w:rsid w:val="004745F3"/>
    <w:rsid w:val="00484537"/>
    <w:rsid w:val="00484E9F"/>
    <w:rsid w:val="005067DA"/>
    <w:rsid w:val="005322F5"/>
    <w:rsid w:val="005333EB"/>
    <w:rsid w:val="00544C61"/>
    <w:rsid w:val="00553FB2"/>
    <w:rsid w:val="00576F45"/>
    <w:rsid w:val="00581EFD"/>
    <w:rsid w:val="00583491"/>
    <w:rsid w:val="00583B94"/>
    <w:rsid w:val="005908EB"/>
    <w:rsid w:val="005E1E94"/>
    <w:rsid w:val="005E313C"/>
    <w:rsid w:val="005E33EB"/>
    <w:rsid w:val="005F7374"/>
    <w:rsid w:val="0060262A"/>
    <w:rsid w:val="0061093F"/>
    <w:rsid w:val="00634E87"/>
    <w:rsid w:val="00643A18"/>
    <w:rsid w:val="00667260"/>
    <w:rsid w:val="00672E6C"/>
    <w:rsid w:val="00673C30"/>
    <w:rsid w:val="0068700F"/>
    <w:rsid w:val="006A5E05"/>
    <w:rsid w:val="006C098C"/>
    <w:rsid w:val="006F368F"/>
    <w:rsid w:val="0071290E"/>
    <w:rsid w:val="00735031"/>
    <w:rsid w:val="00751305"/>
    <w:rsid w:val="00754EB4"/>
    <w:rsid w:val="007714C0"/>
    <w:rsid w:val="007767CA"/>
    <w:rsid w:val="00782416"/>
    <w:rsid w:val="007B4BA0"/>
    <w:rsid w:val="007B6B4D"/>
    <w:rsid w:val="007D5BF5"/>
    <w:rsid w:val="007E6251"/>
    <w:rsid w:val="008139E4"/>
    <w:rsid w:val="0085443F"/>
    <w:rsid w:val="008615CC"/>
    <w:rsid w:val="00941F09"/>
    <w:rsid w:val="0096187E"/>
    <w:rsid w:val="0099519D"/>
    <w:rsid w:val="009B2133"/>
    <w:rsid w:val="009B677A"/>
    <w:rsid w:val="009B74CA"/>
    <w:rsid w:val="009F1673"/>
    <w:rsid w:val="00A4089E"/>
    <w:rsid w:val="00A62A35"/>
    <w:rsid w:val="00A71BE1"/>
    <w:rsid w:val="00A90204"/>
    <w:rsid w:val="00AF6FC2"/>
    <w:rsid w:val="00B33297"/>
    <w:rsid w:val="00B667C2"/>
    <w:rsid w:val="00B763AA"/>
    <w:rsid w:val="00B83194"/>
    <w:rsid w:val="00B84E81"/>
    <w:rsid w:val="00B97C4D"/>
    <w:rsid w:val="00BA0BD8"/>
    <w:rsid w:val="00BA405B"/>
    <w:rsid w:val="00BE3F43"/>
    <w:rsid w:val="00BE76DF"/>
    <w:rsid w:val="00BF500F"/>
    <w:rsid w:val="00C0476F"/>
    <w:rsid w:val="00C24BFB"/>
    <w:rsid w:val="00C32748"/>
    <w:rsid w:val="00C41716"/>
    <w:rsid w:val="00C57089"/>
    <w:rsid w:val="00C609FB"/>
    <w:rsid w:val="00C67CF4"/>
    <w:rsid w:val="00C7069A"/>
    <w:rsid w:val="00C71323"/>
    <w:rsid w:val="00CB789C"/>
    <w:rsid w:val="00CE7B61"/>
    <w:rsid w:val="00CF2665"/>
    <w:rsid w:val="00CF32CF"/>
    <w:rsid w:val="00D04607"/>
    <w:rsid w:val="00D0780A"/>
    <w:rsid w:val="00D31542"/>
    <w:rsid w:val="00D50A0B"/>
    <w:rsid w:val="00DC65EA"/>
    <w:rsid w:val="00DC7501"/>
    <w:rsid w:val="00DE1CE3"/>
    <w:rsid w:val="00DE3CBF"/>
    <w:rsid w:val="00DE51ED"/>
    <w:rsid w:val="00E0019E"/>
    <w:rsid w:val="00E069A3"/>
    <w:rsid w:val="00E31678"/>
    <w:rsid w:val="00E5370A"/>
    <w:rsid w:val="00E61AE9"/>
    <w:rsid w:val="00E84AA1"/>
    <w:rsid w:val="00E974F5"/>
    <w:rsid w:val="00E97E19"/>
    <w:rsid w:val="00EA5B70"/>
    <w:rsid w:val="00EB18D5"/>
    <w:rsid w:val="00ED5A25"/>
    <w:rsid w:val="00EF5D41"/>
    <w:rsid w:val="00F139D1"/>
    <w:rsid w:val="00F602F5"/>
    <w:rsid w:val="00F660DB"/>
    <w:rsid w:val="00FC233D"/>
    <w:rsid w:val="00FC58A6"/>
    <w:rsid w:val="00FE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16A4"/>
  <w15:chartTrackingRefBased/>
  <w15:docId w15:val="{061089F0-2B69-47BD-8A49-02847E11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673"/>
    <w:pPr>
      <w:ind w:left="0" w:firstLine="0"/>
    </w:pPr>
  </w:style>
  <w:style w:type="paragraph" w:styleId="Heading1">
    <w:name w:val="heading 1"/>
    <w:basedOn w:val="Normal"/>
    <w:next w:val="Normal"/>
    <w:link w:val="Heading1Char"/>
    <w:uiPriority w:val="9"/>
    <w:qFormat/>
    <w:rsid w:val="009F16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16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6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6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6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6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6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6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6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6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16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6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6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6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6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6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6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673"/>
    <w:rPr>
      <w:rFonts w:eastAsiaTheme="majorEastAsia" w:cstheme="majorBidi"/>
      <w:color w:val="272727" w:themeColor="text1" w:themeTint="D8"/>
    </w:rPr>
  </w:style>
  <w:style w:type="paragraph" w:styleId="Title">
    <w:name w:val="Title"/>
    <w:basedOn w:val="Normal"/>
    <w:next w:val="Normal"/>
    <w:link w:val="TitleChar"/>
    <w:uiPriority w:val="10"/>
    <w:qFormat/>
    <w:rsid w:val="009F16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6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673"/>
    <w:pPr>
      <w:numPr>
        <w:ilvl w:val="1"/>
      </w:numPr>
      <w:ind w:left="720" w:hanging="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6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673"/>
    <w:pPr>
      <w:spacing w:before="160"/>
      <w:jc w:val="center"/>
    </w:pPr>
    <w:rPr>
      <w:i/>
      <w:iCs/>
      <w:color w:val="404040" w:themeColor="text1" w:themeTint="BF"/>
    </w:rPr>
  </w:style>
  <w:style w:type="character" w:customStyle="1" w:styleId="QuoteChar">
    <w:name w:val="Quote Char"/>
    <w:basedOn w:val="DefaultParagraphFont"/>
    <w:link w:val="Quote"/>
    <w:uiPriority w:val="29"/>
    <w:rsid w:val="009F1673"/>
    <w:rPr>
      <w:i/>
      <w:iCs/>
      <w:color w:val="404040" w:themeColor="text1" w:themeTint="BF"/>
    </w:rPr>
  </w:style>
  <w:style w:type="paragraph" w:styleId="ListParagraph">
    <w:name w:val="List Paragraph"/>
    <w:basedOn w:val="Normal"/>
    <w:uiPriority w:val="34"/>
    <w:qFormat/>
    <w:rsid w:val="009F1673"/>
    <w:pPr>
      <w:contextualSpacing/>
    </w:pPr>
  </w:style>
  <w:style w:type="character" w:styleId="IntenseEmphasis">
    <w:name w:val="Intense Emphasis"/>
    <w:basedOn w:val="DefaultParagraphFont"/>
    <w:uiPriority w:val="21"/>
    <w:qFormat/>
    <w:rsid w:val="009F1673"/>
    <w:rPr>
      <w:i/>
      <w:iCs/>
      <w:color w:val="0F4761" w:themeColor="accent1" w:themeShade="BF"/>
    </w:rPr>
  </w:style>
  <w:style w:type="paragraph" w:styleId="IntenseQuote">
    <w:name w:val="Intense Quote"/>
    <w:basedOn w:val="Normal"/>
    <w:next w:val="Normal"/>
    <w:link w:val="IntenseQuoteChar"/>
    <w:uiPriority w:val="30"/>
    <w:qFormat/>
    <w:rsid w:val="009F16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673"/>
    <w:rPr>
      <w:i/>
      <w:iCs/>
      <w:color w:val="0F4761" w:themeColor="accent1" w:themeShade="BF"/>
    </w:rPr>
  </w:style>
  <w:style w:type="character" w:styleId="IntenseReference">
    <w:name w:val="Intense Reference"/>
    <w:basedOn w:val="DefaultParagraphFont"/>
    <w:uiPriority w:val="32"/>
    <w:qFormat/>
    <w:rsid w:val="009F1673"/>
    <w:rPr>
      <w:b/>
      <w:bCs/>
      <w:smallCaps/>
      <w:color w:val="0F4761" w:themeColor="accent1" w:themeShade="BF"/>
      <w:spacing w:val="5"/>
    </w:rPr>
  </w:style>
  <w:style w:type="paragraph" w:customStyle="1" w:styleId="p1">
    <w:name w:val="p1"/>
    <w:basedOn w:val="Normal"/>
    <w:rsid w:val="009F1673"/>
    <w:pPr>
      <w:spacing w:after="0" w:line="240" w:lineRule="auto"/>
    </w:pPr>
    <w:rPr>
      <w:rFonts w:ascii="Helvetica" w:eastAsia="Times New Roman" w:hAnsi="Helvetica" w:cs="Times New Roman"/>
      <w:color w:val="000000"/>
      <w:kern w:val="0"/>
      <w:sz w:val="14"/>
      <w:szCs w:val="14"/>
      <w:lang w:val="it-IT" w:eastAsia="it-IT"/>
      <w14:ligatures w14:val="none"/>
    </w:rPr>
  </w:style>
  <w:style w:type="character" w:styleId="Strong">
    <w:name w:val="Strong"/>
    <w:basedOn w:val="DefaultParagraphFont"/>
    <w:uiPriority w:val="22"/>
    <w:qFormat/>
    <w:rsid w:val="009F1673"/>
    <w:rPr>
      <w:b/>
      <w:bCs/>
    </w:rPr>
  </w:style>
  <w:style w:type="table" w:styleId="TableGridLight">
    <w:name w:val="Grid Table Light"/>
    <w:basedOn w:val="TableNormal"/>
    <w:uiPriority w:val="40"/>
    <w:rsid w:val="009F1673"/>
    <w:pPr>
      <w:spacing w:after="0" w:line="240" w:lineRule="auto"/>
      <w:ind w:left="0" w:firstLine="0"/>
    </w:pPr>
    <w:rPr>
      <w:kern w:val="0"/>
      <w:sz w:val="24"/>
      <w:szCs w:val="24"/>
      <w:lang w:val="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9F1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673"/>
  </w:style>
  <w:style w:type="paragraph" w:styleId="Footer">
    <w:name w:val="footer"/>
    <w:basedOn w:val="Normal"/>
    <w:link w:val="FooterChar"/>
    <w:uiPriority w:val="99"/>
    <w:unhideWhenUsed/>
    <w:rsid w:val="009F1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673"/>
  </w:style>
  <w:style w:type="table" w:styleId="TableGrid">
    <w:name w:val="Table Grid"/>
    <w:basedOn w:val="TableNormal"/>
    <w:uiPriority w:val="39"/>
    <w:rsid w:val="000A2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25BA"/>
    <w:pPr>
      <w:spacing w:after="0" w:line="240" w:lineRule="auto"/>
      <w:ind w:left="0" w:firstLine="0"/>
    </w:pPr>
  </w:style>
  <w:style w:type="character" w:styleId="CommentReference">
    <w:name w:val="annotation reference"/>
    <w:basedOn w:val="DefaultParagraphFont"/>
    <w:uiPriority w:val="99"/>
    <w:semiHidden/>
    <w:unhideWhenUsed/>
    <w:rsid w:val="000A25BA"/>
    <w:rPr>
      <w:sz w:val="16"/>
      <w:szCs w:val="16"/>
    </w:rPr>
  </w:style>
  <w:style w:type="paragraph" w:styleId="CommentText">
    <w:name w:val="annotation text"/>
    <w:basedOn w:val="Normal"/>
    <w:link w:val="CommentTextChar"/>
    <w:uiPriority w:val="99"/>
    <w:unhideWhenUsed/>
    <w:rsid w:val="000A25BA"/>
    <w:pPr>
      <w:spacing w:line="240" w:lineRule="auto"/>
    </w:pPr>
    <w:rPr>
      <w:sz w:val="20"/>
      <w:szCs w:val="20"/>
    </w:rPr>
  </w:style>
  <w:style w:type="character" w:customStyle="1" w:styleId="CommentTextChar">
    <w:name w:val="Comment Text Char"/>
    <w:basedOn w:val="DefaultParagraphFont"/>
    <w:link w:val="CommentText"/>
    <w:uiPriority w:val="99"/>
    <w:rsid w:val="000A25BA"/>
    <w:rPr>
      <w:sz w:val="20"/>
      <w:szCs w:val="20"/>
    </w:rPr>
  </w:style>
  <w:style w:type="paragraph" w:styleId="CommentSubject">
    <w:name w:val="annotation subject"/>
    <w:basedOn w:val="CommentText"/>
    <w:next w:val="CommentText"/>
    <w:link w:val="CommentSubjectChar"/>
    <w:uiPriority w:val="99"/>
    <w:semiHidden/>
    <w:unhideWhenUsed/>
    <w:rsid w:val="000A25BA"/>
    <w:rPr>
      <w:b/>
      <w:bCs/>
    </w:rPr>
  </w:style>
  <w:style w:type="character" w:customStyle="1" w:styleId="CommentSubjectChar">
    <w:name w:val="Comment Subject Char"/>
    <w:basedOn w:val="CommentTextChar"/>
    <w:link w:val="CommentSubject"/>
    <w:uiPriority w:val="99"/>
    <w:semiHidden/>
    <w:rsid w:val="000A25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EB86E-D4B6-4C3C-9B79-74E2D39AFB7A}">
  <ds:schemaRefs>
    <ds:schemaRef ds:uri="http://schemas.openxmlformats.org/officeDocument/2006/bibliography"/>
  </ds:schemaRefs>
</ds:datastoreItem>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7</Pages>
  <Words>818</Words>
  <Characters>4669</Characters>
  <Application>Microsoft Office Word</Application>
  <DocSecurity>0</DocSecurity>
  <Lines>38</Lines>
  <Paragraphs>10</Paragraphs>
  <ScaleCrop>false</ScaleCrop>
  <HeadingPairs>
    <vt:vector size="6" baseType="variant">
      <vt:variant>
        <vt:lpstr>Title</vt:lpstr>
      </vt:variant>
      <vt:variant>
        <vt:i4>1</vt:i4>
      </vt:variant>
      <vt:variant>
        <vt:lpstr>Título</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Boon, Baayla D C, M.D., Ph.D.</dc:creator>
  <cp:keywords/>
  <dc:description/>
  <cp:lastModifiedBy>Boon, Baayla D C, M.D., Ph.D.</cp:lastModifiedBy>
  <cp:revision>5</cp:revision>
  <dcterms:created xsi:type="dcterms:W3CDTF">2026-04-30T18:55:00Z</dcterms:created>
  <dcterms:modified xsi:type="dcterms:W3CDTF">2026-08-06T14:51:00Z</dcterms:modified>
</cp:coreProperties>
</file>