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D3D0" w14:textId="77777777" w:rsidR="00ED2D49" w:rsidRDefault="00ED2D49" w:rsidP="00ED2D49">
      <w:pPr>
        <w:pStyle w:val="Heading1"/>
      </w:pPr>
      <w:r>
        <w:rPr>
          <w:rFonts w:ascii="Times New Roman" w:eastAsia="Times New Roman" w:hAnsi="Times New Roman"/>
        </w:rPr>
        <w:t>APPENDIX A: Construction of Independent Variables</w:t>
      </w:r>
    </w:p>
    <w:p w14:paraId="3B4FC02F" w14:textId="77777777" w:rsidR="00ED2D49" w:rsidRDefault="00ED2D49" w:rsidP="00ED2D49">
      <w:pPr>
        <w:jc w:val="both"/>
      </w:pPr>
      <w:r>
        <w:rPr>
          <w:rFonts w:eastAsia="Times New Roman"/>
          <w:sz w:val="22"/>
        </w:rPr>
        <w:t>Table A1. Variable construction formulas (Census 2022 IBGE codes). Source: Authors' own elaboration.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701"/>
        <w:gridCol w:w="3402"/>
      </w:tblGrid>
      <w:tr w:rsidR="00ED2D49" w14:paraId="58FE7912" w14:textId="77777777" w:rsidTr="00B14220">
        <w:trPr>
          <w:jc w:val="center"/>
        </w:trPr>
        <w:tc>
          <w:tcPr>
            <w:tcW w:w="2268" w:type="dxa"/>
          </w:tcPr>
          <w:p w14:paraId="7D8C9AF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Variable</w:t>
            </w:r>
          </w:p>
        </w:tc>
        <w:tc>
          <w:tcPr>
            <w:tcW w:w="1701" w:type="dxa"/>
          </w:tcPr>
          <w:p w14:paraId="162127E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Axis</w:t>
            </w:r>
          </w:p>
        </w:tc>
        <w:tc>
          <w:tcPr>
            <w:tcW w:w="3402" w:type="dxa"/>
          </w:tcPr>
          <w:p w14:paraId="1103C73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Construction</w:t>
            </w:r>
          </w:p>
        </w:tc>
      </w:tr>
      <w:tr w:rsidR="00ED2D49" w14:paraId="459F56BC" w14:textId="77777777" w:rsidTr="00B14220">
        <w:trPr>
          <w:jc w:val="center"/>
        </w:trPr>
        <w:tc>
          <w:tcPr>
            <w:tcW w:w="2268" w:type="dxa"/>
          </w:tcPr>
          <w:p w14:paraId="35779D8D" w14:textId="77777777" w:rsidR="00ED2D49" w:rsidRDefault="00ED2D49" w:rsidP="00B14220">
            <w:r>
              <w:rPr>
                <w:rFonts w:eastAsia="Times New Roman"/>
                <w:sz w:val="20"/>
              </w:rPr>
              <w:t>log_rend_resp_med</w:t>
            </w:r>
          </w:p>
        </w:tc>
        <w:tc>
          <w:tcPr>
            <w:tcW w:w="1701" w:type="dxa"/>
          </w:tcPr>
          <w:p w14:paraId="48E40749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Income</w:t>
            </w:r>
          </w:p>
        </w:tc>
        <w:tc>
          <w:tcPr>
            <w:tcW w:w="3402" w:type="dxa"/>
          </w:tcPr>
          <w:p w14:paraId="6EF845EC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log(V06004)</w:t>
            </w:r>
          </w:p>
        </w:tc>
      </w:tr>
      <w:tr w:rsidR="00ED2D49" w14:paraId="1630B474" w14:textId="77777777" w:rsidTr="00B14220">
        <w:trPr>
          <w:jc w:val="center"/>
        </w:trPr>
        <w:tc>
          <w:tcPr>
            <w:tcW w:w="2268" w:type="dxa"/>
          </w:tcPr>
          <w:p w14:paraId="0CCF48A3" w14:textId="77777777" w:rsidR="00ED2D49" w:rsidRDefault="00ED2D49" w:rsidP="00B14220">
            <w:r>
              <w:rPr>
                <w:rFonts w:eastAsia="Times New Roman"/>
                <w:sz w:val="20"/>
              </w:rPr>
              <w:t>p_homens_15_29</w:t>
            </w:r>
          </w:p>
        </w:tc>
        <w:tc>
          <w:tcPr>
            <w:tcW w:w="1701" w:type="dxa"/>
          </w:tcPr>
          <w:p w14:paraId="07223CA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Demography</w:t>
            </w:r>
          </w:p>
        </w:tc>
        <w:tc>
          <w:tcPr>
            <w:tcW w:w="3402" w:type="dxa"/>
          </w:tcPr>
          <w:p w14:paraId="477CB4CB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(V01012+V01013+V01014)/V01006</w:t>
            </w:r>
          </w:p>
        </w:tc>
      </w:tr>
      <w:tr w:rsidR="00ED2D49" w14:paraId="212418AA" w14:textId="77777777" w:rsidTr="00B14220">
        <w:trPr>
          <w:jc w:val="center"/>
        </w:trPr>
        <w:tc>
          <w:tcPr>
            <w:tcW w:w="2268" w:type="dxa"/>
          </w:tcPr>
          <w:p w14:paraId="65877E69" w14:textId="77777777" w:rsidR="00ED2D49" w:rsidRDefault="00ED2D49" w:rsidP="00B14220">
            <w:r>
              <w:rPr>
                <w:rFonts w:eastAsia="Times New Roman"/>
                <w:sz w:val="20"/>
              </w:rPr>
              <w:t>sex_ratio</w:t>
            </w:r>
          </w:p>
        </w:tc>
        <w:tc>
          <w:tcPr>
            <w:tcW w:w="1701" w:type="dxa"/>
          </w:tcPr>
          <w:p w14:paraId="1A096BCC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Demography</w:t>
            </w:r>
          </w:p>
        </w:tc>
        <w:tc>
          <w:tcPr>
            <w:tcW w:w="3402" w:type="dxa"/>
          </w:tcPr>
          <w:p w14:paraId="767928E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V01007/V01008</w:t>
            </w:r>
          </w:p>
        </w:tc>
      </w:tr>
      <w:tr w:rsidR="00ED2D49" w14:paraId="5D802FE8" w14:textId="77777777" w:rsidTr="00B14220">
        <w:trPr>
          <w:jc w:val="center"/>
        </w:trPr>
        <w:tc>
          <w:tcPr>
            <w:tcW w:w="2268" w:type="dxa"/>
          </w:tcPr>
          <w:p w14:paraId="00D3024F" w14:textId="77777777" w:rsidR="00ED2D49" w:rsidRDefault="00ED2D49" w:rsidP="00B14220">
            <w:r>
              <w:rPr>
                <w:rFonts w:eastAsia="Times New Roman"/>
                <w:sz w:val="20"/>
              </w:rPr>
              <w:t>dependency_ratio</w:t>
            </w:r>
          </w:p>
        </w:tc>
        <w:tc>
          <w:tcPr>
            <w:tcW w:w="1701" w:type="dxa"/>
          </w:tcPr>
          <w:p w14:paraId="3A0C4E4A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Demography</w:t>
            </w:r>
          </w:p>
        </w:tc>
        <w:tc>
          <w:tcPr>
            <w:tcW w:w="3402" w:type="dxa"/>
          </w:tcPr>
          <w:p w14:paraId="05245291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(pop_0_14+pop_60+)/pop_15_59</w:t>
            </w:r>
          </w:p>
        </w:tc>
      </w:tr>
      <w:tr w:rsidR="00ED2D49" w14:paraId="73DD4CF2" w14:textId="77777777" w:rsidTr="00B14220">
        <w:trPr>
          <w:jc w:val="center"/>
        </w:trPr>
        <w:tc>
          <w:tcPr>
            <w:tcW w:w="2268" w:type="dxa"/>
          </w:tcPr>
          <w:p w14:paraId="19BAD011" w14:textId="77777777" w:rsidR="00ED2D49" w:rsidRDefault="00ED2D49" w:rsidP="00B14220">
            <w:r>
              <w:rPr>
                <w:rFonts w:eastAsia="Times New Roman"/>
                <w:sz w:val="20"/>
              </w:rPr>
              <w:t>hh_size_mean</w:t>
            </w:r>
          </w:p>
        </w:tc>
        <w:tc>
          <w:tcPr>
            <w:tcW w:w="1701" w:type="dxa"/>
          </w:tcPr>
          <w:p w14:paraId="2ECCEE8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Housing</w:t>
            </w:r>
          </w:p>
        </w:tc>
        <w:tc>
          <w:tcPr>
            <w:tcW w:w="3402" w:type="dxa"/>
          </w:tcPr>
          <w:p w14:paraId="06E7561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V00005/V00001</w:t>
            </w:r>
          </w:p>
        </w:tc>
      </w:tr>
      <w:tr w:rsidR="00ED2D49" w14:paraId="31B33F31" w14:textId="77777777" w:rsidTr="00B14220">
        <w:trPr>
          <w:jc w:val="center"/>
        </w:trPr>
        <w:tc>
          <w:tcPr>
            <w:tcW w:w="2268" w:type="dxa"/>
          </w:tcPr>
          <w:p w14:paraId="0BDDD568" w14:textId="77777777" w:rsidR="00ED2D49" w:rsidRDefault="00ED2D49" w:rsidP="00B14220">
            <w:r>
              <w:rPr>
                <w:rFonts w:eastAsia="Times New Roman"/>
                <w:sz w:val="20"/>
              </w:rPr>
              <w:t>has_penitentiary</w:t>
            </w:r>
          </w:p>
        </w:tc>
        <w:tc>
          <w:tcPr>
            <w:tcW w:w="1701" w:type="dxa"/>
          </w:tcPr>
          <w:p w14:paraId="5850A31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Housing</w:t>
            </w:r>
          </w:p>
        </w:tc>
        <w:tc>
          <w:tcPr>
            <w:tcW w:w="3402" w:type="dxa"/>
          </w:tcPr>
          <w:p w14:paraId="288C8411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as.integer(V00062&gt;0)</w:t>
            </w:r>
          </w:p>
        </w:tc>
      </w:tr>
      <w:tr w:rsidR="00ED2D49" w14:paraId="3A8B39DD" w14:textId="77777777" w:rsidTr="00B14220">
        <w:trPr>
          <w:jc w:val="center"/>
        </w:trPr>
        <w:tc>
          <w:tcPr>
            <w:tcW w:w="2268" w:type="dxa"/>
          </w:tcPr>
          <w:p w14:paraId="448C0B6C" w14:textId="77777777" w:rsidR="00ED2D49" w:rsidRDefault="00ED2D49" w:rsidP="00B14220">
            <w:r>
              <w:rPr>
                <w:rFonts w:eastAsia="Times New Roman"/>
                <w:sz w:val="20"/>
              </w:rPr>
              <w:t>p_analf_m_15_29</w:t>
            </w:r>
          </w:p>
        </w:tc>
        <w:tc>
          <w:tcPr>
            <w:tcW w:w="1701" w:type="dxa"/>
          </w:tcPr>
          <w:p w14:paraId="4B9F192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Literacy</w:t>
            </w:r>
          </w:p>
        </w:tc>
        <w:tc>
          <w:tcPr>
            <w:tcW w:w="3402" w:type="dxa"/>
          </w:tcPr>
          <w:p w14:paraId="3194F517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V00859/(V00858+V00859)</w:t>
            </w:r>
          </w:p>
        </w:tc>
      </w:tr>
    </w:tbl>
    <w:p w14:paraId="0A37AA35" w14:textId="77777777" w:rsidR="00ED2D49" w:rsidRDefault="00ED2D49" w:rsidP="00ED2D49">
      <w:pPr>
        <w:jc w:val="both"/>
      </w:pPr>
    </w:p>
    <w:p w14:paraId="14895B58" w14:textId="77777777" w:rsidR="00ED2D49" w:rsidRDefault="00ED2D49" w:rsidP="00ED2D49">
      <w:pPr>
        <w:pStyle w:val="Heading1"/>
      </w:pPr>
      <w:r>
        <w:rPr>
          <w:rFonts w:ascii="Times New Roman" w:eastAsia="Times New Roman" w:hAnsi="Times New Roman"/>
        </w:rPr>
        <w:t>APPENDIX B: Full SLM and SEM Coefficient Tables</w:t>
      </w:r>
    </w:p>
    <w:p w14:paraId="7481F943" w14:textId="77777777" w:rsidR="00ED2D49" w:rsidRDefault="00ED2D49" w:rsidP="00ED2D49">
      <w:pPr>
        <w:jc w:val="both"/>
      </w:pPr>
      <w:r>
        <w:rPr>
          <w:rFonts w:eastAsia="Times New Roman"/>
          <w:sz w:val="22"/>
        </w:rPr>
        <w:t>Table B1. Spatial Lag Model (SLM), maximum likelihood estimates. n = 2,027; rho = 0.234 (p &lt; 0.001); AIC = 14,394.4. Source: Authors' own elaboration.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134"/>
        <w:gridCol w:w="1134"/>
      </w:tblGrid>
      <w:tr w:rsidR="00ED2D49" w14:paraId="35BE5AAD" w14:textId="77777777" w:rsidTr="00B14220">
        <w:trPr>
          <w:jc w:val="center"/>
        </w:trPr>
        <w:tc>
          <w:tcPr>
            <w:tcW w:w="2268" w:type="dxa"/>
          </w:tcPr>
          <w:p w14:paraId="39446551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Variable</w:t>
            </w:r>
          </w:p>
        </w:tc>
        <w:tc>
          <w:tcPr>
            <w:tcW w:w="1417" w:type="dxa"/>
          </w:tcPr>
          <w:p w14:paraId="0FEFB68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Estimate</w:t>
            </w:r>
          </w:p>
        </w:tc>
        <w:tc>
          <w:tcPr>
            <w:tcW w:w="1417" w:type="dxa"/>
          </w:tcPr>
          <w:p w14:paraId="7A396A2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Std. Error</w:t>
            </w:r>
          </w:p>
        </w:tc>
        <w:tc>
          <w:tcPr>
            <w:tcW w:w="1134" w:type="dxa"/>
          </w:tcPr>
          <w:p w14:paraId="07AA143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z</w:t>
            </w:r>
          </w:p>
        </w:tc>
        <w:tc>
          <w:tcPr>
            <w:tcW w:w="1134" w:type="dxa"/>
          </w:tcPr>
          <w:p w14:paraId="22D7394F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p</w:t>
            </w:r>
          </w:p>
        </w:tc>
      </w:tr>
      <w:tr w:rsidR="00ED2D49" w14:paraId="1FE1FC12" w14:textId="77777777" w:rsidTr="00B14220">
        <w:trPr>
          <w:jc w:val="center"/>
        </w:trPr>
        <w:tc>
          <w:tcPr>
            <w:tcW w:w="2268" w:type="dxa"/>
          </w:tcPr>
          <w:p w14:paraId="62A9638E" w14:textId="77777777" w:rsidR="00ED2D49" w:rsidRDefault="00ED2D49" w:rsidP="00B14220">
            <w:r>
              <w:rPr>
                <w:rFonts w:eastAsia="Times New Roman"/>
                <w:sz w:val="20"/>
              </w:rPr>
              <w:t>(Intercept)</w:t>
            </w:r>
          </w:p>
        </w:tc>
        <w:tc>
          <w:tcPr>
            <w:tcW w:w="1417" w:type="dxa"/>
          </w:tcPr>
          <w:p w14:paraId="175D2E1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10.583</w:t>
            </w:r>
          </w:p>
        </w:tc>
        <w:tc>
          <w:tcPr>
            <w:tcW w:w="1417" w:type="dxa"/>
          </w:tcPr>
          <w:p w14:paraId="6CBD99E4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5.261</w:t>
            </w:r>
          </w:p>
        </w:tc>
        <w:tc>
          <w:tcPr>
            <w:tcW w:w="1134" w:type="dxa"/>
          </w:tcPr>
          <w:p w14:paraId="40C5BDDC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2.012</w:t>
            </w:r>
          </w:p>
        </w:tc>
        <w:tc>
          <w:tcPr>
            <w:tcW w:w="1134" w:type="dxa"/>
          </w:tcPr>
          <w:p w14:paraId="7D11687A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0.044</w:t>
            </w:r>
          </w:p>
        </w:tc>
      </w:tr>
      <w:tr w:rsidR="00ED2D49" w14:paraId="239D210E" w14:textId="77777777" w:rsidTr="00B14220">
        <w:trPr>
          <w:jc w:val="center"/>
        </w:trPr>
        <w:tc>
          <w:tcPr>
            <w:tcW w:w="2268" w:type="dxa"/>
          </w:tcPr>
          <w:p w14:paraId="3B8FF9CF" w14:textId="77777777" w:rsidR="00ED2D49" w:rsidRDefault="00ED2D49" w:rsidP="00B14220">
            <w:r>
              <w:rPr>
                <w:rFonts w:eastAsia="Times New Roman"/>
                <w:sz w:val="20"/>
              </w:rPr>
              <w:t>log_rend_resp_med</w:t>
            </w:r>
          </w:p>
        </w:tc>
        <w:tc>
          <w:tcPr>
            <w:tcW w:w="1417" w:type="dxa"/>
          </w:tcPr>
          <w:p w14:paraId="1D6F47AD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-2.029</w:t>
            </w:r>
          </w:p>
        </w:tc>
        <w:tc>
          <w:tcPr>
            <w:tcW w:w="1417" w:type="dxa"/>
          </w:tcPr>
          <w:p w14:paraId="511D8AA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0.449</w:t>
            </w:r>
          </w:p>
        </w:tc>
        <w:tc>
          <w:tcPr>
            <w:tcW w:w="1134" w:type="dxa"/>
          </w:tcPr>
          <w:p w14:paraId="755CAAC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-4.517</w:t>
            </w:r>
          </w:p>
        </w:tc>
        <w:tc>
          <w:tcPr>
            <w:tcW w:w="1134" w:type="dxa"/>
          </w:tcPr>
          <w:p w14:paraId="7F0FFE5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&lt;0.001</w:t>
            </w:r>
          </w:p>
        </w:tc>
      </w:tr>
      <w:tr w:rsidR="00ED2D49" w14:paraId="2764E5FD" w14:textId="77777777" w:rsidTr="00B14220">
        <w:trPr>
          <w:jc w:val="center"/>
        </w:trPr>
        <w:tc>
          <w:tcPr>
            <w:tcW w:w="2268" w:type="dxa"/>
          </w:tcPr>
          <w:p w14:paraId="5E09DAA5" w14:textId="77777777" w:rsidR="00ED2D49" w:rsidRDefault="00ED2D49" w:rsidP="00B14220">
            <w:r>
              <w:rPr>
                <w:rFonts w:eastAsia="Times New Roman"/>
                <w:sz w:val="20"/>
              </w:rPr>
              <w:t>p_homens_15_29</w:t>
            </w:r>
          </w:p>
        </w:tc>
        <w:tc>
          <w:tcPr>
            <w:tcW w:w="1417" w:type="dxa"/>
          </w:tcPr>
          <w:p w14:paraId="3B15CD8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16.771</w:t>
            </w:r>
          </w:p>
        </w:tc>
        <w:tc>
          <w:tcPr>
            <w:tcW w:w="1417" w:type="dxa"/>
          </w:tcPr>
          <w:p w14:paraId="4E796E0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10.507</w:t>
            </w:r>
          </w:p>
        </w:tc>
        <w:tc>
          <w:tcPr>
            <w:tcW w:w="1134" w:type="dxa"/>
          </w:tcPr>
          <w:p w14:paraId="237E19A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1.596</w:t>
            </w:r>
          </w:p>
        </w:tc>
        <w:tc>
          <w:tcPr>
            <w:tcW w:w="1134" w:type="dxa"/>
          </w:tcPr>
          <w:p w14:paraId="37AA9D64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0.110</w:t>
            </w:r>
          </w:p>
        </w:tc>
      </w:tr>
      <w:tr w:rsidR="00ED2D49" w14:paraId="6FB7117F" w14:textId="77777777" w:rsidTr="00B14220">
        <w:trPr>
          <w:jc w:val="center"/>
        </w:trPr>
        <w:tc>
          <w:tcPr>
            <w:tcW w:w="2268" w:type="dxa"/>
          </w:tcPr>
          <w:p w14:paraId="64D7DA86" w14:textId="77777777" w:rsidR="00ED2D49" w:rsidRDefault="00ED2D49" w:rsidP="00B14220">
            <w:r>
              <w:rPr>
                <w:rFonts w:eastAsia="Times New Roman"/>
                <w:sz w:val="20"/>
              </w:rPr>
              <w:t>sex_ratio</w:t>
            </w:r>
          </w:p>
        </w:tc>
        <w:tc>
          <w:tcPr>
            <w:tcW w:w="1417" w:type="dxa"/>
          </w:tcPr>
          <w:p w14:paraId="47E728B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2.119</w:t>
            </w:r>
          </w:p>
        </w:tc>
        <w:tc>
          <w:tcPr>
            <w:tcW w:w="1417" w:type="dxa"/>
          </w:tcPr>
          <w:p w14:paraId="0A10B1E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2.137</w:t>
            </w:r>
          </w:p>
        </w:tc>
        <w:tc>
          <w:tcPr>
            <w:tcW w:w="1134" w:type="dxa"/>
          </w:tcPr>
          <w:p w14:paraId="3D855C6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0.992</w:t>
            </w:r>
          </w:p>
        </w:tc>
        <w:tc>
          <w:tcPr>
            <w:tcW w:w="1134" w:type="dxa"/>
          </w:tcPr>
          <w:p w14:paraId="4035EC4D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0.321</w:t>
            </w:r>
          </w:p>
        </w:tc>
      </w:tr>
      <w:tr w:rsidR="00ED2D49" w14:paraId="57C39D6D" w14:textId="77777777" w:rsidTr="00B14220">
        <w:trPr>
          <w:jc w:val="center"/>
        </w:trPr>
        <w:tc>
          <w:tcPr>
            <w:tcW w:w="2268" w:type="dxa"/>
          </w:tcPr>
          <w:p w14:paraId="5D2738EF" w14:textId="77777777" w:rsidR="00ED2D49" w:rsidRDefault="00ED2D49" w:rsidP="00B14220">
            <w:r>
              <w:rPr>
                <w:rFonts w:eastAsia="Times New Roman"/>
                <w:sz w:val="20"/>
              </w:rPr>
              <w:t>dependency_ratio</w:t>
            </w:r>
          </w:p>
        </w:tc>
        <w:tc>
          <w:tcPr>
            <w:tcW w:w="1417" w:type="dxa"/>
          </w:tcPr>
          <w:p w14:paraId="44C0162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2.276</w:t>
            </w:r>
          </w:p>
        </w:tc>
        <w:tc>
          <w:tcPr>
            <w:tcW w:w="1417" w:type="dxa"/>
          </w:tcPr>
          <w:p w14:paraId="181E63CF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1.568</w:t>
            </w:r>
          </w:p>
        </w:tc>
        <w:tc>
          <w:tcPr>
            <w:tcW w:w="1134" w:type="dxa"/>
          </w:tcPr>
          <w:p w14:paraId="60E7B1EC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1.451</w:t>
            </w:r>
          </w:p>
        </w:tc>
        <w:tc>
          <w:tcPr>
            <w:tcW w:w="1134" w:type="dxa"/>
          </w:tcPr>
          <w:p w14:paraId="33A18DA4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0.147</w:t>
            </w:r>
          </w:p>
        </w:tc>
      </w:tr>
      <w:tr w:rsidR="00ED2D49" w14:paraId="3D02264F" w14:textId="77777777" w:rsidTr="00B14220">
        <w:trPr>
          <w:jc w:val="center"/>
        </w:trPr>
        <w:tc>
          <w:tcPr>
            <w:tcW w:w="2268" w:type="dxa"/>
          </w:tcPr>
          <w:p w14:paraId="067B3811" w14:textId="77777777" w:rsidR="00ED2D49" w:rsidRDefault="00ED2D49" w:rsidP="00B14220">
            <w:r>
              <w:rPr>
                <w:rFonts w:eastAsia="Times New Roman"/>
                <w:sz w:val="20"/>
              </w:rPr>
              <w:lastRenderedPageBreak/>
              <w:t>hh_size_mean</w:t>
            </w:r>
          </w:p>
        </w:tc>
        <w:tc>
          <w:tcPr>
            <w:tcW w:w="1417" w:type="dxa"/>
          </w:tcPr>
          <w:p w14:paraId="4022930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-0.501</w:t>
            </w:r>
          </w:p>
        </w:tc>
        <w:tc>
          <w:tcPr>
            <w:tcW w:w="1417" w:type="dxa"/>
          </w:tcPr>
          <w:p w14:paraId="096E7B5D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0.645</w:t>
            </w:r>
          </w:p>
        </w:tc>
        <w:tc>
          <w:tcPr>
            <w:tcW w:w="1134" w:type="dxa"/>
          </w:tcPr>
          <w:p w14:paraId="6E7F44C5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-0.776</w:t>
            </w:r>
          </w:p>
        </w:tc>
        <w:tc>
          <w:tcPr>
            <w:tcW w:w="1134" w:type="dxa"/>
          </w:tcPr>
          <w:p w14:paraId="237E3D4B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0.438</w:t>
            </w:r>
          </w:p>
        </w:tc>
      </w:tr>
      <w:tr w:rsidR="00ED2D49" w14:paraId="64A8F542" w14:textId="77777777" w:rsidTr="00B14220">
        <w:trPr>
          <w:jc w:val="center"/>
        </w:trPr>
        <w:tc>
          <w:tcPr>
            <w:tcW w:w="2268" w:type="dxa"/>
          </w:tcPr>
          <w:p w14:paraId="16848A28" w14:textId="77777777" w:rsidR="00ED2D49" w:rsidRDefault="00ED2D49" w:rsidP="00B14220">
            <w:r>
              <w:rPr>
                <w:rFonts w:eastAsia="Times New Roman"/>
                <w:sz w:val="20"/>
              </w:rPr>
              <w:t>p_analf_m_15_29</w:t>
            </w:r>
          </w:p>
        </w:tc>
        <w:tc>
          <w:tcPr>
            <w:tcW w:w="1417" w:type="dxa"/>
          </w:tcPr>
          <w:p w14:paraId="75B4D1C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14.689</w:t>
            </w:r>
          </w:p>
        </w:tc>
        <w:tc>
          <w:tcPr>
            <w:tcW w:w="1417" w:type="dxa"/>
          </w:tcPr>
          <w:p w14:paraId="34DFE647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15.972</w:t>
            </w:r>
          </w:p>
        </w:tc>
        <w:tc>
          <w:tcPr>
            <w:tcW w:w="1134" w:type="dxa"/>
          </w:tcPr>
          <w:p w14:paraId="0C9213BA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0.920</w:t>
            </w:r>
          </w:p>
        </w:tc>
        <w:tc>
          <w:tcPr>
            <w:tcW w:w="1134" w:type="dxa"/>
          </w:tcPr>
          <w:p w14:paraId="5B0B898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0.358</w:t>
            </w:r>
          </w:p>
        </w:tc>
      </w:tr>
    </w:tbl>
    <w:p w14:paraId="40D5DBAA" w14:textId="77777777" w:rsidR="00ED2D49" w:rsidRDefault="00ED2D49" w:rsidP="00ED2D49">
      <w:pPr>
        <w:jc w:val="both"/>
      </w:pPr>
    </w:p>
    <w:p w14:paraId="6758D7CE" w14:textId="77777777" w:rsidR="00ED2D49" w:rsidRDefault="00ED2D49" w:rsidP="00ED2D49">
      <w:pPr>
        <w:jc w:val="both"/>
      </w:pPr>
      <w:r>
        <w:rPr>
          <w:rFonts w:eastAsia="Times New Roman"/>
          <w:sz w:val="22"/>
        </w:rPr>
        <w:t>Table B2. Spatial Error Model (SEM), maximum likelihood estimates. n = 2,027; lambda = 0.218 (p &lt; 0.001); AIC = 14,405.2. Source: Authors' own elaboration.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134"/>
        <w:gridCol w:w="1134"/>
      </w:tblGrid>
      <w:tr w:rsidR="00ED2D49" w14:paraId="656E62F2" w14:textId="77777777" w:rsidTr="00B14220">
        <w:trPr>
          <w:jc w:val="center"/>
        </w:trPr>
        <w:tc>
          <w:tcPr>
            <w:tcW w:w="2268" w:type="dxa"/>
          </w:tcPr>
          <w:p w14:paraId="565BEBE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Variable</w:t>
            </w:r>
          </w:p>
        </w:tc>
        <w:tc>
          <w:tcPr>
            <w:tcW w:w="1417" w:type="dxa"/>
          </w:tcPr>
          <w:p w14:paraId="1F74DBC0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Estimate</w:t>
            </w:r>
          </w:p>
        </w:tc>
        <w:tc>
          <w:tcPr>
            <w:tcW w:w="1417" w:type="dxa"/>
          </w:tcPr>
          <w:p w14:paraId="611F136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Std. Error</w:t>
            </w:r>
          </w:p>
        </w:tc>
        <w:tc>
          <w:tcPr>
            <w:tcW w:w="1134" w:type="dxa"/>
          </w:tcPr>
          <w:p w14:paraId="0037B77A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z</w:t>
            </w:r>
          </w:p>
        </w:tc>
        <w:tc>
          <w:tcPr>
            <w:tcW w:w="1134" w:type="dxa"/>
          </w:tcPr>
          <w:p w14:paraId="7486761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b/>
                <w:sz w:val="20"/>
              </w:rPr>
              <w:t>p</w:t>
            </w:r>
          </w:p>
        </w:tc>
      </w:tr>
      <w:tr w:rsidR="00ED2D49" w14:paraId="6B2C3CD9" w14:textId="77777777" w:rsidTr="00B14220">
        <w:trPr>
          <w:jc w:val="center"/>
        </w:trPr>
        <w:tc>
          <w:tcPr>
            <w:tcW w:w="2268" w:type="dxa"/>
          </w:tcPr>
          <w:p w14:paraId="56D6C47D" w14:textId="77777777" w:rsidR="00ED2D49" w:rsidRDefault="00ED2D49" w:rsidP="00B14220">
            <w:r>
              <w:rPr>
                <w:rFonts w:eastAsia="Times New Roman"/>
                <w:sz w:val="20"/>
              </w:rPr>
              <w:t>(Intercept)</w:t>
            </w:r>
          </w:p>
        </w:tc>
        <w:tc>
          <w:tcPr>
            <w:tcW w:w="1417" w:type="dxa"/>
          </w:tcPr>
          <w:p w14:paraId="083CE2C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11.989</w:t>
            </w:r>
          </w:p>
        </w:tc>
        <w:tc>
          <w:tcPr>
            <w:tcW w:w="1417" w:type="dxa"/>
          </w:tcPr>
          <w:p w14:paraId="22D5A1D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5.610</w:t>
            </w:r>
          </w:p>
        </w:tc>
        <w:tc>
          <w:tcPr>
            <w:tcW w:w="1134" w:type="dxa"/>
          </w:tcPr>
          <w:p w14:paraId="78ADDCD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2.137</w:t>
            </w:r>
          </w:p>
        </w:tc>
        <w:tc>
          <w:tcPr>
            <w:tcW w:w="1134" w:type="dxa"/>
          </w:tcPr>
          <w:p w14:paraId="40FDFEF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0.033</w:t>
            </w:r>
          </w:p>
        </w:tc>
      </w:tr>
      <w:tr w:rsidR="00ED2D49" w14:paraId="6113E555" w14:textId="77777777" w:rsidTr="00B14220">
        <w:trPr>
          <w:jc w:val="center"/>
        </w:trPr>
        <w:tc>
          <w:tcPr>
            <w:tcW w:w="2268" w:type="dxa"/>
          </w:tcPr>
          <w:p w14:paraId="1B274439" w14:textId="77777777" w:rsidR="00ED2D49" w:rsidRDefault="00ED2D49" w:rsidP="00B14220">
            <w:r>
              <w:rPr>
                <w:rFonts w:eastAsia="Times New Roman"/>
                <w:sz w:val="20"/>
              </w:rPr>
              <w:t>log_rend_resp_med</w:t>
            </w:r>
          </w:p>
        </w:tc>
        <w:tc>
          <w:tcPr>
            <w:tcW w:w="1417" w:type="dxa"/>
          </w:tcPr>
          <w:p w14:paraId="4C710E0E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-2.268</w:t>
            </w:r>
          </w:p>
        </w:tc>
        <w:tc>
          <w:tcPr>
            <w:tcW w:w="1417" w:type="dxa"/>
          </w:tcPr>
          <w:p w14:paraId="283516A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0.492</w:t>
            </w:r>
          </w:p>
        </w:tc>
        <w:tc>
          <w:tcPr>
            <w:tcW w:w="1134" w:type="dxa"/>
          </w:tcPr>
          <w:p w14:paraId="17B2461B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-4.614</w:t>
            </w:r>
          </w:p>
        </w:tc>
        <w:tc>
          <w:tcPr>
            <w:tcW w:w="1134" w:type="dxa"/>
          </w:tcPr>
          <w:p w14:paraId="2D3839F3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&lt;0.001</w:t>
            </w:r>
          </w:p>
        </w:tc>
      </w:tr>
      <w:tr w:rsidR="00ED2D49" w14:paraId="485E9366" w14:textId="77777777" w:rsidTr="00B14220">
        <w:trPr>
          <w:jc w:val="center"/>
        </w:trPr>
        <w:tc>
          <w:tcPr>
            <w:tcW w:w="2268" w:type="dxa"/>
          </w:tcPr>
          <w:p w14:paraId="5351E7B6" w14:textId="77777777" w:rsidR="00ED2D49" w:rsidRDefault="00ED2D49" w:rsidP="00B14220">
            <w:r>
              <w:rPr>
                <w:rFonts w:eastAsia="Times New Roman"/>
                <w:sz w:val="20"/>
              </w:rPr>
              <w:t>p_homens_15_29</w:t>
            </w:r>
          </w:p>
        </w:tc>
        <w:tc>
          <w:tcPr>
            <w:tcW w:w="1417" w:type="dxa"/>
          </w:tcPr>
          <w:p w14:paraId="0833184C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14.505</w:t>
            </w:r>
          </w:p>
        </w:tc>
        <w:tc>
          <w:tcPr>
            <w:tcW w:w="1417" w:type="dxa"/>
          </w:tcPr>
          <w:p w14:paraId="2B37D3A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10.914</w:t>
            </w:r>
          </w:p>
        </w:tc>
        <w:tc>
          <w:tcPr>
            <w:tcW w:w="1134" w:type="dxa"/>
          </w:tcPr>
          <w:p w14:paraId="17BFA8C7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1.329</w:t>
            </w:r>
          </w:p>
        </w:tc>
        <w:tc>
          <w:tcPr>
            <w:tcW w:w="1134" w:type="dxa"/>
          </w:tcPr>
          <w:p w14:paraId="2EBA9E7B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0.184</w:t>
            </w:r>
          </w:p>
        </w:tc>
      </w:tr>
      <w:tr w:rsidR="00ED2D49" w14:paraId="04B7F584" w14:textId="77777777" w:rsidTr="00B14220">
        <w:trPr>
          <w:jc w:val="center"/>
        </w:trPr>
        <w:tc>
          <w:tcPr>
            <w:tcW w:w="2268" w:type="dxa"/>
          </w:tcPr>
          <w:p w14:paraId="6F498B2A" w14:textId="77777777" w:rsidR="00ED2D49" w:rsidRDefault="00ED2D49" w:rsidP="00B14220">
            <w:r>
              <w:rPr>
                <w:rFonts w:eastAsia="Times New Roman"/>
                <w:sz w:val="20"/>
              </w:rPr>
              <w:t>sex_ratio</w:t>
            </w:r>
          </w:p>
        </w:tc>
        <w:tc>
          <w:tcPr>
            <w:tcW w:w="1417" w:type="dxa"/>
          </w:tcPr>
          <w:p w14:paraId="736CC5A9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2.426</w:t>
            </w:r>
          </w:p>
        </w:tc>
        <w:tc>
          <w:tcPr>
            <w:tcW w:w="1417" w:type="dxa"/>
          </w:tcPr>
          <w:p w14:paraId="2EE7EAE4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2.200</w:t>
            </w:r>
          </w:p>
        </w:tc>
        <w:tc>
          <w:tcPr>
            <w:tcW w:w="1134" w:type="dxa"/>
          </w:tcPr>
          <w:p w14:paraId="122B087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1.102</w:t>
            </w:r>
          </w:p>
        </w:tc>
        <w:tc>
          <w:tcPr>
            <w:tcW w:w="1134" w:type="dxa"/>
          </w:tcPr>
          <w:p w14:paraId="17F09CB1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0.270</w:t>
            </w:r>
          </w:p>
        </w:tc>
      </w:tr>
      <w:tr w:rsidR="00ED2D49" w14:paraId="77E2C91D" w14:textId="77777777" w:rsidTr="00B14220">
        <w:trPr>
          <w:jc w:val="center"/>
        </w:trPr>
        <w:tc>
          <w:tcPr>
            <w:tcW w:w="2268" w:type="dxa"/>
          </w:tcPr>
          <w:p w14:paraId="205279CF" w14:textId="77777777" w:rsidR="00ED2D49" w:rsidRDefault="00ED2D49" w:rsidP="00B14220">
            <w:r>
              <w:rPr>
                <w:rFonts w:eastAsia="Times New Roman"/>
                <w:sz w:val="20"/>
              </w:rPr>
              <w:t>dependency_ratio</w:t>
            </w:r>
          </w:p>
        </w:tc>
        <w:tc>
          <w:tcPr>
            <w:tcW w:w="1417" w:type="dxa"/>
          </w:tcPr>
          <w:p w14:paraId="1717BE29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2.226</w:t>
            </w:r>
          </w:p>
        </w:tc>
        <w:tc>
          <w:tcPr>
            <w:tcW w:w="1417" w:type="dxa"/>
          </w:tcPr>
          <w:p w14:paraId="04E6FB12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1.680</w:t>
            </w:r>
          </w:p>
        </w:tc>
        <w:tc>
          <w:tcPr>
            <w:tcW w:w="1134" w:type="dxa"/>
          </w:tcPr>
          <w:p w14:paraId="2C3AA2A7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1.325</w:t>
            </w:r>
          </w:p>
        </w:tc>
        <w:tc>
          <w:tcPr>
            <w:tcW w:w="1134" w:type="dxa"/>
          </w:tcPr>
          <w:p w14:paraId="607EB49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0.185</w:t>
            </w:r>
          </w:p>
        </w:tc>
      </w:tr>
      <w:tr w:rsidR="00ED2D49" w14:paraId="564EE9E2" w14:textId="77777777" w:rsidTr="00B14220">
        <w:trPr>
          <w:jc w:val="center"/>
        </w:trPr>
        <w:tc>
          <w:tcPr>
            <w:tcW w:w="2268" w:type="dxa"/>
          </w:tcPr>
          <w:p w14:paraId="524A4995" w14:textId="77777777" w:rsidR="00ED2D49" w:rsidRDefault="00ED2D49" w:rsidP="00B14220">
            <w:r>
              <w:rPr>
                <w:rFonts w:eastAsia="Times New Roman"/>
                <w:sz w:val="20"/>
              </w:rPr>
              <w:t>hh_size_mean</w:t>
            </w:r>
          </w:p>
        </w:tc>
        <w:tc>
          <w:tcPr>
            <w:tcW w:w="1417" w:type="dxa"/>
          </w:tcPr>
          <w:p w14:paraId="06F5B04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-0.526</w:t>
            </w:r>
          </w:p>
        </w:tc>
        <w:tc>
          <w:tcPr>
            <w:tcW w:w="1417" w:type="dxa"/>
          </w:tcPr>
          <w:p w14:paraId="1A782A6D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0.693</w:t>
            </w:r>
          </w:p>
        </w:tc>
        <w:tc>
          <w:tcPr>
            <w:tcW w:w="1134" w:type="dxa"/>
          </w:tcPr>
          <w:p w14:paraId="0F00458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-0.759</w:t>
            </w:r>
          </w:p>
        </w:tc>
        <w:tc>
          <w:tcPr>
            <w:tcW w:w="1134" w:type="dxa"/>
          </w:tcPr>
          <w:p w14:paraId="18783326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0.448</w:t>
            </w:r>
          </w:p>
        </w:tc>
      </w:tr>
      <w:tr w:rsidR="00ED2D49" w14:paraId="7852967B" w14:textId="77777777" w:rsidTr="00B14220">
        <w:trPr>
          <w:jc w:val="center"/>
        </w:trPr>
        <w:tc>
          <w:tcPr>
            <w:tcW w:w="2268" w:type="dxa"/>
          </w:tcPr>
          <w:p w14:paraId="2C6F5BF8" w14:textId="77777777" w:rsidR="00ED2D49" w:rsidRDefault="00ED2D49" w:rsidP="00B14220">
            <w:r>
              <w:rPr>
                <w:rFonts w:eastAsia="Times New Roman"/>
                <w:sz w:val="20"/>
              </w:rPr>
              <w:t>p_analf_m_15_29</w:t>
            </w:r>
          </w:p>
        </w:tc>
        <w:tc>
          <w:tcPr>
            <w:tcW w:w="1417" w:type="dxa"/>
          </w:tcPr>
          <w:p w14:paraId="4727FCE7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14.022</w:t>
            </w:r>
          </w:p>
        </w:tc>
        <w:tc>
          <w:tcPr>
            <w:tcW w:w="1417" w:type="dxa"/>
          </w:tcPr>
          <w:p w14:paraId="641E1284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16.044</w:t>
            </w:r>
          </w:p>
        </w:tc>
        <w:tc>
          <w:tcPr>
            <w:tcW w:w="1134" w:type="dxa"/>
          </w:tcPr>
          <w:p w14:paraId="70B941AB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0.874</w:t>
            </w:r>
          </w:p>
        </w:tc>
        <w:tc>
          <w:tcPr>
            <w:tcW w:w="1134" w:type="dxa"/>
          </w:tcPr>
          <w:p w14:paraId="0E1936A8" w14:textId="77777777" w:rsidR="00ED2D49" w:rsidRDefault="00ED2D49" w:rsidP="00B14220">
            <w:pPr>
              <w:jc w:val="center"/>
            </w:pPr>
            <w:r>
              <w:rPr>
                <w:rFonts w:eastAsia="Times New Roman"/>
                <w:sz w:val="20"/>
              </w:rPr>
              <w:t>0.382</w:t>
            </w:r>
          </w:p>
        </w:tc>
      </w:tr>
    </w:tbl>
    <w:p w14:paraId="1363E984" w14:textId="77777777" w:rsidR="00ED2D49" w:rsidRDefault="00ED2D49" w:rsidP="00ED2D49">
      <w:pPr>
        <w:jc w:val="both"/>
      </w:pPr>
    </w:p>
    <w:p w14:paraId="7B02381A" w14:textId="77777777" w:rsidR="00E023F9" w:rsidRDefault="00E023F9"/>
    <w:sectPr w:rsidR="00E023F9" w:rsidSect="00ED2D49">
      <w:footerReference w:type="default" r:id="rId4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675B" w14:textId="77777777" w:rsidR="00ED2D49" w:rsidRDefault="00ED2D49">
    <w:pPr>
      <w:pStyle w:val="Footer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4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D1FDD"/>
    <w:rsid w:val="00C94D66"/>
    <w:rsid w:val="00DE7E69"/>
    <w:rsid w:val="00E023F9"/>
    <w:rsid w:val="00E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3699"/>
  <w15:chartTrackingRefBased/>
  <w15:docId w15:val="{06F9DFFB-B906-4FA7-AADB-E10F3A91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D49"/>
    <w:pPr>
      <w:spacing w:after="120" w:line="480" w:lineRule="auto"/>
    </w:pPr>
    <w:rPr>
      <w:rFonts w:ascii="Times New Roman" w:eastAsiaTheme="minorEastAsia" w:hAnsi="Times New Roman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D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D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D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D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D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D4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D4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2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D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2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D4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2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D4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2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D4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D2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D49"/>
    <w:rPr>
      <w:rFonts w:ascii="Times New Roman" w:eastAsiaTheme="minorEastAsia" w:hAnsi="Times New Roman" w:cs="Times New Roman"/>
      <w:kern w:val="0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ED2D4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2026-08-21T09:05:00Z</dcterms:created>
  <dcterms:modified xsi:type="dcterms:W3CDTF">2026-08-21T09:05:00Z</dcterms:modified>
</cp:coreProperties>
</file>