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BC5622" w14:textId="77777777" w:rsidR="00584EBF" w:rsidRDefault="00000000">
      <w:pPr>
        <w:jc w:val="center"/>
      </w:pPr>
      <w:r>
        <w:rPr>
          <w:b/>
          <w:sz w:val="28"/>
        </w:rPr>
        <w:t xml:space="preserve">CONSORT 2010 Checklist of Information to Include When Reporting a </w:t>
      </w:r>
      <w:proofErr w:type="spellStart"/>
      <w:r>
        <w:rPr>
          <w:b/>
          <w:sz w:val="28"/>
        </w:rPr>
        <w:t>Randomised</w:t>
      </w:r>
      <w:proofErr w:type="spellEnd"/>
      <w:r>
        <w:rPr>
          <w:b/>
          <w:sz w:val="28"/>
        </w:rPr>
        <w:t xml:space="preserve"> Trial</w:t>
      </w:r>
    </w:p>
    <w:p w14:paraId="57414E76" w14:textId="77777777" w:rsidR="00584EBF" w:rsidRDefault="00000000">
      <w:pPr>
        <w:jc w:val="center"/>
      </w:pPr>
      <w:r>
        <w:rPr>
          <w:i/>
        </w:rPr>
        <w:t>Manuscript: Intraoperative dexmedetomidine for postoperative delirium after kidney transplantation</w:t>
      </w:r>
    </w:p>
    <w:p w14:paraId="7F6BE539" w14:textId="77777777" w:rsidR="00584EBF" w:rsidRDefault="00000000">
      <w:pPr>
        <w:spacing w:after="100"/>
      </w:pPr>
      <w:r>
        <w:rPr>
          <w:sz w:val="16"/>
        </w:rPr>
        <w:t>Note: Page numbers refer to Manuscript version 8.11(2). Yellow entries identify information that is absent or incomplete in the manuscript and should be confirmed or revised before submission.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850"/>
        <w:gridCol w:w="8617"/>
        <w:gridCol w:w="3402"/>
      </w:tblGrid>
      <w:tr w:rsidR="00584EBF" w14:paraId="7DD91BA1" w14:textId="77777777">
        <w:trPr>
          <w:cantSplit/>
          <w:jc w:val="center"/>
        </w:trPr>
        <w:tc>
          <w:tcPr>
            <w:tcW w:w="2324" w:type="dxa"/>
            <w:shd w:val="clear" w:color="auto" w:fill="D9EAF7"/>
            <w:vAlign w:val="center"/>
          </w:tcPr>
          <w:p w14:paraId="6945AC2C" w14:textId="77777777" w:rsidR="00584EBF" w:rsidRDefault="00000000">
            <w:pPr>
              <w:jc w:val="center"/>
            </w:pPr>
            <w:r>
              <w:rPr>
                <w:b/>
                <w:sz w:val="17"/>
              </w:rPr>
              <w:t>Section/topic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30EB068D" w14:textId="77777777" w:rsidR="00584EBF" w:rsidRDefault="00000000">
            <w:pPr>
              <w:jc w:val="center"/>
            </w:pPr>
            <w:r>
              <w:rPr>
                <w:b/>
                <w:sz w:val="17"/>
              </w:rPr>
              <w:t>Item No.</w:t>
            </w:r>
          </w:p>
        </w:tc>
        <w:tc>
          <w:tcPr>
            <w:tcW w:w="8617" w:type="dxa"/>
            <w:shd w:val="clear" w:color="auto" w:fill="D9EAF7"/>
            <w:vAlign w:val="center"/>
          </w:tcPr>
          <w:p w14:paraId="43671EA6" w14:textId="77777777" w:rsidR="00584EBF" w:rsidRDefault="00000000">
            <w:pPr>
              <w:jc w:val="center"/>
            </w:pPr>
            <w:r>
              <w:rPr>
                <w:b/>
                <w:sz w:val="17"/>
              </w:rPr>
              <w:t>Checklist item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660F8E75" w14:textId="77777777" w:rsidR="00584EBF" w:rsidRDefault="00000000">
            <w:pPr>
              <w:jc w:val="center"/>
            </w:pPr>
            <w:r>
              <w:rPr>
                <w:b/>
                <w:sz w:val="17"/>
              </w:rPr>
              <w:t>Reported on page No.</w:t>
            </w:r>
          </w:p>
        </w:tc>
      </w:tr>
      <w:tr w:rsidR="00584EBF" w14:paraId="10DBE79D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D05FCBB" w14:textId="77777777" w:rsidR="00584EBF" w:rsidRDefault="00000000">
            <w:r>
              <w:rPr>
                <w:sz w:val="16"/>
              </w:rPr>
              <w:t>Title and abstract</w:t>
            </w:r>
          </w:p>
        </w:tc>
        <w:tc>
          <w:tcPr>
            <w:tcW w:w="850" w:type="dxa"/>
            <w:vAlign w:val="center"/>
          </w:tcPr>
          <w:p w14:paraId="39BD548C" w14:textId="77777777" w:rsidR="00584EBF" w:rsidRDefault="00000000">
            <w:pPr>
              <w:jc w:val="center"/>
            </w:pPr>
            <w:r>
              <w:rPr>
                <w:sz w:val="16"/>
              </w:rPr>
              <w:t>1a</w:t>
            </w:r>
          </w:p>
        </w:tc>
        <w:tc>
          <w:tcPr>
            <w:tcW w:w="8617" w:type="dxa"/>
            <w:vAlign w:val="center"/>
          </w:tcPr>
          <w:p w14:paraId="2F6144B2" w14:textId="77777777" w:rsidR="00584EBF" w:rsidRDefault="00000000">
            <w:r>
              <w:rPr>
                <w:sz w:val="16"/>
              </w:rPr>
              <w:t xml:space="preserve">Identification as a </w:t>
            </w:r>
            <w:proofErr w:type="spellStart"/>
            <w:r>
              <w:rPr>
                <w:sz w:val="16"/>
              </w:rPr>
              <w:t>randomised</w:t>
            </w:r>
            <w:proofErr w:type="spellEnd"/>
            <w:r>
              <w:rPr>
                <w:sz w:val="16"/>
              </w:rPr>
              <w:t xml:space="preserve"> trial in the title</w:t>
            </w:r>
          </w:p>
        </w:tc>
        <w:tc>
          <w:tcPr>
            <w:tcW w:w="3402" w:type="dxa"/>
            <w:vAlign w:val="center"/>
          </w:tcPr>
          <w:p w14:paraId="41951F3B" w14:textId="77777777" w:rsidR="00FD7976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</w:tr>
      <w:tr w:rsidR="00584EBF" w14:paraId="027256C6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F5128F5" w14:textId="77777777" w:rsidR="00584EBF" w:rsidRDefault="00584EBF"/>
        </w:tc>
        <w:tc>
          <w:tcPr>
            <w:tcW w:w="850" w:type="dxa"/>
            <w:vAlign w:val="center"/>
          </w:tcPr>
          <w:p w14:paraId="479D1E50" w14:textId="77777777" w:rsidR="00584EBF" w:rsidRDefault="00000000">
            <w:pPr>
              <w:jc w:val="center"/>
            </w:pPr>
            <w:r>
              <w:rPr>
                <w:sz w:val="16"/>
              </w:rPr>
              <w:t>1b</w:t>
            </w:r>
          </w:p>
        </w:tc>
        <w:tc>
          <w:tcPr>
            <w:tcW w:w="8617" w:type="dxa"/>
            <w:vAlign w:val="center"/>
          </w:tcPr>
          <w:p w14:paraId="71A0BEB2" w14:textId="77777777" w:rsidR="00584EBF" w:rsidRDefault="00000000">
            <w:r>
              <w:rPr>
                <w:sz w:val="16"/>
              </w:rPr>
              <w:t>Structured summary of trial design, methods, results, and conclusions</w:t>
            </w:r>
          </w:p>
        </w:tc>
        <w:tc>
          <w:tcPr>
            <w:tcW w:w="3402" w:type="dxa"/>
            <w:vAlign w:val="center"/>
          </w:tcPr>
          <w:p w14:paraId="3EC0B87D" w14:textId="26B122CD" w:rsidR="00FD7976" w:rsidRPr="001202A6" w:rsidRDefault="0000000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6"/>
              </w:rPr>
              <w:t>2–</w:t>
            </w:r>
            <w:r w:rsidR="001202A6">
              <w:rPr>
                <w:rFonts w:eastAsia="宋体" w:hint="eastAsia"/>
                <w:sz w:val="16"/>
                <w:lang w:eastAsia="zh-CN"/>
              </w:rPr>
              <w:t>3</w:t>
            </w:r>
          </w:p>
        </w:tc>
      </w:tr>
      <w:tr w:rsidR="00584EBF" w14:paraId="11A0ADE9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7777A8B7" w14:textId="77777777" w:rsidR="00584EBF" w:rsidRDefault="00000000">
            <w:r>
              <w:rPr>
                <w:sz w:val="16"/>
              </w:rPr>
              <w:t>Background and objectives</w:t>
            </w:r>
          </w:p>
        </w:tc>
        <w:tc>
          <w:tcPr>
            <w:tcW w:w="850" w:type="dxa"/>
            <w:vAlign w:val="center"/>
          </w:tcPr>
          <w:p w14:paraId="44907CED" w14:textId="77777777" w:rsidR="00584EBF" w:rsidRDefault="00000000">
            <w:pPr>
              <w:jc w:val="center"/>
            </w:pPr>
            <w:r>
              <w:rPr>
                <w:sz w:val="16"/>
              </w:rPr>
              <w:t>2a</w:t>
            </w:r>
          </w:p>
        </w:tc>
        <w:tc>
          <w:tcPr>
            <w:tcW w:w="8617" w:type="dxa"/>
            <w:vAlign w:val="center"/>
          </w:tcPr>
          <w:p w14:paraId="76157805" w14:textId="77777777" w:rsidR="00584EBF" w:rsidRDefault="00000000">
            <w:r>
              <w:rPr>
                <w:sz w:val="16"/>
              </w:rPr>
              <w:t>Scientific background and explanation of rationale</w:t>
            </w:r>
          </w:p>
        </w:tc>
        <w:tc>
          <w:tcPr>
            <w:tcW w:w="3402" w:type="dxa"/>
            <w:vAlign w:val="center"/>
          </w:tcPr>
          <w:p w14:paraId="30AA558C" w14:textId="7EE4431A" w:rsidR="00FD7976" w:rsidRPr="007C1EED" w:rsidRDefault="007C1EE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3-5</w:t>
            </w:r>
          </w:p>
        </w:tc>
      </w:tr>
      <w:tr w:rsidR="00584EBF" w14:paraId="3DB27173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C3C7326" w14:textId="77777777" w:rsidR="00584EBF" w:rsidRDefault="00584EBF"/>
        </w:tc>
        <w:tc>
          <w:tcPr>
            <w:tcW w:w="850" w:type="dxa"/>
            <w:vAlign w:val="center"/>
          </w:tcPr>
          <w:p w14:paraId="161A58CA" w14:textId="77777777" w:rsidR="00584EBF" w:rsidRDefault="00000000">
            <w:pPr>
              <w:jc w:val="center"/>
            </w:pPr>
            <w:r>
              <w:rPr>
                <w:sz w:val="16"/>
              </w:rPr>
              <w:t>2b</w:t>
            </w:r>
          </w:p>
        </w:tc>
        <w:tc>
          <w:tcPr>
            <w:tcW w:w="8617" w:type="dxa"/>
            <w:vAlign w:val="center"/>
          </w:tcPr>
          <w:p w14:paraId="0BCD0B03" w14:textId="77777777" w:rsidR="00584EBF" w:rsidRDefault="00000000">
            <w:r>
              <w:rPr>
                <w:sz w:val="16"/>
              </w:rPr>
              <w:t>Specific objectives or hypotheses</w:t>
            </w:r>
          </w:p>
        </w:tc>
        <w:tc>
          <w:tcPr>
            <w:tcW w:w="3402" w:type="dxa"/>
            <w:vAlign w:val="center"/>
          </w:tcPr>
          <w:p w14:paraId="542C2C75" w14:textId="71F0E2FB" w:rsidR="00FD7976" w:rsidRPr="00845E6B" w:rsidRDefault="00845E6B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5</w:t>
            </w:r>
          </w:p>
        </w:tc>
      </w:tr>
      <w:tr w:rsidR="00584EBF" w14:paraId="11E509EA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1B726AB" w14:textId="77777777" w:rsidR="00584EBF" w:rsidRDefault="00000000">
            <w:r>
              <w:rPr>
                <w:sz w:val="16"/>
              </w:rPr>
              <w:t>Trial design</w:t>
            </w:r>
          </w:p>
        </w:tc>
        <w:tc>
          <w:tcPr>
            <w:tcW w:w="850" w:type="dxa"/>
            <w:vAlign w:val="center"/>
          </w:tcPr>
          <w:p w14:paraId="6A531216" w14:textId="77777777" w:rsidR="00584EBF" w:rsidRDefault="00000000">
            <w:pPr>
              <w:jc w:val="center"/>
            </w:pPr>
            <w:r>
              <w:rPr>
                <w:sz w:val="16"/>
              </w:rPr>
              <w:t>3a</w:t>
            </w:r>
          </w:p>
        </w:tc>
        <w:tc>
          <w:tcPr>
            <w:tcW w:w="8617" w:type="dxa"/>
            <w:vAlign w:val="center"/>
          </w:tcPr>
          <w:p w14:paraId="0FE9B708" w14:textId="77777777" w:rsidR="00584EBF" w:rsidRDefault="00000000">
            <w:r>
              <w:rPr>
                <w:sz w:val="16"/>
              </w:rPr>
              <w:t>Description of trial design (such as parallel, factorial) including allocation ratio</w:t>
            </w:r>
          </w:p>
        </w:tc>
        <w:tc>
          <w:tcPr>
            <w:tcW w:w="3402" w:type="dxa"/>
            <w:vAlign w:val="center"/>
          </w:tcPr>
          <w:p w14:paraId="141F5AA4" w14:textId="4CF8B0ED" w:rsidR="00FD7976" w:rsidRPr="00346D5A" w:rsidRDefault="00346D5A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5</w:t>
            </w:r>
            <w:r>
              <w:rPr>
                <w:rFonts w:eastAsia="宋体" w:hint="eastAsia"/>
                <w:sz w:val="16"/>
                <w:lang w:eastAsia="zh-CN"/>
              </w:rPr>
              <w:t>，</w:t>
            </w:r>
            <w:r w:rsidR="00000000">
              <w:rPr>
                <w:sz w:val="16"/>
              </w:rPr>
              <w:t>10</w:t>
            </w:r>
          </w:p>
        </w:tc>
      </w:tr>
      <w:tr w:rsidR="00584EBF" w14:paraId="0CA47CCA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1ABA22A9" w14:textId="77777777" w:rsidR="00584EBF" w:rsidRDefault="00584EBF"/>
        </w:tc>
        <w:tc>
          <w:tcPr>
            <w:tcW w:w="850" w:type="dxa"/>
            <w:vAlign w:val="center"/>
          </w:tcPr>
          <w:p w14:paraId="71D08043" w14:textId="77777777" w:rsidR="00584EBF" w:rsidRDefault="00000000">
            <w:pPr>
              <w:jc w:val="center"/>
            </w:pPr>
            <w:r>
              <w:rPr>
                <w:sz w:val="16"/>
              </w:rPr>
              <w:t>3b</w:t>
            </w:r>
          </w:p>
        </w:tc>
        <w:tc>
          <w:tcPr>
            <w:tcW w:w="8617" w:type="dxa"/>
            <w:vAlign w:val="center"/>
          </w:tcPr>
          <w:p w14:paraId="66D5867E" w14:textId="77777777" w:rsidR="00584EBF" w:rsidRDefault="00000000">
            <w:r>
              <w:rPr>
                <w:sz w:val="16"/>
              </w:rPr>
              <w:t>Important changes to methods after trial commencement (such as eligibility criteria), with reasons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8958F3A" w14:textId="528A5935" w:rsidR="00FD7976" w:rsidRPr="00C01583" w:rsidRDefault="00C01583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6</w:t>
            </w:r>
          </w:p>
        </w:tc>
      </w:tr>
      <w:tr w:rsidR="00584EBF" w14:paraId="5D7BB61D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1D540742" w14:textId="77777777" w:rsidR="00584EBF" w:rsidRDefault="00000000">
            <w:r>
              <w:rPr>
                <w:sz w:val="16"/>
              </w:rPr>
              <w:t>Participants</w:t>
            </w:r>
          </w:p>
        </w:tc>
        <w:tc>
          <w:tcPr>
            <w:tcW w:w="850" w:type="dxa"/>
            <w:vAlign w:val="center"/>
          </w:tcPr>
          <w:p w14:paraId="3BA73975" w14:textId="77777777" w:rsidR="00584EBF" w:rsidRDefault="00000000">
            <w:pPr>
              <w:jc w:val="center"/>
            </w:pPr>
            <w:r>
              <w:rPr>
                <w:sz w:val="16"/>
              </w:rPr>
              <w:t>4a</w:t>
            </w:r>
          </w:p>
        </w:tc>
        <w:tc>
          <w:tcPr>
            <w:tcW w:w="8617" w:type="dxa"/>
            <w:vAlign w:val="center"/>
          </w:tcPr>
          <w:p w14:paraId="1954061D" w14:textId="77777777" w:rsidR="00584EBF" w:rsidRDefault="00000000">
            <w:r>
              <w:rPr>
                <w:sz w:val="16"/>
              </w:rPr>
              <w:t>Eligibility criteria for participants</w:t>
            </w:r>
          </w:p>
        </w:tc>
        <w:tc>
          <w:tcPr>
            <w:tcW w:w="3402" w:type="dxa"/>
            <w:vAlign w:val="center"/>
          </w:tcPr>
          <w:p w14:paraId="477B3A63" w14:textId="5CB7CDFF" w:rsidR="00FD7976" w:rsidRPr="000B7D94" w:rsidRDefault="000B7D94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6-7</w:t>
            </w:r>
          </w:p>
        </w:tc>
      </w:tr>
      <w:tr w:rsidR="00584EBF" w14:paraId="233B4D34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6E0661AE" w14:textId="77777777" w:rsidR="00584EBF" w:rsidRDefault="00584EBF"/>
        </w:tc>
        <w:tc>
          <w:tcPr>
            <w:tcW w:w="850" w:type="dxa"/>
            <w:vAlign w:val="center"/>
          </w:tcPr>
          <w:p w14:paraId="05DE46AD" w14:textId="77777777" w:rsidR="00584EBF" w:rsidRDefault="00000000">
            <w:pPr>
              <w:jc w:val="center"/>
            </w:pPr>
            <w:r>
              <w:rPr>
                <w:sz w:val="16"/>
              </w:rPr>
              <w:t>4b</w:t>
            </w:r>
          </w:p>
        </w:tc>
        <w:tc>
          <w:tcPr>
            <w:tcW w:w="8617" w:type="dxa"/>
            <w:vAlign w:val="center"/>
          </w:tcPr>
          <w:p w14:paraId="3B4A1511" w14:textId="77777777" w:rsidR="00584EBF" w:rsidRDefault="00000000">
            <w:r>
              <w:rPr>
                <w:sz w:val="16"/>
              </w:rPr>
              <w:t>Settings and locations where the data were collected</w:t>
            </w:r>
          </w:p>
        </w:tc>
        <w:tc>
          <w:tcPr>
            <w:tcW w:w="3402" w:type="dxa"/>
            <w:vAlign w:val="center"/>
          </w:tcPr>
          <w:p w14:paraId="24170C30" w14:textId="4FD66813" w:rsidR="00FD7976" w:rsidRPr="000B7D94" w:rsidRDefault="000B7D94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6</w:t>
            </w:r>
          </w:p>
        </w:tc>
      </w:tr>
      <w:tr w:rsidR="00584EBF" w14:paraId="6971C24B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350D8D79" w14:textId="77777777" w:rsidR="00584EBF" w:rsidRDefault="00000000">
            <w:r>
              <w:rPr>
                <w:sz w:val="16"/>
              </w:rPr>
              <w:t>Interventions</w:t>
            </w:r>
          </w:p>
        </w:tc>
        <w:tc>
          <w:tcPr>
            <w:tcW w:w="850" w:type="dxa"/>
            <w:vAlign w:val="center"/>
          </w:tcPr>
          <w:p w14:paraId="63F91CAB" w14:textId="77777777" w:rsidR="00584EBF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617" w:type="dxa"/>
            <w:vAlign w:val="center"/>
          </w:tcPr>
          <w:p w14:paraId="66CDB16C" w14:textId="77777777" w:rsidR="00584EBF" w:rsidRDefault="00000000">
            <w:r>
              <w:rPr>
                <w:sz w:val="16"/>
              </w:rPr>
              <w:t>Interventions for each group with sufficient details to allow replication, including how and when they were administered</w:t>
            </w:r>
          </w:p>
        </w:tc>
        <w:tc>
          <w:tcPr>
            <w:tcW w:w="3402" w:type="dxa"/>
            <w:vAlign w:val="center"/>
          </w:tcPr>
          <w:p w14:paraId="7C1C6C40" w14:textId="2BFE9F11" w:rsidR="00FD7976" w:rsidRPr="00D32BF1" w:rsidRDefault="00D32BF1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8-11</w:t>
            </w:r>
          </w:p>
        </w:tc>
      </w:tr>
      <w:tr w:rsidR="00584EBF" w14:paraId="09A5BC90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4C379894" w14:textId="77777777" w:rsidR="00584EBF" w:rsidRDefault="00000000">
            <w:r>
              <w:rPr>
                <w:sz w:val="16"/>
              </w:rPr>
              <w:t>Outcomes</w:t>
            </w:r>
          </w:p>
        </w:tc>
        <w:tc>
          <w:tcPr>
            <w:tcW w:w="850" w:type="dxa"/>
            <w:vAlign w:val="center"/>
          </w:tcPr>
          <w:p w14:paraId="0BE53DBC" w14:textId="77777777" w:rsidR="00584EBF" w:rsidRDefault="00000000">
            <w:pPr>
              <w:jc w:val="center"/>
            </w:pPr>
            <w:r>
              <w:rPr>
                <w:sz w:val="16"/>
              </w:rPr>
              <w:t>6a</w:t>
            </w:r>
          </w:p>
        </w:tc>
        <w:tc>
          <w:tcPr>
            <w:tcW w:w="8617" w:type="dxa"/>
            <w:vAlign w:val="center"/>
          </w:tcPr>
          <w:p w14:paraId="747E1236" w14:textId="77777777" w:rsidR="00584EBF" w:rsidRDefault="00000000">
            <w:r>
              <w:rPr>
                <w:sz w:val="16"/>
              </w:rPr>
              <w:t>Completely defined prespecified primary and secondary outcome measures, including how and when they were assessed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8D954F" w14:textId="4C7FDED3" w:rsidR="00FD7976" w:rsidRPr="008A6546" w:rsidRDefault="00CB1FB6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11-14</w:t>
            </w:r>
          </w:p>
        </w:tc>
      </w:tr>
      <w:tr w:rsidR="00584EBF" w14:paraId="57B31BF5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363F9104" w14:textId="77777777" w:rsidR="00584EBF" w:rsidRDefault="00584EBF"/>
        </w:tc>
        <w:tc>
          <w:tcPr>
            <w:tcW w:w="850" w:type="dxa"/>
            <w:vAlign w:val="center"/>
          </w:tcPr>
          <w:p w14:paraId="3FAB22D7" w14:textId="77777777" w:rsidR="00584EBF" w:rsidRDefault="00000000">
            <w:pPr>
              <w:jc w:val="center"/>
            </w:pPr>
            <w:r>
              <w:rPr>
                <w:sz w:val="16"/>
              </w:rPr>
              <w:t>6b</w:t>
            </w:r>
          </w:p>
        </w:tc>
        <w:tc>
          <w:tcPr>
            <w:tcW w:w="8617" w:type="dxa"/>
            <w:vAlign w:val="center"/>
          </w:tcPr>
          <w:p w14:paraId="23646A86" w14:textId="77777777" w:rsidR="00584EBF" w:rsidRDefault="00000000">
            <w:r>
              <w:rPr>
                <w:sz w:val="16"/>
              </w:rPr>
              <w:t>Any changes to trial outcomes after the trial commenced, with reasons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57570B" w14:textId="4792E1C9" w:rsidR="00FD7976" w:rsidRPr="008A6546" w:rsidRDefault="00CB1FB6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13</w:t>
            </w:r>
          </w:p>
        </w:tc>
      </w:tr>
      <w:tr w:rsidR="00584EBF" w14:paraId="6752E0B7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D44737A" w14:textId="77777777" w:rsidR="00584EBF" w:rsidRDefault="00000000">
            <w:r>
              <w:rPr>
                <w:sz w:val="16"/>
              </w:rPr>
              <w:t>Sample size</w:t>
            </w:r>
          </w:p>
        </w:tc>
        <w:tc>
          <w:tcPr>
            <w:tcW w:w="850" w:type="dxa"/>
            <w:vAlign w:val="center"/>
          </w:tcPr>
          <w:p w14:paraId="160ED143" w14:textId="77777777" w:rsidR="00584EBF" w:rsidRDefault="00000000">
            <w:pPr>
              <w:jc w:val="center"/>
            </w:pPr>
            <w:r>
              <w:rPr>
                <w:sz w:val="16"/>
              </w:rPr>
              <w:t>7a</w:t>
            </w:r>
          </w:p>
        </w:tc>
        <w:tc>
          <w:tcPr>
            <w:tcW w:w="8617" w:type="dxa"/>
            <w:vAlign w:val="center"/>
          </w:tcPr>
          <w:p w14:paraId="517EA4D2" w14:textId="77777777" w:rsidR="00584EBF" w:rsidRDefault="00000000">
            <w:r>
              <w:rPr>
                <w:sz w:val="16"/>
              </w:rPr>
              <w:t>How sample size was determined</w:t>
            </w:r>
          </w:p>
        </w:tc>
        <w:tc>
          <w:tcPr>
            <w:tcW w:w="3402" w:type="dxa"/>
            <w:vAlign w:val="center"/>
          </w:tcPr>
          <w:p w14:paraId="0285EFF3" w14:textId="0EBC7185" w:rsidR="00FD7976" w:rsidRPr="002B03E8" w:rsidRDefault="002B03E8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13-14</w:t>
            </w:r>
          </w:p>
        </w:tc>
      </w:tr>
      <w:tr w:rsidR="00584EBF" w14:paraId="5DB5A7BB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7183C976" w14:textId="77777777" w:rsidR="00584EBF" w:rsidRDefault="00584EBF"/>
        </w:tc>
        <w:tc>
          <w:tcPr>
            <w:tcW w:w="850" w:type="dxa"/>
            <w:vAlign w:val="center"/>
          </w:tcPr>
          <w:p w14:paraId="67D4A3CF" w14:textId="77777777" w:rsidR="00584EBF" w:rsidRDefault="00000000">
            <w:pPr>
              <w:jc w:val="center"/>
            </w:pPr>
            <w:r>
              <w:rPr>
                <w:sz w:val="16"/>
              </w:rPr>
              <w:t>7b</w:t>
            </w:r>
          </w:p>
        </w:tc>
        <w:tc>
          <w:tcPr>
            <w:tcW w:w="8617" w:type="dxa"/>
            <w:vAlign w:val="center"/>
          </w:tcPr>
          <w:p w14:paraId="639D246C" w14:textId="77777777" w:rsidR="00584EBF" w:rsidRDefault="00000000">
            <w:r>
              <w:rPr>
                <w:sz w:val="16"/>
              </w:rPr>
              <w:t>When applicable, explanation of any interim analyses and stopping guidelines</w:t>
            </w:r>
          </w:p>
        </w:tc>
        <w:tc>
          <w:tcPr>
            <w:tcW w:w="3402" w:type="dxa"/>
            <w:vAlign w:val="center"/>
          </w:tcPr>
          <w:p w14:paraId="1E8B367A" w14:textId="77777777" w:rsidR="00FD7976" w:rsidRDefault="00000000">
            <w:pPr>
              <w:jc w:val="center"/>
            </w:pPr>
            <w:r>
              <w:rPr>
                <w:sz w:val="16"/>
              </w:rPr>
              <w:t>Not applicable</w:t>
            </w:r>
          </w:p>
        </w:tc>
      </w:tr>
      <w:tr w:rsidR="00584EBF" w14:paraId="6A61C376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1CF0A0BB" w14:textId="77777777" w:rsidR="00584EBF" w:rsidRDefault="00000000">
            <w:proofErr w:type="spellStart"/>
            <w:r>
              <w:rPr>
                <w:sz w:val="16"/>
              </w:rPr>
              <w:t>Randomisation</w:t>
            </w:r>
            <w:proofErr w:type="spellEnd"/>
            <w:r>
              <w:rPr>
                <w:sz w:val="16"/>
              </w:rPr>
              <w:t>: sequence generation</w:t>
            </w:r>
          </w:p>
        </w:tc>
        <w:tc>
          <w:tcPr>
            <w:tcW w:w="850" w:type="dxa"/>
            <w:vAlign w:val="center"/>
          </w:tcPr>
          <w:p w14:paraId="5652D9B5" w14:textId="77777777" w:rsidR="00584EBF" w:rsidRDefault="00000000">
            <w:pPr>
              <w:jc w:val="center"/>
            </w:pPr>
            <w:r>
              <w:rPr>
                <w:sz w:val="16"/>
              </w:rPr>
              <w:t>8a</w:t>
            </w:r>
          </w:p>
        </w:tc>
        <w:tc>
          <w:tcPr>
            <w:tcW w:w="8617" w:type="dxa"/>
            <w:vAlign w:val="center"/>
          </w:tcPr>
          <w:p w14:paraId="4376E24D" w14:textId="77777777" w:rsidR="00584EBF" w:rsidRDefault="00000000">
            <w:r>
              <w:rPr>
                <w:sz w:val="16"/>
              </w:rPr>
              <w:t>Method used to generate the random allocation sequence</w:t>
            </w:r>
          </w:p>
        </w:tc>
        <w:tc>
          <w:tcPr>
            <w:tcW w:w="3402" w:type="dxa"/>
            <w:vAlign w:val="center"/>
          </w:tcPr>
          <w:p w14:paraId="42D46CE1" w14:textId="57719E81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10-11</w:t>
            </w:r>
          </w:p>
        </w:tc>
      </w:tr>
      <w:tr w:rsidR="00584EBF" w14:paraId="4D8AAEA6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439469E6" w14:textId="77777777" w:rsidR="00584EBF" w:rsidRDefault="00584EBF"/>
        </w:tc>
        <w:tc>
          <w:tcPr>
            <w:tcW w:w="850" w:type="dxa"/>
            <w:vAlign w:val="center"/>
          </w:tcPr>
          <w:p w14:paraId="2FAF62D7" w14:textId="77777777" w:rsidR="00584EBF" w:rsidRDefault="00000000">
            <w:pPr>
              <w:jc w:val="center"/>
            </w:pPr>
            <w:r>
              <w:rPr>
                <w:sz w:val="16"/>
              </w:rPr>
              <w:t>8b</w:t>
            </w:r>
          </w:p>
        </w:tc>
        <w:tc>
          <w:tcPr>
            <w:tcW w:w="8617" w:type="dxa"/>
            <w:vAlign w:val="center"/>
          </w:tcPr>
          <w:p w14:paraId="766F941D" w14:textId="77777777" w:rsidR="00584EBF" w:rsidRDefault="00000000">
            <w:r>
              <w:rPr>
                <w:sz w:val="16"/>
              </w:rPr>
              <w:t xml:space="preserve">Type of </w:t>
            </w:r>
            <w:proofErr w:type="spellStart"/>
            <w:r>
              <w:rPr>
                <w:sz w:val="16"/>
              </w:rPr>
              <w:t>randomisation</w:t>
            </w:r>
            <w:proofErr w:type="spellEnd"/>
            <w:r>
              <w:rPr>
                <w:sz w:val="16"/>
              </w:rPr>
              <w:t>; details of any restriction (such as blocking and block size)</w:t>
            </w:r>
          </w:p>
        </w:tc>
        <w:tc>
          <w:tcPr>
            <w:tcW w:w="3402" w:type="dxa"/>
            <w:vAlign w:val="center"/>
          </w:tcPr>
          <w:p w14:paraId="31921DB6" w14:textId="4D6388A5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10</w:t>
            </w:r>
          </w:p>
        </w:tc>
      </w:tr>
      <w:tr w:rsidR="00584EBF" w14:paraId="04B028B7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C5B06D8" w14:textId="77777777" w:rsidR="00584EBF" w:rsidRDefault="00000000">
            <w:proofErr w:type="spellStart"/>
            <w:r>
              <w:rPr>
                <w:sz w:val="16"/>
              </w:rPr>
              <w:t>Randomisation</w:t>
            </w:r>
            <w:proofErr w:type="spellEnd"/>
            <w:r>
              <w:rPr>
                <w:sz w:val="16"/>
              </w:rPr>
              <w:t>: allocation concealment</w:t>
            </w:r>
          </w:p>
        </w:tc>
        <w:tc>
          <w:tcPr>
            <w:tcW w:w="850" w:type="dxa"/>
            <w:vAlign w:val="center"/>
          </w:tcPr>
          <w:p w14:paraId="2B2285EE" w14:textId="77777777" w:rsidR="00584EBF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617" w:type="dxa"/>
            <w:vAlign w:val="center"/>
          </w:tcPr>
          <w:p w14:paraId="6678BFCB" w14:textId="77777777" w:rsidR="00584EBF" w:rsidRDefault="00000000">
            <w:r>
              <w:rPr>
                <w:sz w:val="16"/>
              </w:rPr>
              <w:t>Mechanism used to implement the random allocation sequence, describing steps taken to conceal the sequence until interventions were assigned</w:t>
            </w:r>
          </w:p>
        </w:tc>
        <w:tc>
          <w:tcPr>
            <w:tcW w:w="3402" w:type="dxa"/>
            <w:vAlign w:val="center"/>
          </w:tcPr>
          <w:p w14:paraId="4162C1C3" w14:textId="1FC006B0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10-11</w:t>
            </w:r>
          </w:p>
        </w:tc>
      </w:tr>
      <w:tr w:rsidR="00584EBF" w14:paraId="60999E41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7516A3E8" w14:textId="77777777" w:rsidR="00584EBF" w:rsidRDefault="00000000">
            <w:proofErr w:type="spellStart"/>
            <w:r>
              <w:rPr>
                <w:sz w:val="16"/>
              </w:rPr>
              <w:t>Randomisation</w:t>
            </w:r>
            <w:proofErr w:type="spellEnd"/>
            <w:r>
              <w:rPr>
                <w:sz w:val="16"/>
              </w:rPr>
              <w:t>: implementation</w:t>
            </w:r>
          </w:p>
        </w:tc>
        <w:tc>
          <w:tcPr>
            <w:tcW w:w="850" w:type="dxa"/>
            <w:vAlign w:val="center"/>
          </w:tcPr>
          <w:p w14:paraId="009AFAAA" w14:textId="77777777" w:rsidR="00584EBF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617" w:type="dxa"/>
            <w:vAlign w:val="center"/>
          </w:tcPr>
          <w:p w14:paraId="548EF724" w14:textId="77777777" w:rsidR="00584EBF" w:rsidRDefault="00000000">
            <w:r>
              <w:rPr>
                <w:sz w:val="16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3402" w:type="dxa"/>
            <w:vAlign w:val="center"/>
          </w:tcPr>
          <w:p w14:paraId="0BAC0071" w14:textId="3953CB3B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10-11</w:t>
            </w:r>
          </w:p>
        </w:tc>
      </w:tr>
      <w:tr w:rsidR="00584EBF" w14:paraId="411A715C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0590E17" w14:textId="77777777" w:rsidR="00584EBF" w:rsidRDefault="00000000">
            <w:r>
              <w:rPr>
                <w:sz w:val="16"/>
              </w:rPr>
              <w:t>Blinding</w:t>
            </w:r>
          </w:p>
        </w:tc>
        <w:tc>
          <w:tcPr>
            <w:tcW w:w="850" w:type="dxa"/>
            <w:vAlign w:val="center"/>
          </w:tcPr>
          <w:p w14:paraId="737E4019" w14:textId="77777777" w:rsidR="00584EBF" w:rsidRDefault="00000000">
            <w:pPr>
              <w:jc w:val="center"/>
            </w:pPr>
            <w:r>
              <w:rPr>
                <w:sz w:val="16"/>
              </w:rPr>
              <w:t>11a</w:t>
            </w:r>
          </w:p>
        </w:tc>
        <w:tc>
          <w:tcPr>
            <w:tcW w:w="8617" w:type="dxa"/>
            <w:vAlign w:val="center"/>
          </w:tcPr>
          <w:p w14:paraId="4D6E04AE" w14:textId="77777777" w:rsidR="00584EBF" w:rsidRDefault="00000000">
            <w:r>
              <w:rPr>
                <w:sz w:val="16"/>
              </w:rPr>
              <w:t>If done, who was blinded after assignment to interventions and how</w:t>
            </w:r>
          </w:p>
        </w:tc>
        <w:tc>
          <w:tcPr>
            <w:tcW w:w="3402" w:type="dxa"/>
            <w:vAlign w:val="center"/>
          </w:tcPr>
          <w:p w14:paraId="10B66A58" w14:textId="3AB9C013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11</w:t>
            </w:r>
          </w:p>
        </w:tc>
      </w:tr>
      <w:tr w:rsidR="00584EBF" w14:paraId="624B25AA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2E7BA386" w14:textId="77777777" w:rsidR="00584EBF" w:rsidRDefault="00584EBF"/>
        </w:tc>
        <w:tc>
          <w:tcPr>
            <w:tcW w:w="850" w:type="dxa"/>
            <w:vAlign w:val="center"/>
          </w:tcPr>
          <w:p w14:paraId="583D21FF" w14:textId="77777777" w:rsidR="00584EBF" w:rsidRDefault="00000000">
            <w:pPr>
              <w:jc w:val="center"/>
            </w:pPr>
            <w:r>
              <w:rPr>
                <w:sz w:val="16"/>
              </w:rPr>
              <w:t>11b</w:t>
            </w:r>
          </w:p>
        </w:tc>
        <w:tc>
          <w:tcPr>
            <w:tcW w:w="8617" w:type="dxa"/>
            <w:vAlign w:val="center"/>
          </w:tcPr>
          <w:p w14:paraId="3C4E1711" w14:textId="77777777" w:rsidR="00584EBF" w:rsidRDefault="00000000">
            <w:r>
              <w:rPr>
                <w:sz w:val="16"/>
              </w:rPr>
              <w:t>If relevant, description of the similarity of interventions</w:t>
            </w:r>
          </w:p>
        </w:tc>
        <w:tc>
          <w:tcPr>
            <w:tcW w:w="3402" w:type="dxa"/>
            <w:vAlign w:val="center"/>
          </w:tcPr>
          <w:p w14:paraId="1AD7C271" w14:textId="256B9AD0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11</w:t>
            </w:r>
          </w:p>
        </w:tc>
      </w:tr>
      <w:tr w:rsidR="00584EBF" w14:paraId="1F9FAE56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77F0E8EF" w14:textId="77777777" w:rsidR="00584EBF" w:rsidRDefault="00000000">
            <w:r>
              <w:rPr>
                <w:sz w:val="16"/>
              </w:rPr>
              <w:t>Statistical methods</w:t>
            </w:r>
          </w:p>
        </w:tc>
        <w:tc>
          <w:tcPr>
            <w:tcW w:w="850" w:type="dxa"/>
            <w:vAlign w:val="center"/>
          </w:tcPr>
          <w:p w14:paraId="70251487" w14:textId="77777777" w:rsidR="00584EBF" w:rsidRDefault="00000000">
            <w:pPr>
              <w:jc w:val="center"/>
            </w:pPr>
            <w:r>
              <w:rPr>
                <w:sz w:val="16"/>
              </w:rPr>
              <w:t>12a</w:t>
            </w:r>
          </w:p>
        </w:tc>
        <w:tc>
          <w:tcPr>
            <w:tcW w:w="8617" w:type="dxa"/>
            <w:vAlign w:val="center"/>
          </w:tcPr>
          <w:p w14:paraId="59917B0C" w14:textId="77777777" w:rsidR="00584EBF" w:rsidRDefault="00000000">
            <w:r>
              <w:rPr>
                <w:sz w:val="16"/>
              </w:rPr>
              <w:t>Statistical methods used to compare groups for primary and secondary outcomes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2A6CE0" w14:textId="14F6E9E4" w:rsidR="00FD7976" w:rsidRPr="00AD4AA4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13-15</w:t>
            </w:r>
          </w:p>
        </w:tc>
      </w:tr>
      <w:tr w:rsidR="00584EBF" w14:paraId="5F4AFB08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4BEFCE5E" w14:textId="77777777" w:rsidR="00584EBF" w:rsidRDefault="00584EBF"/>
        </w:tc>
        <w:tc>
          <w:tcPr>
            <w:tcW w:w="850" w:type="dxa"/>
            <w:vAlign w:val="center"/>
          </w:tcPr>
          <w:p w14:paraId="49CCBDAC" w14:textId="77777777" w:rsidR="00584EBF" w:rsidRDefault="00000000">
            <w:pPr>
              <w:jc w:val="center"/>
            </w:pPr>
            <w:r>
              <w:rPr>
                <w:sz w:val="16"/>
              </w:rPr>
              <w:t>12b</w:t>
            </w:r>
          </w:p>
        </w:tc>
        <w:tc>
          <w:tcPr>
            <w:tcW w:w="8617" w:type="dxa"/>
            <w:vAlign w:val="center"/>
          </w:tcPr>
          <w:p w14:paraId="4E953AF0" w14:textId="77777777" w:rsidR="00584EBF" w:rsidRDefault="00000000">
            <w:r>
              <w:rPr>
                <w:sz w:val="16"/>
              </w:rPr>
              <w:t>Methods for additional analyses, such as subgroup analyses and adjusted analyses</w:t>
            </w:r>
          </w:p>
        </w:tc>
        <w:tc>
          <w:tcPr>
            <w:tcW w:w="3402" w:type="dxa"/>
            <w:vAlign w:val="center"/>
          </w:tcPr>
          <w:p w14:paraId="4E02DFA7" w14:textId="07AAB56D" w:rsidR="00FD7976" w:rsidRPr="004743C0" w:rsidRDefault="004743C0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14-15</w:t>
            </w:r>
          </w:p>
        </w:tc>
      </w:tr>
      <w:tr w:rsidR="00584EBF" w14:paraId="0693DCB9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A8D5B4A" w14:textId="77777777" w:rsidR="00584EBF" w:rsidRDefault="00000000">
            <w:r>
              <w:rPr>
                <w:sz w:val="16"/>
              </w:rPr>
              <w:t>Participant flow</w:t>
            </w:r>
          </w:p>
        </w:tc>
        <w:tc>
          <w:tcPr>
            <w:tcW w:w="850" w:type="dxa"/>
            <w:vAlign w:val="center"/>
          </w:tcPr>
          <w:p w14:paraId="7BF4099C" w14:textId="77777777" w:rsidR="00584EBF" w:rsidRDefault="00000000">
            <w:pPr>
              <w:jc w:val="center"/>
            </w:pPr>
            <w:r>
              <w:rPr>
                <w:sz w:val="16"/>
              </w:rPr>
              <w:t>13a</w:t>
            </w:r>
          </w:p>
        </w:tc>
        <w:tc>
          <w:tcPr>
            <w:tcW w:w="8617" w:type="dxa"/>
            <w:vAlign w:val="center"/>
          </w:tcPr>
          <w:p w14:paraId="5C219CCE" w14:textId="77777777" w:rsidR="00584EBF" w:rsidRDefault="00000000">
            <w:r>
              <w:rPr>
                <w:sz w:val="16"/>
              </w:rPr>
              <w:t xml:space="preserve">For each group, numbers randomly assigned, receiving intended treatment, and </w:t>
            </w:r>
            <w:proofErr w:type="spellStart"/>
            <w:r>
              <w:rPr>
                <w:sz w:val="16"/>
              </w:rPr>
              <w:t>analysed</w:t>
            </w:r>
            <w:proofErr w:type="spellEnd"/>
            <w:r>
              <w:rPr>
                <w:sz w:val="16"/>
              </w:rPr>
              <w:t xml:space="preserve"> for the primary outcome</w:t>
            </w:r>
          </w:p>
        </w:tc>
        <w:tc>
          <w:tcPr>
            <w:tcW w:w="3402" w:type="dxa"/>
            <w:vAlign w:val="center"/>
          </w:tcPr>
          <w:p w14:paraId="108983D9" w14:textId="2528F008" w:rsidR="00FD7976" w:rsidRDefault="00BD5C4A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16</w:t>
            </w:r>
            <w:r w:rsidR="00000000">
              <w:rPr>
                <w:sz w:val="16"/>
              </w:rPr>
              <w:t>; Fig. 1</w:t>
            </w:r>
          </w:p>
        </w:tc>
      </w:tr>
      <w:tr w:rsidR="00584EBF" w14:paraId="16A68D45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71876438" w14:textId="77777777" w:rsidR="00584EBF" w:rsidRDefault="00584EBF"/>
        </w:tc>
        <w:tc>
          <w:tcPr>
            <w:tcW w:w="850" w:type="dxa"/>
            <w:vAlign w:val="center"/>
          </w:tcPr>
          <w:p w14:paraId="721CAF54" w14:textId="77777777" w:rsidR="00584EBF" w:rsidRDefault="00000000">
            <w:pPr>
              <w:jc w:val="center"/>
            </w:pPr>
            <w:r>
              <w:rPr>
                <w:sz w:val="16"/>
              </w:rPr>
              <w:t>13b</w:t>
            </w:r>
          </w:p>
        </w:tc>
        <w:tc>
          <w:tcPr>
            <w:tcW w:w="8617" w:type="dxa"/>
            <w:vAlign w:val="center"/>
          </w:tcPr>
          <w:p w14:paraId="517F1470" w14:textId="77777777" w:rsidR="00584EBF" w:rsidRDefault="00000000">
            <w:r>
              <w:rPr>
                <w:sz w:val="16"/>
              </w:rPr>
              <w:t xml:space="preserve">For each group, losses and exclusions after </w:t>
            </w:r>
            <w:proofErr w:type="spellStart"/>
            <w:r>
              <w:rPr>
                <w:sz w:val="16"/>
              </w:rPr>
              <w:t>randomisation</w:t>
            </w:r>
            <w:proofErr w:type="spellEnd"/>
            <w:r>
              <w:rPr>
                <w:sz w:val="16"/>
              </w:rPr>
              <w:t>, together with reasons</w:t>
            </w:r>
          </w:p>
        </w:tc>
        <w:tc>
          <w:tcPr>
            <w:tcW w:w="3402" w:type="dxa"/>
            <w:vAlign w:val="center"/>
          </w:tcPr>
          <w:p w14:paraId="133FEE52" w14:textId="18015D99" w:rsidR="00FD7976" w:rsidRDefault="00BD5C4A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16</w:t>
            </w:r>
            <w:r w:rsidR="00000000">
              <w:rPr>
                <w:sz w:val="16"/>
              </w:rPr>
              <w:t>; Fig. 1</w:t>
            </w:r>
          </w:p>
        </w:tc>
      </w:tr>
      <w:tr w:rsidR="00584EBF" w14:paraId="50EF4BA4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E863C81" w14:textId="77777777" w:rsidR="00584EBF" w:rsidRDefault="00000000">
            <w:r>
              <w:rPr>
                <w:sz w:val="16"/>
              </w:rPr>
              <w:t>Recruitment</w:t>
            </w:r>
          </w:p>
        </w:tc>
        <w:tc>
          <w:tcPr>
            <w:tcW w:w="850" w:type="dxa"/>
            <w:vAlign w:val="center"/>
          </w:tcPr>
          <w:p w14:paraId="4ECBC953" w14:textId="77777777" w:rsidR="00584EBF" w:rsidRDefault="00000000">
            <w:pPr>
              <w:jc w:val="center"/>
            </w:pPr>
            <w:r>
              <w:rPr>
                <w:sz w:val="16"/>
              </w:rPr>
              <w:t>14a</w:t>
            </w:r>
          </w:p>
        </w:tc>
        <w:tc>
          <w:tcPr>
            <w:tcW w:w="8617" w:type="dxa"/>
            <w:vAlign w:val="center"/>
          </w:tcPr>
          <w:p w14:paraId="7AF75249" w14:textId="77777777" w:rsidR="00584EBF" w:rsidRDefault="00000000">
            <w:r>
              <w:rPr>
                <w:sz w:val="16"/>
              </w:rPr>
              <w:t>Dates defining the periods of recruitment and follow-up</w:t>
            </w:r>
          </w:p>
        </w:tc>
        <w:tc>
          <w:tcPr>
            <w:tcW w:w="3402" w:type="dxa"/>
            <w:vAlign w:val="center"/>
          </w:tcPr>
          <w:p w14:paraId="7D1CB240" w14:textId="7B1E186C" w:rsidR="00FD7976" w:rsidRPr="001B66B5" w:rsidRDefault="001B66B5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2</w:t>
            </w:r>
            <w:r>
              <w:rPr>
                <w:rFonts w:eastAsia="宋体" w:hint="eastAsia"/>
                <w:sz w:val="16"/>
                <w:lang w:eastAsia="zh-CN"/>
              </w:rPr>
              <w:t>，</w:t>
            </w:r>
            <w:r>
              <w:rPr>
                <w:rFonts w:eastAsia="宋体" w:hint="eastAsia"/>
                <w:sz w:val="16"/>
                <w:lang w:eastAsia="zh-CN"/>
              </w:rPr>
              <w:t>11</w:t>
            </w:r>
          </w:p>
        </w:tc>
      </w:tr>
      <w:tr w:rsidR="00584EBF" w14:paraId="6CB9200A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735BF4E" w14:textId="77777777" w:rsidR="00584EBF" w:rsidRDefault="00584EBF"/>
        </w:tc>
        <w:tc>
          <w:tcPr>
            <w:tcW w:w="850" w:type="dxa"/>
            <w:vAlign w:val="center"/>
          </w:tcPr>
          <w:p w14:paraId="33F8B5F4" w14:textId="77777777" w:rsidR="00584EBF" w:rsidRDefault="00000000">
            <w:pPr>
              <w:jc w:val="center"/>
            </w:pPr>
            <w:r>
              <w:rPr>
                <w:sz w:val="16"/>
              </w:rPr>
              <w:t>14b</w:t>
            </w:r>
          </w:p>
        </w:tc>
        <w:tc>
          <w:tcPr>
            <w:tcW w:w="8617" w:type="dxa"/>
            <w:vAlign w:val="center"/>
          </w:tcPr>
          <w:p w14:paraId="67692855" w14:textId="77777777" w:rsidR="00584EBF" w:rsidRDefault="00000000">
            <w:r>
              <w:rPr>
                <w:sz w:val="16"/>
              </w:rPr>
              <w:t>Why the trial ended or was stopped</w:t>
            </w:r>
          </w:p>
        </w:tc>
        <w:tc>
          <w:tcPr>
            <w:tcW w:w="3402" w:type="dxa"/>
            <w:vAlign w:val="center"/>
          </w:tcPr>
          <w:p w14:paraId="483D24C9" w14:textId="77777777" w:rsidR="00FD7976" w:rsidRDefault="00000000">
            <w:pPr>
              <w:jc w:val="center"/>
            </w:pPr>
            <w:r>
              <w:rPr>
                <w:sz w:val="16"/>
              </w:rPr>
              <w:t>Not applicable—planned sample was completed</w:t>
            </w:r>
          </w:p>
        </w:tc>
      </w:tr>
      <w:tr w:rsidR="00584EBF" w14:paraId="7087B4DF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150F047D" w14:textId="77777777" w:rsidR="00584EBF" w:rsidRDefault="00000000">
            <w:r>
              <w:rPr>
                <w:sz w:val="16"/>
              </w:rPr>
              <w:t>Baseline data</w:t>
            </w:r>
          </w:p>
        </w:tc>
        <w:tc>
          <w:tcPr>
            <w:tcW w:w="850" w:type="dxa"/>
            <w:vAlign w:val="center"/>
          </w:tcPr>
          <w:p w14:paraId="7C2BF5C4" w14:textId="77777777" w:rsidR="00584EBF" w:rsidRDefault="00000000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617" w:type="dxa"/>
            <w:vAlign w:val="center"/>
          </w:tcPr>
          <w:p w14:paraId="3D804F8C" w14:textId="77777777" w:rsidR="00584EBF" w:rsidRDefault="00000000">
            <w:r>
              <w:rPr>
                <w:sz w:val="16"/>
              </w:rPr>
              <w:t>A table showing baseline demographic and clinical characteristics for each group</w:t>
            </w:r>
          </w:p>
        </w:tc>
        <w:tc>
          <w:tcPr>
            <w:tcW w:w="3402" w:type="dxa"/>
            <w:vAlign w:val="center"/>
          </w:tcPr>
          <w:p w14:paraId="7E7884B3" w14:textId="665A7092" w:rsidR="00FD7976" w:rsidRDefault="001B66B5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16-18</w:t>
            </w:r>
            <w:r w:rsidR="00000000">
              <w:rPr>
                <w:sz w:val="16"/>
              </w:rPr>
              <w:t>; Table 1</w:t>
            </w:r>
          </w:p>
        </w:tc>
      </w:tr>
      <w:tr w:rsidR="00584EBF" w14:paraId="6D28B17C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2132B3F1" w14:textId="77777777" w:rsidR="00584EBF" w:rsidRDefault="00000000">
            <w:r>
              <w:rPr>
                <w:sz w:val="16"/>
              </w:rPr>
              <w:t xml:space="preserve">Numbers </w:t>
            </w:r>
            <w:proofErr w:type="spellStart"/>
            <w:r>
              <w:rPr>
                <w:sz w:val="16"/>
              </w:rPr>
              <w:t>analysed</w:t>
            </w:r>
            <w:proofErr w:type="spellEnd"/>
          </w:p>
        </w:tc>
        <w:tc>
          <w:tcPr>
            <w:tcW w:w="850" w:type="dxa"/>
            <w:vAlign w:val="center"/>
          </w:tcPr>
          <w:p w14:paraId="312DF1CE" w14:textId="77777777" w:rsidR="00584EBF" w:rsidRDefault="00000000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8617" w:type="dxa"/>
            <w:vAlign w:val="center"/>
          </w:tcPr>
          <w:p w14:paraId="4AA229BA" w14:textId="77777777" w:rsidR="00584EBF" w:rsidRDefault="00000000">
            <w:r>
              <w:rPr>
                <w:sz w:val="16"/>
              </w:rPr>
              <w:t>For each group, number of participants included in each analysis and whether analysis was by original assigned groups</w:t>
            </w:r>
          </w:p>
        </w:tc>
        <w:tc>
          <w:tcPr>
            <w:tcW w:w="3402" w:type="dxa"/>
            <w:vAlign w:val="center"/>
          </w:tcPr>
          <w:p w14:paraId="4A279FC2" w14:textId="491723A7" w:rsidR="00FD7976" w:rsidRDefault="001B66B5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16-17</w:t>
            </w:r>
            <w:r w:rsidR="00000000">
              <w:rPr>
                <w:sz w:val="16"/>
              </w:rPr>
              <w:t>; Tables 1–3</w:t>
            </w:r>
          </w:p>
        </w:tc>
      </w:tr>
      <w:tr w:rsidR="00584EBF" w14:paraId="3DBB634D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4D2DE459" w14:textId="77777777" w:rsidR="00584EBF" w:rsidRDefault="00000000">
            <w:r>
              <w:rPr>
                <w:sz w:val="16"/>
              </w:rPr>
              <w:t>Outcomes and estimation</w:t>
            </w:r>
          </w:p>
        </w:tc>
        <w:tc>
          <w:tcPr>
            <w:tcW w:w="850" w:type="dxa"/>
            <w:vAlign w:val="center"/>
          </w:tcPr>
          <w:p w14:paraId="749DFF5F" w14:textId="77777777" w:rsidR="00584EBF" w:rsidRDefault="00000000">
            <w:pPr>
              <w:jc w:val="center"/>
            </w:pPr>
            <w:r>
              <w:rPr>
                <w:sz w:val="16"/>
              </w:rPr>
              <w:t>17a</w:t>
            </w:r>
          </w:p>
        </w:tc>
        <w:tc>
          <w:tcPr>
            <w:tcW w:w="8617" w:type="dxa"/>
            <w:vAlign w:val="center"/>
          </w:tcPr>
          <w:p w14:paraId="6C5AE5EE" w14:textId="77777777" w:rsidR="00584EBF" w:rsidRDefault="00000000">
            <w:r>
              <w:rPr>
                <w:sz w:val="16"/>
              </w:rPr>
              <w:t>For each primary and secondary outcome, results for each group, estimated effect size and its precision (such as 95% confidence interval)</w:t>
            </w:r>
          </w:p>
        </w:tc>
        <w:tc>
          <w:tcPr>
            <w:tcW w:w="3402" w:type="dxa"/>
            <w:vAlign w:val="center"/>
          </w:tcPr>
          <w:p w14:paraId="7633D691" w14:textId="5A98CD38" w:rsidR="00FD7976" w:rsidRDefault="001B66B5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18-23</w:t>
            </w:r>
            <w:r w:rsidR="00000000">
              <w:rPr>
                <w:sz w:val="16"/>
              </w:rPr>
              <w:t>; Tables 2–3</w:t>
            </w:r>
          </w:p>
        </w:tc>
      </w:tr>
      <w:tr w:rsidR="00584EBF" w14:paraId="0E33AB9F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8DD46BB" w14:textId="77777777" w:rsidR="00584EBF" w:rsidRDefault="00584EBF"/>
        </w:tc>
        <w:tc>
          <w:tcPr>
            <w:tcW w:w="850" w:type="dxa"/>
            <w:vAlign w:val="center"/>
          </w:tcPr>
          <w:p w14:paraId="3BEF51E5" w14:textId="77777777" w:rsidR="00584EBF" w:rsidRDefault="00000000">
            <w:pPr>
              <w:jc w:val="center"/>
            </w:pPr>
            <w:r>
              <w:rPr>
                <w:sz w:val="16"/>
              </w:rPr>
              <w:t>17b</w:t>
            </w:r>
          </w:p>
        </w:tc>
        <w:tc>
          <w:tcPr>
            <w:tcW w:w="8617" w:type="dxa"/>
            <w:vAlign w:val="center"/>
          </w:tcPr>
          <w:p w14:paraId="67258F7D" w14:textId="77777777" w:rsidR="00584EBF" w:rsidRDefault="00000000">
            <w:r>
              <w:rPr>
                <w:sz w:val="16"/>
              </w:rPr>
              <w:t>For binary outcomes, presentation of both absolute and relative effect sizes is recommended</w:t>
            </w:r>
          </w:p>
        </w:tc>
        <w:tc>
          <w:tcPr>
            <w:tcW w:w="3402" w:type="dxa"/>
            <w:vAlign w:val="center"/>
          </w:tcPr>
          <w:p w14:paraId="26FE8B53" w14:textId="1DB8A818" w:rsidR="00FD7976" w:rsidRDefault="001B66B5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18</w:t>
            </w:r>
            <w:r w:rsidR="00C8135D">
              <w:rPr>
                <w:rFonts w:eastAsia="宋体" w:hint="eastAsia"/>
                <w:sz w:val="16"/>
                <w:lang w:eastAsia="zh-CN"/>
              </w:rPr>
              <w:t>，</w:t>
            </w:r>
            <w:r>
              <w:rPr>
                <w:rFonts w:eastAsia="宋体" w:hint="eastAsia"/>
                <w:sz w:val="16"/>
                <w:lang w:eastAsia="zh-CN"/>
              </w:rPr>
              <w:t>20</w:t>
            </w:r>
            <w:r w:rsidR="00C8135D">
              <w:rPr>
                <w:rFonts w:eastAsia="宋体" w:hint="eastAsia"/>
                <w:sz w:val="16"/>
                <w:lang w:eastAsia="zh-CN"/>
              </w:rPr>
              <w:t>，</w:t>
            </w:r>
            <w:r>
              <w:rPr>
                <w:rFonts w:eastAsia="宋体" w:hint="eastAsia"/>
                <w:sz w:val="16"/>
                <w:lang w:eastAsia="zh-CN"/>
              </w:rPr>
              <w:t>23</w:t>
            </w:r>
            <w:r w:rsidR="00000000">
              <w:rPr>
                <w:sz w:val="16"/>
              </w:rPr>
              <w:t>; Tables 2–3</w:t>
            </w:r>
          </w:p>
        </w:tc>
      </w:tr>
      <w:tr w:rsidR="00584EBF" w14:paraId="373B86B8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6F4BBCA3" w14:textId="77777777" w:rsidR="00584EBF" w:rsidRDefault="00000000">
            <w:r>
              <w:rPr>
                <w:sz w:val="16"/>
              </w:rPr>
              <w:t>Ancillary analyses</w:t>
            </w:r>
          </w:p>
        </w:tc>
        <w:tc>
          <w:tcPr>
            <w:tcW w:w="850" w:type="dxa"/>
            <w:vAlign w:val="center"/>
          </w:tcPr>
          <w:p w14:paraId="4790BD2A" w14:textId="77777777" w:rsidR="00584EBF" w:rsidRDefault="00000000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8617" w:type="dxa"/>
            <w:vAlign w:val="center"/>
          </w:tcPr>
          <w:p w14:paraId="16B5C928" w14:textId="77777777" w:rsidR="00584EBF" w:rsidRDefault="00000000">
            <w:r>
              <w:rPr>
                <w:sz w:val="16"/>
              </w:rPr>
              <w:t>Results of any other analyses performed, including subgroup and adjusted analyses, distinguishing prespecified from exploratory</w:t>
            </w:r>
          </w:p>
        </w:tc>
        <w:tc>
          <w:tcPr>
            <w:tcW w:w="3402" w:type="dxa"/>
            <w:vAlign w:val="center"/>
          </w:tcPr>
          <w:p w14:paraId="56F2AF4A" w14:textId="0D51C84B" w:rsidR="00FD7976" w:rsidRDefault="00C8135D">
            <w:pPr>
              <w:jc w:val="center"/>
            </w:pPr>
            <w:r>
              <w:rPr>
                <w:rFonts w:eastAsia="宋体" w:hint="eastAsia"/>
                <w:sz w:val="16"/>
                <w:lang w:eastAsia="zh-CN"/>
              </w:rPr>
              <w:t>18-19,21</w:t>
            </w:r>
            <w:r w:rsidR="00000000">
              <w:rPr>
                <w:sz w:val="16"/>
              </w:rPr>
              <w:t>; Table 2</w:t>
            </w:r>
          </w:p>
        </w:tc>
      </w:tr>
      <w:tr w:rsidR="00584EBF" w14:paraId="085BAFD5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01AC1CB6" w14:textId="77777777" w:rsidR="00584EBF" w:rsidRDefault="00000000">
            <w:r>
              <w:rPr>
                <w:sz w:val="16"/>
              </w:rPr>
              <w:t>Harms</w:t>
            </w:r>
          </w:p>
        </w:tc>
        <w:tc>
          <w:tcPr>
            <w:tcW w:w="850" w:type="dxa"/>
            <w:vAlign w:val="center"/>
          </w:tcPr>
          <w:p w14:paraId="42D619C1" w14:textId="77777777" w:rsidR="00584EBF" w:rsidRDefault="00000000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617" w:type="dxa"/>
            <w:vAlign w:val="center"/>
          </w:tcPr>
          <w:p w14:paraId="2AA6DE54" w14:textId="77777777" w:rsidR="00584EBF" w:rsidRDefault="00000000">
            <w:proofErr w:type="spellStart"/>
            <w:r>
              <w:rPr>
                <w:sz w:val="16"/>
              </w:rPr>
              <w:t>All important</w:t>
            </w:r>
            <w:proofErr w:type="spellEnd"/>
            <w:r>
              <w:rPr>
                <w:sz w:val="16"/>
              </w:rPr>
              <w:t xml:space="preserve"> harms or unintended effects in each group</w:t>
            </w:r>
          </w:p>
        </w:tc>
        <w:tc>
          <w:tcPr>
            <w:tcW w:w="3402" w:type="dxa"/>
            <w:vAlign w:val="center"/>
          </w:tcPr>
          <w:p w14:paraId="5EAC057F" w14:textId="50A31E61" w:rsidR="00FD7976" w:rsidRDefault="00000000">
            <w:pPr>
              <w:jc w:val="center"/>
            </w:pPr>
            <w:r>
              <w:rPr>
                <w:sz w:val="16"/>
              </w:rPr>
              <w:t xml:space="preserve">33, </w:t>
            </w:r>
            <w:r w:rsidR="005A54DC">
              <w:rPr>
                <w:rFonts w:eastAsia="宋体" w:hint="eastAsia"/>
                <w:sz w:val="16"/>
                <w:lang w:eastAsia="zh-CN"/>
              </w:rPr>
              <w:t>22-23</w:t>
            </w:r>
            <w:r>
              <w:rPr>
                <w:sz w:val="16"/>
              </w:rPr>
              <w:t>; Table 3</w:t>
            </w:r>
          </w:p>
        </w:tc>
      </w:tr>
      <w:tr w:rsidR="00584EBF" w14:paraId="30DB041F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407537ED" w14:textId="77777777" w:rsidR="00584EBF" w:rsidRDefault="00000000">
            <w:r>
              <w:rPr>
                <w:sz w:val="16"/>
              </w:rPr>
              <w:t>Limitations</w:t>
            </w:r>
          </w:p>
        </w:tc>
        <w:tc>
          <w:tcPr>
            <w:tcW w:w="850" w:type="dxa"/>
            <w:vAlign w:val="center"/>
          </w:tcPr>
          <w:p w14:paraId="6BEF45C1" w14:textId="77777777" w:rsidR="00584EBF" w:rsidRDefault="00000000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8617" w:type="dxa"/>
            <w:vAlign w:val="center"/>
          </w:tcPr>
          <w:p w14:paraId="5553E1F7" w14:textId="77777777" w:rsidR="00584EBF" w:rsidRDefault="00000000">
            <w:r>
              <w:rPr>
                <w:sz w:val="16"/>
              </w:rPr>
              <w:t>Trial limitations, addressing sources of potential bias, imprecision, and, if relevant, multiplicity of analyses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10AD74" w14:textId="0F122CE0" w:rsidR="00FD7976" w:rsidRPr="00626584" w:rsidRDefault="00A810F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19</w:t>
            </w:r>
            <w:r>
              <w:rPr>
                <w:rFonts w:eastAsia="宋体" w:hint="eastAsia"/>
                <w:sz w:val="16"/>
                <w:lang w:eastAsia="zh-CN"/>
              </w:rPr>
              <w:t>，</w:t>
            </w:r>
            <w:r>
              <w:rPr>
                <w:rFonts w:eastAsia="宋体" w:hint="eastAsia"/>
                <w:sz w:val="16"/>
                <w:lang w:eastAsia="zh-CN"/>
              </w:rPr>
              <w:t>29</w:t>
            </w:r>
          </w:p>
        </w:tc>
      </w:tr>
      <w:tr w:rsidR="00584EBF" w14:paraId="574FE76D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5D39EFF4" w14:textId="77777777" w:rsidR="00584EBF" w:rsidRDefault="00000000">
            <w:proofErr w:type="spellStart"/>
            <w:r>
              <w:rPr>
                <w:sz w:val="16"/>
              </w:rPr>
              <w:t>Generalisability</w:t>
            </w:r>
            <w:proofErr w:type="spellEnd"/>
          </w:p>
        </w:tc>
        <w:tc>
          <w:tcPr>
            <w:tcW w:w="850" w:type="dxa"/>
            <w:vAlign w:val="center"/>
          </w:tcPr>
          <w:p w14:paraId="12B7438D" w14:textId="77777777" w:rsidR="00584EBF" w:rsidRDefault="00000000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617" w:type="dxa"/>
            <w:vAlign w:val="center"/>
          </w:tcPr>
          <w:p w14:paraId="1BA73EE2" w14:textId="77777777" w:rsidR="00584EBF" w:rsidRDefault="00000000">
            <w:proofErr w:type="spellStart"/>
            <w:r>
              <w:rPr>
                <w:sz w:val="16"/>
              </w:rPr>
              <w:t>Generalisability</w:t>
            </w:r>
            <w:proofErr w:type="spellEnd"/>
            <w:r>
              <w:rPr>
                <w:sz w:val="16"/>
              </w:rPr>
              <w:t xml:space="preserve"> (external validity, applicability) of the trial findings</w:t>
            </w:r>
          </w:p>
        </w:tc>
        <w:tc>
          <w:tcPr>
            <w:tcW w:w="3402" w:type="dxa"/>
            <w:vAlign w:val="center"/>
          </w:tcPr>
          <w:p w14:paraId="7A242297" w14:textId="37CE5F26" w:rsidR="00FD7976" w:rsidRPr="00A810FD" w:rsidRDefault="00A810F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29</w:t>
            </w:r>
          </w:p>
        </w:tc>
      </w:tr>
      <w:tr w:rsidR="00584EBF" w14:paraId="4FF0C3C6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2F6E2215" w14:textId="77777777" w:rsidR="00584EBF" w:rsidRDefault="00000000">
            <w:r>
              <w:rPr>
                <w:sz w:val="16"/>
              </w:rPr>
              <w:t>Interpretation</w:t>
            </w:r>
          </w:p>
        </w:tc>
        <w:tc>
          <w:tcPr>
            <w:tcW w:w="850" w:type="dxa"/>
            <w:vAlign w:val="center"/>
          </w:tcPr>
          <w:p w14:paraId="2F1E3F2B" w14:textId="77777777" w:rsidR="00584EBF" w:rsidRDefault="00000000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8617" w:type="dxa"/>
            <w:vAlign w:val="center"/>
          </w:tcPr>
          <w:p w14:paraId="366A2FA9" w14:textId="77777777" w:rsidR="00584EBF" w:rsidRDefault="00000000">
            <w:r>
              <w:rPr>
                <w:sz w:val="16"/>
              </w:rPr>
              <w:t>Interpretation consistent with results, balancing benefits and harms, and considering other relevant evidence</w:t>
            </w:r>
          </w:p>
        </w:tc>
        <w:tc>
          <w:tcPr>
            <w:tcW w:w="3402" w:type="dxa"/>
            <w:vAlign w:val="center"/>
          </w:tcPr>
          <w:p w14:paraId="22B33479" w14:textId="1B90134A" w:rsidR="00FD7976" w:rsidRPr="00A810FD" w:rsidRDefault="00A810F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22-29</w:t>
            </w:r>
          </w:p>
        </w:tc>
      </w:tr>
      <w:tr w:rsidR="00584EBF" w14:paraId="66F735DA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62935726" w14:textId="77777777" w:rsidR="00584EBF" w:rsidRDefault="00000000">
            <w:r>
              <w:rPr>
                <w:sz w:val="16"/>
              </w:rPr>
              <w:t>Registration</w:t>
            </w:r>
          </w:p>
        </w:tc>
        <w:tc>
          <w:tcPr>
            <w:tcW w:w="850" w:type="dxa"/>
            <w:vAlign w:val="center"/>
          </w:tcPr>
          <w:p w14:paraId="49832CF0" w14:textId="77777777" w:rsidR="00584EBF" w:rsidRDefault="00000000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617" w:type="dxa"/>
            <w:vAlign w:val="center"/>
          </w:tcPr>
          <w:p w14:paraId="485FCEC0" w14:textId="77777777" w:rsidR="00584EBF" w:rsidRDefault="00000000">
            <w:r>
              <w:rPr>
                <w:sz w:val="16"/>
              </w:rPr>
              <w:t>Registration number and name of trial registry</w:t>
            </w:r>
          </w:p>
        </w:tc>
        <w:tc>
          <w:tcPr>
            <w:tcW w:w="3402" w:type="dxa"/>
            <w:vAlign w:val="center"/>
          </w:tcPr>
          <w:p w14:paraId="1E8B743E" w14:textId="58B97FA4" w:rsidR="00FD7976" w:rsidRPr="00A810FD" w:rsidRDefault="00A810F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3</w:t>
            </w:r>
          </w:p>
        </w:tc>
      </w:tr>
      <w:tr w:rsidR="00584EBF" w14:paraId="3AF9B136" w14:textId="77777777" w:rsidTr="00A810FD">
        <w:trPr>
          <w:cantSplit/>
          <w:jc w:val="center"/>
        </w:trPr>
        <w:tc>
          <w:tcPr>
            <w:tcW w:w="2324" w:type="dxa"/>
            <w:vAlign w:val="center"/>
          </w:tcPr>
          <w:p w14:paraId="34D9E967" w14:textId="77777777" w:rsidR="00584EBF" w:rsidRDefault="00000000">
            <w:r>
              <w:rPr>
                <w:sz w:val="16"/>
              </w:rPr>
              <w:lastRenderedPageBreak/>
              <w:t>Protocol</w:t>
            </w:r>
          </w:p>
        </w:tc>
        <w:tc>
          <w:tcPr>
            <w:tcW w:w="850" w:type="dxa"/>
            <w:vAlign w:val="center"/>
          </w:tcPr>
          <w:p w14:paraId="26DBDBE7" w14:textId="77777777" w:rsidR="00584EBF" w:rsidRDefault="00000000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617" w:type="dxa"/>
            <w:vAlign w:val="center"/>
          </w:tcPr>
          <w:p w14:paraId="5B8FEB55" w14:textId="77777777" w:rsidR="00584EBF" w:rsidRDefault="00000000">
            <w:r>
              <w:rPr>
                <w:sz w:val="16"/>
              </w:rPr>
              <w:t>Where the full trial protocol can be accessed, if available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B44017B" w14:textId="77777777" w:rsidR="00FD7976" w:rsidRDefault="00000000">
            <w:pPr>
              <w:jc w:val="center"/>
            </w:pPr>
            <w:r>
              <w:rPr>
                <w:sz w:val="16"/>
              </w:rPr>
              <w:t>Not reported—the data-availability statement does not provide the trial protocol</w:t>
            </w:r>
          </w:p>
        </w:tc>
      </w:tr>
      <w:tr w:rsidR="00584EBF" w14:paraId="716D5F76" w14:textId="77777777">
        <w:trPr>
          <w:cantSplit/>
          <w:jc w:val="center"/>
        </w:trPr>
        <w:tc>
          <w:tcPr>
            <w:tcW w:w="2324" w:type="dxa"/>
            <w:vAlign w:val="center"/>
          </w:tcPr>
          <w:p w14:paraId="1810432E" w14:textId="77777777" w:rsidR="00584EBF" w:rsidRDefault="00000000">
            <w:r>
              <w:rPr>
                <w:sz w:val="16"/>
              </w:rPr>
              <w:t>Funding</w:t>
            </w:r>
          </w:p>
        </w:tc>
        <w:tc>
          <w:tcPr>
            <w:tcW w:w="850" w:type="dxa"/>
            <w:vAlign w:val="center"/>
          </w:tcPr>
          <w:p w14:paraId="42EDF807" w14:textId="77777777" w:rsidR="00584EBF" w:rsidRDefault="00000000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8617" w:type="dxa"/>
            <w:vAlign w:val="center"/>
          </w:tcPr>
          <w:p w14:paraId="3E5106D9" w14:textId="77777777" w:rsidR="00584EBF" w:rsidRDefault="00000000">
            <w:r>
              <w:rPr>
                <w:sz w:val="16"/>
              </w:rPr>
              <w:t>Sources of funding and other support (such as supply of drugs), and role of funders</w:t>
            </w:r>
          </w:p>
        </w:tc>
        <w:tc>
          <w:tcPr>
            <w:tcW w:w="3402" w:type="dxa"/>
            <w:vAlign w:val="center"/>
          </w:tcPr>
          <w:p w14:paraId="458098A9" w14:textId="6CD32046" w:rsidR="00FD7976" w:rsidRPr="00A810FD" w:rsidRDefault="00A810FD">
            <w:pPr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31</w:t>
            </w:r>
          </w:p>
        </w:tc>
      </w:tr>
    </w:tbl>
    <w:p w14:paraId="0BF42A6E" w14:textId="77777777" w:rsidR="00584EBF" w:rsidRDefault="00584EBF"/>
    <w:p w14:paraId="310C7B7A" w14:textId="77777777" w:rsidR="00584EBF" w:rsidRDefault="00000000">
      <w:r>
        <w:rPr>
          <w:i/>
          <w:sz w:val="16"/>
        </w:rPr>
        <w:t>Completed against the current manuscript version; final page numbers should be rechecked if the manuscript is edited or repaginated.</w:t>
      </w:r>
    </w:p>
    <w:sectPr w:rsidR="00584EBF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3BE0C" w14:textId="77777777" w:rsidR="00716031" w:rsidRDefault="00716031" w:rsidP="001202A6">
      <w:pPr>
        <w:spacing w:after="0" w:line="240" w:lineRule="auto"/>
      </w:pPr>
      <w:r>
        <w:separator/>
      </w:r>
    </w:p>
  </w:endnote>
  <w:endnote w:type="continuationSeparator" w:id="0">
    <w:p w14:paraId="1865CDFE" w14:textId="77777777" w:rsidR="00716031" w:rsidRDefault="00716031" w:rsidP="0012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26ED0" w14:textId="77777777" w:rsidR="00716031" w:rsidRDefault="00716031" w:rsidP="001202A6">
      <w:pPr>
        <w:spacing w:after="0" w:line="240" w:lineRule="auto"/>
      </w:pPr>
      <w:r>
        <w:separator/>
      </w:r>
    </w:p>
  </w:footnote>
  <w:footnote w:type="continuationSeparator" w:id="0">
    <w:p w14:paraId="36442DB5" w14:textId="77777777" w:rsidR="00716031" w:rsidRDefault="00716031" w:rsidP="00120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0565299">
    <w:abstractNumId w:val="8"/>
  </w:num>
  <w:num w:numId="2" w16cid:durableId="342825673">
    <w:abstractNumId w:val="6"/>
  </w:num>
  <w:num w:numId="3" w16cid:durableId="1143546943">
    <w:abstractNumId w:val="5"/>
  </w:num>
  <w:num w:numId="4" w16cid:durableId="998655872">
    <w:abstractNumId w:val="4"/>
  </w:num>
  <w:num w:numId="5" w16cid:durableId="409430070">
    <w:abstractNumId w:val="7"/>
  </w:num>
  <w:num w:numId="6" w16cid:durableId="4330477">
    <w:abstractNumId w:val="3"/>
  </w:num>
  <w:num w:numId="7" w16cid:durableId="305819863">
    <w:abstractNumId w:val="2"/>
  </w:num>
  <w:num w:numId="8" w16cid:durableId="601841051">
    <w:abstractNumId w:val="1"/>
  </w:num>
  <w:num w:numId="9" w16cid:durableId="1201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D94"/>
    <w:rsid w:val="001202A6"/>
    <w:rsid w:val="0015074B"/>
    <w:rsid w:val="001B66B5"/>
    <w:rsid w:val="0029639D"/>
    <w:rsid w:val="002B03E8"/>
    <w:rsid w:val="00326F90"/>
    <w:rsid w:val="00346D5A"/>
    <w:rsid w:val="004743C0"/>
    <w:rsid w:val="00584EBF"/>
    <w:rsid w:val="005A54DC"/>
    <w:rsid w:val="00626584"/>
    <w:rsid w:val="00716031"/>
    <w:rsid w:val="007C1EED"/>
    <w:rsid w:val="00845E6B"/>
    <w:rsid w:val="008A6546"/>
    <w:rsid w:val="00A810FD"/>
    <w:rsid w:val="00AA1D8D"/>
    <w:rsid w:val="00AD4AA4"/>
    <w:rsid w:val="00B47730"/>
    <w:rsid w:val="00BD5C4A"/>
    <w:rsid w:val="00C01583"/>
    <w:rsid w:val="00C8135D"/>
    <w:rsid w:val="00CB0664"/>
    <w:rsid w:val="00CB1FB6"/>
    <w:rsid w:val="00CB49D5"/>
    <w:rsid w:val="00D32BF1"/>
    <w:rsid w:val="00DF5D0D"/>
    <w:rsid w:val="00F609F8"/>
    <w:rsid w:val="00FC693F"/>
    <w:rsid w:val="00FD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4CEDF4"/>
  <w14:defaultImageDpi w14:val="300"/>
  <w15:docId w15:val="{A520FA53-C29E-4A96-BF8C-0E29BCE1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清 文</cp:lastModifiedBy>
  <cp:revision>18</cp:revision>
  <dcterms:created xsi:type="dcterms:W3CDTF">2026-08-10T17:45:00Z</dcterms:created>
  <dcterms:modified xsi:type="dcterms:W3CDTF">2026-08-12T16:45:00Z</dcterms:modified>
  <cp:category/>
</cp:coreProperties>
</file>