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7660A" w14:textId="77777777" w:rsidR="001C6B5E" w:rsidRDefault="001C6B5E" w:rsidP="001C6B5E">
      <w:pPr>
        <w:spacing w:before="240" w:after="240" w:line="360" w:lineRule="auto"/>
        <w:ind w:firstLine="0"/>
        <w:jc w:val="both"/>
        <w:rPr>
          <w:b/>
          <w:bCs/>
          <w:sz w:val="22"/>
          <w:szCs w:val="22"/>
        </w:rPr>
      </w:pPr>
      <w:r>
        <w:rPr>
          <w:b/>
          <w:bCs/>
          <w:sz w:val="22"/>
          <w:szCs w:val="22"/>
        </w:rPr>
        <w:t>EXTENDED DATA FIGURES</w:t>
      </w:r>
    </w:p>
    <w:p w14:paraId="0F2255DE" w14:textId="77777777" w:rsidR="001C6B5E" w:rsidRDefault="001C6B5E" w:rsidP="001C6B5E">
      <w:pPr>
        <w:spacing w:before="240" w:after="240" w:line="360" w:lineRule="auto"/>
        <w:ind w:firstLine="0"/>
        <w:jc w:val="both"/>
        <w:rPr>
          <w:b/>
          <w:bCs/>
          <w:sz w:val="22"/>
          <w:szCs w:val="22"/>
        </w:rPr>
      </w:pPr>
    </w:p>
    <w:p w14:paraId="3344DD06" w14:textId="77777777" w:rsidR="001C6B5E" w:rsidRPr="00EA5400" w:rsidRDefault="001C6B5E" w:rsidP="001C6B5E">
      <w:pPr>
        <w:spacing w:before="240" w:after="240" w:line="360" w:lineRule="auto"/>
        <w:ind w:firstLine="0"/>
        <w:jc w:val="both"/>
        <w:rPr>
          <w:b/>
          <w:bCs/>
          <w:sz w:val="22"/>
          <w:szCs w:val="22"/>
        </w:rPr>
      </w:pPr>
      <w:r w:rsidRPr="00EA5400">
        <w:rPr>
          <w:b/>
          <w:bCs/>
          <w:noProof/>
          <w:sz w:val="22"/>
          <w:szCs w:val="22"/>
        </w:rPr>
        <w:drawing>
          <wp:inline distT="0" distB="0" distL="0" distR="0" wp14:anchorId="1CE42688" wp14:editId="77A6FF80">
            <wp:extent cx="5943600" cy="2386330"/>
            <wp:effectExtent l="0" t="0" r="0" b="0"/>
            <wp:docPr id="18105619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2386330"/>
                    </a:xfrm>
                    <a:prstGeom prst="rect">
                      <a:avLst/>
                    </a:prstGeom>
                    <a:noFill/>
                    <a:ln>
                      <a:noFill/>
                    </a:ln>
                  </pic:spPr>
                </pic:pic>
              </a:graphicData>
            </a:graphic>
          </wp:inline>
        </w:drawing>
      </w:r>
    </w:p>
    <w:p w14:paraId="73DFEB92" w14:textId="77777777" w:rsidR="001C6B5E" w:rsidRDefault="001C6B5E" w:rsidP="001C6B5E">
      <w:pPr>
        <w:spacing w:before="240" w:after="240" w:line="360" w:lineRule="auto"/>
        <w:ind w:firstLine="0"/>
        <w:jc w:val="both"/>
        <w:rPr>
          <w:sz w:val="22"/>
          <w:szCs w:val="22"/>
        </w:rPr>
      </w:pPr>
      <w:r>
        <w:rPr>
          <w:b/>
          <w:bCs/>
          <w:sz w:val="22"/>
          <w:szCs w:val="22"/>
        </w:rPr>
        <w:t>Extended Data Figure 1</w:t>
      </w:r>
      <w:r>
        <w:rPr>
          <w:sz w:val="22"/>
          <w:szCs w:val="22"/>
        </w:rPr>
        <w:t>. Annual old-growth evergreen forest conversion to oil palm by producer type and region. Bars show industrial-scale conversion (grey) and smallholder-driven conversion (black) for the top eight regions in Indonesia, Malaysia, and Papua New Guinea. The first bar in each panel represents the mean annual forest conversion for 2001-2015, followed by yearly mapped areas for 2016-2024.</w:t>
      </w:r>
    </w:p>
    <w:p w14:paraId="705D2950" w14:textId="77777777" w:rsidR="001C6B5E" w:rsidRDefault="001C6B5E" w:rsidP="001C6B5E">
      <w:pPr>
        <w:spacing w:before="240" w:after="240" w:line="360" w:lineRule="auto"/>
        <w:ind w:firstLine="0"/>
        <w:jc w:val="both"/>
        <w:rPr>
          <w:sz w:val="22"/>
          <w:szCs w:val="22"/>
        </w:rPr>
      </w:pPr>
    </w:p>
    <w:p w14:paraId="4106C3D8" w14:textId="77777777" w:rsidR="001C6B5E" w:rsidRDefault="001C6B5E" w:rsidP="001C6B5E">
      <w:pPr>
        <w:spacing w:before="240" w:after="240" w:line="360" w:lineRule="auto"/>
        <w:ind w:firstLine="0"/>
        <w:jc w:val="both"/>
        <w:rPr>
          <w:sz w:val="22"/>
          <w:szCs w:val="22"/>
        </w:rPr>
      </w:pPr>
    </w:p>
    <w:p w14:paraId="3B9410F5" w14:textId="77777777" w:rsidR="001C6B5E" w:rsidRDefault="001C6B5E" w:rsidP="001C6B5E">
      <w:pPr>
        <w:spacing w:before="240" w:after="240" w:line="360" w:lineRule="auto"/>
        <w:ind w:firstLine="0"/>
        <w:jc w:val="both"/>
        <w:rPr>
          <w:b/>
          <w:bCs/>
          <w:sz w:val="22"/>
          <w:szCs w:val="22"/>
        </w:rPr>
      </w:pPr>
    </w:p>
    <w:p w14:paraId="3A5B5887" w14:textId="77777777" w:rsidR="001C6B5E" w:rsidRDefault="001C6B5E" w:rsidP="001C6B5E">
      <w:pPr>
        <w:spacing w:before="240" w:after="240" w:line="360" w:lineRule="auto"/>
        <w:ind w:firstLine="0"/>
        <w:jc w:val="both"/>
        <w:rPr>
          <w:b/>
          <w:bCs/>
          <w:sz w:val="22"/>
          <w:szCs w:val="22"/>
        </w:rPr>
      </w:pPr>
      <w:r w:rsidRPr="00E600F9">
        <w:rPr>
          <w:b/>
          <w:bCs/>
          <w:noProof/>
          <w:sz w:val="22"/>
          <w:szCs w:val="22"/>
        </w:rPr>
        <w:lastRenderedPageBreak/>
        <w:drawing>
          <wp:inline distT="0" distB="0" distL="0" distR="0" wp14:anchorId="5CA4D85F" wp14:editId="3B0D8C8E">
            <wp:extent cx="2941785" cy="3338423"/>
            <wp:effectExtent l="0" t="0" r="0" b="0"/>
            <wp:docPr id="9269189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5001" cy="3342072"/>
                    </a:xfrm>
                    <a:prstGeom prst="rect">
                      <a:avLst/>
                    </a:prstGeom>
                    <a:noFill/>
                    <a:ln>
                      <a:noFill/>
                    </a:ln>
                  </pic:spPr>
                </pic:pic>
              </a:graphicData>
            </a:graphic>
          </wp:inline>
        </w:drawing>
      </w:r>
    </w:p>
    <w:p w14:paraId="5D5FFE7F" w14:textId="77777777" w:rsidR="001C6B5E" w:rsidRPr="00860A02" w:rsidRDefault="001C6B5E" w:rsidP="001C6B5E">
      <w:pPr>
        <w:spacing w:before="240" w:after="240" w:line="360" w:lineRule="auto"/>
        <w:ind w:firstLine="0"/>
        <w:jc w:val="both"/>
        <w:rPr>
          <w:sz w:val="22"/>
          <w:szCs w:val="22"/>
        </w:rPr>
      </w:pPr>
      <w:r w:rsidRPr="00860A02">
        <w:rPr>
          <w:b/>
          <w:bCs/>
          <w:sz w:val="22"/>
          <w:szCs w:val="22"/>
        </w:rPr>
        <w:t>Extended Data Figure 2</w:t>
      </w:r>
      <w:r w:rsidRPr="00860A02">
        <w:rPr>
          <w:sz w:val="22"/>
          <w:szCs w:val="22"/>
        </w:rPr>
        <w:t>. Temporal distribution of old-growth forest loss in the validation dataset. The trend in forest loss is based on the reference data obtained by visual interpretation of the validation points. Each bar shows the frequency of reference points assigned to a given year of forest loss.</w:t>
      </w:r>
    </w:p>
    <w:p w14:paraId="46B3249B" w14:textId="77777777" w:rsidR="001C6B5E" w:rsidRDefault="001C6B5E" w:rsidP="001C6B5E">
      <w:pPr>
        <w:spacing w:before="240" w:after="240" w:line="360" w:lineRule="auto"/>
        <w:ind w:firstLine="0"/>
        <w:jc w:val="both"/>
        <w:rPr>
          <w:sz w:val="22"/>
          <w:szCs w:val="22"/>
        </w:rPr>
      </w:pPr>
    </w:p>
    <w:p w14:paraId="6190194F" w14:textId="77777777" w:rsidR="001C6B5E" w:rsidRDefault="001C6B5E" w:rsidP="001C6B5E">
      <w:pPr>
        <w:spacing w:before="240" w:after="240" w:line="360" w:lineRule="auto"/>
        <w:ind w:firstLine="0"/>
        <w:jc w:val="both"/>
        <w:rPr>
          <w:sz w:val="22"/>
          <w:szCs w:val="22"/>
        </w:rPr>
      </w:pPr>
    </w:p>
    <w:p w14:paraId="7027E515" w14:textId="77777777" w:rsidR="001C6B5E" w:rsidRDefault="001C6B5E" w:rsidP="001C6B5E">
      <w:pPr>
        <w:spacing w:before="240" w:after="240" w:line="360" w:lineRule="auto"/>
        <w:ind w:firstLine="0"/>
        <w:jc w:val="both"/>
        <w:rPr>
          <w:sz w:val="22"/>
          <w:szCs w:val="22"/>
        </w:rPr>
      </w:pPr>
    </w:p>
    <w:p w14:paraId="458C3A5C" w14:textId="77777777" w:rsidR="001C6B5E" w:rsidRDefault="001C6B5E" w:rsidP="001C6B5E">
      <w:pPr>
        <w:spacing w:before="240" w:after="240" w:line="360" w:lineRule="auto"/>
        <w:ind w:firstLine="0"/>
        <w:jc w:val="both"/>
        <w:rPr>
          <w:color w:val="A64D79"/>
          <w:sz w:val="22"/>
          <w:szCs w:val="22"/>
        </w:rPr>
      </w:pPr>
      <w:r w:rsidRPr="00E26946">
        <w:rPr>
          <w:noProof/>
          <w:color w:val="A64D79"/>
          <w:sz w:val="22"/>
          <w:szCs w:val="22"/>
        </w:rPr>
        <w:lastRenderedPageBreak/>
        <w:drawing>
          <wp:inline distT="0" distB="0" distL="0" distR="0" wp14:anchorId="11D5E779" wp14:editId="561DD629">
            <wp:extent cx="3230878" cy="3881887"/>
            <wp:effectExtent l="0" t="0" r="8255" b="4445"/>
            <wp:docPr id="9668493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41615" cy="3894788"/>
                    </a:xfrm>
                    <a:prstGeom prst="rect">
                      <a:avLst/>
                    </a:prstGeom>
                    <a:noFill/>
                    <a:ln>
                      <a:noFill/>
                    </a:ln>
                  </pic:spPr>
                </pic:pic>
              </a:graphicData>
            </a:graphic>
          </wp:inline>
        </w:drawing>
      </w:r>
    </w:p>
    <w:p w14:paraId="2FA7AC45" w14:textId="77777777" w:rsidR="001C6B5E" w:rsidRDefault="001C6B5E" w:rsidP="001C6B5E">
      <w:pPr>
        <w:spacing w:before="240" w:after="240" w:line="360" w:lineRule="auto"/>
        <w:ind w:firstLine="0"/>
        <w:jc w:val="both"/>
        <w:rPr>
          <w:sz w:val="22"/>
          <w:szCs w:val="22"/>
        </w:rPr>
      </w:pPr>
      <w:r>
        <w:rPr>
          <w:b/>
          <w:bCs/>
          <w:sz w:val="22"/>
          <w:szCs w:val="22"/>
        </w:rPr>
        <w:t>Extended Data Figure 3</w:t>
      </w:r>
      <w:r>
        <w:t>.</w:t>
      </w:r>
      <w:r>
        <w:rPr>
          <w:sz w:val="22"/>
          <w:szCs w:val="22"/>
        </w:rPr>
        <w:t xml:space="preserve"> Lag between old-growth forest loss and oil palm establishment. Distribution of the time lag (years) between old-growth forest loss and oil palm development for industrial (top) and smallholder (bottom) plantations in Indonesia and Malaysia. Lag is defined as the difference between the year of forest loss and the year of oil palm establishment from 2000 based on published year-of-conversion datasets</w:t>
      </w:r>
      <w:r>
        <w:rPr>
          <w:sz w:val="22"/>
          <w:szCs w:val="22"/>
        </w:rPr>
        <w:fldChar w:fldCharType="begin"/>
      </w:r>
      <w:r>
        <w:rPr>
          <w:sz w:val="22"/>
          <w:szCs w:val="22"/>
        </w:rPr>
        <w:instrText xml:space="preserve"> ADDIN ZOTERO_ITEM CSL_CITATION {"citationID":"nobdOvdY","properties":{"formattedCitation":"\\super 17,29\\nosupersub{}","plainCitation":"17,29","noteIndex":0},"citationItems":[{"id":348,"uris":["http://zotero.org/users/local/MtkLhMzH/items/J9Z58JZU"],"itemData":{"id":348,"type":"article-journal","container-title":"PloS one","issue":"3","page":"e0266178","publisher":"Public Library of Science San Francisco, CA USA","title":"Slowing deforestation in Indonesia follows declining oil palm expansion and lower oil prices","volume":"17","author":[{"family":"Gaveau","given":"David LA"},{"family":"Locatelli","given":"Bruno"},{"family":"Salim","given":"Mohammad A"},{"family":"Manurung","given":"Timer"},{"family":"Descals","given":"Adrià"},{"family":"Angelsen","given":"Arild"},{"family":"Meijaard","given":"Erik"},{"family":"Sheil","given":"Douglas"}],"issued":{"date-parts":[["2022"]]}}},{"id":860,"uris":["http://zotero.org/users/local/MtkLhMzH/items/ILYB6E3I"],"itemData":{"id":860,"type":"article-journal","container-title":"Earth System Science Data","issue":"11","page":"5111–5129","publisher":"Copernicus Publications Göttingen, Germany","title":"Global mapping of oil palm planting year from 1990 to 2021","volume":"16","author":[{"family":"Descals","given":"Adrià"},{"family":"Gaveau","given":"David LA"},{"family":"Wich","given":"Serge"},{"family":"Szantoi","given":"Zoltan"},{"family":"Meijaard","given":"Erik"}],"issued":{"date-parts":[["2024"]]}}}],"schema":"https://github.com/citation-style-language/schema/raw/master/csl-citation.json"} </w:instrText>
      </w:r>
      <w:r>
        <w:rPr>
          <w:sz w:val="22"/>
          <w:szCs w:val="22"/>
        </w:rPr>
        <w:fldChar w:fldCharType="separate"/>
      </w:r>
      <w:r w:rsidRPr="004357F6">
        <w:rPr>
          <w:sz w:val="22"/>
          <w:vertAlign w:val="superscript"/>
        </w:rPr>
        <w:t>17,29</w:t>
      </w:r>
      <w:r>
        <w:rPr>
          <w:sz w:val="22"/>
          <w:szCs w:val="22"/>
        </w:rPr>
        <w:fldChar w:fldCharType="end"/>
      </w:r>
      <w:r>
        <w:rPr>
          <w:sz w:val="22"/>
          <w:szCs w:val="22"/>
        </w:rPr>
        <w:t>.</w:t>
      </w:r>
    </w:p>
    <w:p w14:paraId="4E88AC88" w14:textId="77777777" w:rsidR="001C6B5E" w:rsidRPr="00E26946" w:rsidRDefault="001C6B5E" w:rsidP="001C6B5E">
      <w:pPr>
        <w:spacing w:before="240" w:after="240" w:line="360" w:lineRule="auto"/>
        <w:ind w:firstLine="0"/>
        <w:jc w:val="both"/>
        <w:rPr>
          <w:b/>
          <w:bCs/>
          <w:sz w:val="22"/>
          <w:szCs w:val="22"/>
        </w:rPr>
      </w:pPr>
      <w:r w:rsidRPr="00E26946">
        <w:rPr>
          <w:b/>
          <w:bCs/>
          <w:noProof/>
          <w:sz w:val="22"/>
          <w:szCs w:val="22"/>
        </w:rPr>
        <w:lastRenderedPageBreak/>
        <w:drawing>
          <wp:inline distT="0" distB="0" distL="0" distR="0" wp14:anchorId="51ADCE7E" wp14:editId="13D78B52">
            <wp:extent cx="5943600" cy="3202305"/>
            <wp:effectExtent l="0" t="0" r="0" b="0"/>
            <wp:docPr id="7251966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202305"/>
                    </a:xfrm>
                    <a:prstGeom prst="rect">
                      <a:avLst/>
                    </a:prstGeom>
                    <a:noFill/>
                    <a:ln>
                      <a:noFill/>
                    </a:ln>
                  </pic:spPr>
                </pic:pic>
              </a:graphicData>
            </a:graphic>
          </wp:inline>
        </w:drawing>
      </w:r>
    </w:p>
    <w:p w14:paraId="6C4FB299" w14:textId="77777777" w:rsidR="001C6B5E" w:rsidRDefault="001C6B5E" w:rsidP="001C6B5E">
      <w:pPr>
        <w:spacing w:before="240" w:after="240" w:line="360" w:lineRule="auto"/>
        <w:ind w:firstLine="0"/>
        <w:jc w:val="both"/>
        <w:rPr>
          <w:sz w:val="22"/>
          <w:szCs w:val="22"/>
        </w:rPr>
      </w:pPr>
      <w:r>
        <w:rPr>
          <w:b/>
          <w:bCs/>
          <w:sz w:val="22"/>
          <w:szCs w:val="22"/>
        </w:rPr>
        <w:t>Extended Data Figure 4</w:t>
      </w:r>
      <w:r>
        <w:rPr>
          <w:sz w:val="22"/>
          <w:szCs w:val="22"/>
        </w:rPr>
        <w:t>. Grid cells of 100×100 km covering the 2024 oil palm layer. Grid cells in black show the regions where oil palm was detected for the 2021 oil palm extent</w:t>
      </w:r>
      <w:r>
        <w:rPr>
          <w:sz w:val="22"/>
          <w:szCs w:val="22"/>
        </w:rPr>
        <w:fldChar w:fldCharType="begin"/>
      </w:r>
      <w:r>
        <w:rPr>
          <w:sz w:val="22"/>
          <w:szCs w:val="22"/>
        </w:rPr>
        <w:instrText xml:space="preserve"> ADDIN ZOTERO_ITEM CSL_CITATION {"citationID":"iC3vail2","properties":{"formattedCitation":"\\super 29\\nosupersub{}","plainCitation":"29","noteIndex":0},"citationItems":[{"id":860,"uris":["http://zotero.org/users/local/MtkLhMzH/items/ILYB6E3I"],"itemData":{"id":860,"type":"article-journal","container-title":"Earth System Science Data","issue":"11","page":"5111–5129","publisher":"Copernicus Publications Göttingen, Germany","title":"Global mapping of oil palm planting year from 1990 to 2021","volume":"16","author":[{"family":"Descals","given":"Adrià"},{"family":"Gaveau","given":"David LA"},{"family":"Wich","given":"Serge"},{"family":"Szantoi","given":"Zoltan"},{"family":"Meijaard","given":"Erik"}],"issued":{"date-parts":[["2024"]]}}}],"schema":"https://github.com/citation-style-language/schema/raw/master/csl-citation.json"} </w:instrText>
      </w:r>
      <w:r>
        <w:rPr>
          <w:sz w:val="22"/>
          <w:szCs w:val="22"/>
        </w:rPr>
        <w:fldChar w:fldCharType="separate"/>
      </w:r>
      <w:r w:rsidRPr="004357F6">
        <w:rPr>
          <w:sz w:val="22"/>
          <w:vertAlign w:val="superscript"/>
        </w:rPr>
        <w:t>29</w:t>
      </w:r>
      <w:r>
        <w:rPr>
          <w:sz w:val="22"/>
          <w:szCs w:val="22"/>
        </w:rPr>
        <w:fldChar w:fldCharType="end"/>
      </w:r>
      <w:r>
        <w:rPr>
          <w:sz w:val="22"/>
          <w:szCs w:val="22"/>
        </w:rPr>
        <w:t>. The 41 grid cells in orange represent regions where oil palm was detected for the first time in this study.</w:t>
      </w:r>
    </w:p>
    <w:p w14:paraId="48838594" w14:textId="77777777" w:rsidR="001C6B5E" w:rsidRDefault="001C6B5E" w:rsidP="001C6B5E">
      <w:pPr>
        <w:spacing w:before="240" w:after="240" w:line="360" w:lineRule="auto"/>
        <w:ind w:firstLine="0"/>
        <w:jc w:val="both"/>
      </w:pPr>
    </w:p>
    <w:p w14:paraId="78A84B1D" w14:textId="77777777" w:rsidR="001C6B5E" w:rsidRDefault="001C6B5E" w:rsidP="001C6B5E">
      <w:pPr>
        <w:spacing w:before="240" w:after="240" w:line="360" w:lineRule="auto"/>
        <w:ind w:firstLine="0"/>
        <w:jc w:val="both"/>
      </w:pPr>
    </w:p>
    <w:p w14:paraId="6B569B42" w14:textId="77777777" w:rsidR="001C6B5E" w:rsidRPr="00DD201D" w:rsidRDefault="001C6B5E" w:rsidP="001C6B5E">
      <w:pPr>
        <w:spacing w:before="240" w:after="240" w:line="360" w:lineRule="auto"/>
        <w:ind w:firstLine="0"/>
        <w:jc w:val="both"/>
      </w:pPr>
      <w:r w:rsidRPr="00DD201D">
        <w:rPr>
          <w:noProof/>
        </w:rPr>
        <w:lastRenderedPageBreak/>
        <w:drawing>
          <wp:inline distT="0" distB="0" distL="0" distR="0" wp14:anchorId="4F089092" wp14:editId="169F0B55">
            <wp:extent cx="5943600" cy="3202305"/>
            <wp:effectExtent l="0" t="0" r="0" b="0"/>
            <wp:docPr id="15105287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202305"/>
                    </a:xfrm>
                    <a:prstGeom prst="rect">
                      <a:avLst/>
                    </a:prstGeom>
                    <a:noFill/>
                    <a:ln>
                      <a:noFill/>
                    </a:ln>
                  </pic:spPr>
                </pic:pic>
              </a:graphicData>
            </a:graphic>
          </wp:inline>
        </w:drawing>
      </w:r>
    </w:p>
    <w:p w14:paraId="748F1967" w14:textId="77777777" w:rsidR="001C6B5E" w:rsidRDefault="001C6B5E" w:rsidP="001C6B5E">
      <w:pPr>
        <w:spacing w:before="240" w:after="240" w:line="360" w:lineRule="auto"/>
        <w:ind w:firstLine="0"/>
        <w:jc w:val="both"/>
        <w:rPr>
          <w:sz w:val="22"/>
          <w:szCs w:val="22"/>
        </w:rPr>
      </w:pPr>
      <w:r>
        <w:rPr>
          <w:b/>
          <w:bCs/>
          <w:sz w:val="22"/>
          <w:szCs w:val="22"/>
        </w:rPr>
        <w:t>Extended Data Figure 5</w:t>
      </w:r>
      <w:r>
        <w:rPr>
          <w:sz w:val="22"/>
          <w:szCs w:val="22"/>
        </w:rPr>
        <w:t>. Distribution of the 22,832 reference points used to validate the global oil palm map. Points represent visually interpreted reference samples across the tropics for three classes: industrial oil palm plantations (blue), smallholder oil palm plantations (orange), and other land cover (white).</w:t>
      </w:r>
    </w:p>
    <w:p w14:paraId="30CE69F2" w14:textId="77777777" w:rsidR="001C6B5E" w:rsidRDefault="001C6B5E" w:rsidP="001C6B5E">
      <w:pPr>
        <w:spacing w:before="240" w:after="240" w:line="360" w:lineRule="auto"/>
        <w:ind w:firstLine="0"/>
        <w:jc w:val="both"/>
      </w:pPr>
    </w:p>
    <w:p w14:paraId="79C3478C" w14:textId="77777777" w:rsidR="001C6B5E" w:rsidRDefault="001C6B5E" w:rsidP="001C6B5E">
      <w:pPr>
        <w:spacing w:before="240" w:after="240" w:line="360" w:lineRule="auto"/>
        <w:ind w:firstLine="0"/>
        <w:jc w:val="both"/>
      </w:pPr>
    </w:p>
    <w:p w14:paraId="539CAF82" w14:textId="77777777" w:rsidR="001C6B5E" w:rsidRDefault="001C6B5E" w:rsidP="001C6B5E">
      <w:pPr>
        <w:spacing w:before="240" w:after="240" w:line="360" w:lineRule="auto"/>
        <w:ind w:firstLine="0"/>
        <w:jc w:val="both"/>
      </w:pPr>
    </w:p>
    <w:p w14:paraId="3D05EC90" w14:textId="77777777" w:rsidR="001C6B5E" w:rsidRDefault="001C6B5E" w:rsidP="001C6B5E">
      <w:pPr>
        <w:spacing w:before="240" w:after="240" w:line="360" w:lineRule="auto"/>
        <w:ind w:firstLine="0"/>
        <w:jc w:val="both"/>
      </w:pPr>
    </w:p>
    <w:p w14:paraId="27511E17" w14:textId="77777777" w:rsidR="001C6B5E" w:rsidRDefault="001C6B5E" w:rsidP="001C6B5E">
      <w:pPr>
        <w:spacing w:before="240" w:after="240" w:line="360" w:lineRule="auto"/>
        <w:ind w:firstLine="0"/>
        <w:jc w:val="both"/>
      </w:pPr>
    </w:p>
    <w:p w14:paraId="6DFC20A9" w14:textId="77777777" w:rsidR="001C6B5E" w:rsidRDefault="001C6B5E" w:rsidP="001C6B5E">
      <w:pPr>
        <w:spacing w:before="240" w:after="240" w:line="360" w:lineRule="auto"/>
        <w:ind w:firstLine="0"/>
        <w:jc w:val="both"/>
      </w:pPr>
    </w:p>
    <w:p w14:paraId="7C7DD818" w14:textId="77777777" w:rsidR="001C6B5E" w:rsidRDefault="001C6B5E" w:rsidP="001C6B5E">
      <w:pPr>
        <w:spacing w:before="240" w:after="240" w:line="360" w:lineRule="auto"/>
        <w:ind w:firstLine="0"/>
        <w:jc w:val="both"/>
      </w:pPr>
    </w:p>
    <w:p w14:paraId="02D815B8" w14:textId="77777777" w:rsidR="001C6B5E" w:rsidRDefault="001C6B5E" w:rsidP="001C6B5E">
      <w:pPr>
        <w:spacing w:before="240" w:after="240" w:line="360" w:lineRule="auto"/>
        <w:ind w:firstLine="0"/>
        <w:jc w:val="both"/>
      </w:pPr>
    </w:p>
    <w:p w14:paraId="36C5F735" w14:textId="77777777" w:rsidR="001C6B5E" w:rsidRDefault="001C6B5E" w:rsidP="001C6B5E">
      <w:pPr>
        <w:spacing w:before="240" w:after="240" w:line="360" w:lineRule="auto"/>
        <w:ind w:firstLine="0"/>
        <w:jc w:val="both"/>
      </w:pPr>
    </w:p>
    <w:p w14:paraId="63A96B0B" w14:textId="77777777" w:rsidR="001C6B5E" w:rsidRDefault="001C6B5E" w:rsidP="001C6B5E">
      <w:pPr>
        <w:spacing w:line="360" w:lineRule="auto"/>
        <w:ind w:firstLine="0"/>
        <w:jc w:val="both"/>
        <w:rPr>
          <w:sz w:val="22"/>
          <w:szCs w:val="22"/>
        </w:rPr>
      </w:pPr>
    </w:p>
    <w:p w14:paraId="757C7E14" w14:textId="77777777" w:rsidR="001C6B5E" w:rsidRDefault="001C6B5E" w:rsidP="001C6B5E">
      <w:pPr>
        <w:spacing w:line="360" w:lineRule="auto"/>
        <w:ind w:firstLine="0"/>
        <w:jc w:val="both"/>
        <w:rPr>
          <w:sz w:val="22"/>
          <w:szCs w:val="22"/>
        </w:rPr>
      </w:pPr>
      <w:r>
        <w:rPr>
          <w:b/>
          <w:bCs/>
          <w:sz w:val="22"/>
          <w:szCs w:val="22"/>
        </w:rPr>
        <w:lastRenderedPageBreak/>
        <w:t>Extended Data Table 1</w:t>
      </w:r>
      <w:r>
        <w:rPr>
          <w:sz w:val="22"/>
          <w:szCs w:val="22"/>
        </w:rPr>
        <w:t xml:space="preserve">. Mapped area (ha) of oil palm by prior land cover (non-old-growth forest and old-growth forest), plantation type (industrial and smallholder), and period of forest loss (2001–2015 and 2016–2024). </w:t>
      </w:r>
      <w:r w:rsidRPr="000D0635">
        <w:rPr>
          <w:sz w:val="22"/>
          <w:szCs w:val="22"/>
        </w:rPr>
        <w:t xml:space="preserve">Areas are reported </w:t>
      </w:r>
      <w:r w:rsidRPr="00F70068">
        <w:rPr>
          <w:sz w:val="22"/>
          <w:szCs w:val="22"/>
        </w:rPr>
        <w:t xml:space="preserve">at </w:t>
      </w:r>
      <w:r>
        <w:rPr>
          <w:sz w:val="22"/>
          <w:szCs w:val="22"/>
        </w:rPr>
        <w:t>global</w:t>
      </w:r>
      <w:r w:rsidRPr="00F70068">
        <w:rPr>
          <w:sz w:val="22"/>
          <w:szCs w:val="22"/>
        </w:rPr>
        <w:t xml:space="preserve"> and </w:t>
      </w:r>
      <w:r>
        <w:rPr>
          <w:sz w:val="22"/>
          <w:szCs w:val="22"/>
        </w:rPr>
        <w:t xml:space="preserve">continental </w:t>
      </w:r>
      <w:r w:rsidRPr="00F70068">
        <w:rPr>
          <w:sz w:val="22"/>
          <w:szCs w:val="22"/>
        </w:rPr>
        <w:t xml:space="preserve">scales </w:t>
      </w:r>
      <w:r>
        <w:rPr>
          <w:sz w:val="22"/>
          <w:szCs w:val="22"/>
        </w:rPr>
        <w:t xml:space="preserve">and </w:t>
      </w:r>
      <w:r w:rsidRPr="000D0635">
        <w:rPr>
          <w:sz w:val="22"/>
          <w:szCs w:val="22"/>
        </w:rPr>
        <w:t xml:space="preserve">for the 30 countries with the highest </w:t>
      </w:r>
      <w:r>
        <w:rPr>
          <w:sz w:val="22"/>
          <w:szCs w:val="22"/>
        </w:rPr>
        <w:t xml:space="preserve">oil palm </w:t>
      </w:r>
      <w:r w:rsidRPr="000D0635">
        <w:rPr>
          <w:sz w:val="22"/>
          <w:szCs w:val="22"/>
        </w:rPr>
        <w:t>deforestatio</w:t>
      </w:r>
      <w:r>
        <w:rPr>
          <w:sz w:val="22"/>
          <w:szCs w:val="22"/>
        </w:rPr>
        <w:t>n</w:t>
      </w:r>
      <w:r w:rsidRPr="000D0635">
        <w:rPr>
          <w:sz w:val="22"/>
          <w:szCs w:val="22"/>
        </w:rPr>
        <w:t>.</w:t>
      </w:r>
    </w:p>
    <w:tbl>
      <w:tblPr>
        <w:tblW w:w="9498" w:type="dxa"/>
        <w:tblLook w:val="04A0" w:firstRow="1" w:lastRow="0" w:firstColumn="1" w:lastColumn="0" w:noHBand="0" w:noVBand="1"/>
      </w:tblPr>
      <w:tblGrid>
        <w:gridCol w:w="1097"/>
        <w:gridCol w:w="1171"/>
        <w:gridCol w:w="957"/>
        <w:gridCol w:w="1140"/>
        <w:gridCol w:w="1035"/>
        <w:gridCol w:w="1082"/>
        <w:gridCol w:w="1044"/>
        <w:gridCol w:w="1035"/>
        <w:gridCol w:w="937"/>
      </w:tblGrid>
      <w:tr w:rsidR="001C6B5E" w:rsidRPr="006E0A92" w14:paraId="4CE5B447" w14:textId="77777777" w:rsidTr="001C51A3">
        <w:trPr>
          <w:trHeight w:val="796"/>
        </w:trPr>
        <w:tc>
          <w:tcPr>
            <w:tcW w:w="1097" w:type="dxa"/>
            <w:tcBorders>
              <w:top w:val="nil"/>
              <w:left w:val="nil"/>
              <w:bottom w:val="single" w:sz="4" w:space="0" w:color="auto"/>
              <w:right w:val="nil"/>
            </w:tcBorders>
            <w:shd w:val="clear" w:color="000000" w:fill="FFFFFF"/>
            <w:vAlign w:val="bottom"/>
            <w:hideMark/>
          </w:tcPr>
          <w:p w14:paraId="43FDB37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Country</w:t>
            </w:r>
          </w:p>
        </w:tc>
        <w:tc>
          <w:tcPr>
            <w:tcW w:w="1171" w:type="dxa"/>
            <w:tcBorders>
              <w:top w:val="nil"/>
              <w:left w:val="nil"/>
              <w:bottom w:val="single" w:sz="4" w:space="0" w:color="auto"/>
              <w:right w:val="nil"/>
            </w:tcBorders>
            <w:shd w:val="clear" w:color="000000" w:fill="FFFFFF"/>
            <w:vAlign w:val="bottom"/>
            <w:hideMark/>
          </w:tcPr>
          <w:p w14:paraId="76DB7D60" w14:textId="77777777" w:rsidR="001C6B5E" w:rsidRPr="00F12B49" w:rsidRDefault="001C6B5E" w:rsidP="001C51A3">
            <w:pPr>
              <w:spacing w:line="240" w:lineRule="auto"/>
              <w:ind w:firstLine="0"/>
              <w:jc w:val="center"/>
              <w:rPr>
                <w:rFonts w:eastAsia="Times New Roman"/>
                <w:color w:val="000000"/>
                <w:sz w:val="14"/>
                <w:szCs w:val="14"/>
              </w:rPr>
            </w:pPr>
            <w:r w:rsidRPr="00F12B49">
              <w:rPr>
                <w:rFonts w:eastAsia="Times New Roman"/>
                <w:color w:val="000000"/>
                <w:sz w:val="14"/>
                <w:szCs w:val="14"/>
              </w:rPr>
              <w:t>Non-forest to industrial</w:t>
            </w:r>
          </w:p>
        </w:tc>
        <w:tc>
          <w:tcPr>
            <w:tcW w:w="957" w:type="dxa"/>
            <w:tcBorders>
              <w:top w:val="nil"/>
              <w:left w:val="nil"/>
              <w:bottom w:val="single" w:sz="4" w:space="0" w:color="auto"/>
              <w:right w:val="nil"/>
            </w:tcBorders>
            <w:shd w:val="clear" w:color="000000" w:fill="FFFFFF"/>
            <w:vAlign w:val="bottom"/>
            <w:hideMark/>
          </w:tcPr>
          <w:p w14:paraId="5D65CA34" w14:textId="77777777" w:rsidR="001C6B5E" w:rsidRPr="00F12B49" w:rsidRDefault="001C6B5E" w:rsidP="001C51A3">
            <w:pPr>
              <w:spacing w:line="240" w:lineRule="auto"/>
              <w:ind w:firstLine="0"/>
              <w:jc w:val="center"/>
              <w:rPr>
                <w:rFonts w:eastAsia="Times New Roman"/>
                <w:color w:val="000000"/>
                <w:sz w:val="14"/>
                <w:szCs w:val="14"/>
              </w:rPr>
            </w:pPr>
            <w:r w:rsidRPr="00F12B49">
              <w:rPr>
                <w:rFonts w:eastAsia="Times New Roman"/>
                <w:color w:val="000000"/>
                <w:sz w:val="14"/>
                <w:szCs w:val="14"/>
              </w:rPr>
              <w:t>Non-forest to industrial 2016-2024</w:t>
            </w:r>
          </w:p>
        </w:tc>
        <w:tc>
          <w:tcPr>
            <w:tcW w:w="1140" w:type="dxa"/>
            <w:tcBorders>
              <w:top w:val="nil"/>
              <w:left w:val="nil"/>
              <w:bottom w:val="single" w:sz="4" w:space="0" w:color="auto"/>
              <w:right w:val="nil"/>
            </w:tcBorders>
            <w:shd w:val="clear" w:color="000000" w:fill="FFFFFF"/>
            <w:vAlign w:val="bottom"/>
            <w:hideMark/>
          </w:tcPr>
          <w:p w14:paraId="250B1053" w14:textId="77777777" w:rsidR="001C6B5E" w:rsidRPr="00F12B49" w:rsidRDefault="001C6B5E" w:rsidP="001C51A3">
            <w:pPr>
              <w:spacing w:line="240" w:lineRule="auto"/>
              <w:ind w:firstLine="0"/>
              <w:jc w:val="center"/>
              <w:rPr>
                <w:rFonts w:eastAsia="Times New Roman"/>
                <w:color w:val="000000"/>
                <w:sz w:val="14"/>
                <w:szCs w:val="14"/>
              </w:rPr>
            </w:pPr>
            <w:r w:rsidRPr="00F12B49">
              <w:rPr>
                <w:rFonts w:eastAsia="Times New Roman"/>
                <w:color w:val="000000"/>
                <w:sz w:val="14"/>
                <w:szCs w:val="14"/>
              </w:rPr>
              <w:t xml:space="preserve">Non-forest to smallholder  </w:t>
            </w:r>
          </w:p>
        </w:tc>
        <w:tc>
          <w:tcPr>
            <w:tcW w:w="1035" w:type="dxa"/>
            <w:tcBorders>
              <w:top w:val="nil"/>
              <w:left w:val="nil"/>
              <w:bottom w:val="single" w:sz="4" w:space="0" w:color="auto"/>
              <w:right w:val="nil"/>
            </w:tcBorders>
            <w:shd w:val="clear" w:color="000000" w:fill="FFFFFF"/>
            <w:vAlign w:val="bottom"/>
            <w:hideMark/>
          </w:tcPr>
          <w:p w14:paraId="347DF50E" w14:textId="77777777" w:rsidR="001C6B5E" w:rsidRPr="00F12B49" w:rsidRDefault="001C6B5E" w:rsidP="001C51A3">
            <w:pPr>
              <w:spacing w:line="240" w:lineRule="auto"/>
              <w:ind w:firstLine="0"/>
              <w:jc w:val="center"/>
              <w:rPr>
                <w:rFonts w:eastAsia="Times New Roman"/>
                <w:color w:val="000000"/>
                <w:sz w:val="14"/>
                <w:szCs w:val="14"/>
              </w:rPr>
            </w:pPr>
            <w:r w:rsidRPr="00F12B49">
              <w:rPr>
                <w:rFonts w:eastAsia="Times New Roman"/>
                <w:color w:val="000000"/>
                <w:sz w:val="14"/>
                <w:szCs w:val="14"/>
              </w:rPr>
              <w:t>Non-forest to smallholder  2016-2024</w:t>
            </w:r>
          </w:p>
        </w:tc>
        <w:tc>
          <w:tcPr>
            <w:tcW w:w="1082" w:type="dxa"/>
            <w:tcBorders>
              <w:top w:val="nil"/>
              <w:left w:val="nil"/>
              <w:bottom w:val="single" w:sz="4" w:space="0" w:color="auto"/>
              <w:right w:val="nil"/>
            </w:tcBorders>
            <w:shd w:val="clear" w:color="000000" w:fill="FFFFFF"/>
            <w:vAlign w:val="bottom"/>
            <w:hideMark/>
          </w:tcPr>
          <w:p w14:paraId="5F2ED6B4" w14:textId="77777777" w:rsidR="001C6B5E" w:rsidRPr="00F12B49" w:rsidRDefault="001C6B5E" w:rsidP="001C51A3">
            <w:pPr>
              <w:spacing w:line="240" w:lineRule="auto"/>
              <w:ind w:firstLine="0"/>
              <w:jc w:val="center"/>
              <w:rPr>
                <w:rFonts w:eastAsia="Times New Roman"/>
                <w:color w:val="000000"/>
                <w:sz w:val="14"/>
                <w:szCs w:val="14"/>
              </w:rPr>
            </w:pPr>
            <w:r w:rsidRPr="00F12B49">
              <w:rPr>
                <w:rFonts w:eastAsia="Times New Roman"/>
                <w:color w:val="000000"/>
                <w:sz w:val="14"/>
                <w:szCs w:val="14"/>
              </w:rPr>
              <w:t>Forest to industrial  2001-2015</w:t>
            </w:r>
          </w:p>
        </w:tc>
        <w:tc>
          <w:tcPr>
            <w:tcW w:w="1044" w:type="dxa"/>
            <w:tcBorders>
              <w:top w:val="nil"/>
              <w:left w:val="nil"/>
              <w:bottom w:val="single" w:sz="4" w:space="0" w:color="auto"/>
              <w:right w:val="nil"/>
            </w:tcBorders>
            <w:shd w:val="clear" w:color="000000" w:fill="FFFFFF"/>
            <w:vAlign w:val="bottom"/>
            <w:hideMark/>
          </w:tcPr>
          <w:p w14:paraId="22EF8F35" w14:textId="77777777" w:rsidR="001C6B5E" w:rsidRPr="00F12B49" w:rsidRDefault="001C6B5E" w:rsidP="001C51A3">
            <w:pPr>
              <w:spacing w:line="240" w:lineRule="auto"/>
              <w:ind w:firstLine="0"/>
              <w:jc w:val="center"/>
              <w:rPr>
                <w:rFonts w:eastAsia="Times New Roman"/>
                <w:color w:val="000000"/>
                <w:sz w:val="14"/>
                <w:szCs w:val="14"/>
              </w:rPr>
            </w:pPr>
            <w:r w:rsidRPr="00F12B49">
              <w:rPr>
                <w:rFonts w:eastAsia="Times New Roman"/>
                <w:color w:val="000000"/>
                <w:sz w:val="14"/>
                <w:szCs w:val="14"/>
              </w:rPr>
              <w:t>Forest to industrial 2016-2024</w:t>
            </w:r>
          </w:p>
        </w:tc>
        <w:tc>
          <w:tcPr>
            <w:tcW w:w="1035" w:type="dxa"/>
            <w:tcBorders>
              <w:top w:val="nil"/>
              <w:left w:val="nil"/>
              <w:bottom w:val="single" w:sz="4" w:space="0" w:color="auto"/>
              <w:right w:val="nil"/>
            </w:tcBorders>
            <w:shd w:val="clear" w:color="000000" w:fill="FFFFFF"/>
            <w:vAlign w:val="bottom"/>
            <w:hideMark/>
          </w:tcPr>
          <w:p w14:paraId="5B55B999" w14:textId="77777777" w:rsidR="001C6B5E" w:rsidRPr="00F12B49" w:rsidRDefault="001C6B5E" w:rsidP="001C51A3">
            <w:pPr>
              <w:spacing w:line="240" w:lineRule="auto"/>
              <w:ind w:firstLine="0"/>
              <w:jc w:val="center"/>
              <w:rPr>
                <w:rFonts w:eastAsia="Times New Roman"/>
                <w:color w:val="000000"/>
                <w:sz w:val="14"/>
                <w:szCs w:val="14"/>
              </w:rPr>
            </w:pPr>
            <w:r w:rsidRPr="00F12B49">
              <w:rPr>
                <w:rFonts w:eastAsia="Times New Roman"/>
                <w:color w:val="000000"/>
                <w:sz w:val="14"/>
                <w:szCs w:val="14"/>
              </w:rPr>
              <w:t>Forest to smallholder  2001-2015</w:t>
            </w:r>
          </w:p>
        </w:tc>
        <w:tc>
          <w:tcPr>
            <w:tcW w:w="937" w:type="dxa"/>
            <w:tcBorders>
              <w:top w:val="nil"/>
              <w:left w:val="nil"/>
              <w:bottom w:val="single" w:sz="4" w:space="0" w:color="auto"/>
              <w:right w:val="nil"/>
            </w:tcBorders>
            <w:shd w:val="clear" w:color="000000" w:fill="FFFFFF"/>
            <w:vAlign w:val="bottom"/>
            <w:hideMark/>
          </w:tcPr>
          <w:p w14:paraId="02BDF827" w14:textId="77777777" w:rsidR="001C6B5E" w:rsidRPr="00F12B49" w:rsidRDefault="001C6B5E" w:rsidP="001C51A3">
            <w:pPr>
              <w:spacing w:line="240" w:lineRule="auto"/>
              <w:ind w:firstLine="0"/>
              <w:jc w:val="center"/>
              <w:rPr>
                <w:rFonts w:eastAsia="Times New Roman"/>
                <w:color w:val="000000"/>
                <w:sz w:val="14"/>
                <w:szCs w:val="14"/>
              </w:rPr>
            </w:pPr>
            <w:r w:rsidRPr="00F12B49">
              <w:rPr>
                <w:rFonts w:eastAsia="Times New Roman"/>
                <w:color w:val="000000"/>
                <w:sz w:val="14"/>
                <w:szCs w:val="14"/>
              </w:rPr>
              <w:t>Forest to smallholder  2016-2024</w:t>
            </w:r>
          </w:p>
        </w:tc>
      </w:tr>
      <w:tr w:rsidR="001C6B5E" w:rsidRPr="006E0A92" w14:paraId="225635B4" w14:textId="77777777" w:rsidTr="001C51A3">
        <w:trPr>
          <w:trHeight w:val="270"/>
        </w:trPr>
        <w:tc>
          <w:tcPr>
            <w:tcW w:w="1097" w:type="dxa"/>
            <w:tcBorders>
              <w:top w:val="nil"/>
              <w:left w:val="nil"/>
              <w:bottom w:val="single" w:sz="4" w:space="0" w:color="auto"/>
              <w:right w:val="nil"/>
            </w:tcBorders>
            <w:shd w:val="clear" w:color="000000" w:fill="FFFFFF"/>
            <w:vAlign w:val="bottom"/>
            <w:hideMark/>
          </w:tcPr>
          <w:p w14:paraId="2341E5E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World</w:t>
            </w:r>
          </w:p>
        </w:tc>
        <w:tc>
          <w:tcPr>
            <w:tcW w:w="1171" w:type="dxa"/>
            <w:tcBorders>
              <w:top w:val="nil"/>
              <w:left w:val="nil"/>
              <w:bottom w:val="single" w:sz="4" w:space="0" w:color="auto"/>
              <w:right w:val="nil"/>
            </w:tcBorders>
            <w:shd w:val="clear" w:color="000000" w:fill="FFFFFF"/>
            <w:noWrap/>
            <w:vAlign w:val="center"/>
            <w:hideMark/>
          </w:tcPr>
          <w:p w14:paraId="321DC52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14,287,351</w:t>
            </w:r>
          </w:p>
        </w:tc>
        <w:tc>
          <w:tcPr>
            <w:tcW w:w="957" w:type="dxa"/>
            <w:tcBorders>
              <w:top w:val="nil"/>
              <w:left w:val="nil"/>
              <w:bottom w:val="single" w:sz="4" w:space="0" w:color="auto"/>
              <w:right w:val="nil"/>
            </w:tcBorders>
            <w:shd w:val="clear" w:color="000000" w:fill="FFFFFF"/>
            <w:noWrap/>
            <w:vAlign w:val="center"/>
            <w:hideMark/>
          </w:tcPr>
          <w:p w14:paraId="3B215B2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1,189,696</w:t>
            </w:r>
          </w:p>
        </w:tc>
        <w:tc>
          <w:tcPr>
            <w:tcW w:w="1140" w:type="dxa"/>
            <w:tcBorders>
              <w:top w:val="nil"/>
              <w:left w:val="nil"/>
              <w:bottom w:val="single" w:sz="4" w:space="0" w:color="auto"/>
              <w:right w:val="nil"/>
            </w:tcBorders>
            <w:shd w:val="clear" w:color="000000" w:fill="FFFFFF"/>
            <w:noWrap/>
            <w:vAlign w:val="center"/>
            <w:hideMark/>
          </w:tcPr>
          <w:p w14:paraId="09B20BC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6,741,424</w:t>
            </w:r>
          </w:p>
        </w:tc>
        <w:tc>
          <w:tcPr>
            <w:tcW w:w="1035" w:type="dxa"/>
            <w:tcBorders>
              <w:top w:val="nil"/>
              <w:left w:val="nil"/>
              <w:bottom w:val="single" w:sz="4" w:space="0" w:color="auto"/>
              <w:right w:val="nil"/>
            </w:tcBorders>
            <w:shd w:val="clear" w:color="000000" w:fill="FFFFFF"/>
            <w:noWrap/>
            <w:vAlign w:val="center"/>
            <w:hideMark/>
          </w:tcPr>
          <w:p w14:paraId="0E79D43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2,549,052</w:t>
            </w:r>
          </w:p>
        </w:tc>
        <w:tc>
          <w:tcPr>
            <w:tcW w:w="1082" w:type="dxa"/>
            <w:tcBorders>
              <w:top w:val="nil"/>
              <w:left w:val="nil"/>
              <w:bottom w:val="single" w:sz="4" w:space="0" w:color="auto"/>
              <w:right w:val="nil"/>
            </w:tcBorders>
            <w:shd w:val="clear" w:color="000000" w:fill="FFFFFF"/>
            <w:noWrap/>
            <w:vAlign w:val="center"/>
            <w:hideMark/>
          </w:tcPr>
          <w:p w14:paraId="72CFFBE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3,732,041</w:t>
            </w:r>
          </w:p>
        </w:tc>
        <w:tc>
          <w:tcPr>
            <w:tcW w:w="1044" w:type="dxa"/>
            <w:tcBorders>
              <w:top w:val="nil"/>
              <w:left w:val="nil"/>
              <w:bottom w:val="single" w:sz="4" w:space="0" w:color="auto"/>
              <w:right w:val="nil"/>
            </w:tcBorders>
            <w:shd w:val="clear" w:color="000000" w:fill="FFFFFF"/>
            <w:noWrap/>
            <w:vAlign w:val="center"/>
            <w:hideMark/>
          </w:tcPr>
          <w:p w14:paraId="3000B62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636,918</w:t>
            </w:r>
          </w:p>
        </w:tc>
        <w:tc>
          <w:tcPr>
            <w:tcW w:w="1035" w:type="dxa"/>
            <w:tcBorders>
              <w:top w:val="nil"/>
              <w:left w:val="nil"/>
              <w:bottom w:val="single" w:sz="4" w:space="0" w:color="auto"/>
              <w:right w:val="nil"/>
            </w:tcBorders>
            <w:shd w:val="clear" w:color="000000" w:fill="FFFFFF"/>
            <w:noWrap/>
            <w:vAlign w:val="center"/>
            <w:hideMark/>
          </w:tcPr>
          <w:p w14:paraId="26589DC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953,019</w:t>
            </w:r>
          </w:p>
        </w:tc>
        <w:tc>
          <w:tcPr>
            <w:tcW w:w="937" w:type="dxa"/>
            <w:tcBorders>
              <w:top w:val="nil"/>
              <w:left w:val="nil"/>
              <w:bottom w:val="single" w:sz="4" w:space="0" w:color="auto"/>
              <w:right w:val="nil"/>
            </w:tcBorders>
            <w:shd w:val="clear" w:color="000000" w:fill="FFFFFF"/>
            <w:noWrap/>
            <w:vAlign w:val="center"/>
            <w:hideMark/>
          </w:tcPr>
          <w:p w14:paraId="30AAC50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82,532</w:t>
            </w:r>
          </w:p>
        </w:tc>
      </w:tr>
      <w:tr w:rsidR="001C6B5E" w:rsidRPr="006E0A92" w14:paraId="46525FA6" w14:textId="77777777" w:rsidTr="001C51A3">
        <w:trPr>
          <w:trHeight w:val="270"/>
        </w:trPr>
        <w:tc>
          <w:tcPr>
            <w:tcW w:w="1097" w:type="dxa"/>
            <w:tcBorders>
              <w:top w:val="nil"/>
              <w:left w:val="nil"/>
              <w:bottom w:val="nil"/>
              <w:right w:val="nil"/>
            </w:tcBorders>
            <w:shd w:val="clear" w:color="000000" w:fill="FFFFFF"/>
            <w:vAlign w:val="bottom"/>
            <w:hideMark/>
          </w:tcPr>
          <w:p w14:paraId="6056F3C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America</w:t>
            </w:r>
          </w:p>
        </w:tc>
        <w:tc>
          <w:tcPr>
            <w:tcW w:w="1171" w:type="dxa"/>
            <w:tcBorders>
              <w:top w:val="nil"/>
              <w:left w:val="nil"/>
              <w:bottom w:val="nil"/>
              <w:right w:val="nil"/>
            </w:tcBorders>
            <w:shd w:val="clear" w:color="000000" w:fill="FFFFFF"/>
            <w:noWrap/>
            <w:vAlign w:val="center"/>
            <w:hideMark/>
          </w:tcPr>
          <w:p w14:paraId="02D3451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1,224,078</w:t>
            </w:r>
          </w:p>
        </w:tc>
        <w:tc>
          <w:tcPr>
            <w:tcW w:w="957" w:type="dxa"/>
            <w:tcBorders>
              <w:top w:val="nil"/>
              <w:left w:val="nil"/>
              <w:bottom w:val="nil"/>
              <w:right w:val="nil"/>
            </w:tcBorders>
            <w:shd w:val="clear" w:color="000000" w:fill="FFFFFF"/>
            <w:noWrap/>
            <w:vAlign w:val="center"/>
            <w:hideMark/>
          </w:tcPr>
          <w:p w14:paraId="7E0EE38A"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126,162</w:t>
            </w:r>
          </w:p>
        </w:tc>
        <w:tc>
          <w:tcPr>
            <w:tcW w:w="1140" w:type="dxa"/>
            <w:tcBorders>
              <w:top w:val="nil"/>
              <w:left w:val="nil"/>
              <w:bottom w:val="nil"/>
              <w:right w:val="nil"/>
            </w:tcBorders>
            <w:shd w:val="clear" w:color="000000" w:fill="FFFFFF"/>
            <w:noWrap/>
            <w:vAlign w:val="center"/>
            <w:hideMark/>
          </w:tcPr>
          <w:p w14:paraId="1C3C10F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313,912</w:t>
            </w:r>
          </w:p>
        </w:tc>
        <w:tc>
          <w:tcPr>
            <w:tcW w:w="1035" w:type="dxa"/>
            <w:tcBorders>
              <w:top w:val="nil"/>
              <w:left w:val="nil"/>
              <w:bottom w:val="nil"/>
              <w:right w:val="nil"/>
            </w:tcBorders>
            <w:shd w:val="clear" w:color="000000" w:fill="FFFFFF"/>
            <w:noWrap/>
            <w:vAlign w:val="center"/>
            <w:hideMark/>
          </w:tcPr>
          <w:p w14:paraId="4763601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138,188</w:t>
            </w:r>
          </w:p>
        </w:tc>
        <w:tc>
          <w:tcPr>
            <w:tcW w:w="1082" w:type="dxa"/>
            <w:tcBorders>
              <w:top w:val="nil"/>
              <w:left w:val="nil"/>
              <w:bottom w:val="nil"/>
              <w:right w:val="nil"/>
            </w:tcBorders>
            <w:shd w:val="clear" w:color="000000" w:fill="FFFFFF"/>
            <w:noWrap/>
            <w:vAlign w:val="center"/>
            <w:hideMark/>
          </w:tcPr>
          <w:p w14:paraId="4A6A516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86,401</w:t>
            </w:r>
          </w:p>
        </w:tc>
        <w:tc>
          <w:tcPr>
            <w:tcW w:w="1044" w:type="dxa"/>
            <w:tcBorders>
              <w:top w:val="nil"/>
              <w:left w:val="nil"/>
              <w:bottom w:val="nil"/>
              <w:right w:val="nil"/>
            </w:tcBorders>
            <w:shd w:val="clear" w:color="000000" w:fill="FFFFFF"/>
            <w:noWrap/>
            <w:vAlign w:val="center"/>
            <w:hideMark/>
          </w:tcPr>
          <w:p w14:paraId="6BC2EB8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4,109</w:t>
            </w:r>
          </w:p>
        </w:tc>
        <w:tc>
          <w:tcPr>
            <w:tcW w:w="1035" w:type="dxa"/>
            <w:tcBorders>
              <w:top w:val="nil"/>
              <w:left w:val="nil"/>
              <w:bottom w:val="nil"/>
              <w:right w:val="nil"/>
            </w:tcBorders>
            <w:shd w:val="clear" w:color="000000" w:fill="FFFFFF"/>
            <w:noWrap/>
            <w:vAlign w:val="center"/>
            <w:hideMark/>
          </w:tcPr>
          <w:p w14:paraId="2FD3BDC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15,732</w:t>
            </w:r>
          </w:p>
        </w:tc>
        <w:tc>
          <w:tcPr>
            <w:tcW w:w="937" w:type="dxa"/>
            <w:tcBorders>
              <w:top w:val="nil"/>
              <w:left w:val="nil"/>
              <w:bottom w:val="nil"/>
              <w:right w:val="nil"/>
            </w:tcBorders>
            <w:shd w:val="clear" w:color="000000" w:fill="FFFFFF"/>
            <w:noWrap/>
            <w:vAlign w:val="center"/>
            <w:hideMark/>
          </w:tcPr>
          <w:p w14:paraId="6924DD8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2,307</w:t>
            </w:r>
          </w:p>
        </w:tc>
      </w:tr>
      <w:tr w:rsidR="001C6B5E" w:rsidRPr="006E0A92" w14:paraId="0EA864DA" w14:textId="77777777" w:rsidTr="001C51A3">
        <w:trPr>
          <w:trHeight w:val="270"/>
        </w:trPr>
        <w:tc>
          <w:tcPr>
            <w:tcW w:w="1097" w:type="dxa"/>
            <w:tcBorders>
              <w:top w:val="nil"/>
              <w:left w:val="nil"/>
              <w:bottom w:val="nil"/>
              <w:right w:val="nil"/>
            </w:tcBorders>
            <w:shd w:val="clear" w:color="000000" w:fill="FFFFFF"/>
            <w:vAlign w:val="bottom"/>
            <w:hideMark/>
          </w:tcPr>
          <w:p w14:paraId="612C4F9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Africa</w:t>
            </w:r>
          </w:p>
        </w:tc>
        <w:tc>
          <w:tcPr>
            <w:tcW w:w="1171" w:type="dxa"/>
            <w:tcBorders>
              <w:top w:val="nil"/>
              <w:left w:val="nil"/>
              <w:bottom w:val="nil"/>
              <w:right w:val="nil"/>
            </w:tcBorders>
            <w:shd w:val="clear" w:color="000000" w:fill="FFFFFF"/>
            <w:noWrap/>
            <w:vAlign w:val="center"/>
            <w:hideMark/>
          </w:tcPr>
          <w:p w14:paraId="7BF5A64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468,291</w:t>
            </w:r>
          </w:p>
        </w:tc>
        <w:tc>
          <w:tcPr>
            <w:tcW w:w="957" w:type="dxa"/>
            <w:tcBorders>
              <w:top w:val="nil"/>
              <w:left w:val="nil"/>
              <w:bottom w:val="nil"/>
              <w:right w:val="nil"/>
            </w:tcBorders>
            <w:shd w:val="clear" w:color="000000" w:fill="FFFFFF"/>
            <w:noWrap/>
            <w:vAlign w:val="center"/>
            <w:hideMark/>
          </w:tcPr>
          <w:p w14:paraId="19F9A10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103,464</w:t>
            </w:r>
          </w:p>
        </w:tc>
        <w:tc>
          <w:tcPr>
            <w:tcW w:w="1140" w:type="dxa"/>
            <w:tcBorders>
              <w:top w:val="nil"/>
              <w:left w:val="nil"/>
              <w:bottom w:val="nil"/>
              <w:right w:val="nil"/>
            </w:tcBorders>
            <w:shd w:val="clear" w:color="000000" w:fill="FFFFFF"/>
            <w:noWrap/>
            <w:vAlign w:val="center"/>
            <w:hideMark/>
          </w:tcPr>
          <w:p w14:paraId="18A3674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225,137</w:t>
            </w:r>
          </w:p>
        </w:tc>
        <w:tc>
          <w:tcPr>
            <w:tcW w:w="1035" w:type="dxa"/>
            <w:tcBorders>
              <w:top w:val="nil"/>
              <w:left w:val="nil"/>
              <w:bottom w:val="nil"/>
              <w:right w:val="nil"/>
            </w:tcBorders>
            <w:shd w:val="clear" w:color="000000" w:fill="FFFFFF"/>
            <w:noWrap/>
            <w:vAlign w:val="center"/>
            <w:hideMark/>
          </w:tcPr>
          <w:p w14:paraId="4FBDF18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582,477</w:t>
            </w:r>
          </w:p>
        </w:tc>
        <w:tc>
          <w:tcPr>
            <w:tcW w:w="1082" w:type="dxa"/>
            <w:tcBorders>
              <w:top w:val="nil"/>
              <w:left w:val="nil"/>
              <w:bottom w:val="nil"/>
              <w:right w:val="nil"/>
            </w:tcBorders>
            <w:shd w:val="clear" w:color="000000" w:fill="FFFFFF"/>
            <w:noWrap/>
            <w:vAlign w:val="center"/>
            <w:hideMark/>
          </w:tcPr>
          <w:p w14:paraId="44E8712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57,825</w:t>
            </w:r>
          </w:p>
        </w:tc>
        <w:tc>
          <w:tcPr>
            <w:tcW w:w="1044" w:type="dxa"/>
            <w:tcBorders>
              <w:top w:val="nil"/>
              <w:left w:val="nil"/>
              <w:bottom w:val="nil"/>
              <w:right w:val="nil"/>
            </w:tcBorders>
            <w:shd w:val="clear" w:color="000000" w:fill="FFFFFF"/>
            <w:noWrap/>
            <w:vAlign w:val="center"/>
            <w:hideMark/>
          </w:tcPr>
          <w:p w14:paraId="2449070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23,509</w:t>
            </w:r>
          </w:p>
        </w:tc>
        <w:tc>
          <w:tcPr>
            <w:tcW w:w="1035" w:type="dxa"/>
            <w:tcBorders>
              <w:top w:val="nil"/>
              <w:left w:val="nil"/>
              <w:bottom w:val="nil"/>
              <w:right w:val="nil"/>
            </w:tcBorders>
            <w:shd w:val="clear" w:color="000000" w:fill="FFFFFF"/>
            <w:noWrap/>
            <w:vAlign w:val="center"/>
            <w:hideMark/>
          </w:tcPr>
          <w:p w14:paraId="20A09EE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23,833</w:t>
            </w:r>
          </w:p>
        </w:tc>
        <w:tc>
          <w:tcPr>
            <w:tcW w:w="937" w:type="dxa"/>
            <w:tcBorders>
              <w:top w:val="nil"/>
              <w:left w:val="nil"/>
              <w:bottom w:val="nil"/>
              <w:right w:val="nil"/>
            </w:tcBorders>
            <w:shd w:val="clear" w:color="000000" w:fill="FFFFFF"/>
            <w:noWrap/>
            <w:vAlign w:val="center"/>
            <w:hideMark/>
          </w:tcPr>
          <w:p w14:paraId="4CFC85D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11,639</w:t>
            </w:r>
          </w:p>
        </w:tc>
      </w:tr>
      <w:tr w:rsidR="001C6B5E" w:rsidRPr="006E0A92" w14:paraId="5B58FA3B" w14:textId="77777777" w:rsidTr="001C51A3">
        <w:trPr>
          <w:trHeight w:val="270"/>
        </w:trPr>
        <w:tc>
          <w:tcPr>
            <w:tcW w:w="1097" w:type="dxa"/>
            <w:tcBorders>
              <w:top w:val="nil"/>
              <w:left w:val="nil"/>
              <w:bottom w:val="single" w:sz="4" w:space="0" w:color="auto"/>
              <w:right w:val="nil"/>
            </w:tcBorders>
            <w:shd w:val="clear" w:color="000000" w:fill="FFFFFF"/>
            <w:vAlign w:val="bottom"/>
            <w:hideMark/>
          </w:tcPr>
          <w:p w14:paraId="6D31B27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Asia and Pacific</w:t>
            </w:r>
          </w:p>
        </w:tc>
        <w:tc>
          <w:tcPr>
            <w:tcW w:w="1171" w:type="dxa"/>
            <w:tcBorders>
              <w:top w:val="nil"/>
              <w:left w:val="nil"/>
              <w:bottom w:val="single" w:sz="4" w:space="0" w:color="auto"/>
              <w:right w:val="nil"/>
            </w:tcBorders>
            <w:shd w:val="clear" w:color="000000" w:fill="FFFFFF"/>
            <w:noWrap/>
            <w:vAlign w:val="center"/>
            <w:hideMark/>
          </w:tcPr>
          <w:p w14:paraId="2697A28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12,594,982</w:t>
            </w:r>
          </w:p>
        </w:tc>
        <w:tc>
          <w:tcPr>
            <w:tcW w:w="957" w:type="dxa"/>
            <w:tcBorders>
              <w:top w:val="nil"/>
              <w:left w:val="nil"/>
              <w:bottom w:val="single" w:sz="4" w:space="0" w:color="auto"/>
              <w:right w:val="nil"/>
            </w:tcBorders>
            <w:shd w:val="clear" w:color="000000" w:fill="FFFFFF"/>
            <w:noWrap/>
            <w:vAlign w:val="center"/>
            <w:hideMark/>
          </w:tcPr>
          <w:p w14:paraId="2243945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960,069</w:t>
            </w:r>
          </w:p>
        </w:tc>
        <w:tc>
          <w:tcPr>
            <w:tcW w:w="1140" w:type="dxa"/>
            <w:tcBorders>
              <w:top w:val="nil"/>
              <w:left w:val="nil"/>
              <w:bottom w:val="single" w:sz="4" w:space="0" w:color="auto"/>
              <w:right w:val="nil"/>
            </w:tcBorders>
            <w:shd w:val="clear" w:color="000000" w:fill="FFFFFF"/>
            <w:noWrap/>
            <w:vAlign w:val="center"/>
            <w:hideMark/>
          </w:tcPr>
          <w:p w14:paraId="159E083A"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6,202,375</w:t>
            </w:r>
          </w:p>
        </w:tc>
        <w:tc>
          <w:tcPr>
            <w:tcW w:w="1035" w:type="dxa"/>
            <w:tcBorders>
              <w:top w:val="nil"/>
              <w:left w:val="nil"/>
              <w:bottom w:val="single" w:sz="4" w:space="0" w:color="auto"/>
              <w:right w:val="nil"/>
            </w:tcBorders>
            <w:shd w:val="clear" w:color="000000" w:fill="FFFFFF"/>
            <w:noWrap/>
            <w:vAlign w:val="center"/>
            <w:hideMark/>
          </w:tcPr>
          <w:p w14:paraId="6AAE44E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1,828,386</w:t>
            </w:r>
          </w:p>
        </w:tc>
        <w:tc>
          <w:tcPr>
            <w:tcW w:w="1082" w:type="dxa"/>
            <w:tcBorders>
              <w:top w:val="nil"/>
              <w:left w:val="nil"/>
              <w:bottom w:val="single" w:sz="4" w:space="0" w:color="auto"/>
              <w:right w:val="nil"/>
            </w:tcBorders>
            <w:shd w:val="clear" w:color="000000" w:fill="FFFFFF"/>
            <w:noWrap/>
            <w:vAlign w:val="center"/>
            <w:hideMark/>
          </w:tcPr>
          <w:p w14:paraId="3A9635B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3,587,814</w:t>
            </w:r>
          </w:p>
        </w:tc>
        <w:tc>
          <w:tcPr>
            <w:tcW w:w="1044" w:type="dxa"/>
            <w:tcBorders>
              <w:top w:val="nil"/>
              <w:left w:val="nil"/>
              <w:bottom w:val="single" w:sz="4" w:space="0" w:color="auto"/>
              <w:right w:val="nil"/>
            </w:tcBorders>
            <w:shd w:val="clear" w:color="000000" w:fill="FFFFFF"/>
            <w:noWrap/>
            <w:vAlign w:val="center"/>
            <w:hideMark/>
          </w:tcPr>
          <w:p w14:paraId="2F97D1F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609,300</w:t>
            </w:r>
          </w:p>
        </w:tc>
        <w:tc>
          <w:tcPr>
            <w:tcW w:w="1035" w:type="dxa"/>
            <w:tcBorders>
              <w:top w:val="nil"/>
              <w:left w:val="nil"/>
              <w:bottom w:val="single" w:sz="4" w:space="0" w:color="auto"/>
              <w:right w:val="nil"/>
            </w:tcBorders>
            <w:shd w:val="clear" w:color="000000" w:fill="FFFFFF"/>
            <w:noWrap/>
            <w:vAlign w:val="center"/>
            <w:hideMark/>
          </w:tcPr>
          <w:p w14:paraId="6E5E25A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913,454</w:t>
            </w:r>
          </w:p>
        </w:tc>
        <w:tc>
          <w:tcPr>
            <w:tcW w:w="937" w:type="dxa"/>
            <w:tcBorders>
              <w:top w:val="nil"/>
              <w:left w:val="nil"/>
              <w:bottom w:val="single" w:sz="4" w:space="0" w:color="auto"/>
              <w:right w:val="nil"/>
            </w:tcBorders>
            <w:shd w:val="clear" w:color="000000" w:fill="FFFFFF"/>
            <w:noWrap/>
            <w:vAlign w:val="center"/>
            <w:hideMark/>
          </w:tcPr>
          <w:p w14:paraId="2CD7515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68,586</w:t>
            </w:r>
          </w:p>
        </w:tc>
      </w:tr>
      <w:tr w:rsidR="001C6B5E" w:rsidRPr="006E0A92" w14:paraId="308CF424" w14:textId="77777777" w:rsidTr="001C51A3">
        <w:trPr>
          <w:trHeight w:val="270"/>
        </w:trPr>
        <w:tc>
          <w:tcPr>
            <w:tcW w:w="1097" w:type="dxa"/>
            <w:tcBorders>
              <w:top w:val="nil"/>
              <w:left w:val="nil"/>
              <w:bottom w:val="nil"/>
              <w:right w:val="nil"/>
            </w:tcBorders>
            <w:shd w:val="clear" w:color="000000" w:fill="FFFFFF"/>
            <w:vAlign w:val="bottom"/>
            <w:hideMark/>
          </w:tcPr>
          <w:p w14:paraId="7F84920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Indonesia</w:t>
            </w:r>
          </w:p>
        </w:tc>
        <w:tc>
          <w:tcPr>
            <w:tcW w:w="1171" w:type="dxa"/>
            <w:tcBorders>
              <w:top w:val="nil"/>
              <w:left w:val="nil"/>
              <w:bottom w:val="nil"/>
              <w:right w:val="nil"/>
            </w:tcBorders>
            <w:shd w:val="clear" w:color="000000" w:fill="FFFFFF"/>
            <w:noWrap/>
            <w:vAlign w:val="center"/>
            <w:hideMark/>
          </w:tcPr>
          <w:p w14:paraId="1BE32CA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7,769,478</w:t>
            </w:r>
          </w:p>
        </w:tc>
        <w:tc>
          <w:tcPr>
            <w:tcW w:w="957" w:type="dxa"/>
            <w:tcBorders>
              <w:top w:val="nil"/>
              <w:left w:val="nil"/>
              <w:bottom w:val="nil"/>
              <w:right w:val="nil"/>
            </w:tcBorders>
            <w:shd w:val="clear" w:color="000000" w:fill="FFFFFF"/>
            <w:noWrap/>
            <w:vAlign w:val="center"/>
            <w:hideMark/>
          </w:tcPr>
          <w:p w14:paraId="7533C95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730,801</w:t>
            </w:r>
          </w:p>
        </w:tc>
        <w:tc>
          <w:tcPr>
            <w:tcW w:w="1140" w:type="dxa"/>
            <w:tcBorders>
              <w:top w:val="nil"/>
              <w:left w:val="nil"/>
              <w:bottom w:val="nil"/>
              <w:right w:val="nil"/>
            </w:tcBorders>
            <w:shd w:val="clear" w:color="000000" w:fill="FFFFFF"/>
            <w:noWrap/>
            <w:vAlign w:val="center"/>
            <w:hideMark/>
          </w:tcPr>
          <w:p w14:paraId="5EC113C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4,407,932</w:t>
            </w:r>
          </w:p>
        </w:tc>
        <w:tc>
          <w:tcPr>
            <w:tcW w:w="1035" w:type="dxa"/>
            <w:tcBorders>
              <w:top w:val="nil"/>
              <w:left w:val="nil"/>
              <w:bottom w:val="nil"/>
              <w:right w:val="nil"/>
            </w:tcBorders>
            <w:shd w:val="clear" w:color="000000" w:fill="FFFFFF"/>
            <w:noWrap/>
            <w:vAlign w:val="center"/>
            <w:hideMark/>
          </w:tcPr>
          <w:p w14:paraId="3020CA9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1,125,212</w:t>
            </w:r>
          </w:p>
        </w:tc>
        <w:tc>
          <w:tcPr>
            <w:tcW w:w="1082" w:type="dxa"/>
            <w:tcBorders>
              <w:top w:val="nil"/>
              <w:left w:val="nil"/>
              <w:bottom w:val="nil"/>
              <w:right w:val="nil"/>
            </w:tcBorders>
            <w:shd w:val="clear" w:color="000000" w:fill="FFFFFF"/>
            <w:noWrap/>
            <w:vAlign w:val="center"/>
            <w:hideMark/>
          </w:tcPr>
          <w:p w14:paraId="7508715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2,249,619</w:t>
            </w:r>
          </w:p>
        </w:tc>
        <w:tc>
          <w:tcPr>
            <w:tcW w:w="1044" w:type="dxa"/>
            <w:tcBorders>
              <w:top w:val="nil"/>
              <w:left w:val="nil"/>
              <w:bottom w:val="nil"/>
              <w:right w:val="nil"/>
            </w:tcBorders>
            <w:shd w:val="clear" w:color="000000" w:fill="FFFFFF"/>
            <w:noWrap/>
            <w:vAlign w:val="center"/>
            <w:hideMark/>
          </w:tcPr>
          <w:p w14:paraId="5FF043A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406,922</w:t>
            </w:r>
          </w:p>
        </w:tc>
        <w:tc>
          <w:tcPr>
            <w:tcW w:w="1035" w:type="dxa"/>
            <w:tcBorders>
              <w:top w:val="nil"/>
              <w:left w:val="nil"/>
              <w:bottom w:val="nil"/>
              <w:right w:val="nil"/>
            </w:tcBorders>
            <w:shd w:val="clear" w:color="000000" w:fill="FFFFFF"/>
            <w:noWrap/>
            <w:vAlign w:val="center"/>
            <w:hideMark/>
          </w:tcPr>
          <w:p w14:paraId="1F60816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854,955</w:t>
            </w:r>
          </w:p>
        </w:tc>
        <w:tc>
          <w:tcPr>
            <w:tcW w:w="937" w:type="dxa"/>
            <w:tcBorders>
              <w:top w:val="nil"/>
              <w:left w:val="nil"/>
              <w:bottom w:val="nil"/>
              <w:right w:val="nil"/>
            </w:tcBorders>
            <w:shd w:val="clear" w:color="000000" w:fill="FFFFFF"/>
            <w:noWrap/>
            <w:vAlign w:val="center"/>
            <w:hideMark/>
          </w:tcPr>
          <w:p w14:paraId="5450886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59,858</w:t>
            </w:r>
          </w:p>
        </w:tc>
      </w:tr>
      <w:tr w:rsidR="001C6B5E" w:rsidRPr="006E0A92" w14:paraId="34F1198E" w14:textId="77777777" w:rsidTr="001C51A3">
        <w:trPr>
          <w:trHeight w:val="270"/>
        </w:trPr>
        <w:tc>
          <w:tcPr>
            <w:tcW w:w="1097" w:type="dxa"/>
            <w:tcBorders>
              <w:top w:val="nil"/>
              <w:left w:val="nil"/>
              <w:bottom w:val="nil"/>
              <w:right w:val="nil"/>
            </w:tcBorders>
            <w:shd w:val="clear" w:color="000000" w:fill="FFFFFF"/>
            <w:vAlign w:val="bottom"/>
            <w:hideMark/>
          </w:tcPr>
          <w:p w14:paraId="2A7EC91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Malaysia</w:t>
            </w:r>
          </w:p>
        </w:tc>
        <w:tc>
          <w:tcPr>
            <w:tcW w:w="1171" w:type="dxa"/>
            <w:tcBorders>
              <w:top w:val="nil"/>
              <w:left w:val="nil"/>
              <w:bottom w:val="nil"/>
              <w:right w:val="nil"/>
            </w:tcBorders>
            <w:shd w:val="clear" w:color="000000" w:fill="FFFFFF"/>
            <w:noWrap/>
            <w:vAlign w:val="center"/>
            <w:hideMark/>
          </w:tcPr>
          <w:p w14:paraId="5CF46FA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4,552,464</w:t>
            </w:r>
          </w:p>
        </w:tc>
        <w:tc>
          <w:tcPr>
            <w:tcW w:w="957" w:type="dxa"/>
            <w:tcBorders>
              <w:top w:val="nil"/>
              <w:left w:val="nil"/>
              <w:bottom w:val="nil"/>
              <w:right w:val="nil"/>
            </w:tcBorders>
            <w:shd w:val="clear" w:color="000000" w:fill="FFFFFF"/>
            <w:noWrap/>
            <w:vAlign w:val="center"/>
            <w:hideMark/>
          </w:tcPr>
          <w:p w14:paraId="286C821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199,103</w:t>
            </w:r>
          </w:p>
        </w:tc>
        <w:tc>
          <w:tcPr>
            <w:tcW w:w="1140" w:type="dxa"/>
            <w:tcBorders>
              <w:top w:val="nil"/>
              <w:left w:val="nil"/>
              <w:bottom w:val="nil"/>
              <w:right w:val="nil"/>
            </w:tcBorders>
            <w:shd w:val="clear" w:color="000000" w:fill="FFFFFF"/>
            <w:noWrap/>
            <w:vAlign w:val="center"/>
            <w:hideMark/>
          </w:tcPr>
          <w:p w14:paraId="65C82C3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1,034,779</w:t>
            </w:r>
          </w:p>
        </w:tc>
        <w:tc>
          <w:tcPr>
            <w:tcW w:w="1035" w:type="dxa"/>
            <w:tcBorders>
              <w:top w:val="nil"/>
              <w:left w:val="nil"/>
              <w:bottom w:val="nil"/>
              <w:right w:val="nil"/>
            </w:tcBorders>
            <w:shd w:val="clear" w:color="000000" w:fill="FFFFFF"/>
            <w:noWrap/>
            <w:vAlign w:val="center"/>
            <w:hideMark/>
          </w:tcPr>
          <w:p w14:paraId="4B55DF4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304,858</w:t>
            </w:r>
          </w:p>
        </w:tc>
        <w:tc>
          <w:tcPr>
            <w:tcW w:w="1082" w:type="dxa"/>
            <w:tcBorders>
              <w:top w:val="nil"/>
              <w:left w:val="nil"/>
              <w:bottom w:val="nil"/>
              <w:right w:val="nil"/>
            </w:tcBorders>
            <w:shd w:val="clear" w:color="000000" w:fill="FFFFFF"/>
            <w:noWrap/>
            <w:vAlign w:val="center"/>
            <w:hideMark/>
          </w:tcPr>
          <w:p w14:paraId="386271D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1,264,070</w:t>
            </w:r>
          </w:p>
        </w:tc>
        <w:tc>
          <w:tcPr>
            <w:tcW w:w="1044" w:type="dxa"/>
            <w:tcBorders>
              <w:top w:val="nil"/>
              <w:left w:val="nil"/>
              <w:bottom w:val="nil"/>
              <w:right w:val="nil"/>
            </w:tcBorders>
            <w:shd w:val="clear" w:color="000000" w:fill="FFFFFF"/>
            <w:noWrap/>
            <w:vAlign w:val="center"/>
            <w:hideMark/>
          </w:tcPr>
          <w:p w14:paraId="33B62BE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176,919</w:t>
            </w:r>
          </w:p>
        </w:tc>
        <w:tc>
          <w:tcPr>
            <w:tcW w:w="1035" w:type="dxa"/>
            <w:tcBorders>
              <w:top w:val="nil"/>
              <w:left w:val="nil"/>
              <w:bottom w:val="nil"/>
              <w:right w:val="nil"/>
            </w:tcBorders>
            <w:shd w:val="clear" w:color="000000" w:fill="FFFFFF"/>
            <w:noWrap/>
            <w:vAlign w:val="center"/>
            <w:hideMark/>
          </w:tcPr>
          <w:p w14:paraId="6EBF453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51,790</w:t>
            </w:r>
          </w:p>
        </w:tc>
        <w:tc>
          <w:tcPr>
            <w:tcW w:w="937" w:type="dxa"/>
            <w:tcBorders>
              <w:top w:val="nil"/>
              <w:left w:val="nil"/>
              <w:bottom w:val="nil"/>
              <w:right w:val="nil"/>
            </w:tcBorders>
            <w:shd w:val="clear" w:color="000000" w:fill="FFFFFF"/>
            <w:noWrap/>
            <w:vAlign w:val="center"/>
            <w:hideMark/>
          </w:tcPr>
          <w:p w14:paraId="3ACF11F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7,204</w:t>
            </w:r>
          </w:p>
        </w:tc>
      </w:tr>
      <w:tr w:rsidR="001C6B5E" w:rsidRPr="006E0A92" w14:paraId="2556C019" w14:textId="77777777" w:rsidTr="001C51A3">
        <w:trPr>
          <w:trHeight w:val="270"/>
        </w:trPr>
        <w:tc>
          <w:tcPr>
            <w:tcW w:w="1097" w:type="dxa"/>
            <w:tcBorders>
              <w:top w:val="nil"/>
              <w:left w:val="nil"/>
              <w:bottom w:val="nil"/>
              <w:right w:val="nil"/>
            </w:tcBorders>
            <w:shd w:val="clear" w:color="000000" w:fill="FFFFFF"/>
            <w:vAlign w:val="bottom"/>
            <w:hideMark/>
          </w:tcPr>
          <w:p w14:paraId="206E3AD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Papua New Guinea</w:t>
            </w:r>
          </w:p>
        </w:tc>
        <w:tc>
          <w:tcPr>
            <w:tcW w:w="1171" w:type="dxa"/>
            <w:tcBorders>
              <w:top w:val="nil"/>
              <w:left w:val="nil"/>
              <w:bottom w:val="nil"/>
              <w:right w:val="nil"/>
            </w:tcBorders>
            <w:shd w:val="clear" w:color="000000" w:fill="FFFFFF"/>
            <w:noWrap/>
            <w:vAlign w:val="center"/>
            <w:hideMark/>
          </w:tcPr>
          <w:p w14:paraId="3FD45DA4"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93,358</w:t>
            </w:r>
          </w:p>
        </w:tc>
        <w:tc>
          <w:tcPr>
            <w:tcW w:w="957" w:type="dxa"/>
            <w:tcBorders>
              <w:top w:val="nil"/>
              <w:left w:val="nil"/>
              <w:bottom w:val="nil"/>
              <w:right w:val="nil"/>
            </w:tcBorders>
            <w:shd w:val="clear" w:color="000000" w:fill="FFFFFF"/>
            <w:noWrap/>
            <w:vAlign w:val="center"/>
            <w:hideMark/>
          </w:tcPr>
          <w:p w14:paraId="5119290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21,303</w:t>
            </w:r>
          </w:p>
        </w:tc>
        <w:tc>
          <w:tcPr>
            <w:tcW w:w="1140" w:type="dxa"/>
            <w:tcBorders>
              <w:top w:val="nil"/>
              <w:left w:val="nil"/>
              <w:bottom w:val="nil"/>
              <w:right w:val="nil"/>
            </w:tcBorders>
            <w:shd w:val="clear" w:color="000000" w:fill="FFFFFF"/>
            <w:noWrap/>
            <w:vAlign w:val="center"/>
            <w:hideMark/>
          </w:tcPr>
          <w:p w14:paraId="4D46EFB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41,613</w:t>
            </w:r>
          </w:p>
        </w:tc>
        <w:tc>
          <w:tcPr>
            <w:tcW w:w="1035" w:type="dxa"/>
            <w:tcBorders>
              <w:top w:val="nil"/>
              <w:left w:val="nil"/>
              <w:bottom w:val="nil"/>
              <w:right w:val="nil"/>
            </w:tcBorders>
            <w:shd w:val="clear" w:color="000000" w:fill="FFFFFF"/>
            <w:noWrap/>
            <w:vAlign w:val="center"/>
            <w:hideMark/>
          </w:tcPr>
          <w:p w14:paraId="35663B7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9,898</w:t>
            </w:r>
          </w:p>
        </w:tc>
        <w:tc>
          <w:tcPr>
            <w:tcW w:w="1082" w:type="dxa"/>
            <w:tcBorders>
              <w:top w:val="nil"/>
              <w:left w:val="nil"/>
              <w:bottom w:val="nil"/>
              <w:right w:val="nil"/>
            </w:tcBorders>
            <w:shd w:val="clear" w:color="000000" w:fill="FFFFFF"/>
            <w:noWrap/>
            <w:vAlign w:val="center"/>
            <w:hideMark/>
          </w:tcPr>
          <w:p w14:paraId="2E03CF6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42,296</w:t>
            </w:r>
          </w:p>
        </w:tc>
        <w:tc>
          <w:tcPr>
            <w:tcW w:w="1044" w:type="dxa"/>
            <w:tcBorders>
              <w:top w:val="nil"/>
              <w:left w:val="nil"/>
              <w:bottom w:val="nil"/>
              <w:right w:val="nil"/>
            </w:tcBorders>
            <w:shd w:val="clear" w:color="000000" w:fill="FFFFFF"/>
            <w:noWrap/>
            <w:vAlign w:val="center"/>
            <w:hideMark/>
          </w:tcPr>
          <w:p w14:paraId="6338320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21,622</w:t>
            </w:r>
          </w:p>
        </w:tc>
        <w:tc>
          <w:tcPr>
            <w:tcW w:w="1035" w:type="dxa"/>
            <w:tcBorders>
              <w:top w:val="nil"/>
              <w:left w:val="nil"/>
              <w:bottom w:val="nil"/>
              <w:right w:val="nil"/>
            </w:tcBorders>
            <w:shd w:val="clear" w:color="000000" w:fill="FFFFFF"/>
            <w:noWrap/>
            <w:vAlign w:val="center"/>
            <w:hideMark/>
          </w:tcPr>
          <w:p w14:paraId="7DE321C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1,791</w:t>
            </w:r>
          </w:p>
        </w:tc>
        <w:tc>
          <w:tcPr>
            <w:tcW w:w="937" w:type="dxa"/>
            <w:tcBorders>
              <w:top w:val="nil"/>
              <w:left w:val="nil"/>
              <w:bottom w:val="nil"/>
              <w:right w:val="nil"/>
            </w:tcBorders>
            <w:shd w:val="clear" w:color="000000" w:fill="FFFFFF"/>
            <w:noWrap/>
            <w:vAlign w:val="center"/>
            <w:hideMark/>
          </w:tcPr>
          <w:p w14:paraId="0D94ED0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240</w:t>
            </w:r>
          </w:p>
        </w:tc>
      </w:tr>
      <w:tr w:rsidR="001C6B5E" w:rsidRPr="006E0A92" w14:paraId="25642F24" w14:textId="77777777" w:rsidTr="001C51A3">
        <w:trPr>
          <w:trHeight w:val="270"/>
        </w:trPr>
        <w:tc>
          <w:tcPr>
            <w:tcW w:w="1097" w:type="dxa"/>
            <w:tcBorders>
              <w:top w:val="nil"/>
              <w:left w:val="nil"/>
              <w:bottom w:val="nil"/>
              <w:right w:val="nil"/>
            </w:tcBorders>
            <w:shd w:val="clear" w:color="000000" w:fill="FFFFFF"/>
            <w:vAlign w:val="bottom"/>
            <w:hideMark/>
          </w:tcPr>
          <w:p w14:paraId="0C1457A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Peru</w:t>
            </w:r>
          </w:p>
        </w:tc>
        <w:tc>
          <w:tcPr>
            <w:tcW w:w="1171" w:type="dxa"/>
            <w:tcBorders>
              <w:top w:val="nil"/>
              <w:left w:val="nil"/>
              <w:bottom w:val="nil"/>
              <w:right w:val="nil"/>
            </w:tcBorders>
            <w:shd w:val="clear" w:color="000000" w:fill="FFFFFF"/>
            <w:noWrap/>
            <w:vAlign w:val="center"/>
            <w:hideMark/>
          </w:tcPr>
          <w:p w14:paraId="0373499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29,685</w:t>
            </w:r>
          </w:p>
        </w:tc>
        <w:tc>
          <w:tcPr>
            <w:tcW w:w="957" w:type="dxa"/>
            <w:tcBorders>
              <w:top w:val="nil"/>
              <w:left w:val="nil"/>
              <w:bottom w:val="nil"/>
              <w:right w:val="nil"/>
            </w:tcBorders>
            <w:shd w:val="clear" w:color="000000" w:fill="FFFFFF"/>
            <w:noWrap/>
            <w:vAlign w:val="center"/>
            <w:hideMark/>
          </w:tcPr>
          <w:p w14:paraId="78DB920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3,342</w:t>
            </w:r>
          </w:p>
        </w:tc>
        <w:tc>
          <w:tcPr>
            <w:tcW w:w="1140" w:type="dxa"/>
            <w:tcBorders>
              <w:top w:val="nil"/>
              <w:left w:val="nil"/>
              <w:bottom w:val="nil"/>
              <w:right w:val="nil"/>
            </w:tcBorders>
            <w:shd w:val="clear" w:color="000000" w:fill="FFFFFF"/>
            <w:noWrap/>
            <w:vAlign w:val="center"/>
            <w:hideMark/>
          </w:tcPr>
          <w:p w14:paraId="1A7E04C4"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14,366</w:t>
            </w:r>
          </w:p>
        </w:tc>
        <w:tc>
          <w:tcPr>
            <w:tcW w:w="1035" w:type="dxa"/>
            <w:tcBorders>
              <w:top w:val="nil"/>
              <w:left w:val="nil"/>
              <w:bottom w:val="nil"/>
              <w:right w:val="nil"/>
            </w:tcBorders>
            <w:shd w:val="clear" w:color="000000" w:fill="FFFFFF"/>
            <w:noWrap/>
            <w:vAlign w:val="center"/>
            <w:hideMark/>
          </w:tcPr>
          <w:p w14:paraId="6F898E2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6,565</w:t>
            </w:r>
          </w:p>
        </w:tc>
        <w:tc>
          <w:tcPr>
            <w:tcW w:w="1082" w:type="dxa"/>
            <w:tcBorders>
              <w:top w:val="nil"/>
              <w:left w:val="nil"/>
              <w:bottom w:val="nil"/>
              <w:right w:val="nil"/>
            </w:tcBorders>
            <w:shd w:val="clear" w:color="000000" w:fill="FFFFFF"/>
            <w:noWrap/>
            <w:vAlign w:val="center"/>
            <w:hideMark/>
          </w:tcPr>
          <w:p w14:paraId="0B2005F4"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33,277</w:t>
            </w:r>
          </w:p>
        </w:tc>
        <w:tc>
          <w:tcPr>
            <w:tcW w:w="1044" w:type="dxa"/>
            <w:tcBorders>
              <w:top w:val="nil"/>
              <w:left w:val="nil"/>
              <w:bottom w:val="nil"/>
              <w:right w:val="nil"/>
            </w:tcBorders>
            <w:shd w:val="clear" w:color="000000" w:fill="FFFFFF"/>
            <w:noWrap/>
            <w:vAlign w:val="center"/>
            <w:hideMark/>
          </w:tcPr>
          <w:p w14:paraId="66911EB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2,676</w:t>
            </w:r>
          </w:p>
        </w:tc>
        <w:tc>
          <w:tcPr>
            <w:tcW w:w="1035" w:type="dxa"/>
            <w:tcBorders>
              <w:top w:val="nil"/>
              <w:left w:val="nil"/>
              <w:bottom w:val="nil"/>
              <w:right w:val="nil"/>
            </w:tcBorders>
            <w:shd w:val="clear" w:color="000000" w:fill="FFFFFF"/>
            <w:noWrap/>
            <w:vAlign w:val="center"/>
            <w:hideMark/>
          </w:tcPr>
          <w:p w14:paraId="6853E104"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7,543</w:t>
            </w:r>
          </w:p>
        </w:tc>
        <w:tc>
          <w:tcPr>
            <w:tcW w:w="937" w:type="dxa"/>
            <w:tcBorders>
              <w:top w:val="nil"/>
              <w:left w:val="nil"/>
              <w:bottom w:val="nil"/>
              <w:right w:val="nil"/>
            </w:tcBorders>
            <w:shd w:val="clear" w:color="000000" w:fill="FFFFFF"/>
            <w:noWrap/>
            <w:vAlign w:val="center"/>
            <w:hideMark/>
          </w:tcPr>
          <w:p w14:paraId="74EC396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956</w:t>
            </w:r>
          </w:p>
        </w:tc>
      </w:tr>
      <w:tr w:rsidR="001C6B5E" w:rsidRPr="006E0A92" w14:paraId="50A21089" w14:textId="77777777" w:rsidTr="001C51A3">
        <w:trPr>
          <w:trHeight w:val="270"/>
        </w:trPr>
        <w:tc>
          <w:tcPr>
            <w:tcW w:w="1097" w:type="dxa"/>
            <w:tcBorders>
              <w:top w:val="nil"/>
              <w:left w:val="nil"/>
              <w:bottom w:val="nil"/>
              <w:right w:val="nil"/>
            </w:tcBorders>
            <w:shd w:val="clear" w:color="000000" w:fill="FFFFFF"/>
            <w:vAlign w:val="bottom"/>
            <w:hideMark/>
          </w:tcPr>
          <w:p w14:paraId="0F714D6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Brazil</w:t>
            </w:r>
          </w:p>
        </w:tc>
        <w:tc>
          <w:tcPr>
            <w:tcW w:w="1171" w:type="dxa"/>
            <w:tcBorders>
              <w:top w:val="nil"/>
              <w:left w:val="nil"/>
              <w:bottom w:val="nil"/>
              <w:right w:val="nil"/>
            </w:tcBorders>
            <w:shd w:val="clear" w:color="000000" w:fill="FFFFFF"/>
            <w:noWrap/>
            <w:vAlign w:val="center"/>
            <w:hideMark/>
          </w:tcPr>
          <w:p w14:paraId="08B3FDC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188,069</w:t>
            </w:r>
          </w:p>
        </w:tc>
        <w:tc>
          <w:tcPr>
            <w:tcW w:w="957" w:type="dxa"/>
            <w:tcBorders>
              <w:top w:val="nil"/>
              <w:left w:val="nil"/>
              <w:bottom w:val="nil"/>
              <w:right w:val="nil"/>
            </w:tcBorders>
            <w:shd w:val="clear" w:color="000000" w:fill="FFFFFF"/>
            <w:noWrap/>
            <w:vAlign w:val="center"/>
            <w:hideMark/>
          </w:tcPr>
          <w:p w14:paraId="7C1C8BF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8,900</w:t>
            </w:r>
          </w:p>
        </w:tc>
        <w:tc>
          <w:tcPr>
            <w:tcW w:w="1140" w:type="dxa"/>
            <w:tcBorders>
              <w:top w:val="nil"/>
              <w:left w:val="nil"/>
              <w:bottom w:val="nil"/>
              <w:right w:val="nil"/>
            </w:tcBorders>
            <w:shd w:val="clear" w:color="000000" w:fill="FFFFFF"/>
            <w:noWrap/>
            <w:vAlign w:val="center"/>
            <w:hideMark/>
          </w:tcPr>
          <w:p w14:paraId="6E31A10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15,104</w:t>
            </w:r>
          </w:p>
        </w:tc>
        <w:tc>
          <w:tcPr>
            <w:tcW w:w="1035" w:type="dxa"/>
            <w:tcBorders>
              <w:top w:val="nil"/>
              <w:left w:val="nil"/>
              <w:bottom w:val="nil"/>
              <w:right w:val="nil"/>
            </w:tcBorders>
            <w:shd w:val="clear" w:color="000000" w:fill="FFFFFF"/>
            <w:noWrap/>
            <w:vAlign w:val="center"/>
            <w:hideMark/>
          </w:tcPr>
          <w:p w14:paraId="00FB426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10,399</w:t>
            </w:r>
          </w:p>
        </w:tc>
        <w:tc>
          <w:tcPr>
            <w:tcW w:w="1082" w:type="dxa"/>
            <w:tcBorders>
              <w:top w:val="nil"/>
              <w:left w:val="nil"/>
              <w:bottom w:val="nil"/>
              <w:right w:val="nil"/>
            </w:tcBorders>
            <w:shd w:val="clear" w:color="000000" w:fill="FFFFFF"/>
            <w:noWrap/>
            <w:vAlign w:val="center"/>
            <w:hideMark/>
          </w:tcPr>
          <w:p w14:paraId="422FB14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28,038</w:t>
            </w:r>
          </w:p>
        </w:tc>
        <w:tc>
          <w:tcPr>
            <w:tcW w:w="1044" w:type="dxa"/>
            <w:tcBorders>
              <w:top w:val="nil"/>
              <w:left w:val="nil"/>
              <w:bottom w:val="nil"/>
              <w:right w:val="nil"/>
            </w:tcBorders>
            <w:shd w:val="clear" w:color="000000" w:fill="FFFFFF"/>
            <w:noWrap/>
            <w:vAlign w:val="center"/>
            <w:hideMark/>
          </w:tcPr>
          <w:p w14:paraId="3AAFCEC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316</w:t>
            </w:r>
          </w:p>
        </w:tc>
        <w:tc>
          <w:tcPr>
            <w:tcW w:w="1035" w:type="dxa"/>
            <w:tcBorders>
              <w:top w:val="nil"/>
              <w:left w:val="nil"/>
              <w:bottom w:val="nil"/>
              <w:right w:val="nil"/>
            </w:tcBorders>
            <w:shd w:val="clear" w:color="000000" w:fill="FFFFFF"/>
            <w:noWrap/>
            <w:vAlign w:val="center"/>
            <w:hideMark/>
          </w:tcPr>
          <w:p w14:paraId="059D58A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3,166</w:t>
            </w:r>
          </w:p>
        </w:tc>
        <w:tc>
          <w:tcPr>
            <w:tcW w:w="937" w:type="dxa"/>
            <w:tcBorders>
              <w:top w:val="nil"/>
              <w:left w:val="nil"/>
              <w:bottom w:val="nil"/>
              <w:right w:val="nil"/>
            </w:tcBorders>
            <w:shd w:val="clear" w:color="000000" w:fill="FFFFFF"/>
            <w:noWrap/>
            <w:vAlign w:val="center"/>
            <w:hideMark/>
          </w:tcPr>
          <w:p w14:paraId="005ED1C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733</w:t>
            </w:r>
          </w:p>
        </w:tc>
      </w:tr>
      <w:tr w:rsidR="001C6B5E" w:rsidRPr="006E0A92" w14:paraId="360A005B" w14:textId="77777777" w:rsidTr="001C51A3">
        <w:trPr>
          <w:trHeight w:val="270"/>
        </w:trPr>
        <w:tc>
          <w:tcPr>
            <w:tcW w:w="1097" w:type="dxa"/>
            <w:tcBorders>
              <w:top w:val="nil"/>
              <w:left w:val="nil"/>
              <w:bottom w:val="nil"/>
              <w:right w:val="nil"/>
            </w:tcBorders>
            <w:shd w:val="clear" w:color="000000" w:fill="FFFFFF"/>
            <w:vAlign w:val="bottom"/>
            <w:hideMark/>
          </w:tcPr>
          <w:p w14:paraId="74614AC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Cameroon</w:t>
            </w:r>
          </w:p>
        </w:tc>
        <w:tc>
          <w:tcPr>
            <w:tcW w:w="1171" w:type="dxa"/>
            <w:tcBorders>
              <w:top w:val="nil"/>
              <w:left w:val="nil"/>
              <w:bottom w:val="nil"/>
              <w:right w:val="nil"/>
            </w:tcBorders>
            <w:shd w:val="clear" w:color="000000" w:fill="FFFFFF"/>
            <w:noWrap/>
            <w:vAlign w:val="center"/>
            <w:hideMark/>
          </w:tcPr>
          <w:p w14:paraId="537EE24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66,524</w:t>
            </w:r>
          </w:p>
        </w:tc>
        <w:tc>
          <w:tcPr>
            <w:tcW w:w="957" w:type="dxa"/>
            <w:tcBorders>
              <w:top w:val="nil"/>
              <w:left w:val="nil"/>
              <w:bottom w:val="nil"/>
              <w:right w:val="nil"/>
            </w:tcBorders>
            <w:shd w:val="clear" w:color="000000" w:fill="FFFFFF"/>
            <w:noWrap/>
            <w:vAlign w:val="center"/>
            <w:hideMark/>
          </w:tcPr>
          <w:p w14:paraId="45BB8EF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3,310</w:t>
            </w:r>
          </w:p>
        </w:tc>
        <w:tc>
          <w:tcPr>
            <w:tcW w:w="1140" w:type="dxa"/>
            <w:tcBorders>
              <w:top w:val="nil"/>
              <w:left w:val="nil"/>
              <w:bottom w:val="nil"/>
              <w:right w:val="nil"/>
            </w:tcBorders>
            <w:shd w:val="clear" w:color="000000" w:fill="FFFFFF"/>
            <w:noWrap/>
            <w:vAlign w:val="center"/>
            <w:hideMark/>
          </w:tcPr>
          <w:p w14:paraId="4767828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20,173</w:t>
            </w:r>
          </w:p>
        </w:tc>
        <w:tc>
          <w:tcPr>
            <w:tcW w:w="1035" w:type="dxa"/>
            <w:tcBorders>
              <w:top w:val="nil"/>
              <w:left w:val="nil"/>
              <w:bottom w:val="nil"/>
              <w:right w:val="nil"/>
            </w:tcBorders>
            <w:shd w:val="clear" w:color="000000" w:fill="FFFFFF"/>
            <w:noWrap/>
            <w:vAlign w:val="center"/>
            <w:hideMark/>
          </w:tcPr>
          <w:p w14:paraId="690739C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22,199</w:t>
            </w:r>
          </w:p>
        </w:tc>
        <w:tc>
          <w:tcPr>
            <w:tcW w:w="1082" w:type="dxa"/>
            <w:tcBorders>
              <w:top w:val="nil"/>
              <w:left w:val="nil"/>
              <w:bottom w:val="nil"/>
              <w:right w:val="nil"/>
            </w:tcBorders>
            <w:shd w:val="clear" w:color="000000" w:fill="FFFFFF"/>
            <w:noWrap/>
            <w:vAlign w:val="center"/>
            <w:hideMark/>
          </w:tcPr>
          <w:p w14:paraId="553F6A3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15,806</w:t>
            </w:r>
          </w:p>
        </w:tc>
        <w:tc>
          <w:tcPr>
            <w:tcW w:w="1044" w:type="dxa"/>
            <w:tcBorders>
              <w:top w:val="nil"/>
              <w:left w:val="nil"/>
              <w:bottom w:val="nil"/>
              <w:right w:val="nil"/>
            </w:tcBorders>
            <w:shd w:val="clear" w:color="000000" w:fill="FFFFFF"/>
            <w:noWrap/>
            <w:vAlign w:val="center"/>
            <w:hideMark/>
          </w:tcPr>
          <w:p w14:paraId="7CDBB12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6,367</w:t>
            </w:r>
          </w:p>
        </w:tc>
        <w:tc>
          <w:tcPr>
            <w:tcW w:w="1035" w:type="dxa"/>
            <w:tcBorders>
              <w:top w:val="nil"/>
              <w:left w:val="nil"/>
              <w:bottom w:val="nil"/>
              <w:right w:val="nil"/>
            </w:tcBorders>
            <w:shd w:val="clear" w:color="000000" w:fill="FFFFFF"/>
            <w:noWrap/>
            <w:vAlign w:val="center"/>
            <w:hideMark/>
          </w:tcPr>
          <w:p w14:paraId="1327FCD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7,214</w:t>
            </w:r>
          </w:p>
        </w:tc>
        <w:tc>
          <w:tcPr>
            <w:tcW w:w="937" w:type="dxa"/>
            <w:tcBorders>
              <w:top w:val="nil"/>
              <w:left w:val="nil"/>
              <w:bottom w:val="nil"/>
              <w:right w:val="nil"/>
            </w:tcBorders>
            <w:shd w:val="clear" w:color="000000" w:fill="FFFFFF"/>
            <w:noWrap/>
            <w:vAlign w:val="center"/>
            <w:hideMark/>
          </w:tcPr>
          <w:p w14:paraId="001B654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2,943</w:t>
            </w:r>
          </w:p>
        </w:tc>
      </w:tr>
      <w:tr w:rsidR="001C6B5E" w:rsidRPr="006E0A92" w14:paraId="22928A07" w14:textId="77777777" w:rsidTr="001C51A3">
        <w:trPr>
          <w:trHeight w:val="270"/>
        </w:trPr>
        <w:tc>
          <w:tcPr>
            <w:tcW w:w="1097" w:type="dxa"/>
            <w:tcBorders>
              <w:top w:val="nil"/>
              <w:left w:val="nil"/>
              <w:bottom w:val="nil"/>
              <w:right w:val="nil"/>
            </w:tcBorders>
            <w:shd w:val="clear" w:color="000000" w:fill="FFFFFF"/>
            <w:vAlign w:val="bottom"/>
            <w:hideMark/>
          </w:tcPr>
          <w:p w14:paraId="38BC848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Gabon</w:t>
            </w:r>
          </w:p>
        </w:tc>
        <w:tc>
          <w:tcPr>
            <w:tcW w:w="1171" w:type="dxa"/>
            <w:tcBorders>
              <w:top w:val="nil"/>
              <w:left w:val="nil"/>
              <w:bottom w:val="nil"/>
              <w:right w:val="nil"/>
            </w:tcBorders>
            <w:shd w:val="clear" w:color="000000" w:fill="FFFFFF"/>
            <w:noWrap/>
            <w:vAlign w:val="center"/>
            <w:hideMark/>
          </w:tcPr>
          <w:p w14:paraId="3335966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12,503</w:t>
            </w:r>
          </w:p>
        </w:tc>
        <w:tc>
          <w:tcPr>
            <w:tcW w:w="957" w:type="dxa"/>
            <w:tcBorders>
              <w:top w:val="nil"/>
              <w:left w:val="nil"/>
              <w:bottom w:val="nil"/>
              <w:right w:val="nil"/>
            </w:tcBorders>
            <w:shd w:val="clear" w:color="000000" w:fill="FFFFFF"/>
            <w:noWrap/>
            <w:vAlign w:val="center"/>
            <w:hideMark/>
          </w:tcPr>
          <w:p w14:paraId="29D8837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28,634</w:t>
            </w:r>
          </w:p>
        </w:tc>
        <w:tc>
          <w:tcPr>
            <w:tcW w:w="1140" w:type="dxa"/>
            <w:tcBorders>
              <w:top w:val="nil"/>
              <w:left w:val="nil"/>
              <w:bottom w:val="nil"/>
              <w:right w:val="nil"/>
            </w:tcBorders>
            <w:shd w:val="clear" w:color="000000" w:fill="FFFFFF"/>
            <w:noWrap/>
            <w:vAlign w:val="center"/>
            <w:hideMark/>
          </w:tcPr>
          <w:p w14:paraId="7238BBC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281</w:t>
            </w:r>
          </w:p>
        </w:tc>
        <w:tc>
          <w:tcPr>
            <w:tcW w:w="1035" w:type="dxa"/>
            <w:tcBorders>
              <w:top w:val="nil"/>
              <w:left w:val="nil"/>
              <w:bottom w:val="nil"/>
              <w:right w:val="nil"/>
            </w:tcBorders>
            <w:shd w:val="clear" w:color="000000" w:fill="FFFFFF"/>
            <w:noWrap/>
            <w:vAlign w:val="center"/>
            <w:hideMark/>
          </w:tcPr>
          <w:p w14:paraId="0588C70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199</w:t>
            </w:r>
          </w:p>
        </w:tc>
        <w:tc>
          <w:tcPr>
            <w:tcW w:w="1082" w:type="dxa"/>
            <w:tcBorders>
              <w:top w:val="nil"/>
              <w:left w:val="nil"/>
              <w:bottom w:val="nil"/>
              <w:right w:val="nil"/>
            </w:tcBorders>
            <w:shd w:val="clear" w:color="000000" w:fill="FFFFFF"/>
            <w:noWrap/>
            <w:vAlign w:val="center"/>
            <w:hideMark/>
          </w:tcPr>
          <w:p w14:paraId="6B48AD5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19,222</w:t>
            </w:r>
          </w:p>
        </w:tc>
        <w:tc>
          <w:tcPr>
            <w:tcW w:w="1044" w:type="dxa"/>
            <w:tcBorders>
              <w:top w:val="nil"/>
              <w:left w:val="nil"/>
              <w:bottom w:val="nil"/>
              <w:right w:val="nil"/>
            </w:tcBorders>
            <w:shd w:val="clear" w:color="000000" w:fill="FFFFFF"/>
            <w:noWrap/>
            <w:vAlign w:val="center"/>
            <w:hideMark/>
          </w:tcPr>
          <w:p w14:paraId="5E2DB85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7,849</w:t>
            </w:r>
          </w:p>
        </w:tc>
        <w:tc>
          <w:tcPr>
            <w:tcW w:w="1035" w:type="dxa"/>
            <w:tcBorders>
              <w:top w:val="nil"/>
              <w:left w:val="nil"/>
              <w:bottom w:val="nil"/>
              <w:right w:val="nil"/>
            </w:tcBorders>
            <w:shd w:val="clear" w:color="000000" w:fill="FFFFFF"/>
            <w:noWrap/>
            <w:vAlign w:val="center"/>
            <w:hideMark/>
          </w:tcPr>
          <w:p w14:paraId="1B06D3F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357</w:t>
            </w:r>
          </w:p>
        </w:tc>
        <w:tc>
          <w:tcPr>
            <w:tcW w:w="937" w:type="dxa"/>
            <w:tcBorders>
              <w:top w:val="nil"/>
              <w:left w:val="nil"/>
              <w:bottom w:val="nil"/>
              <w:right w:val="nil"/>
            </w:tcBorders>
            <w:shd w:val="clear" w:color="000000" w:fill="FFFFFF"/>
            <w:noWrap/>
            <w:vAlign w:val="center"/>
            <w:hideMark/>
          </w:tcPr>
          <w:p w14:paraId="6FFEF1E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199</w:t>
            </w:r>
          </w:p>
        </w:tc>
      </w:tr>
      <w:tr w:rsidR="001C6B5E" w:rsidRPr="006E0A92" w14:paraId="6AF4B0D2" w14:textId="77777777" w:rsidTr="001C51A3">
        <w:trPr>
          <w:trHeight w:val="270"/>
        </w:trPr>
        <w:tc>
          <w:tcPr>
            <w:tcW w:w="1097" w:type="dxa"/>
            <w:tcBorders>
              <w:top w:val="nil"/>
              <w:left w:val="nil"/>
              <w:bottom w:val="nil"/>
              <w:right w:val="nil"/>
            </w:tcBorders>
            <w:shd w:val="clear" w:color="000000" w:fill="FFFFFF"/>
            <w:vAlign w:val="bottom"/>
            <w:hideMark/>
          </w:tcPr>
          <w:p w14:paraId="6AC5EC0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Myanmar</w:t>
            </w:r>
          </w:p>
        </w:tc>
        <w:tc>
          <w:tcPr>
            <w:tcW w:w="1171" w:type="dxa"/>
            <w:tcBorders>
              <w:top w:val="nil"/>
              <w:left w:val="nil"/>
              <w:bottom w:val="nil"/>
              <w:right w:val="nil"/>
            </w:tcBorders>
            <w:shd w:val="clear" w:color="000000" w:fill="FFFFFF"/>
            <w:noWrap/>
            <w:vAlign w:val="center"/>
            <w:hideMark/>
          </w:tcPr>
          <w:p w14:paraId="45FDDA2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31,823</w:t>
            </w:r>
          </w:p>
        </w:tc>
        <w:tc>
          <w:tcPr>
            <w:tcW w:w="957" w:type="dxa"/>
            <w:tcBorders>
              <w:top w:val="nil"/>
              <w:left w:val="nil"/>
              <w:bottom w:val="nil"/>
              <w:right w:val="nil"/>
            </w:tcBorders>
            <w:shd w:val="clear" w:color="000000" w:fill="FFFFFF"/>
            <w:noWrap/>
            <w:vAlign w:val="center"/>
            <w:hideMark/>
          </w:tcPr>
          <w:p w14:paraId="36A7212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1,549</w:t>
            </w:r>
          </w:p>
        </w:tc>
        <w:tc>
          <w:tcPr>
            <w:tcW w:w="1140" w:type="dxa"/>
            <w:tcBorders>
              <w:top w:val="nil"/>
              <w:left w:val="nil"/>
              <w:bottom w:val="nil"/>
              <w:right w:val="nil"/>
            </w:tcBorders>
            <w:shd w:val="clear" w:color="000000" w:fill="FFFFFF"/>
            <w:noWrap/>
            <w:vAlign w:val="center"/>
            <w:hideMark/>
          </w:tcPr>
          <w:p w14:paraId="44AF88D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3,053</w:t>
            </w:r>
          </w:p>
        </w:tc>
        <w:tc>
          <w:tcPr>
            <w:tcW w:w="1035" w:type="dxa"/>
            <w:tcBorders>
              <w:top w:val="nil"/>
              <w:left w:val="nil"/>
              <w:bottom w:val="nil"/>
              <w:right w:val="nil"/>
            </w:tcBorders>
            <w:shd w:val="clear" w:color="000000" w:fill="FFFFFF"/>
            <w:noWrap/>
            <w:vAlign w:val="center"/>
            <w:hideMark/>
          </w:tcPr>
          <w:p w14:paraId="1D22933A"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1,296</w:t>
            </w:r>
          </w:p>
        </w:tc>
        <w:tc>
          <w:tcPr>
            <w:tcW w:w="1082" w:type="dxa"/>
            <w:tcBorders>
              <w:top w:val="nil"/>
              <w:left w:val="nil"/>
              <w:bottom w:val="nil"/>
              <w:right w:val="nil"/>
            </w:tcBorders>
            <w:shd w:val="clear" w:color="000000" w:fill="FFFFFF"/>
            <w:noWrap/>
            <w:vAlign w:val="center"/>
            <w:hideMark/>
          </w:tcPr>
          <w:p w14:paraId="5276E51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23,808</w:t>
            </w:r>
          </w:p>
        </w:tc>
        <w:tc>
          <w:tcPr>
            <w:tcW w:w="1044" w:type="dxa"/>
            <w:tcBorders>
              <w:top w:val="nil"/>
              <w:left w:val="nil"/>
              <w:bottom w:val="nil"/>
              <w:right w:val="nil"/>
            </w:tcBorders>
            <w:shd w:val="clear" w:color="000000" w:fill="FFFFFF"/>
            <w:noWrap/>
            <w:vAlign w:val="center"/>
            <w:hideMark/>
          </w:tcPr>
          <w:p w14:paraId="363FBF6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1,716</w:t>
            </w:r>
          </w:p>
        </w:tc>
        <w:tc>
          <w:tcPr>
            <w:tcW w:w="1035" w:type="dxa"/>
            <w:tcBorders>
              <w:top w:val="nil"/>
              <w:left w:val="nil"/>
              <w:bottom w:val="nil"/>
              <w:right w:val="nil"/>
            </w:tcBorders>
            <w:shd w:val="clear" w:color="000000" w:fill="FFFFFF"/>
            <w:noWrap/>
            <w:vAlign w:val="center"/>
            <w:hideMark/>
          </w:tcPr>
          <w:p w14:paraId="469FC68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1,289</w:t>
            </w:r>
          </w:p>
        </w:tc>
        <w:tc>
          <w:tcPr>
            <w:tcW w:w="937" w:type="dxa"/>
            <w:tcBorders>
              <w:top w:val="nil"/>
              <w:left w:val="nil"/>
              <w:bottom w:val="nil"/>
              <w:right w:val="nil"/>
            </w:tcBorders>
            <w:shd w:val="clear" w:color="000000" w:fill="FFFFFF"/>
            <w:noWrap/>
            <w:vAlign w:val="center"/>
            <w:hideMark/>
          </w:tcPr>
          <w:p w14:paraId="7A8F6A7A"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715</w:t>
            </w:r>
          </w:p>
        </w:tc>
      </w:tr>
      <w:tr w:rsidR="001C6B5E" w:rsidRPr="006E0A92" w14:paraId="0952B4FE" w14:textId="77777777" w:rsidTr="001C51A3">
        <w:trPr>
          <w:trHeight w:val="270"/>
        </w:trPr>
        <w:tc>
          <w:tcPr>
            <w:tcW w:w="1097" w:type="dxa"/>
            <w:tcBorders>
              <w:top w:val="nil"/>
              <w:left w:val="nil"/>
              <w:bottom w:val="nil"/>
              <w:right w:val="nil"/>
            </w:tcBorders>
            <w:shd w:val="clear" w:color="000000" w:fill="FFFFFF"/>
            <w:vAlign w:val="bottom"/>
            <w:hideMark/>
          </w:tcPr>
          <w:p w14:paraId="483054B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Guatemala</w:t>
            </w:r>
          </w:p>
        </w:tc>
        <w:tc>
          <w:tcPr>
            <w:tcW w:w="1171" w:type="dxa"/>
            <w:tcBorders>
              <w:top w:val="nil"/>
              <w:left w:val="nil"/>
              <w:bottom w:val="nil"/>
              <w:right w:val="nil"/>
            </w:tcBorders>
            <w:shd w:val="clear" w:color="000000" w:fill="FFFFFF"/>
            <w:noWrap/>
            <w:vAlign w:val="center"/>
            <w:hideMark/>
          </w:tcPr>
          <w:p w14:paraId="012E9DA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145,190</w:t>
            </w:r>
          </w:p>
        </w:tc>
        <w:tc>
          <w:tcPr>
            <w:tcW w:w="957" w:type="dxa"/>
            <w:tcBorders>
              <w:top w:val="nil"/>
              <w:left w:val="nil"/>
              <w:bottom w:val="nil"/>
              <w:right w:val="nil"/>
            </w:tcBorders>
            <w:shd w:val="clear" w:color="000000" w:fill="FFFFFF"/>
            <w:noWrap/>
            <w:vAlign w:val="center"/>
            <w:hideMark/>
          </w:tcPr>
          <w:p w14:paraId="74634A8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15,520</w:t>
            </w:r>
          </w:p>
        </w:tc>
        <w:tc>
          <w:tcPr>
            <w:tcW w:w="1140" w:type="dxa"/>
            <w:tcBorders>
              <w:top w:val="nil"/>
              <w:left w:val="nil"/>
              <w:bottom w:val="nil"/>
              <w:right w:val="nil"/>
            </w:tcBorders>
            <w:shd w:val="clear" w:color="000000" w:fill="FFFFFF"/>
            <w:noWrap/>
            <w:vAlign w:val="center"/>
            <w:hideMark/>
          </w:tcPr>
          <w:p w14:paraId="202F6A6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4,473</w:t>
            </w:r>
          </w:p>
        </w:tc>
        <w:tc>
          <w:tcPr>
            <w:tcW w:w="1035" w:type="dxa"/>
            <w:tcBorders>
              <w:top w:val="nil"/>
              <w:left w:val="nil"/>
              <w:bottom w:val="nil"/>
              <w:right w:val="nil"/>
            </w:tcBorders>
            <w:shd w:val="clear" w:color="000000" w:fill="FFFFFF"/>
            <w:noWrap/>
            <w:vAlign w:val="center"/>
            <w:hideMark/>
          </w:tcPr>
          <w:p w14:paraId="561291F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3,804</w:t>
            </w:r>
          </w:p>
        </w:tc>
        <w:tc>
          <w:tcPr>
            <w:tcW w:w="1082" w:type="dxa"/>
            <w:tcBorders>
              <w:top w:val="nil"/>
              <w:left w:val="nil"/>
              <w:bottom w:val="nil"/>
              <w:right w:val="nil"/>
            </w:tcBorders>
            <w:shd w:val="clear" w:color="000000" w:fill="FFFFFF"/>
            <w:noWrap/>
            <w:vAlign w:val="center"/>
            <w:hideMark/>
          </w:tcPr>
          <w:p w14:paraId="21769DA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18,745</w:t>
            </w:r>
          </w:p>
        </w:tc>
        <w:tc>
          <w:tcPr>
            <w:tcW w:w="1044" w:type="dxa"/>
            <w:tcBorders>
              <w:top w:val="nil"/>
              <w:left w:val="nil"/>
              <w:bottom w:val="nil"/>
              <w:right w:val="nil"/>
            </w:tcBorders>
            <w:shd w:val="clear" w:color="000000" w:fill="FFFFFF"/>
            <w:noWrap/>
            <w:vAlign w:val="center"/>
            <w:hideMark/>
          </w:tcPr>
          <w:p w14:paraId="5E8BD3B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612</w:t>
            </w:r>
          </w:p>
        </w:tc>
        <w:tc>
          <w:tcPr>
            <w:tcW w:w="1035" w:type="dxa"/>
            <w:tcBorders>
              <w:top w:val="nil"/>
              <w:left w:val="nil"/>
              <w:bottom w:val="nil"/>
              <w:right w:val="nil"/>
            </w:tcBorders>
            <w:shd w:val="clear" w:color="000000" w:fill="FFFFFF"/>
            <w:noWrap/>
            <w:vAlign w:val="center"/>
            <w:hideMark/>
          </w:tcPr>
          <w:p w14:paraId="35469DA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461</w:t>
            </w:r>
          </w:p>
        </w:tc>
        <w:tc>
          <w:tcPr>
            <w:tcW w:w="937" w:type="dxa"/>
            <w:tcBorders>
              <w:top w:val="nil"/>
              <w:left w:val="nil"/>
              <w:bottom w:val="nil"/>
              <w:right w:val="nil"/>
            </w:tcBorders>
            <w:shd w:val="clear" w:color="000000" w:fill="FFFFFF"/>
            <w:noWrap/>
            <w:vAlign w:val="center"/>
            <w:hideMark/>
          </w:tcPr>
          <w:p w14:paraId="7119E42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87</w:t>
            </w:r>
          </w:p>
        </w:tc>
      </w:tr>
      <w:tr w:rsidR="001C6B5E" w:rsidRPr="006E0A92" w14:paraId="4E5ABF76" w14:textId="77777777" w:rsidTr="001C51A3">
        <w:trPr>
          <w:trHeight w:val="270"/>
        </w:trPr>
        <w:tc>
          <w:tcPr>
            <w:tcW w:w="1097" w:type="dxa"/>
            <w:tcBorders>
              <w:top w:val="nil"/>
              <w:left w:val="nil"/>
              <w:bottom w:val="nil"/>
              <w:right w:val="nil"/>
            </w:tcBorders>
            <w:shd w:val="clear" w:color="000000" w:fill="FFFFFF"/>
            <w:vAlign w:val="bottom"/>
            <w:hideMark/>
          </w:tcPr>
          <w:p w14:paraId="44F61B7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Dem Rep of the Congo</w:t>
            </w:r>
          </w:p>
        </w:tc>
        <w:tc>
          <w:tcPr>
            <w:tcW w:w="1171" w:type="dxa"/>
            <w:tcBorders>
              <w:top w:val="nil"/>
              <w:left w:val="nil"/>
              <w:bottom w:val="nil"/>
              <w:right w:val="nil"/>
            </w:tcBorders>
            <w:shd w:val="clear" w:color="000000" w:fill="FFFFFF"/>
            <w:noWrap/>
            <w:vAlign w:val="center"/>
            <w:hideMark/>
          </w:tcPr>
          <w:p w14:paraId="308857A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66,323</w:t>
            </w:r>
          </w:p>
        </w:tc>
        <w:tc>
          <w:tcPr>
            <w:tcW w:w="957" w:type="dxa"/>
            <w:tcBorders>
              <w:top w:val="nil"/>
              <w:left w:val="nil"/>
              <w:bottom w:val="nil"/>
              <w:right w:val="nil"/>
            </w:tcBorders>
            <w:shd w:val="clear" w:color="000000" w:fill="FFFFFF"/>
            <w:noWrap/>
            <w:vAlign w:val="center"/>
            <w:hideMark/>
          </w:tcPr>
          <w:p w14:paraId="7996AC8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9,695</w:t>
            </w:r>
          </w:p>
        </w:tc>
        <w:tc>
          <w:tcPr>
            <w:tcW w:w="1140" w:type="dxa"/>
            <w:tcBorders>
              <w:top w:val="nil"/>
              <w:left w:val="nil"/>
              <w:bottom w:val="nil"/>
              <w:right w:val="nil"/>
            </w:tcBorders>
            <w:shd w:val="clear" w:color="000000" w:fill="FFFFFF"/>
            <w:noWrap/>
            <w:vAlign w:val="center"/>
            <w:hideMark/>
          </w:tcPr>
          <w:p w14:paraId="2466A11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23,698</w:t>
            </w:r>
          </w:p>
        </w:tc>
        <w:tc>
          <w:tcPr>
            <w:tcW w:w="1035" w:type="dxa"/>
            <w:tcBorders>
              <w:top w:val="nil"/>
              <w:left w:val="nil"/>
              <w:bottom w:val="nil"/>
              <w:right w:val="nil"/>
            </w:tcBorders>
            <w:shd w:val="clear" w:color="000000" w:fill="FFFFFF"/>
            <w:noWrap/>
            <w:vAlign w:val="center"/>
            <w:hideMark/>
          </w:tcPr>
          <w:p w14:paraId="103F09F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10,982</w:t>
            </w:r>
          </w:p>
        </w:tc>
        <w:tc>
          <w:tcPr>
            <w:tcW w:w="1082" w:type="dxa"/>
            <w:tcBorders>
              <w:top w:val="nil"/>
              <w:left w:val="nil"/>
              <w:bottom w:val="nil"/>
              <w:right w:val="nil"/>
            </w:tcBorders>
            <w:shd w:val="clear" w:color="000000" w:fill="FFFFFF"/>
            <w:noWrap/>
            <w:vAlign w:val="center"/>
            <w:hideMark/>
          </w:tcPr>
          <w:p w14:paraId="5D6CE51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4,260</w:t>
            </w:r>
          </w:p>
        </w:tc>
        <w:tc>
          <w:tcPr>
            <w:tcW w:w="1044" w:type="dxa"/>
            <w:tcBorders>
              <w:top w:val="nil"/>
              <w:left w:val="nil"/>
              <w:bottom w:val="nil"/>
              <w:right w:val="nil"/>
            </w:tcBorders>
            <w:shd w:val="clear" w:color="000000" w:fill="FFFFFF"/>
            <w:noWrap/>
            <w:vAlign w:val="center"/>
            <w:hideMark/>
          </w:tcPr>
          <w:p w14:paraId="359DD0AA"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1,741</w:t>
            </w:r>
          </w:p>
        </w:tc>
        <w:tc>
          <w:tcPr>
            <w:tcW w:w="1035" w:type="dxa"/>
            <w:tcBorders>
              <w:top w:val="nil"/>
              <w:left w:val="nil"/>
              <w:bottom w:val="nil"/>
              <w:right w:val="nil"/>
            </w:tcBorders>
            <w:shd w:val="clear" w:color="000000" w:fill="FFFFFF"/>
            <w:noWrap/>
            <w:vAlign w:val="center"/>
            <w:hideMark/>
          </w:tcPr>
          <w:p w14:paraId="025AE8C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11,010</w:t>
            </w:r>
          </w:p>
        </w:tc>
        <w:tc>
          <w:tcPr>
            <w:tcW w:w="937" w:type="dxa"/>
            <w:tcBorders>
              <w:top w:val="nil"/>
              <w:left w:val="nil"/>
              <w:bottom w:val="nil"/>
              <w:right w:val="nil"/>
            </w:tcBorders>
            <w:shd w:val="clear" w:color="000000" w:fill="FFFFFF"/>
            <w:noWrap/>
            <w:vAlign w:val="center"/>
            <w:hideMark/>
          </w:tcPr>
          <w:p w14:paraId="74A08D54"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3,916</w:t>
            </w:r>
          </w:p>
        </w:tc>
      </w:tr>
      <w:tr w:rsidR="001C6B5E" w:rsidRPr="006E0A92" w14:paraId="2A0CE312" w14:textId="77777777" w:rsidTr="001C51A3">
        <w:trPr>
          <w:trHeight w:val="270"/>
        </w:trPr>
        <w:tc>
          <w:tcPr>
            <w:tcW w:w="1097" w:type="dxa"/>
            <w:tcBorders>
              <w:top w:val="nil"/>
              <w:left w:val="nil"/>
              <w:bottom w:val="nil"/>
              <w:right w:val="nil"/>
            </w:tcBorders>
            <w:shd w:val="clear" w:color="000000" w:fill="FFFFFF"/>
            <w:vAlign w:val="bottom"/>
            <w:hideMark/>
          </w:tcPr>
          <w:p w14:paraId="0A6FEAA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Nigeria</w:t>
            </w:r>
          </w:p>
        </w:tc>
        <w:tc>
          <w:tcPr>
            <w:tcW w:w="1171" w:type="dxa"/>
            <w:tcBorders>
              <w:top w:val="nil"/>
              <w:left w:val="nil"/>
              <w:bottom w:val="nil"/>
              <w:right w:val="nil"/>
            </w:tcBorders>
            <w:shd w:val="clear" w:color="000000" w:fill="FFFFFF"/>
            <w:noWrap/>
            <w:vAlign w:val="center"/>
            <w:hideMark/>
          </w:tcPr>
          <w:p w14:paraId="028A123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96,751</w:t>
            </w:r>
          </w:p>
        </w:tc>
        <w:tc>
          <w:tcPr>
            <w:tcW w:w="957" w:type="dxa"/>
            <w:tcBorders>
              <w:top w:val="nil"/>
              <w:left w:val="nil"/>
              <w:bottom w:val="nil"/>
              <w:right w:val="nil"/>
            </w:tcBorders>
            <w:shd w:val="clear" w:color="000000" w:fill="FFFFFF"/>
            <w:noWrap/>
            <w:vAlign w:val="center"/>
            <w:hideMark/>
          </w:tcPr>
          <w:p w14:paraId="05EA748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49,152</w:t>
            </w:r>
          </w:p>
        </w:tc>
        <w:tc>
          <w:tcPr>
            <w:tcW w:w="1140" w:type="dxa"/>
            <w:tcBorders>
              <w:top w:val="nil"/>
              <w:left w:val="nil"/>
              <w:bottom w:val="nil"/>
              <w:right w:val="nil"/>
            </w:tcBorders>
            <w:shd w:val="clear" w:color="000000" w:fill="FFFFFF"/>
            <w:noWrap/>
            <w:vAlign w:val="center"/>
            <w:hideMark/>
          </w:tcPr>
          <w:p w14:paraId="0E84DB4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17,007</w:t>
            </w:r>
          </w:p>
        </w:tc>
        <w:tc>
          <w:tcPr>
            <w:tcW w:w="1035" w:type="dxa"/>
            <w:tcBorders>
              <w:top w:val="nil"/>
              <w:left w:val="nil"/>
              <w:bottom w:val="nil"/>
              <w:right w:val="nil"/>
            </w:tcBorders>
            <w:shd w:val="clear" w:color="000000" w:fill="FFFFFF"/>
            <w:noWrap/>
            <w:vAlign w:val="center"/>
            <w:hideMark/>
          </w:tcPr>
          <w:p w14:paraId="19DDE04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208,846</w:t>
            </w:r>
          </w:p>
        </w:tc>
        <w:tc>
          <w:tcPr>
            <w:tcW w:w="1082" w:type="dxa"/>
            <w:tcBorders>
              <w:top w:val="nil"/>
              <w:left w:val="nil"/>
              <w:bottom w:val="nil"/>
              <w:right w:val="nil"/>
            </w:tcBorders>
            <w:shd w:val="clear" w:color="000000" w:fill="FFFFFF"/>
            <w:noWrap/>
            <w:vAlign w:val="center"/>
            <w:hideMark/>
          </w:tcPr>
          <w:p w14:paraId="6FF28B3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9,406</w:t>
            </w:r>
          </w:p>
        </w:tc>
        <w:tc>
          <w:tcPr>
            <w:tcW w:w="1044" w:type="dxa"/>
            <w:tcBorders>
              <w:top w:val="nil"/>
              <w:left w:val="nil"/>
              <w:bottom w:val="nil"/>
              <w:right w:val="nil"/>
            </w:tcBorders>
            <w:shd w:val="clear" w:color="000000" w:fill="FFFFFF"/>
            <w:noWrap/>
            <w:vAlign w:val="center"/>
            <w:hideMark/>
          </w:tcPr>
          <w:p w14:paraId="46D325F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5,402</w:t>
            </w:r>
          </w:p>
        </w:tc>
        <w:tc>
          <w:tcPr>
            <w:tcW w:w="1035" w:type="dxa"/>
            <w:tcBorders>
              <w:top w:val="nil"/>
              <w:left w:val="nil"/>
              <w:bottom w:val="nil"/>
              <w:right w:val="nil"/>
            </w:tcBorders>
            <w:shd w:val="clear" w:color="000000" w:fill="FFFFFF"/>
            <w:noWrap/>
            <w:vAlign w:val="center"/>
            <w:hideMark/>
          </w:tcPr>
          <w:p w14:paraId="2D635AE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1,064</w:t>
            </w:r>
          </w:p>
        </w:tc>
        <w:tc>
          <w:tcPr>
            <w:tcW w:w="937" w:type="dxa"/>
            <w:tcBorders>
              <w:top w:val="nil"/>
              <w:left w:val="nil"/>
              <w:bottom w:val="nil"/>
              <w:right w:val="nil"/>
            </w:tcBorders>
            <w:shd w:val="clear" w:color="000000" w:fill="FFFFFF"/>
            <w:noWrap/>
            <w:vAlign w:val="center"/>
            <w:hideMark/>
          </w:tcPr>
          <w:p w14:paraId="57A32D4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1,991</w:t>
            </w:r>
          </w:p>
        </w:tc>
      </w:tr>
      <w:tr w:rsidR="001C6B5E" w:rsidRPr="006E0A92" w14:paraId="751ED04C" w14:textId="77777777" w:rsidTr="001C51A3">
        <w:trPr>
          <w:trHeight w:val="270"/>
        </w:trPr>
        <w:tc>
          <w:tcPr>
            <w:tcW w:w="1097" w:type="dxa"/>
            <w:tcBorders>
              <w:top w:val="nil"/>
              <w:left w:val="nil"/>
              <w:bottom w:val="nil"/>
              <w:right w:val="nil"/>
            </w:tcBorders>
            <w:shd w:val="clear" w:color="000000" w:fill="FFFFFF"/>
            <w:vAlign w:val="bottom"/>
            <w:hideMark/>
          </w:tcPr>
          <w:p w14:paraId="4B70010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Cambodia</w:t>
            </w:r>
          </w:p>
        </w:tc>
        <w:tc>
          <w:tcPr>
            <w:tcW w:w="1171" w:type="dxa"/>
            <w:tcBorders>
              <w:top w:val="nil"/>
              <w:left w:val="nil"/>
              <w:bottom w:val="nil"/>
              <w:right w:val="nil"/>
            </w:tcBorders>
            <w:shd w:val="clear" w:color="000000" w:fill="FFFFFF"/>
            <w:noWrap/>
            <w:vAlign w:val="center"/>
            <w:hideMark/>
          </w:tcPr>
          <w:p w14:paraId="22E555E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11,988</w:t>
            </w:r>
          </w:p>
        </w:tc>
        <w:tc>
          <w:tcPr>
            <w:tcW w:w="957" w:type="dxa"/>
            <w:tcBorders>
              <w:top w:val="nil"/>
              <w:left w:val="nil"/>
              <w:bottom w:val="nil"/>
              <w:right w:val="nil"/>
            </w:tcBorders>
            <w:shd w:val="clear" w:color="000000" w:fill="FFFFFF"/>
            <w:noWrap/>
            <w:vAlign w:val="center"/>
            <w:hideMark/>
          </w:tcPr>
          <w:p w14:paraId="531DFE6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401</w:t>
            </w:r>
          </w:p>
        </w:tc>
        <w:tc>
          <w:tcPr>
            <w:tcW w:w="1140" w:type="dxa"/>
            <w:tcBorders>
              <w:top w:val="nil"/>
              <w:left w:val="nil"/>
              <w:bottom w:val="nil"/>
              <w:right w:val="nil"/>
            </w:tcBorders>
            <w:shd w:val="clear" w:color="000000" w:fill="FFFFFF"/>
            <w:noWrap/>
            <w:vAlign w:val="center"/>
            <w:hideMark/>
          </w:tcPr>
          <w:p w14:paraId="40B65E3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72</w:t>
            </w:r>
          </w:p>
        </w:tc>
        <w:tc>
          <w:tcPr>
            <w:tcW w:w="1035" w:type="dxa"/>
            <w:tcBorders>
              <w:top w:val="nil"/>
              <w:left w:val="nil"/>
              <w:bottom w:val="nil"/>
              <w:right w:val="nil"/>
            </w:tcBorders>
            <w:shd w:val="clear" w:color="000000" w:fill="FFFFFF"/>
            <w:noWrap/>
            <w:vAlign w:val="center"/>
            <w:hideMark/>
          </w:tcPr>
          <w:p w14:paraId="2F490374"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4,382</w:t>
            </w:r>
          </w:p>
        </w:tc>
        <w:tc>
          <w:tcPr>
            <w:tcW w:w="1082" w:type="dxa"/>
            <w:tcBorders>
              <w:top w:val="nil"/>
              <w:left w:val="nil"/>
              <w:bottom w:val="nil"/>
              <w:right w:val="nil"/>
            </w:tcBorders>
            <w:shd w:val="clear" w:color="000000" w:fill="FFFFFF"/>
            <w:noWrap/>
            <w:vAlign w:val="center"/>
            <w:hideMark/>
          </w:tcPr>
          <w:p w14:paraId="1F1637B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6,086</w:t>
            </w:r>
          </w:p>
        </w:tc>
        <w:tc>
          <w:tcPr>
            <w:tcW w:w="1044" w:type="dxa"/>
            <w:tcBorders>
              <w:top w:val="nil"/>
              <w:left w:val="nil"/>
              <w:bottom w:val="nil"/>
              <w:right w:val="nil"/>
            </w:tcBorders>
            <w:shd w:val="clear" w:color="000000" w:fill="FFFFFF"/>
            <w:noWrap/>
            <w:vAlign w:val="center"/>
            <w:hideMark/>
          </w:tcPr>
          <w:p w14:paraId="3263E7E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1,181</w:t>
            </w:r>
          </w:p>
        </w:tc>
        <w:tc>
          <w:tcPr>
            <w:tcW w:w="1035" w:type="dxa"/>
            <w:tcBorders>
              <w:top w:val="nil"/>
              <w:left w:val="nil"/>
              <w:bottom w:val="nil"/>
              <w:right w:val="nil"/>
            </w:tcBorders>
            <w:shd w:val="clear" w:color="000000" w:fill="FFFFFF"/>
            <w:noWrap/>
            <w:vAlign w:val="center"/>
            <w:hideMark/>
          </w:tcPr>
          <w:p w14:paraId="3DC572B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406</w:t>
            </w:r>
          </w:p>
        </w:tc>
        <w:tc>
          <w:tcPr>
            <w:tcW w:w="937" w:type="dxa"/>
            <w:tcBorders>
              <w:top w:val="nil"/>
              <w:left w:val="nil"/>
              <w:bottom w:val="nil"/>
              <w:right w:val="nil"/>
            </w:tcBorders>
            <w:shd w:val="clear" w:color="000000" w:fill="FFFFFF"/>
            <w:noWrap/>
            <w:vAlign w:val="center"/>
            <w:hideMark/>
          </w:tcPr>
          <w:p w14:paraId="5ACFE8B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229</w:t>
            </w:r>
          </w:p>
        </w:tc>
      </w:tr>
      <w:tr w:rsidR="001C6B5E" w:rsidRPr="006E0A92" w14:paraId="4B962043" w14:textId="77777777" w:rsidTr="001C51A3">
        <w:trPr>
          <w:trHeight w:val="270"/>
        </w:trPr>
        <w:tc>
          <w:tcPr>
            <w:tcW w:w="1097" w:type="dxa"/>
            <w:tcBorders>
              <w:top w:val="nil"/>
              <w:left w:val="nil"/>
              <w:bottom w:val="nil"/>
              <w:right w:val="nil"/>
            </w:tcBorders>
            <w:shd w:val="clear" w:color="000000" w:fill="FFFFFF"/>
            <w:vAlign w:val="bottom"/>
            <w:hideMark/>
          </w:tcPr>
          <w:p w14:paraId="3A29F96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Liberia</w:t>
            </w:r>
          </w:p>
        </w:tc>
        <w:tc>
          <w:tcPr>
            <w:tcW w:w="1171" w:type="dxa"/>
            <w:tcBorders>
              <w:top w:val="nil"/>
              <w:left w:val="nil"/>
              <w:bottom w:val="nil"/>
              <w:right w:val="nil"/>
            </w:tcBorders>
            <w:shd w:val="clear" w:color="000000" w:fill="FFFFFF"/>
            <w:noWrap/>
            <w:vAlign w:val="center"/>
            <w:hideMark/>
          </w:tcPr>
          <w:p w14:paraId="7752DAA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34,518</w:t>
            </w:r>
          </w:p>
        </w:tc>
        <w:tc>
          <w:tcPr>
            <w:tcW w:w="957" w:type="dxa"/>
            <w:tcBorders>
              <w:top w:val="nil"/>
              <w:left w:val="nil"/>
              <w:bottom w:val="nil"/>
              <w:right w:val="nil"/>
            </w:tcBorders>
            <w:shd w:val="clear" w:color="000000" w:fill="FFFFFF"/>
            <w:noWrap/>
            <w:vAlign w:val="center"/>
            <w:hideMark/>
          </w:tcPr>
          <w:p w14:paraId="409C50BA"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4,763</w:t>
            </w:r>
          </w:p>
        </w:tc>
        <w:tc>
          <w:tcPr>
            <w:tcW w:w="1140" w:type="dxa"/>
            <w:tcBorders>
              <w:top w:val="nil"/>
              <w:left w:val="nil"/>
              <w:bottom w:val="nil"/>
              <w:right w:val="nil"/>
            </w:tcBorders>
            <w:shd w:val="clear" w:color="000000" w:fill="FFFFFF"/>
            <w:noWrap/>
            <w:vAlign w:val="center"/>
            <w:hideMark/>
          </w:tcPr>
          <w:p w14:paraId="47D1D1C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6,459</w:t>
            </w:r>
          </w:p>
        </w:tc>
        <w:tc>
          <w:tcPr>
            <w:tcW w:w="1035" w:type="dxa"/>
            <w:tcBorders>
              <w:top w:val="nil"/>
              <w:left w:val="nil"/>
              <w:bottom w:val="nil"/>
              <w:right w:val="nil"/>
            </w:tcBorders>
            <w:shd w:val="clear" w:color="000000" w:fill="FFFFFF"/>
            <w:noWrap/>
            <w:vAlign w:val="center"/>
            <w:hideMark/>
          </w:tcPr>
          <w:p w14:paraId="576A845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4,402</w:t>
            </w:r>
          </w:p>
        </w:tc>
        <w:tc>
          <w:tcPr>
            <w:tcW w:w="1082" w:type="dxa"/>
            <w:tcBorders>
              <w:top w:val="nil"/>
              <w:left w:val="nil"/>
              <w:bottom w:val="nil"/>
              <w:right w:val="nil"/>
            </w:tcBorders>
            <w:shd w:val="clear" w:color="000000" w:fill="FFFFFF"/>
            <w:noWrap/>
            <w:vAlign w:val="center"/>
            <w:hideMark/>
          </w:tcPr>
          <w:p w14:paraId="2C63891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4,426</w:t>
            </w:r>
          </w:p>
        </w:tc>
        <w:tc>
          <w:tcPr>
            <w:tcW w:w="1044" w:type="dxa"/>
            <w:tcBorders>
              <w:top w:val="nil"/>
              <w:left w:val="nil"/>
              <w:bottom w:val="nil"/>
              <w:right w:val="nil"/>
            </w:tcBorders>
            <w:shd w:val="clear" w:color="000000" w:fill="FFFFFF"/>
            <w:noWrap/>
            <w:vAlign w:val="center"/>
            <w:hideMark/>
          </w:tcPr>
          <w:p w14:paraId="018E495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1,834</w:t>
            </w:r>
          </w:p>
        </w:tc>
        <w:tc>
          <w:tcPr>
            <w:tcW w:w="1035" w:type="dxa"/>
            <w:tcBorders>
              <w:top w:val="nil"/>
              <w:left w:val="nil"/>
              <w:bottom w:val="nil"/>
              <w:right w:val="nil"/>
            </w:tcBorders>
            <w:shd w:val="clear" w:color="000000" w:fill="FFFFFF"/>
            <w:noWrap/>
            <w:vAlign w:val="center"/>
            <w:hideMark/>
          </w:tcPr>
          <w:p w14:paraId="4AA135B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741</w:t>
            </w:r>
          </w:p>
        </w:tc>
        <w:tc>
          <w:tcPr>
            <w:tcW w:w="937" w:type="dxa"/>
            <w:tcBorders>
              <w:top w:val="nil"/>
              <w:left w:val="nil"/>
              <w:bottom w:val="nil"/>
              <w:right w:val="nil"/>
            </w:tcBorders>
            <w:shd w:val="clear" w:color="000000" w:fill="FFFFFF"/>
            <w:noWrap/>
            <w:vAlign w:val="center"/>
            <w:hideMark/>
          </w:tcPr>
          <w:p w14:paraId="2597CCB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297</w:t>
            </w:r>
          </w:p>
        </w:tc>
      </w:tr>
      <w:tr w:rsidR="001C6B5E" w:rsidRPr="006E0A92" w14:paraId="5562D30A" w14:textId="77777777" w:rsidTr="001C51A3">
        <w:trPr>
          <w:trHeight w:val="270"/>
        </w:trPr>
        <w:tc>
          <w:tcPr>
            <w:tcW w:w="1097" w:type="dxa"/>
            <w:tcBorders>
              <w:top w:val="nil"/>
              <w:left w:val="nil"/>
              <w:bottom w:val="nil"/>
              <w:right w:val="nil"/>
            </w:tcBorders>
            <w:shd w:val="clear" w:color="000000" w:fill="FFFFFF"/>
            <w:vAlign w:val="bottom"/>
            <w:hideMark/>
          </w:tcPr>
          <w:p w14:paraId="59608D9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Mexico</w:t>
            </w:r>
          </w:p>
        </w:tc>
        <w:tc>
          <w:tcPr>
            <w:tcW w:w="1171" w:type="dxa"/>
            <w:tcBorders>
              <w:top w:val="nil"/>
              <w:left w:val="nil"/>
              <w:bottom w:val="nil"/>
              <w:right w:val="nil"/>
            </w:tcBorders>
            <w:shd w:val="clear" w:color="000000" w:fill="FFFFFF"/>
            <w:noWrap/>
            <w:vAlign w:val="center"/>
            <w:hideMark/>
          </w:tcPr>
          <w:p w14:paraId="6825DA1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35,778</w:t>
            </w:r>
          </w:p>
        </w:tc>
        <w:tc>
          <w:tcPr>
            <w:tcW w:w="957" w:type="dxa"/>
            <w:tcBorders>
              <w:top w:val="nil"/>
              <w:left w:val="nil"/>
              <w:bottom w:val="nil"/>
              <w:right w:val="nil"/>
            </w:tcBorders>
            <w:shd w:val="clear" w:color="000000" w:fill="FFFFFF"/>
            <w:noWrap/>
            <w:vAlign w:val="center"/>
            <w:hideMark/>
          </w:tcPr>
          <w:p w14:paraId="0F2C693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17,948</w:t>
            </w:r>
          </w:p>
        </w:tc>
        <w:tc>
          <w:tcPr>
            <w:tcW w:w="1140" w:type="dxa"/>
            <w:tcBorders>
              <w:top w:val="nil"/>
              <w:left w:val="nil"/>
              <w:bottom w:val="nil"/>
              <w:right w:val="nil"/>
            </w:tcBorders>
            <w:shd w:val="clear" w:color="000000" w:fill="FFFFFF"/>
            <w:noWrap/>
            <w:vAlign w:val="center"/>
            <w:hideMark/>
          </w:tcPr>
          <w:p w14:paraId="35CD3A0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40,568</w:t>
            </w:r>
          </w:p>
        </w:tc>
        <w:tc>
          <w:tcPr>
            <w:tcW w:w="1035" w:type="dxa"/>
            <w:tcBorders>
              <w:top w:val="nil"/>
              <w:left w:val="nil"/>
              <w:bottom w:val="nil"/>
              <w:right w:val="nil"/>
            </w:tcBorders>
            <w:shd w:val="clear" w:color="000000" w:fill="FFFFFF"/>
            <w:noWrap/>
            <w:vAlign w:val="center"/>
            <w:hideMark/>
          </w:tcPr>
          <w:p w14:paraId="1D38BAC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19,647</w:t>
            </w:r>
          </w:p>
        </w:tc>
        <w:tc>
          <w:tcPr>
            <w:tcW w:w="1082" w:type="dxa"/>
            <w:tcBorders>
              <w:top w:val="nil"/>
              <w:left w:val="nil"/>
              <w:bottom w:val="nil"/>
              <w:right w:val="nil"/>
            </w:tcBorders>
            <w:shd w:val="clear" w:color="000000" w:fill="FFFFFF"/>
            <w:noWrap/>
            <w:vAlign w:val="center"/>
            <w:hideMark/>
          </w:tcPr>
          <w:p w14:paraId="246109C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2,697</w:t>
            </w:r>
          </w:p>
        </w:tc>
        <w:tc>
          <w:tcPr>
            <w:tcW w:w="1044" w:type="dxa"/>
            <w:tcBorders>
              <w:top w:val="nil"/>
              <w:left w:val="nil"/>
              <w:bottom w:val="nil"/>
              <w:right w:val="nil"/>
            </w:tcBorders>
            <w:shd w:val="clear" w:color="000000" w:fill="FFFFFF"/>
            <w:noWrap/>
            <w:vAlign w:val="center"/>
            <w:hideMark/>
          </w:tcPr>
          <w:p w14:paraId="39C1E43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226</w:t>
            </w:r>
          </w:p>
        </w:tc>
        <w:tc>
          <w:tcPr>
            <w:tcW w:w="1035" w:type="dxa"/>
            <w:tcBorders>
              <w:top w:val="nil"/>
              <w:left w:val="nil"/>
              <w:bottom w:val="nil"/>
              <w:right w:val="nil"/>
            </w:tcBorders>
            <w:shd w:val="clear" w:color="000000" w:fill="FFFFFF"/>
            <w:noWrap/>
            <w:vAlign w:val="center"/>
            <w:hideMark/>
          </w:tcPr>
          <w:p w14:paraId="5E5C537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1,175</w:t>
            </w:r>
          </w:p>
        </w:tc>
        <w:tc>
          <w:tcPr>
            <w:tcW w:w="937" w:type="dxa"/>
            <w:tcBorders>
              <w:top w:val="nil"/>
              <w:left w:val="nil"/>
              <w:bottom w:val="nil"/>
              <w:right w:val="nil"/>
            </w:tcBorders>
            <w:shd w:val="clear" w:color="000000" w:fill="FFFFFF"/>
            <w:noWrap/>
            <w:vAlign w:val="center"/>
            <w:hideMark/>
          </w:tcPr>
          <w:p w14:paraId="16FBCFE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118</w:t>
            </w:r>
          </w:p>
        </w:tc>
      </w:tr>
      <w:tr w:rsidR="001C6B5E" w:rsidRPr="006E0A92" w14:paraId="2F6C21C0" w14:textId="77777777" w:rsidTr="001C51A3">
        <w:trPr>
          <w:trHeight w:val="270"/>
        </w:trPr>
        <w:tc>
          <w:tcPr>
            <w:tcW w:w="1097" w:type="dxa"/>
            <w:tcBorders>
              <w:top w:val="nil"/>
              <w:left w:val="nil"/>
              <w:bottom w:val="nil"/>
              <w:right w:val="nil"/>
            </w:tcBorders>
            <w:shd w:val="clear" w:color="000000" w:fill="FFFFFF"/>
            <w:vAlign w:val="bottom"/>
            <w:hideMark/>
          </w:tcPr>
          <w:p w14:paraId="4B46FA7A"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Ecuador</w:t>
            </w:r>
          </w:p>
        </w:tc>
        <w:tc>
          <w:tcPr>
            <w:tcW w:w="1171" w:type="dxa"/>
            <w:tcBorders>
              <w:top w:val="nil"/>
              <w:left w:val="nil"/>
              <w:bottom w:val="nil"/>
              <w:right w:val="nil"/>
            </w:tcBorders>
            <w:shd w:val="clear" w:color="000000" w:fill="FFFFFF"/>
            <w:noWrap/>
            <w:vAlign w:val="center"/>
            <w:hideMark/>
          </w:tcPr>
          <w:p w14:paraId="7D03FDF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95,562</w:t>
            </w:r>
          </w:p>
        </w:tc>
        <w:tc>
          <w:tcPr>
            <w:tcW w:w="957" w:type="dxa"/>
            <w:tcBorders>
              <w:top w:val="nil"/>
              <w:left w:val="nil"/>
              <w:bottom w:val="nil"/>
              <w:right w:val="nil"/>
            </w:tcBorders>
            <w:shd w:val="clear" w:color="000000" w:fill="FFFFFF"/>
            <w:noWrap/>
            <w:vAlign w:val="center"/>
            <w:hideMark/>
          </w:tcPr>
          <w:p w14:paraId="1D3329A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7,244</w:t>
            </w:r>
          </w:p>
        </w:tc>
        <w:tc>
          <w:tcPr>
            <w:tcW w:w="1140" w:type="dxa"/>
            <w:tcBorders>
              <w:top w:val="nil"/>
              <w:left w:val="nil"/>
              <w:bottom w:val="nil"/>
              <w:right w:val="nil"/>
            </w:tcBorders>
            <w:shd w:val="clear" w:color="000000" w:fill="FFFFFF"/>
            <w:noWrap/>
            <w:vAlign w:val="center"/>
            <w:hideMark/>
          </w:tcPr>
          <w:p w14:paraId="4ED0B5D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96,861</w:t>
            </w:r>
          </w:p>
        </w:tc>
        <w:tc>
          <w:tcPr>
            <w:tcW w:w="1035" w:type="dxa"/>
            <w:tcBorders>
              <w:top w:val="nil"/>
              <w:left w:val="nil"/>
              <w:bottom w:val="nil"/>
              <w:right w:val="nil"/>
            </w:tcBorders>
            <w:shd w:val="clear" w:color="000000" w:fill="FFFFFF"/>
            <w:noWrap/>
            <w:vAlign w:val="center"/>
            <w:hideMark/>
          </w:tcPr>
          <w:p w14:paraId="37DBF2D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40,092</w:t>
            </w:r>
          </w:p>
        </w:tc>
        <w:tc>
          <w:tcPr>
            <w:tcW w:w="1082" w:type="dxa"/>
            <w:tcBorders>
              <w:top w:val="nil"/>
              <w:left w:val="nil"/>
              <w:bottom w:val="nil"/>
              <w:right w:val="nil"/>
            </w:tcBorders>
            <w:shd w:val="clear" w:color="000000" w:fill="FFFFFF"/>
            <w:noWrap/>
            <w:vAlign w:val="center"/>
            <w:hideMark/>
          </w:tcPr>
          <w:p w14:paraId="0BFFC26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2,380</w:t>
            </w:r>
          </w:p>
        </w:tc>
        <w:tc>
          <w:tcPr>
            <w:tcW w:w="1044" w:type="dxa"/>
            <w:tcBorders>
              <w:top w:val="nil"/>
              <w:left w:val="nil"/>
              <w:bottom w:val="nil"/>
              <w:right w:val="nil"/>
            </w:tcBorders>
            <w:shd w:val="clear" w:color="000000" w:fill="FFFFFF"/>
            <w:noWrap/>
            <w:vAlign w:val="center"/>
            <w:hideMark/>
          </w:tcPr>
          <w:p w14:paraId="6DD1A7E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97</w:t>
            </w:r>
          </w:p>
        </w:tc>
        <w:tc>
          <w:tcPr>
            <w:tcW w:w="1035" w:type="dxa"/>
            <w:tcBorders>
              <w:top w:val="nil"/>
              <w:left w:val="nil"/>
              <w:bottom w:val="nil"/>
              <w:right w:val="nil"/>
            </w:tcBorders>
            <w:shd w:val="clear" w:color="000000" w:fill="FFFFFF"/>
            <w:noWrap/>
            <w:vAlign w:val="center"/>
            <w:hideMark/>
          </w:tcPr>
          <w:p w14:paraId="1F235BD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1,366</w:t>
            </w:r>
          </w:p>
        </w:tc>
        <w:tc>
          <w:tcPr>
            <w:tcW w:w="937" w:type="dxa"/>
            <w:tcBorders>
              <w:top w:val="nil"/>
              <w:left w:val="nil"/>
              <w:bottom w:val="nil"/>
              <w:right w:val="nil"/>
            </w:tcBorders>
            <w:shd w:val="clear" w:color="000000" w:fill="FFFFFF"/>
            <w:noWrap/>
            <w:vAlign w:val="center"/>
            <w:hideMark/>
          </w:tcPr>
          <w:p w14:paraId="2A879BA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187</w:t>
            </w:r>
          </w:p>
        </w:tc>
      </w:tr>
      <w:tr w:rsidR="001C6B5E" w:rsidRPr="006E0A92" w14:paraId="40593A03" w14:textId="77777777" w:rsidTr="001C51A3">
        <w:trPr>
          <w:trHeight w:val="270"/>
        </w:trPr>
        <w:tc>
          <w:tcPr>
            <w:tcW w:w="1097" w:type="dxa"/>
            <w:tcBorders>
              <w:top w:val="nil"/>
              <w:left w:val="nil"/>
              <w:bottom w:val="nil"/>
              <w:right w:val="nil"/>
            </w:tcBorders>
            <w:shd w:val="clear" w:color="000000" w:fill="FFFFFF"/>
            <w:vAlign w:val="bottom"/>
            <w:hideMark/>
          </w:tcPr>
          <w:p w14:paraId="62579DC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Cote d'Ivoire</w:t>
            </w:r>
          </w:p>
        </w:tc>
        <w:tc>
          <w:tcPr>
            <w:tcW w:w="1171" w:type="dxa"/>
            <w:tcBorders>
              <w:top w:val="nil"/>
              <w:left w:val="nil"/>
              <w:bottom w:val="nil"/>
              <w:right w:val="nil"/>
            </w:tcBorders>
            <w:shd w:val="clear" w:color="000000" w:fill="FFFFFF"/>
            <w:noWrap/>
            <w:vAlign w:val="center"/>
            <w:hideMark/>
          </w:tcPr>
          <w:p w14:paraId="564D1C7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101,158</w:t>
            </w:r>
          </w:p>
        </w:tc>
        <w:tc>
          <w:tcPr>
            <w:tcW w:w="957" w:type="dxa"/>
            <w:tcBorders>
              <w:top w:val="nil"/>
              <w:left w:val="nil"/>
              <w:bottom w:val="nil"/>
              <w:right w:val="nil"/>
            </w:tcBorders>
            <w:shd w:val="clear" w:color="000000" w:fill="FFFFFF"/>
            <w:noWrap/>
            <w:vAlign w:val="center"/>
            <w:hideMark/>
          </w:tcPr>
          <w:p w14:paraId="674998A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3,847</w:t>
            </w:r>
          </w:p>
        </w:tc>
        <w:tc>
          <w:tcPr>
            <w:tcW w:w="1140" w:type="dxa"/>
            <w:tcBorders>
              <w:top w:val="nil"/>
              <w:left w:val="nil"/>
              <w:bottom w:val="nil"/>
              <w:right w:val="nil"/>
            </w:tcBorders>
            <w:shd w:val="clear" w:color="000000" w:fill="FFFFFF"/>
            <w:noWrap/>
            <w:vAlign w:val="center"/>
            <w:hideMark/>
          </w:tcPr>
          <w:p w14:paraId="0D7345C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104,786</w:t>
            </w:r>
          </w:p>
        </w:tc>
        <w:tc>
          <w:tcPr>
            <w:tcW w:w="1035" w:type="dxa"/>
            <w:tcBorders>
              <w:top w:val="nil"/>
              <w:left w:val="nil"/>
              <w:bottom w:val="nil"/>
              <w:right w:val="nil"/>
            </w:tcBorders>
            <w:shd w:val="clear" w:color="000000" w:fill="FFFFFF"/>
            <w:noWrap/>
            <w:vAlign w:val="center"/>
            <w:hideMark/>
          </w:tcPr>
          <w:p w14:paraId="1A495CE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173,027</w:t>
            </w:r>
          </w:p>
        </w:tc>
        <w:tc>
          <w:tcPr>
            <w:tcW w:w="1082" w:type="dxa"/>
            <w:tcBorders>
              <w:top w:val="nil"/>
              <w:left w:val="nil"/>
              <w:bottom w:val="nil"/>
              <w:right w:val="nil"/>
            </w:tcBorders>
            <w:shd w:val="clear" w:color="000000" w:fill="FFFFFF"/>
            <w:noWrap/>
            <w:vAlign w:val="center"/>
            <w:hideMark/>
          </w:tcPr>
          <w:p w14:paraId="0B7CFF4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841</w:t>
            </w:r>
          </w:p>
        </w:tc>
        <w:tc>
          <w:tcPr>
            <w:tcW w:w="1044" w:type="dxa"/>
            <w:tcBorders>
              <w:top w:val="nil"/>
              <w:left w:val="nil"/>
              <w:bottom w:val="nil"/>
              <w:right w:val="nil"/>
            </w:tcBorders>
            <w:shd w:val="clear" w:color="000000" w:fill="FFFFFF"/>
            <w:noWrap/>
            <w:vAlign w:val="center"/>
            <w:hideMark/>
          </w:tcPr>
          <w:p w14:paraId="555B057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209</w:t>
            </w:r>
          </w:p>
        </w:tc>
        <w:tc>
          <w:tcPr>
            <w:tcW w:w="1035" w:type="dxa"/>
            <w:tcBorders>
              <w:top w:val="nil"/>
              <w:left w:val="nil"/>
              <w:bottom w:val="nil"/>
              <w:right w:val="nil"/>
            </w:tcBorders>
            <w:shd w:val="clear" w:color="000000" w:fill="FFFFFF"/>
            <w:noWrap/>
            <w:vAlign w:val="center"/>
            <w:hideMark/>
          </w:tcPr>
          <w:p w14:paraId="1FED6D9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2,428</w:t>
            </w:r>
          </w:p>
        </w:tc>
        <w:tc>
          <w:tcPr>
            <w:tcW w:w="937" w:type="dxa"/>
            <w:tcBorders>
              <w:top w:val="nil"/>
              <w:left w:val="nil"/>
              <w:bottom w:val="nil"/>
              <w:right w:val="nil"/>
            </w:tcBorders>
            <w:shd w:val="clear" w:color="000000" w:fill="FFFFFF"/>
            <w:noWrap/>
            <w:vAlign w:val="center"/>
            <w:hideMark/>
          </w:tcPr>
          <w:p w14:paraId="7291042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1,050</w:t>
            </w:r>
          </w:p>
        </w:tc>
      </w:tr>
      <w:tr w:rsidR="001C6B5E" w:rsidRPr="006E0A92" w14:paraId="09BD3540" w14:textId="77777777" w:rsidTr="001C51A3">
        <w:trPr>
          <w:trHeight w:val="270"/>
        </w:trPr>
        <w:tc>
          <w:tcPr>
            <w:tcW w:w="1097" w:type="dxa"/>
            <w:tcBorders>
              <w:top w:val="nil"/>
              <w:left w:val="nil"/>
              <w:bottom w:val="nil"/>
              <w:right w:val="nil"/>
            </w:tcBorders>
            <w:shd w:val="clear" w:color="000000" w:fill="FFFFFF"/>
            <w:vAlign w:val="bottom"/>
            <w:hideMark/>
          </w:tcPr>
          <w:p w14:paraId="3A136A0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Thailand</w:t>
            </w:r>
          </w:p>
        </w:tc>
        <w:tc>
          <w:tcPr>
            <w:tcW w:w="1171" w:type="dxa"/>
            <w:tcBorders>
              <w:top w:val="nil"/>
              <w:left w:val="nil"/>
              <w:bottom w:val="nil"/>
              <w:right w:val="nil"/>
            </w:tcBorders>
            <w:shd w:val="clear" w:color="000000" w:fill="FFFFFF"/>
            <w:noWrap/>
            <w:vAlign w:val="center"/>
            <w:hideMark/>
          </w:tcPr>
          <w:p w14:paraId="15D70EF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91,118</w:t>
            </w:r>
          </w:p>
        </w:tc>
        <w:tc>
          <w:tcPr>
            <w:tcW w:w="957" w:type="dxa"/>
            <w:tcBorders>
              <w:top w:val="nil"/>
              <w:left w:val="nil"/>
              <w:bottom w:val="nil"/>
              <w:right w:val="nil"/>
            </w:tcBorders>
            <w:shd w:val="clear" w:color="000000" w:fill="FFFFFF"/>
            <w:noWrap/>
            <w:vAlign w:val="center"/>
            <w:hideMark/>
          </w:tcPr>
          <w:p w14:paraId="7667038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3,361</w:t>
            </w:r>
          </w:p>
        </w:tc>
        <w:tc>
          <w:tcPr>
            <w:tcW w:w="1140" w:type="dxa"/>
            <w:tcBorders>
              <w:top w:val="nil"/>
              <w:left w:val="nil"/>
              <w:bottom w:val="nil"/>
              <w:right w:val="nil"/>
            </w:tcBorders>
            <w:shd w:val="clear" w:color="000000" w:fill="FFFFFF"/>
            <w:noWrap/>
            <w:vAlign w:val="center"/>
            <w:hideMark/>
          </w:tcPr>
          <w:p w14:paraId="6900644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636,780</w:t>
            </w:r>
          </w:p>
        </w:tc>
        <w:tc>
          <w:tcPr>
            <w:tcW w:w="1035" w:type="dxa"/>
            <w:tcBorders>
              <w:top w:val="nil"/>
              <w:left w:val="nil"/>
              <w:bottom w:val="nil"/>
              <w:right w:val="nil"/>
            </w:tcBorders>
            <w:shd w:val="clear" w:color="000000" w:fill="FFFFFF"/>
            <w:noWrap/>
            <w:vAlign w:val="center"/>
            <w:hideMark/>
          </w:tcPr>
          <w:p w14:paraId="4F13139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290,487</w:t>
            </w:r>
          </w:p>
        </w:tc>
        <w:tc>
          <w:tcPr>
            <w:tcW w:w="1082" w:type="dxa"/>
            <w:tcBorders>
              <w:top w:val="nil"/>
              <w:left w:val="nil"/>
              <w:bottom w:val="nil"/>
              <w:right w:val="nil"/>
            </w:tcBorders>
            <w:shd w:val="clear" w:color="000000" w:fill="FFFFFF"/>
            <w:noWrap/>
            <w:vAlign w:val="center"/>
            <w:hideMark/>
          </w:tcPr>
          <w:p w14:paraId="29E44D7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240</w:t>
            </w:r>
          </w:p>
        </w:tc>
        <w:tc>
          <w:tcPr>
            <w:tcW w:w="1044" w:type="dxa"/>
            <w:tcBorders>
              <w:top w:val="nil"/>
              <w:left w:val="nil"/>
              <w:bottom w:val="nil"/>
              <w:right w:val="nil"/>
            </w:tcBorders>
            <w:shd w:val="clear" w:color="000000" w:fill="FFFFFF"/>
            <w:noWrap/>
            <w:vAlign w:val="center"/>
            <w:hideMark/>
          </w:tcPr>
          <w:p w14:paraId="367DC45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w:t>
            </w:r>
          </w:p>
        </w:tc>
        <w:tc>
          <w:tcPr>
            <w:tcW w:w="1035" w:type="dxa"/>
            <w:tcBorders>
              <w:top w:val="nil"/>
              <w:left w:val="nil"/>
              <w:bottom w:val="nil"/>
              <w:right w:val="nil"/>
            </w:tcBorders>
            <w:shd w:val="clear" w:color="000000" w:fill="FFFFFF"/>
            <w:noWrap/>
            <w:vAlign w:val="center"/>
            <w:hideMark/>
          </w:tcPr>
          <w:p w14:paraId="11E2618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2,835</w:t>
            </w:r>
          </w:p>
        </w:tc>
        <w:tc>
          <w:tcPr>
            <w:tcW w:w="937" w:type="dxa"/>
            <w:tcBorders>
              <w:top w:val="nil"/>
              <w:left w:val="nil"/>
              <w:bottom w:val="nil"/>
              <w:right w:val="nil"/>
            </w:tcBorders>
            <w:shd w:val="clear" w:color="000000" w:fill="FFFFFF"/>
            <w:noWrap/>
            <w:vAlign w:val="center"/>
            <w:hideMark/>
          </w:tcPr>
          <w:p w14:paraId="34C5222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298</w:t>
            </w:r>
          </w:p>
        </w:tc>
      </w:tr>
      <w:tr w:rsidR="001C6B5E" w:rsidRPr="006E0A92" w14:paraId="5E0A5D05" w14:textId="77777777" w:rsidTr="001C51A3">
        <w:trPr>
          <w:trHeight w:val="270"/>
        </w:trPr>
        <w:tc>
          <w:tcPr>
            <w:tcW w:w="1097" w:type="dxa"/>
            <w:tcBorders>
              <w:top w:val="nil"/>
              <w:left w:val="nil"/>
              <w:bottom w:val="nil"/>
              <w:right w:val="nil"/>
            </w:tcBorders>
            <w:shd w:val="clear" w:color="000000" w:fill="FFFFFF"/>
            <w:vAlign w:val="bottom"/>
            <w:hideMark/>
          </w:tcPr>
          <w:p w14:paraId="3AB0995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Philippines</w:t>
            </w:r>
          </w:p>
        </w:tc>
        <w:tc>
          <w:tcPr>
            <w:tcW w:w="1171" w:type="dxa"/>
            <w:tcBorders>
              <w:top w:val="nil"/>
              <w:left w:val="nil"/>
              <w:bottom w:val="nil"/>
              <w:right w:val="nil"/>
            </w:tcBorders>
            <w:shd w:val="clear" w:color="000000" w:fill="FFFFFF"/>
            <w:noWrap/>
            <w:vAlign w:val="center"/>
            <w:hideMark/>
          </w:tcPr>
          <w:p w14:paraId="23F858B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25,179</w:t>
            </w:r>
          </w:p>
        </w:tc>
        <w:tc>
          <w:tcPr>
            <w:tcW w:w="957" w:type="dxa"/>
            <w:tcBorders>
              <w:top w:val="nil"/>
              <w:left w:val="nil"/>
              <w:bottom w:val="nil"/>
              <w:right w:val="nil"/>
            </w:tcBorders>
            <w:shd w:val="clear" w:color="000000" w:fill="FFFFFF"/>
            <w:noWrap/>
            <w:vAlign w:val="center"/>
            <w:hideMark/>
          </w:tcPr>
          <w:p w14:paraId="096FDC04"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2,403</w:t>
            </w:r>
          </w:p>
        </w:tc>
        <w:tc>
          <w:tcPr>
            <w:tcW w:w="1140" w:type="dxa"/>
            <w:tcBorders>
              <w:top w:val="nil"/>
              <w:left w:val="nil"/>
              <w:bottom w:val="nil"/>
              <w:right w:val="nil"/>
            </w:tcBorders>
            <w:shd w:val="clear" w:color="000000" w:fill="FFFFFF"/>
            <w:noWrap/>
            <w:vAlign w:val="center"/>
            <w:hideMark/>
          </w:tcPr>
          <w:p w14:paraId="23584B2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47,745</w:t>
            </w:r>
          </w:p>
        </w:tc>
        <w:tc>
          <w:tcPr>
            <w:tcW w:w="1035" w:type="dxa"/>
            <w:tcBorders>
              <w:top w:val="nil"/>
              <w:left w:val="nil"/>
              <w:bottom w:val="nil"/>
              <w:right w:val="nil"/>
            </w:tcBorders>
            <w:shd w:val="clear" w:color="000000" w:fill="FFFFFF"/>
            <w:noWrap/>
            <w:vAlign w:val="center"/>
            <w:hideMark/>
          </w:tcPr>
          <w:p w14:paraId="0D4754B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25,654</w:t>
            </w:r>
          </w:p>
        </w:tc>
        <w:tc>
          <w:tcPr>
            <w:tcW w:w="1082" w:type="dxa"/>
            <w:tcBorders>
              <w:top w:val="nil"/>
              <w:left w:val="nil"/>
              <w:bottom w:val="nil"/>
              <w:right w:val="nil"/>
            </w:tcBorders>
            <w:shd w:val="clear" w:color="000000" w:fill="FFFFFF"/>
            <w:noWrap/>
            <w:vAlign w:val="center"/>
            <w:hideMark/>
          </w:tcPr>
          <w:p w14:paraId="0489792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1,658</w:t>
            </w:r>
          </w:p>
        </w:tc>
        <w:tc>
          <w:tcPr>
            <w:tcW w:w="1044" w:type="dxa"/>
            <w:tcBorders>
              <w:top w:val="nil"/>
              <w:left w:val="nil"/>
              <w:bottom w:val="nil"/>
              <w:right w:val="nil"/>
            </w:tcBorders>
            <w:shd w:val="clear" w:color="000000" w:fill="FFFFFF"/>
            <w:noWrap/>
            <w:vAlign w:val="center"/>
            <w:hideMark/>
          </w:tcPr>
          <w:p w14:paraId="28FA698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695</w:t>
            </w:r>
          </w:p>
        </w:tc>
        <w:tc>
          <w:tcPr>
            <w:tcW w:w="1035" w:type="dxa"/>
            <w:tcBorders>
              <w:top w:val="nil"/>
              <w:left w:val="nil"/>
              <w:bottom w:val="nil"/>
              <w:right w:val="nil"/>
            </w:tcBorders>
            <w:shd w:val="clear" w:color="000000" w:fill="FFFFFF"/>
            <w:noWrap/>
            <w:vAlign w:val="center"/>
            <w:hideMark/>
          </w:tcPr>
          <w:p w14:paraId="29AEF9A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313</w:t>
            </w:r>
          </w:p>
        </w:tc>
        <w:tc>
          <w:tcPr>
            <w:tcW w:w="937" w:type="dxa"/>
            <w:tcBorders>
              <w:top w:val="nil"/>
              <w:left w:val="nil"/>
              <w:bottom w:val="nil"/>
              <w:right w:val="nil"/>
            </w:tcBorders>
            <w:shd w:val="clear" w:color="000000" w:fill="FFFFFF"/>
            <w:noWrap/>
            <w:vAlign w:val="center"/>
            <w:hideMark/>
          </w:tcPr>
          <w:p w14:paraId="38ACF39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18</w:t>
            </w:r>
          </w:p>
        </w:tc>
      </w:tr>
      <w:tr w:rsidR="001C6B5E" w:rsidRPr="006E0A92" w14:paraId="4E41DA77" w14:textId="77777777" w:rsidTr="001C51A3">
        <w:trPr>
          <w:trHeight w:val="270"/>
        </w:trPr>
        <w:tc>
          <w:tcPr>
            <w:tcW w:w="1097" w:type="dxa"/>
            <w:tcBorders>
              <w:top w:val="nil"/>
              <w:left w:val="nil"/>
              <w:bottom w:val="nil"/>
              <w:right w:val="nil"/>
            </w:tcBorders>
            <w:shd w:val="clear" w:color="000000" w:fill="FFFFFF"/>
            <w:vAlign w:val="bottom"/>
            <w:hideMark/>
          </w:tcPr>
          <w:p w14:paraId="4E9F6F3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Colombia</w:t>
            </w:r>
          </w:p>
        </w:tc>
        <w:tc>
          <w:tcPr>
            <w:tcW w:w="1171" w:type="dxa"/>
            <w:tcBorders>
              <w:top w:val="nil"/>
              <w:left w:val="nil"/>
              <w:bottom w:val="nil"/>
              <w:right w:val="nil"/>
            </w:tcBorders>
            <w:shd w:val="clear" w:color="000000" w:fill="FFFFFF"/>
            <w:noWrap/>
            <w:vAlign w:val="center"/>
            <w:hideMark/>
          </w:tcPr>
          <w:p w14:paraId="557B82FA"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484,708</w:t>
            </w:r>
          </w:p>
        </w:tc>
        <w:tc>
          <w:tcPr>
            <w:tcW w:w="957" w:type="dxa"/>
            <w:tcBorders>
              <w:top w:val="nil"/>
              <w:left w:val="nil"/>
              <w:bottom w:val="nil"/>
              <w:right w:val="nil"/>
            </w:tcBorders>
            <w:shd w:val="clear" w:color="000000" w:fill="FFFFFF"/>
            <w:noWrap/>
            <w:vAlign w:val="center"/>
            <w:hideMark/>
          </w:tcPr>
          <w:p w14:paraId="7E5C886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49,812</w:t>
            </w:r>
          </w:p>
        </w:tc>
        <w:tc>
          <w:tcPr>
            <w:tcW w:w="1140" w:type="dxa"/>
            <w:tcBorders>
              <w:top w:val="nil"/>
              <w:left w:val="nil"/>
              <w:bottom w:val="nil"/>
              <w:right w:val="nil"/>
            </w:tcBorders>
            <w:shd w:val="clear" w:color="000000" w:fill="FFFFFF"/>
            <w:noWrap/>
            <w:vAlign w:val="center"/>
            <w:hideMark/>
          </w:tcPr>
          <w:p w14:paraId="3EEA0AF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47,742</w:t>
            </w:r>
          </w:p>
        </w:tc>
        <w:tc>
          <w:tcPr>
            <w:tcW w:w="1035" w:type="dxa"/>
            <w:tcBorders>
              <w:top w:val="nil"/>
              <w:left w:val="nil"/>
              <w:bottom w:val="nil"/>
              <w:right w:val="nil"/>
            </w:tcBorders>
            <w:shd w:val="clear" w:color="000000" w:fill="FFFFFF"/>
            <w:noWrap/>
            <w:vAlign w:val="center"/>
            <w:hideMark/>
          </w:tcPr>
          <w:p w14:paraId="33B2C7D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34,700</w:t>
            </w:r>
          </w:p>
        </w:tc>
        <w:tc>
          <w:tcPr>
            <w:tcW w:w="1082" w:type="dxa"/>
            <w:tcBorders>
              <w:top w:val="nil"/>
              <w:left w:val="nil"/>
              <w:bottom w:val="nil"/>
              <w:right w:val="nil"/>
            </w:tcBorders>
            <w:shd w:val="clear" w:color="000000" w:fill="FFFFFF"/>
            <w:noWrap/>
            <w:vAlign w:val="center"/>
            <w:hideMark/>
          </w:tcPr>
          <w:p w14:paraId="6CA992D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960</w:t>
            </w:r>
          </w:p>
        </w:tc>
        <w:tc>
          <w:tcPr>
            <w:tcW w:w="1044" w:type="dxa"/>
            <w:tcBorders>
              <w:top w:val="nil"/>
              <w:left w:val="nil"/>
              <w:bottom w:val="nil"/>
              <w:right w:val="nil"/>
            </w:tcBorders>
            <w:shd w:val="clear" w:color="000000" w:fill="FFFFFF"/>
            <w:noWrap/>
            <w:vAlign w:val="center"/>
            <w:hideMark/>
          </w:tcPr>
          <w:p w14:paraId="4072449A"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161</w:t>
            </w:r>
          </w:p>
        </w:tc>
        <w:tc>
          <w:tcPr>
            <w:tcW w:w="1035" w:type="dxa"/>
            <w:tcBorders>
              <w:top w:val="nil"/>
              <w:left w:val="nil"/>
              <w:bottom w:val="nil"/>
              <w:right w:val="nil"/>
            </w:tcBorders>
            <w:shd w:val="clear" w:color="000000" w:fill="FFFFFF"/>
            <w:noWrap/>
            <w:vAlign w:val="center"/>
            <w:hideMark/>
          </w:tcPr>
          <w:p w14:paraId="7ABE985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826</w:t>
            </w:r>
          </w:p>
        </w:tc>
        <w:tc>
          <w:tcPr>
            <w:tcW w:w="937" w:type="dxa"/>
            <w:tcBorders>
              <w:top w:val="nil"/>
              <w:left w:val="nil"/>
              <w:bottom w:val="nil"/>
              <w:right w:val="nil"/>
            </w:tcBorders>
            <w:shd w:val="clear" w:color="000000" w:fill="FFFFFF"/>
            <w:noWrap/>
            <w:vAlign w:val="center"/>
            <w:hideMark/>
          </w:tcPr>
          <w:p w14:paraId="7CE73DF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162</w:t>
            </w:r>
          </w:p>
        </w:tc>
      </w:tr>
      <w:tr w:rsidR="001C6B5E" w:rsidRPr="006E0A92" w14:paraId="22529C91" w14:textId="77777777" w:rsidTr="001C51A3">
        <w:trPr>
          <w:trHeight w:val="270"/>
        </w:trPr>
        <w:tc>
          <w:tcPr>
            <w:tcW w:w="1097" w:type="dxa"/>
            <w:tcBorders>
              <w:top w:val="nil"/>
              <w:left w:val="nil"/>
              <w:bottom w:val="nil"/>
              <w:right w:val="nil"/>
            </w:tcBorders>
            <w:shd w:val="clear" w:color="000000" w:fill="FFFFFF"/>
            <w:vAlign w:val="bottom"/>
            <w:hideMark/>
          </w:tcPr>
          <w:p w14:paraId="4F66F30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Uganda</w:t>
            </w:r>
          </w:p>
        </w:tc>
        <w:tc>
          <w:tcPr>
            <w:tcW w:w="1171" w:type="dxa"/>
            <w:tcBorders>
              <w:top w:val="nil"/>
              <w:left w:val="nil"/>
              <w:bottom w:val="nil"/>
              <w:right w:val="nil"/>
            </w:tcBorders>
            <w:shd w:val="clear" w:color="000000" w:fill="FFFFFF"/>
            <w:noWrap/>
            <w:vAlign w:val="center"/>
            <w:hideMark/>
          </w:tcPr>
          <w:p w14:paraId="3B87222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5,396</w:t>
            </w:r>
          </w:p>
        </w:tc>
        <w:tc>
          <w:tcPr>
            <w:tcW w:w="957" w:type="dxa"/>
            <w:tcBorders>
              <w:top w:val="nil"/>
              <w:left w:val="nil"/>
              <w:bottom w:val="nil"/>
              <w:right w:val="nil"/>
            </w:tcBorders>
            <w:shd w:val="clear" w:color="000000" w:fill="FFFFFF"/>
            <w:noWrap/>
            <w:vAlign w:val="center"/>
            <w:hideMark/>
          </w:tcPr>
          <w:p w14:paraId="4A36D3C4"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76</w:t>
            </w:r>
          </w:p>
        </w:tc>
        <w:tc>
          <w:tcPr>
            <w:tcW w:w="1140" w:type="dxa"/>
            <w:tcBorders>
              <w:top w:val="nil"/>
              <w:left w:val="nil"/>
              <w:bottom w:val="nil"/>
              <w:right w:val="nil"/>
            </w:tcBorders>
            <w:shd w:val="clear" w:color="000000" w:fill="FFFFFF"/>
            <w:noWrap/>
            <w:vAlign w:val="center"/>
            <w:hideMark/>
          </w:tcPr>
          <w:p w14:paraId="3466E19E"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735</w:t>
            </w:r>
          </w:p>
        </w:tc>
        <w:tc>
          <w:tcPr>
            <w:tcW w:w="1035" w:type="dxa"/>
            <w:tcBorders>
              <w:top w:val="nil"/>
              <w:left w:val="nil"/>
              <w:bottom w:val="nil"/>
              <w:right w:val="nil"/>
            </w:tcBorders>
            <w:shd w:val="clear" w:color="000000" w:fill="FFFFFF"/>
            <w:noWrap/>
            <w:vAlign w:val="center"/>
            <w:hideMark/>
          </w:tcPr>
          <w:p w14:paraId="69EA34F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94</w:t>
            </w:r>
          </w:p>
        </w:tc>
        <w:tc>
          <w:tcPr>
            <w:tcW w:w="1082" w:type="dxa"/>
            <w:tcBorders>
              <w:top w:val="nil"/>
              <w:left w:val="nil"/>
              <w:bottom w:val="nil"/>
              <w:right w:val="nil"/>
            </w:tcBorders>
            <w:shd w:val="clear" w:color="000000" w:fill="FFFFFF"/>
            <w:noWrap/>
            <w:vAlign w:val="center"/>
            <w:hideMark/>
          </w:tcPr>
          <w:p w14:paraId="58FE443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1,702</w:t>
            </w:r>
          </w:p>
        </w:tc>
        <w:tc>
          <w:tcPr>
            <w:tcW w:w="1044" w:type="dxa"/>
            <w:tcBorders>
              <w:top w:val="nil"/>
              <w:left w:val="nil"/>
              <w:bottom w:val="nil"/>
              <w:right w:val="nil"/>
            </w:tcBorders>
            <w:shd w:val="clear" w:color="000000" w:fill="FFFFFF"/>
            <w:noWrap/>
            <w:vAlign w:val="center"/>
            <w:hideMark/>
          </w:tcPr>
          <w:p w14:paraId="2D8BC81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w:t>
            </w:r>
          </w:p>
        </w:tc>
        <w:tc>
          <w:tcPr>
            <w:tcW w:w="1035" w:type="dxa"/>
            <w:tcBorders>
              <w:top w:val="nil"/>
              <w:left w:val="nil"/>
              <w:bottom w:val="nil"/>
              <w:right w:val="nil"/>
            </w:tcBorders>
            <w:shd w:val="clear" w:color="000000" w:fill="FFFFFF"/>
            <w:noWrap/>
            <w:vAlign w:val="center"/>
            <w:hideMark/>
          </w:tcPr>
          <w:p w14:paraId="66874F6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187</w:t>
            </w:r>
          </w:p>
        </w:tc>
        <w:tc>
          <w:tcPr>
            <w:tcW w:w="937" w:type="dxa"/>
            <w:tcBorders>
              <w:top w:val="nil"/>
              <w:left w:val="nil"/>
              <w:bottom w:val="nil"/>
              <w:right w:val="nil"/>
            </w:tcBorders>
            <w:shd w:val="clear" w:color="000000" w:fill="FFFFFF"/>
            <w:noWrap/>
            <w:vAlign w:val="center"/>
            <w:hideMark/>
          </w:tcPr>
          <w:p w14:paraId="6FFEF03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w:t>
            </w:r>
          </w:p>
        </w:tc>
      </w:tr>
      <w:tr w:rsidR="001C6B5E" w:rsidRPr="006E0A92" w14:paraId="44D0E8DE" w14:textId="77777777" w:rsidTr="001C51A3">
        <w:trPr>
          <w:trHeight w:val="270"/>
        </w:trPr>
        <w:tc>
          <w:tcPr>
            <w:tcW w:w="1097" w:type="dxa"/>
            <w:tcBorders>
              <w:top w:val="nil"/>
              <w:left w:val="nil"/>
              <w:bottom w:val="nil"/>
              <w:right w:val="nil"/>
            </w:tcBorders>
            <w:shd w:val="clear" w:color="000000" w:fill="FFFFFF"/>
            <w:vAlign w:val="bottom"/>
            <w:hideMark/>
          </w:tcPr>
          <w:p w14:paraId="564D22D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Ghana</w:t>
            </w:r>
          </w:p>
        </w:tc>
        <w:tc>
          <w:tcPr>
            <w:tcW w:w="1171" w:type="dxa"/>
            <w:tcBorders>
              <w:top w:val="nil"/>
              <w:left w:val="nil"/>
              <w:bottom w:val="nil"/>
              <w:right w:val="nil"/>
            </w:tcBorders>
            <w:shd w:val="clear" w:color="000000" w:fill="FFFFFF"/>
            <w:noWrap/>
            <w:vAlign w:val="center"/>
            <w:hideMark/>
          </w:tcPr>
          <w:p w14:paraId="683E8CD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33,891</w:t>
            </w:r>
          </w:p>
        </w:tc>
        <w:tc>
          <w:tcPr>
            <w:tcW w:w="957" w:type="dxa"/>
            <w:tcBorders>
              <w:top w:val="nil"/>
              <w:left w:val="nil"/>
              <w:bottom w:val="nil"/>
              <w:right w:val="nil"/>
            </w:tcBorders>
            <w:shd w:val="clear" w:color="000000" w:fill="FFFFFF"/>
            <w:noWrap/>
            <w:vAlign w:val="center"/>
            <w:hideMark/>
          </w:tcPr>
          <w:p w14:paraId="42ADDBD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563</w:t>
            </w:r>
          </w:p>
        </w:tc>
        <w:tc>
          <w:tcPr>
            <w:tcW w:w="1140" w:type="dxa"/>
            <w:tcBorders>
              <w:top w:val="nil"/>
              <w:left w:val="nil"/>
              <w:bottom w:val="nil"/>
              <w:right w:val="nil"/>
            </w:tcBorders>
            <w:shd w:val="clear" w:color="000000" w:fill="FFFFFF"/>
            <w:noWrap/>
            <w:vAlign w:val="center"/>
            <w:hideMark/>
          </w:tcPr>
          <w:p w14:paraId="22D68DE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16,075</w:t>
            </w:r>
          </w:p>
        </w:tc>
        <w:tc>
          <w:tcPr>
            <w:tcW w:w="1035" w:type="dxa"/>
            <w:tcBorders>
              <w:top w:val="nil"/>
              <w:left w:val="nil"/>
              <w:bottom w:val="nil"/>
              <w:right w:val="nil"/>
            </w:tcBorders>
            <w:shd w:val="clear" w:color="000000" w:fill="FFFFFF"/>
            <w:noWrap/>
            <w:vAlign w:val="center"/>
            <w:hideMark/>
          </w:tcPr>
          <w:p w14:paraId="1C0DF05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50,086</w:t>
            </w:r>
          </w:p>
        </w:tc>
        <w:tc>
          <w:tcPr>
            <w:tcW w:w="1082" w:type="dxa"/>
            <w:tcBorders>
              <w:top w:val="nil"/>
              <w:left w:val="nil"/>
              <w:bottom w:val="nil"/>
              <w:right w:val="nil"/>
            </w:tcBorders>
            <w:shd w:val="clear" w:color="000000" w:fill="FFFFFF"/>
            <w:noWrap/>
            <w:vAlign w:val="center"/>
            <w:hideMark/>
          </w:tcPr>
          <w:p w14:paraId="5DCA204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1,477</w:t>
            </w:r>
          </w:p>
        </w:tc>
        <w:tc>
          <w:tcPr>
            <w:tcW w:w="1044" w:type="dxa"/>
            <w:tcBorders>
              <w:top w:val="nil"/>
              <w:left w:val="nil"/>
              <w:bottom w:val="nil"/>
              <w:right w:val="nil"/>
            </w:tcBorders>
            <w:shd w:val="clear" w:color="000000" w:fill="FFFFFF"/>
            <w:noWrap/>
            <w:vAlign w:val="center"/>
            <w:hideMark/>
          </w:tcPr>
          <w:p w14:paraId="2E4457F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82</w:t>
            </w:r>
          </w:p>
        </w:tc>
        <w:tc>
          <w:tcPr>
            <w:tcW w:w="1035" w:type="dxa"/>
            <w:tcBorders>
              <w:top w:val="nil"/>
              <w:left w:val="nil"/>
              <w:bottom w:val="nil"/>
              <w:right w:val="nil"/>
            </w:tcBorders>
            <w:shd w:val="clear" w:color="000000" w:fill="FFFFFF"/>
            <w:noWrap/>
            <w:vAlign w:val="center"/>
            <w:hideMark/>
          </w:tcPr>
          <w:p w14:paraId="0EEFB6B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199</w:t>
            </w:r>
          </w:p>
        </w:tc>
        <w:tc>
          <w:tcPr>
            <w:tcW w:w="937" w:type="dxa"/>
            <w:tcBorders>
              <w:top w:val="nil"/>
              <w:left w:val="nil"/>
              <w:bottom w:val="nil"/>
              <w:right w:val="nil"/>
            </w:tcBorders>
            <w:shd w:val="clear" w:color="000000" w:fill="FFFFFF"/>
            <w:noWrap/>
            <w:vAlign w:val="center"/>
            <w:hideMark/>
          </w:tcPr>
          <w:p w14:paraId="1D403F8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524</w:t>
            </w:r>
          </w:p>
        </w:tc>
      </w:tr>
      <w:tr w:rsidR="001C6B5E" w:rsidRPr="006E0A92" w14:paraId="44C0ED51" w14:textId="77777777" w:rsidTr="001C51A3">
        <w:trPr>
          <w:trHeight w:val="270"/>
        </w:trPr>
        <w:tc>
          <w:tcPr>
            <w:tcW w:w="1097" w:type="dxa"/>
            <w:tcBorders>
              <w:top w:val="nil"/>
              <w:left w:val="nil"/>
              <w:bottom w:val="nil"/>
              <w:right w:val="nil"/>
            </w:tcBorders>
            <w:shd w:val="clear" w:color="000000" w:fill="FFFFFF"/>
            <w:vAlign w:val="bottom"/>
            <w:hideMark/>
          </w:tcPr>
          <w:p w14:paraId="1D825E8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Honduras</w:t>
            </w:r>
          </w:p>
        </w:tc>
        <w:tc>
          <w:tcPr>
            <w:tcW w:w="1171" w:type="dxa"/>
            <w:tcBorders>
              <w:top w:val="nil"/>
              <w:left w:val="nil"/>
              <w:bottom w:val="nil"/>
              <w:right w:val="nil"/>
            </w:tcBorders>
            <w:shd w:val="clear" w:color="000000" w:fill="FFFFFF"/>
            <w:noWrap/>
            <w:vAlign w:val="center"/>
            <w:hideMark/>
          </w:tcPr>
          <w:p w14:paraId="2D71E8C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115,462</w:t>
            </w:r>
          </w:p>
        </w:tc>
        <w:tc>
          <w:tcPr>
            <w:tcW w:w="957" w:type="dxa"/>
            <w:tcBorders>
              <w:top w:val="nil"/>
              <w:left w:val="nil"/>
              <w:bottom w:val="nil"/>
              <w:right w:val="nil"/>
            </w:tcBorders>
            <w:shd w:val="clear" w:color="000000" w:fill="FFFFFF"/>
            <w:noWrap/>
            <w:vAlign w:val="center"/>
            <w:hideMark/>
          </w:tcPr>
          <w:p w14:paraId="05FC759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6,244</w:t>
            </w:r>
          </w:p>
        </w:tc>
        <w:tc>
          <w:tcPr>
            <w:tcW w:w="1140" w:type="dxa"/>
            <w:tcBorders>
              <w:top w:val="nil"/>
              <w:left w:val="nil"/>
              <w:bottom w:val="nil"/>
              <w:right w:val="nil"/>
            </w:tcBorders>
            <w:shd w:val="clear" w:color="000000" w:fill="FFFFFF"/>
            <w:noWrap/>
            <w:vAlign w:val="center"/>
            <w:hideMark/>
          </w:tcPr>
          <w:p w14:paraId="4138AE8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55,669</w:t>
            </w:r>
          </w:p>
        </w:tc>
        <w:tc>
          <w:tcPr>
            <w:tcW w:w="1035" w:type="dxa"/>
            <w:tcBorders>
              <w:top w:val="nil"/>
              <w:left w:val="nil"/>
              <w:bottom w:val="nil"/>
              <w:right w:val="nil"/>
            </w:tcBorders>
            <w:shd w:val="clear" w:color="000000" w:fill="FFFFFF"/>
            <w:noWrap/>
            <w:vAlign w:val="center"/>
            <w:hideMark/>
          </w:tcPr>
          <w:p w14:paraId="368D18A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12,459</w:t>
            </w:r>
          </w:p>
        </w:tc>
        <w:tc>
          <w:tcPr>
            <w:tcW w:w="1082" w:type="dxa"/>
            <w:tcBorders>
              <w:top w:val="nil"/>
              <w:left w:val="nil"/>
              <w:bottom w:val="nil"/>
              <w:right w:val="nil"/>
            </w:tcBorders>
            <w:shd w:val="clear" w:color="000000" w:fill="FFFFFF"/>
            <w:noWrap/>
            <w:vAlign w:val="center"/>
            <w:hideMark/>
          </w:tcPr>
          <w:p w14:paraId="5DF6EEA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242</w:t>
            </w:r>
          </w:p>
        </w:tc>
        <w:tc>
          <w:tcPr>
            <w:tcW w:w="1044" w:type="dxa"/>
            <w:tcBorders>
              <w:top w:val="nil"/>
              <w:left w:val="nil"/>
              <w:bottom w:val="nil"/>
              <w:right w:val="nil"/>
            </w:tcBorders>
            <w:shd w:val="clear" w:color="000000" w:fill="FFFFFF"/>
            <w:noWrap/>
            <w:vAlign w:val="center"/>
            <w:hideMark/>
          </w:tcPr>
          <w:p w14:paraId="652E0A14"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w:t>
            </w:r>
          </w:p>
        </w:tc>
        <w:tc>
          <w:tcPr>
            <w:tcW w:w="1035" w:type="dxa"/>
            <w:tcBorders>
              <w:top w:val="nil"/>
              <w:left w:val="nil"/>
              <w:bottom w:val="nil"/>
              <w:right w:val="nil"/>
            </w:tcBorders>
            <w:shd w:val="clear" w:color="000000" w:fill="FFFFFF"/>
            <w:noWrap/>
            <w:vAlign w:val="center"/>
            <w:hideMark/>
          </w:tcPr>
          <w:p w14:paraId="32458ED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600</w:t>
            </w:r>
          </w:p>
        </w:tc>
        <w:tc>
          <w:tcPr>
            <w:tcW w:w="937" w:type="dxa"/>
            <w:tcBorders>
              <w:top w:val="nil"/>
              <w:left w:val="nil"/>
              <w:bottom w:val="nil"/>
              <w:right w:val="nil"/>
            </w:tcBorders>
            <w:shd w:val="clear" w:color="000000" w:fill="FFFFFF"/>
            <w:noWrap/>
            <w:vAlign w:val="center"/>
            <w:hideMark/>
          </w:tcPr>
          <w:p w14:paraId="31848A7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43</w:t>
            </w:r>
          </w:p>
        </w:tc>
      </w:tr>
      <w:tr w:rsidR="001C6B5E" w:rsidRPr="006E0A92" w14:paraId="581EEBC6" w14:textId="77777777" w:rsidTr="001C51A3">
        <w:trPr>
          <w:trHeight w:val="270"/>
        </w:trPr>
        <w:tc>
          <w:tcPr>
            <w:tcW w:w="1097" w:type="dxa"/>
            <w:tcBorders>
              <w:top w:val="nil"/>
              <w:left w:val="nil"/>
              <w:bottom w:val="nil"/>
              <w:right w:val="nil"/>
            </w:tcBorders>
            <w:shd w:val="clear" w:color="000000" w:fill="FFFFFF"/>
            <w:vAlign w:val="bottom"/>
            <w:hideMark/>
          </w:tcPr>
          <w:p w14:paraId="385D207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Rep of the Congo</w:t>
            </w:r>
          </w:p>
        </w:tc>
        <w:tc>
          <w:tcPr>
            <w:tcW w:w="1171" w:type="dxa"/>
            <w:tcBorders>
              <w:top w:val="nil"/>
              <w:left w:val="nil"/>
              <w:bottom w:val="nil"/>
              <w:right w:val="nil"/>
            </w:tcBorders>
            <w:shd w:val="clear" w:color="000000" w:fill="FFFFFF"/>
            <w:noWrap/>
            <w:vAlign w:val="center"/>
            <w:hideMark/>
          </w:tcPr>
          <w:p w14:paraId="67B2EEC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3,673</w:t>
            </w:r>
          </w:p>
        </w:tc>
        <w:tc>
          <w:tcPr>
            <w:tcW w:w="957" w:type="dxa"/>
            <w:tcBorders>
              <w:top w:val="nil"/>
              <w:left w:val="nil"/>
              <w:bottom w:val="nil"/>
              <w:right w:val="nil"/>
            </w:tcBorders>
            <w:shd w:val="clear" w:color="000000" w:fill="FFFFFF"/>
            <w:noWrap/>
            <w:vAlign w:val="center"/>
            <w:hideMark/>
          </w:tcPr>
          <w:p w14:paraId="567F7D6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262</w:t>
            </w:r>
          </w:p>
        </w:tc>
        <w:tc>
          <w:tcPr>
            <w:tcW w:w="1140" w:type="dxa"/>
            <w:tcBorders>
              <w:top w:val="nil"/>
              <w:left w:val="nil"/>
              <w:bottom w:val="nil"/>
              <w:right w:val="nil"/>
            </w:tcBorders>
            <w:shd w:val="clear" w:color="000000" w:fill="FFFFFF"/>
            <w:noWrap/>
            <w:vAlign w:val="center"/>
            <w:hideMark/>
          </w:tcPr>
          <w:p w14:paraId="73FA668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217</w:t>
            </w:r>
          </w:p>
        </w:tc>
        <w:tc>
          <w:tcPr>
            <w:tcW w:w="1035" w:type="dxa"/>
            <w:tcBorders>
              <w:top w:val="nil"/>
              <w:left w:val="nil"/>
              <w:bottom w:val="nil"/>
              <w:right w:val="nil"/>
            </w:tcBorders>
            <w:shd w:val="clear" w:color="000000" w:fill="FFFFFF"/>
            <w:noWrap/>
            <w:vAlign w:val="center"/>
            <w:hideMark/>
          </w:tcPr>
          <w:p w14:paraId="683B426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78</w:t>
            </w:r>
          </w:p>
        </w:tc>
        <w:tc>
          <w:tcPr>
            <w:tcW w:w="1082" w:type="dxa"/>
            <w:tcBorders>
              <w:top w:val="nil"/>
              <w:left w:val="nil"/>
              <w:bottom w:val="nil"/>
              <w:right w:val="nil"/>
            </w:tcBorders>
            <w:shd w:val="clear" w:color="000000" w:fill="FFFFFF"/>
            <w:noWrap/>
            <w:vAlign w:val="center"/>
            <w:hideMark/>
          </w:tcPr>
          <w:p w14:paraId="446F0D4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642</w:t>
            </w:r>
          </w:p>
        </w:tc>
        <w:tc>
          <w:tcPr>
            <w:tcW w:w="1044" w:type="dxa"/>
            <w:tcBorders>
              <w:top w:val="nil"/>
              <w:left w:val="nil"/>
              <w:bottom w:val="nil"/>
              <w:right w:val="nil"/>
            </w:tcBorders>
            <w:shd w:val="clear" w:color="000000" w:fill="FFFFFF"/>
            <w:noWrap/>
            <w:vAlign w:val="center"/>
            <w:hideMark/>
          </w:tcPr>
          <w:p w14:paraId="735E69C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11</w:t>
            </w:r>
          </w:p>
        </w:tc>
        <w:tc>
          <w:tcPr>
            <w:tcW w:w="1035" w:type="dxa"/>
            <w:tcBorders>
              <w:top w:val="nil"/>
              <w:left w:val="nil"/>
              <w:bottom w:val="nil"/>
              <w:right w:val="nil"/>
            </w:tcBorders>
            <w:shd w:val="clear" w:color="000000" w:fill="FFFFFF"/>
            <w:noWrap/>
            <w:vAlign w:val="center"/>
            <w:hideMark/>
          </w:tcPr>
          <w:p w14:paraId="080C446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98</w:t>
            </w:r>
          </w:p>
        </w:tc>
        <w:tc>
          <w:tcPr>
            <w:tcW w:w="937" w:type="dxa"/>
            <w:tcBorders>
              <w:top w:val="nil"/>
              <w:left w:val="nil"/>
              <w:bottom w:val="nil"/>
              <w:right w:val="nil"/>
            </w:tcBorders>
            <w:shd w:val="clear" w:color="000000" w:fill="FFFFFF"/>
            <w:noWrap/>
            <w:vAlign w:val="center"/>
            <w:hideMark/>
          </w:tcPr>
          <w:p w14:paraId="59A989F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44</w:t>
            </w:r>
          </w:p>
        </w:tc>
      </w:tr>
      <w:tr w:rsidR="001C6B5E" w:rsidRPr="006E0A92" w14:paraId="1BCC1517" w14:textId="77777777" w:rsidTr="001C51A3">
        <w:trPr>
          <w:trHeight w:val="270"/>
        </w:trPr>
        <w:tc>
          <w:tcPr>
            <w:tcW w:w="1097" w:type="dxa"/>
            <w:tcBorders>
              <w:top w:val="nil"/>
              <w:left w:val="nil"/>
              <w:bottom w:val="nil"/>
              <w:right w:val="nil"/>
            </w:tcBorders>
            <w:shd w:val="clear" w:color="000000" w:fill="FFFFFF"/>
            <w:vAlign w:val="bottom"/>
            <w:hideMark/>
          </w:tcPr>
          <w:p w14:paraId="3547EE5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Costa Rica</w:t>
            </w:r>
          </w:p>
        </w:tc>
        <w:tc>
          <w:tcPr>
            <w:tcW w:w="1171" w:type="dxa"/>
            <w:tcBorders>
              <w:top w:val="nil"/>
              <w:left w:val="nil"/>
              <w:bottom w:val="nil"/>
              <w:right w:val="nil"/>
            </w:tcBorders>
            <w:shd w:val="clear" w:color="000000" w:fill="FFFFFF"/>
            <w:noWrap/>
            <w:vAlign w:val="center"/>
            <w:hideMark/>
          </w:tcPr>
          <w:p w14:paraId="23901AB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43,177</w:t>
            </w:r>
          </w:p>
        </w:tc>
        <w:tc>
          <w:tcPr>
            <w:tcW w:w="957" w:type="dxa"/>
            <w:tcBorders>
              <w:top w:val="nil"/>
              <w:left w:val="nil"/>
              <w:bottom w:val="nil"/>
              <w:right w:val="nil"/>
            </w:tcBorders>
            <w:shd w:val="clear" w:color="000000" w:fill="FFFFFF"/>
            <w:noWrap/>
            <w:vAlign w:val="center"/>
            <w:hideMark/>
          </w:tcPr>
          <w:p w14:paraId="6A5C8E8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1,628</w:t>
            </w:r>
          </w:p>
        </w:tc>
        <w:tc>
          <w:tcPr>
            <w:tcW w:w="1140" w:type="dxa"/>
            <w:tcBorders>
              <w:top w:val="nil"/>
              <w:left w:val="nil"/>
              <w:bottom w:val="nil"/>
              <w:right w:val="nil"/>
            </w:tcBorders>
            <w:shd w:val="clear" w:color="000000" w:fill="FFFFFF"/>
            <w:noWrap/>
            <w:vAlign w:val="center"/>
            <w:hideMark/>
          </w:tcPr>
          <w:p w14:paraId="7BD5B56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22,930</w:t>
            </w:r>
          </w:p>
        </w:tc>
        <w:tc>
          <w:tcPr>
            <w:tcW w:w="1035" w:type="dxa"/>
            <w:tcBorders>
              <w:top w:val="nil"/>
              <w:left w:val="nil"/>
              <w:bottom w:val="nil"/>
              <w:right w:val="nil"/>
            </w:tcBorders>
            <w:shd w:val="clear" w:color="000000" w:fill="FFFFFF"/>
            <w:noWrap/>
            <w:vAlign w:val="center"/>
            <w:hideMark/>
          </w:tcPr>
          <w:p w14:paraId="509D05C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3,873</w:t>
            </w:r>
          </w:p>
        </w:tc>
        <w:tc>
          <w:tcPr>
            <w:tcW w:w="1082" w:type="dxa"/>
            <w:tcBorders>
              <w:top w:val="nil"/>
              <w:left w:val="nil"/>
              <w:bottom w:val="nil"/>
              <w:right w:val="nil"/>
            </w:tcBorders>
            <w:shd w:val="clear" w:color="000000" w:fill="FFFFFF"/>
            <w:noWrap/>
            <w:vAlign w:val="center"/>
            <w:hideMark/>
          </w:tcPr>
          <w:p w14:paraId="32F2DF7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50</w:t>
            </w:r>
          </w:p>
        </w:tc>
        <w:tc>
          <w:tcPr>
            <w:tcW w:w="1044" w:type="dxa"/>
            <w:tcBorders>
              <w:top w:val="nil"/>
              <w:left w:val="nil"/>
              <w:bottom w:val="nil"/>
              <w:right w:val="nil"/>
            </w:tcBorders>
            <w:shd w:val="clear" w:color="000000" w:fill="FFFFFF"/>
            <w:noWrap/>
            <w:vAlign w:val="center"/>
            <w:hideMark/>
          </w:tcPr>
          <w:p w14:paraId="2A74632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w:t>
            </w:r>
          </w:p>
        </w:tc>
        <w:tc>
          <w:tcPr>
            <w:tcW w:w="1035" w:type="dxa"/>
            <w:tcBorders>
              <w:top w:val="nil"/>
              <w:left w:val="nil"/>
              <w:bottom w:val="nil"/>
              <w:right w:val="nil"/>
            </w:tcBorders>
            <w:shd w:val="clear" w:color="000000" w:fill="FFFFFF"/>
            <w:noWrap/>
            <w:vAlign w:val="center"/>
            <w:hideMark/>
          </w:tcPr>
          <w:p w14:paraId="4E0B9C9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503</w:t>
            </w:r>
          </w:p>
        </w:tc>
        <w:tc>
          <w:tcPr>
            <w:tcW w:w="937" w:type="dxa"/>
            <w:tcBorders>
              <w:top w:val="nil"/>
              <w:left w:val="nil"/>
              <w:bottom w:val="nil"/>
              <w:right w:val="nil"/>
            </w:tcBorders>
            <w:shd w:val="clear" w:color="000000" w:fill="FFFFFF"/>
            <w:noWrap/>
            <w:vAlign w:val="center"/>
            <w:hideMark/>
          </w:tcPr>
          <w:p w14:paraId="2E8412A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14</w:t>
            </w:r>
          </w:p>
        </w:tc>
      </w:tr>
      <w:tr w:rsidR="001C6B5E" w:rsidRPr="006E0A92" w14:paraId="322BB228" w14:textId="77777777" w:rsidTr="001C51A3">
        <w:trPr>
          <w:trHeight w:val="270"/>
        </w:trPr>
        <w:tc>
          <w:tcPr>
            <w:tcW w:w="1097" w:type="dxa"/>
            <w:tcBorders>
              <w:top w:val="nil"/>
              <w:left w:val="nil"/>
              <w:bottom w:val="nil"/>
              <w:right w:val="nil"/>
            </w:tcBorders>
            <w:shd w:val="clear" w:color="000000" w:fill="FFFFFF"/>
            <w:vAlign w:val="bottom"/>
            <w:hideMark/>
          </w:tcPr>
          <w:p w14:paraId="7F51E254"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Laos</w:t>
            </w:r>
          </w:p>
        </w:tc>
        <w:tc>
          <w:tcPr>
            <w:tcW w:w="1171" w:type="dxa"/>
            <w:tcBorders>
              <w:top w:val="nil"/>
              <w:left w:val="nil"/>
              <w:bottom w:val="nil"/>
              <w:right w:val="nil"/>
            </w:tcBorders>
            <w:shd w:val="clear" w:color="000000" w:fill="FFFFFF"/>
            <w:noWrap/>
            <w:vAlign w:val="center"/>
            <w:hideMark/>
          </w:tcPr>
          <w:p w14:paraId="03649B9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0</w:t>
            </w:r>
          </w:p>
        </w:tc>
        <w:tc>
          <w:tcPr>
            <w:tcW w:w="957" w:type="dxa"/>
            <w:tcBorders>
              <w:top w:val="nil"/>
              <w:left w:val="nil"/>
              <w:bottom w:val="nil"/>
              <w:right w:val="nil"/>
            </w:tcBorders>
            <w:shd w:val="clear" w:color="000000" w:fill="FFFFFF"/>
            <w:noWrap/>
            <w:vAlign w:val="center"/>
            <w:hideMark/>
          </w:tcPr>
          <w:p w14:paraId="45B1B90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0</w:t>
            </w:r>
          </w:p>
        </w:tc>
        <w:tc>
          <w:tcPr>
            <w:tcW w:w="1140" w:type="dxa"/>
            <w:tcBorders>
              <w:top w:val="nil"/>
              <w:left w:val="nil"/>
              <w:bottom w:val="nil"/>
              <w:right w:val="nil"/>
            </w:tcBorders>
            <w:shd w:val="clear" w:color="000000" w:fill="FFFFFF"/>
            <w:noWrap/>
            <w:vAlign w:val="center"/>
            <w:hideMark/>
          </w:tcPr>
          <w:p w14:paraId="4E15600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118</w:t>
            </w:r>
          </w:p>
        </w:tc>
        <w:tc>
          <w:tcPr>
            <w:tcW w:w="1035" w:type="dxa"/>
            <w:tcBorders>
              <w:top w:val="nil"/>
              <w:left w:val="nil"/>
              <w:bottom w:val="nil"/>
              <w:right w:val="nil"/>
            </w:tcBorders>
            <w:shd w:val="clear" w:color="000000" w:fill="FFFFFF"/>
            <w:noWrap/>
            <w:vAlign w:val="center"/>
            <w:hideMark/>
          </w:tcPr>
          <w:p w14:paraId="25127FE8"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2,464</w:t>
            </w:r>
          </w:p>
        </w:tc>
        <w:tc>
          <w:tcPr>
            <w:tcW w:w="1082" w:type="dxa"/>
            <w:tcBorders>
              <w:top w:val="nil"/>
              <w:left w:val="nil"/>
              <w:bottom w:val="nil"/>
              <w:right w:val="nil"/>
            </w:tcBorders>
            <w:shd w:val="clear" w:color="000000" w:fill="FFFFFF"/>
            <w:noWrap/>
            <w:vAlign w:val="center"/>
            <w:hideMark/>
          </w:tcPr>
          <w:p w14:paraId="51C1AF1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0</w:t>
            </w:r>
          </w:p>
        </w:tc>
        <w:tc>
          <w:tcPr>
            <w:tcW w:w="1044" w:type="dxa"/>
            <w:tcBorders>
              <w:top w:val="nil"/>
              <w:left w:val="nil"/>
              <w:bottom w:val="nil"/>
              <w:right w:val="nil"/>
            </w:tcBorders>
            <w:shd w:val="clear" w:color="000000" w:fill="FFFFFF"/>
            <w:noWrap/>
            <w:vAlign w:val="center"/>
            <w:hideMark/>
          </w:tcPr>
          <w:p w14:paraId="0E65D31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0</w:t>
            </w:r>
          </w:p>
        </w:tc>
        <w:tc>
          <w:tcPr>
            <w:tcW w:w="1035" w:type="dxa"/>
            <w:tcBorders>
              <w:top w:val="nil"/>
              <w:left w:val="nil"/>
              <w:bottom w:val="nil"/>
              <w:right w:val="nil"/>
            </w:tcBorders>
            <w:shd w:val="clear" w:color="000000" w:fill="FFFFFF"/>
            <w:noWrap/>
            <w:vAlign w:val="center"/>
            <w:hideMark/>
          </w:tcPr>
          <w:p w14:paraId="7360619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210</w:t>
            </w:r>
          </w:p>
        </w:tc>
        <w:tc>
          <w:tcPr>
            <w:tcW w:w="937" w:type="dxa"/>
            <w:tcBorders>
              <w:top w:val="nil"/>
              <w:left w:val="nil"/>
              <w:bottom w:val="nil"/>
              <w:right w:val="nil"/>
            </w:tcBorders>
            <w:shd w:val="clear" w:color="000000" w:fill="FFFFFF"/>
            <w:noWrap/>
            <w:vAlign w:val="center"/>
            <w:hideMark/>
          </w:tcPr>
          <w:p w14:paraId="538BB85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509</w:t>
            </w:r>
          </w:p>
        </w:tc>
      </w:tr>
      <w:tr w:rsidR="001C6B5E" w:rsidRPr="006E0A92" w14:paraId="405145D5" w14:textId="77777777" w:rsidTr="001C51A3">
        <w:trPr>
          <w:trHeight w:val="270"/>
        </w:trPr>
        <w:tc>
          <w:tcPr>
            <w:tcW w:w="1097" w:type="dxa"/>
            <w:tcBorders>
              <w:top w:val="nil"/>
              <w:left w:val="nil"/>
              <w:bottom w:val="nil"/>
              <w:right w:val="nil"/>
            </w:tcBorders>
            <w:shd w:val="clear" w:color="000000" w:fill="FFFFFF"/>
            <w:vAlign w:val="bottom"/>
            <w:hideMark/>
          </w:tcPr>
          <w:p w14:paraId="515E661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Sierra Leone</w:t>
            </w:r>
          </w:p>
        </w:tc>
        <w:tc>
          <w:tcPr>
            <w:tcW w:w="1171" w:type="dxa"/>
            <w:tcBorders>
              <w:top w:val="nil"/>
              <w:left w:val="nil"/>
              <w:bottom w:val="nil"/>
              <w:right w:val="nil"/>
            </w:tcBorders>
            <w:shd w:val="clear" w:color="000000" w:fill="FFFFFF"/>
            <w:noWrap/>
            <w:vAlign w:val="center"/>
            <w:hideMark/>
          </w:tcPr>
          <w:p w14:paraId="2D8098F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20,111</w:t>
            </w:r>
          </w:p>
        </w:tc>
        <w:tc>
          <w:tcPr>
            <w:tcW w:w="957" w:type="dxa"/>
            <w:tcBorders>
              <w:top w:val="nil"/>
              <w:left w:val="nil"/>
              <w:bottom w:val="nil"/>
              <w:right w:val="nil"/>
            </w:tcBorders>
            <w:shd w:val="clear" w:color="000000" w:fill="FFFFFF"/>
            <w:noWrap/>
            <w:vAlign w:val="center"/>
            <w:hideMark/>
          </w:tcPr>
          <w:p w14:paraId="39781BAF"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1,192</w:t>
            </w:r>
          </w:p>
        </w:tc>
        <w:tc>
          <w:tcPr>
            <w:tcW w:w="1140" w:type="dxa"/>
            <w:tcBorders>
              <w:top w:val="nil"/>
              <w:left w:val="nil"/>
              <w:bottom w:val="nil"/>
              <w:right w:val="nil"/>
            </w:tcBorders>
            <w:shd w:val="clear" w:color="000000" w:fill="FFFFFF"/>
            <w:noWrap/>
            <w:vAlign w:val="center"/>
            <w:hideMark/>
          </w:tcPr>
          <w:p w14:paraId="4FCAE30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29,291</w:t>
            </w:r>
          </w:p>
        </w:tc>
        <w:tc>
          <w:tcPr>
            <w:tcW w:w="1035" w:type="dxa"/>
            <w:tcBorders>
              <w:top w:val="nil"/>
              <w:left w:val="nil"/>
              <w:bottom w:val="nil"/>
              <w:right w:val="nil"/>
            </w:tcBorders>
            <w:shd w:val="clear" w:color="000000" w:fill="FFFFFF"/>
            <w:noWrap/>
            <w:vAlign w:val="center"/>
            <w:hideMark/>
          </w:tcPr>
          <w:p w14:paraId="3573CD2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27,040</w:t>
            </w:r>
          </w:p>
        </w:tc>
        <w:tc>
          <w:tcPr>
            <w:tcW w:w="1082" w:type="dxa"/>
            <w:tcBorders>
              <w:top w:val="nil"/>
              <w:left w:val="nil"/>
              <w:bottom w:val="nil"/>
              <w:right w:val="nil"/>
            </w:tcBorders>
            <w:shd w:val="clear" w:color="000000" w:fill="FFFFFF"/>
            <w:noWrap/>
            <w:vAlign w:val="center"/>
            <w:hideMark/>
          </w:tcPr>
          <w:p w14:paraId="3691E33A"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0</w:t>
            </w:r>
          </w:p>
        </w:tc>
        <w:tc>
          <w:tcPr>
            <w:tcW w:w="1044" w:type="dxa"/>
            <w:tcBorders>
              <w:top w:val="nil"/>
              <w:left w:val="nil"/>
              <w:bottom w:val="nil"/>
              <w:right w:val="nil"/>
            </w:tcBorders>
            <w:shd w:val="clear" w:color="000000" w:fill="FFFFFF"/>
            <w:noWrap/>
            <w:vAlign w:val="center"/>
            <w:hideMark/>
          </w:tcPr>
          <w:p w14:paraId="15C6F94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w:t>
            </w:r>
          </w:p>
        </w:tc>
        <w:tc>
          <w:tcPr>
            <w:tcW w:w="1035" w:type="dxa"/>
            <w:tcBorders>
              <w:top w:val="nil"/>
              <w:left w:val="nil"/>
              <w:bottom w:val="nil"/>
              <w:right w:val="nil"/>
            </w:tcBorders>
            <w:shd w:val="clear" w:color="000000" w:fill="FFFFFF"/>
            <w:noWrap/>
            <w:vAlign w:val="center"/>
            <w:hideMark/>
          </w:tcPr>
          <w:p w14:paraId="0D56883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208</w:t>
            </w:r>
          </w:p>
        </w:tc>
        <w:tc>
          <w:tcPr>
            <w:tcW w:w="937" w:type="dxa"/>
            <w:tcBorders>
              <w:top w:val="nil"/>
              <w:left w:val="nil"/>
              <w:bottom w:val="nil"/>
              <w:right w:val="nil"/>
            </w:tcBorders>
            <w:shd w:val="clear" w:color="000000" w:fill="FFFFFF"/>
            <w:noWrap/>
            <w:vAlign w:val="center"/>
            <w:hideMark/>
          </w:tcPr>
          <w:p w14:paraId="4BB3806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90</w:t>
            </w:r>
          </w:p>
        </w:tc>
      </w:tr>
      <w:tr w:rsidR="001C6B5E" w:rsidRPr="006E0A92" w14:paraId="7AE4F869" w14:textId="77777777" w:rsidTr="001C51A3">
        <w:trPr>
          <w:trHeight w:val="270"/>
        </w:trPr>
        <w:tc>
          <w:tcPr>
            <w:tcW w:w="1097" w:type="dxa"/>
            <w:tcBorders>
              <w:top w:val="nil"/>
              <w:left w:val="nil"/>
              <w:bottom w:val="nil"/>
              <w:right w:val="nil"/>
            </w:tcBorders>
            <w:shd w:val="clear" w:color="000000" w:fill="FFFFFF"/>
            <w:vAlign w:val="bottom"/>
            <w:hideMark/>
          </w:tcPr>
          <w:p w14:paraId="08F0DD7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Guinea</w:t>
            </w:r>
          </w:p>
        </w:tc>
        <w:tc>
          <w:tcPr>
            <w:tcW w:w="1171" w:type="dxa"/>
            <w:tcBorders>
              <w:top w:val="nil"/>
              <w:left w:val="nil"/>
              <w:bottom w:val="nil"/>
              <w:right w:val="nil"/>
            </w:tcBorders>
            <w:shd w:val="clear" w:color="000000" w:fill="FFFFFF"/>
            <w:noWrap/>
            <w:vAlign w:val="center"/>
            <w:hideMark/>
          </w:tcPr>
          <w:p w14:paraId="1B6DC77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5,372</w:t>
            </w:r>
          </w:p>
        </w:tc>
        <w:tc>
          <w:tcPr>
            <w:tcW w:w="957" w:type="dxa"/>
            <w:tcBorders>
              <w:top w:val="nil"/>
              <w:left w:val="nil"/>
              <w:bottom w:val="nil"/>
              <w:right w:val="nil"/>
            </w:tcBorders>
            <w:shd w:val="clear" w:color="000000" w:fill="FFFFFF"/>
            <w:noWrap/>
            <w:vAlign w:val="center"/>
            <w:hideMark/>
          </w:tcPr>
          <w:p w14:paraId="5D8A363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120</w:t>
            </w:r>
          </w:p>
        </w:tc>
        <w:tc>
          <w:tcPr>
            <w:tcW w:w="1140" w:type="dxa"/>
            <w:tcBorders>
              <w:top w:val="nil"/>
              <w:left w:val="nil"/>
              <w:bottom w:val="nil"/>
              <w:right w:val="nil"/>
            </w:tcBorders>
            <w:shd w:val="clear" w:color="000000" w:fill="FFFFFF"/>
            <w:noWrap/>
            <w:vAlign w:val="center"/>
            <w:hideMark/>
          </w:tcPr>
          <w:p w14:paraId="1A4F8E5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3,725</w:t>
            </w:r>
          </w:p>
        </w:tc>
        <w:tc>
          <w:tcPr>
            <w:tcW w:w="1035" w:type="dxa"/>
            <w:tcBorders>
              <w:top w:val="nil"/>
              <w:left w:val="nil"/>
              <w:bottom w:val="nil"/>
              <w:right w:val="nil"/>
            </w:tcBorders>
            <w:shd w:val="clear" w:color="000000" w:fill="FFFFFF"/>
            <w:noWrap/>
            <w:vAlign w:val="center"/>
            <w:hideMark/>
          </w:tcPr>
          <w:p w14:paraId="7915553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6,749</w:t>
            </w:r>
          </w:p>
        </w:tc>
        <w:tc>
          <w:tcPr>
            <w:tcW w:w="1082" w:type="dxa"/>
            <w:tcBorders>
              <w:top w:val="nil"/>
              <w:left w:val="nil"/>
              <w:bottom w:val="nil"/>
              <w:right w:val="nil"/>
            </w:tcBorders>
            <w:shd w:val="clear" w:color="000000" w:fill="FFFFFF"/>
            <w:noWrap/>
            <w:vAlign w:val="center"/>
            <w:hideMark/>
          </w:tcPr>
          <w:p w14:paraId="4272C0C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41</w:t>
            </w:r>
          </w:p>
        </w:tc>
        <w:tc>
          <w:tcPr>
            <w:tcW w:w="1044" w:type="dxa"/>
            <w:tcBorders>
              <w:top w:val="nil"/>
              <w:left w:val="nil"/>
              <w:bottom w:val="nil"/>
              <w:right w:val="nil"/>
            </w:tcBorders>
            <w:shd w:val="clear" w:color="000000" w:fill="FFFFFF"/>
            <w:noWrap/>
            <w:vAlign w:val="center"/>
            <w:hideMark/>
          </w:tcPr>
          <w:p w14:paraId="475A42C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0</w:t>
            </w:r>
          </w:p>
        </w:tc>
        <w:tc>
          <w:tcPr>
            <w:tcW w:w="1035" w:type="dxa"/>
            <w:tcBorders>
              <w:top w:val="nil"/>
              <w:left w:val="nil"/>
              <w:bottom w:val="nil"/>
              <w:right w:val="nil"/>
            </w:tcBorders>
            <w:shd w:val="clear" w:color="000000" w:fill="FFFFFF"/>
            <w:noWrap/>
            <w:vAlign w:val="center"/>
            <w:hideMark/>
          </w:tcPr>
          <w:p w14:paraId="6CC06D69"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37</w:t>
            </w:r>
          </w:p>
        </w:tc>
        <w:tc>
          <w:tcPr>
            <w:tcW w:w="937" w:type="dxa"/>
            <w:tcBorders>
              <w:top w:val="nil"/>
              <w:left w:val="nil"/>
              <w:bottom w:val="nil"/>
              <w:right w:val="nil"/>
            </w:tcBorders>
            <w:shd w:val="clear" w:color="000000" w:fill="FFFFFF"/>
            <w:noWrap/>
            <w:vAlign w:val="center"/>
            <w:hideMark/>
          </w:tcPr>
          <w:p w14:paraId="2D3239E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24</w:t>
            </w:r>
          </w:p>
        </w:tc>
      </w:tr>
      <w:tr w:rsidR="001C6B5E" w:rsidRPr="006E0A92" w14:paraId="17770E16" w14:textId="77777777" w:rsidTr="001C51A3">
        <w:trPr>
          <w:trHeight w:val="270"/>
        </w:trPr>
        <w:tc>
          <w:tcPr>
            <w:tcW w:w="1097" w:type="dxa"/>
            <w:tcBorders>
              <w:top w:val="nil"/>
              <w:left w:val="nil"/>
              <w:bottom w:val="nil"/>
              <w:right w:val="nil"/>
            </w:tcBorders>
            <w:shd w:val="clear" w:color="000000" w:fill="FFFFFF"/>
            <w:vAlign w:val="bottom"/>
            <w:hideMark/>
          </w:tcPr>
          <w:p w14:paraId="3D1AC0A4"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India</w:t>
            </w:r>
          </w:p>
        </w:tc>
        <w:tc>
          <w:tcPr>
            <w:tcW w:w="1171" w:type="dxa"/>
            <w:tcBorders>
              <w:top w:val="nil"/>
              <w:left w:val="nil"/>
              <w:bottom w:val="nil"/>
              <w:right w:val="nil"/>
            </w:tcBorders>
            <w:shd w:val="clear" w:color="000000" w:fill="FFFFFF"/>
            <w:noWrap/>
            <w:vAlign w:val="center"/>
            <w:hideMark/>
          </w:tcPr>
          <w:p w14:paraId="465D2E04"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3,620</w:t>
            </w:r>
          </w:p>
        </w:tc>
        <w:tc>
          <w:tcPr>
            <w:tcW w:w="957" w:type="dxa"/>
            <w:tcBorders>
              <w:top w:val="nil"/>
              <w:left w:val="nil"/>
              <w:bottom w:val="nil"/>
              <w:right w:val="nil"/>
            </w:tcBorders>
            <w:shd w:val="clear" w:color="000000" w:fill="FFFFFF"/>
            <w:noWrap/>
            <w:vAlign w:val="center"/>
            <w:hideMark/>
          </w:tcPr>
          <w:p w14:paraId="7FBB328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10</w:t>
            </w:r>
          </w:p>
        </w:tc>
        <w:tc>
          <w:tcPr>
            <w:tcW w:w="1140" w:type="dxa"/>
            <w:tcBorders>
              <w:top w:val="nil"/>
              <w:left w:val="nil"/>
              <w:bottom w:val="nil"/>
              <w:right w:val="nil"/>
            </w:tcBorders>
            <w:shd w:val="clear" w:color="000000" w:fill="FFFFFF"/>
            <w:noWrap/>
            <w:vAlign w:val="center"/>
            <w:hideMark/>
          </w:tcPr>
          <w:p w14:paraId="4B8D8403"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24,474</w:t>
            </w:r>
          </w:p>
        </w:tc>
        <w:tc>
          <w:tcPr>
            <w:tcW w:w="1035" w:type="dxa"/>
            <w:tcBorders>
              <w:top w:val="nil"/>
              <w:left w:val="nil"/>
              <w:bottom w:val="nil"/>
              <w:right w:val="nil"/>
            </w:tcBorders>
            <w:shd w:val="clear" w:color="000000" w:fill="FFFFFF"/>
            <w:noWrap/>
            <w:vAlign w:val="center"/>
            <w:hideMark/>
          </w:tcPr>
          <w:p w14:paraId="0F0E3864"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48,346</w:t>
            </w:r>
          </w:p>
        </w:tc>
        <w:tc>
          <w:tcPr>
            <w:tcW w:w="1082" w:type="dxa"/>
            <w:tcBorders>
              <w:top w:val="nil"/>
              <w:left w:val="nil"/>
              <w:bottom w:val="nil"/>
              <w:right w:val="nil"/>
            </w:tcBorders>
            <w:shd w:val="clear" w:color="000000" w:fill="FFFFFF"/>
            <w:noWrap/>
            <w:vAlign w:val="center"/>
            <w:hideMark/>
          </w:tcPr>
          <w:p w14:paraId="2F960AE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26</w:t>
            </w:r>
          </w:p>
        </w:tc>
        <w:tc>
          <w:tcPr>
            <w:tcW w:w="1044" w:type="dxa"/>
            <w:tcBorders>
              <w:top w:val="nil"/>
              <w:left w:val="nil"/>
              <w:bottom w:val="nil"/>
              <w:right w:val="nil"/>
            </w:tcBorders>
            <w:shd w:val="clear" w:color="000000" w:fill="FFFFFF"/>
            <w:noWrap/>
            <w:vAlign w:val="center"/>
            <w:hideMark/>
          </w:tcPr>
          <w:p w14:paraId="2A2C163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0</w:t>
            </w:r>
          </w:p>
        </w:tc>
        <w:tc>
          <w:tcPr>
            <w:tcW w:w="1035" w:type="dxa"/>
            <w:tcBorders>
              <w:top w:val="nil"/>
              <w:left w:val="nil"/>
              <w:bottom w:val="nil"/>
              <w:right w:val="nil"/>
            </w:tcBorders>
            <w:shd w:val="clear" w:color="000000" w:fill="FFFFFF"/>
            <w:noWrap/>
            <w:vAlign w:val="center"/>
            <w:hideMark/>
          </w:tcPr>
          <w:p w14:paraId="785CB92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49</w:t>
            </w:r>
          </w:p>
        </w:tc>
        <w:tc>
          <w:tcPr>
            <w:tcW w:w="937" w:type="dxa"/>
            <w:tcBorders>
              <w:top w:val="nil"/>
              <w:left w:val="nil"/>
              <w:bottom w:val="nil"/>
              <w:right w:val="nil"/>
            </w:tcBorders>
            <w:shd w:val="clear" w:color="000000" w:fill="FFFFFF"/>
            <w:noWrap/>
            <w:vAlign w:val="center"/>
            <w:hideMark/>
          </w:tcPr>
          <w:p w14:paraId="18372AF1"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18</w:t>
            </w:r>
          </w:p>
        </w:tc>
      </w:tr>
      <w:tr w:rsidR="001C6B5E" w:rsidRPr="006E0A92" w14:paraId="6C217819" w14:textId="77777777" w:rsidTr="001C51A3">
        <w:trPr>
          <w:trHeight w:val="270"/>
        </w:trPr>
        <w:tc>
          <w:tcPr>
            <w:tcW w:w="1097" w:type="dxa"/>
            <w:tcBorders>
              <w:top w:val="nil"/>
              <w:left w:val="nil"/>
              <w:bottom w:val="nil"/>
              <w:right w:val="nil"/>
            </w:tcBorders>
            <w:shd w:val="clear" w:color="000000" w:fill="FFFFFF"/>
            <w:vAlign w:val="bottom"/>
            <w:hideMark/>
          </w:tcPr>
          <w:p w14:paraId="4D640DC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Central African Rep</w:t>
            </w:r>
          </w:p>
        </w:tc>
        <w:tc>
          <w:tcPr>
            <w:tcW w:w="1171" w:type="dxa"/>
            <w:tcBorders>
              <w:top w:val="nil"/>
              <w:left w:val="nil"/>
              <w:bottom w:val="nil"/>
              <w:right w:val="nil"/>
            </w:tcBorders>
            <w:shd w:val="clear" w:color="000000" w:fill="FFFFFF"/>
            <w:noWrap/>
            <w:vAlign w:val="center"/>
            <w:hideMark/>
          </w:tcPr>
          <w:p w14:paraId="12705B9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2,287</w:t>
            </w:r>
          </w:p>
        </w:tc>
        <w:tc>
          <w:tcPr>
            <w:tcW w:w="957" w:type="dxa"/>
            <w:tcBorders>
              <w:top w:val="nil"/>
              <w:left w:val="nil"/>
              <w:bottom w:val="nil"/>
              <w:right w:val="nil"/>
            </w:tcBorders>
            <w:shd w:val="clear" w:color="000000" w:fill="FFFFFF"/>
            <w:noWrap/>
            <w:vAlign w:val="center"/>
            <w:hideMark/>
          </w:tcPr>
          <w:p w14:paraId="7B76655A"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1,521</w:t>
            </w:r>
          </w:p>
        </w:tc>
        <w:tc>
          <w:tcPr>
            <w:tcW w:w="1140" w:type="dxa"/>
            <w:tcBorders>
              <w:top w:val="nil"/>
              <w:left w:val="nil"/>
              <w:bottom w:val="nil"/>
              <w:right w:val="nil"/>
            </w:tcBorders>
            <w:shd w:val="clear" w:color="000000" w:fill="FFFFFF"/>
            <w:noWrap/>
            <w:vAlign w:val="center"/>
            <w:hideMark/>
          </w:tcPr>
          <w:p w14:paraId="081B221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47</w:t>
            </w:r>
          </w:p>
        </w:tc>
        <w:tc>
          <w:tcPr>
            <w:tcW w:w="1035" w:type="dxa"/>
            <w:tcBorders>
              <w:top w:val="nil"/>
              <w:left w:val="nil"/>
              <w:bottom w:val="nil"/>
              <w:right w:val="nil"/>
            </w:tcBorders>
            <w:shd w:val="clear" w:color="000000" w:fill="FFFFFF"/>
            <w:noWrap/>
            <w:vAlign w:val="center"/>
            <w:hideMark/>
          </w:tcPr>
          <w:p w14:paraId="13F676BD"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250</w:t>
            </w:r>
          </w:p>
        </w:tc>
        <w:tc>
          <w:tcPr>
            <w:tcW w:w="1082" w:type="dxa"/>
            <w:tcBorders>
              <w:top w:val="nil"/>
              <w:left w:val="nil"/>
              <w:bottom w:val="nil"/>
              <w:right w:val="nil"/>
            </w:tcBorders>
            <w:shd w:val="clear" w:color="000000" w:fill="FFFFFF"/>
            <w:noWrap/>
            <w:vAlign w:val="center"/>
            <w:hideMark/>
          </w:tcPr>
          <w:p w14:paraId="7135E99A"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w:t>
            </w:r>
          </w:p>
        </w:tc>
        <w:tc>
          <w:tcPr>
            <w:tcW w:w="1044" w:type="dxa"/>
            <w:tcBorders>
              <w:top w:val="nil"/>
              <w:left w:val="nil"/>
              <w:bottom w:val="nil"/>
              <w:right w:val="nil"/>
            </w:tcBorders>
            <w:shd w:val="clear" w:color="000000" w:fill="FFFFFF"/>
            <w:noWrap/>
            <w:vAlign w:val="center"/>
            <w:hideMark/>
          </w:tcPr>
          <w:p w14:paraId="3C4FBAF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w:t>
            </w:r>
          </w:p>
        </w:tc>
        <w:tc>
          <w:tcPr>
            <w:tcW w:w="1035" w:type="dxa"/>
            <w:tcBorders>
              <w:top w:val="nil"/>
              <w:left w:val="nil"/>
              <w:bottom w:val="nil"/>
              <w:right w:val="nil"/>
            </w:tcBorders>
            <w:shd w:val="clear" w:color="000000" w:fill="FFFFFF"/>
            <w:noWrap/>
            <w:vAlign w:val="center"/>
            <w:hideMark/>
          </w:tcPr>
          <w:p w14:paraId="59C3B57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68</w:t>
            </w:r>
          </w:p>
        </w:tc>
        <w:tc>
          <w:tcPr>
            <w:tcW w:w="937" w:type="dxa"/>
            <w:tcBorders>
              <w:top w:val="nil"/>
              <w:left w:val="nil"/>
              <w:bottom w:val="nil"/>
              <w:right w:val="nil"/>
            </w:tcBorders>
            <w:shd w:val="clear" w:color="000000" w:fill="FFFFFF"/>
            <w:noWrap/>
            <w:vAlign w:val="center"/>
            <w:hideMark/>
          </w:tcPr>
          <w:p w14:paraId="4414C6F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16</w:t>
            </w:r>
          </w:p>
        </w:tc>
      </w:tr>
      <w:tr w:rsidR="001C6B5E" w:rsidRPr="006E0A92" w14:paraId="71FA0EE0" w14:textId="77777777" w:rsidTr="001C51A3">
        <w:trPr>
          <w:trHeight w:val="144"/>
        </w:trPr>
        <w:tc>
          <w:tcPr>
            <w:tcW w:w="1097" w:type="dxa"/>
            <w:tcBorders>
              <w:top w:val="nil"/>
              <w:left w:val="nil"/>
              <w:bottom w:val="nil"/>
              <w:right w:val="nil"/>
            </w:tcBorders>
            <w:shd w:val="clear" w:color="000000" w:fill="FFFFFF"/>
            <w:vAlign w:val="bottom"/>
            <w:hideMark/>
          </w:tcPr>
          <w:p w14:paraId="5B0941C7"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Venezuela</w:t>
            </w:r>
          </w:p>
        </w:tc>
        <w:tc>
          <w:tcPr>
            <w:tcW w:w="1171" w:type="dxa"/>
            <w:tcBorders>
              <w:top w:val="nil"/>
              <w:left w:val="nil"/>
              <w:bottom w:val="nil"/>
              <w:right w:val="nil"/>
            </w:tcBorders>
            <w:shd w:val="clear" w:color="000000" w:fill="FFFFFF"/>
            <w:noWrap/>
            <w:vAlign w:val="center"/>
            <w:hideMark/>
          </w:tcPr>
          <w:p w14:paraId="0D2D625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42,013</w:t>
            </w:r>
          </w:p>
        </w:tc>
        <w:tc>
          <w:tcPr>
            <w:tcW w:w="957" w:type="dxa"/>
            <w:tcBorders>
              <w:top w:val="nil"/>
              <w:left w:val="nil"/>
              <w:bottom w:val="nil"/>
              <w:right w:val="nil"/>
            </w:tcBorders>
            <w:shd w:val="clear" w:color="000000" w:fill="FFFFFF"/>
            <w:noWrap/>
            <w:vAlign w:val="center"/>
            <w:hideMark/>
          </w:tcPr>
          <w:p w14:paraId="21214392"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1,923</w:t>
            </w:r>
          </w:p>
        </w:tc>
        <w:tc>
          <w:tcPr>
            <w:tcW w:w="1140" w:type="dxa"/>
            <w:tcBorders>
              <w:top w:val="nil"/>
              <w:left w:val="nil"/>
              <w:bottom w:val="nil"/>
              <w:right w:val="nil"/>
            </w:tcBorders>
            <w:shd w:val="clear" w:color="000000" w:fill="FFFFFF"/>
            <w:noWrap/>
            <w:vAlign w:val="center"/>
            <w:hideMark/>
          </w:tcPr>
          <w:p w14:paraId="142A0DD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8,763</w:t>
            </w:r>
          </w:p>
        </w:tc>
        <w:tc>
          <w:tcPr>
            <w:tcW w:w="1035" w:type="dxa"/>
            <w:tcBorders>
              <w:top w:val="nil"/>
              <w:left w:val="nil"/>
              <w:bottom w:val="nil"/>
              <w:right w:val="nil"/>
            </w:tcBorders>
            <w:shd w:val="clear" w:color="000000" w:fill="FFFFFF"/>
            <w:noWrap/>
            <w:vAlign w:val="center"/>
            <w:hideMark/>
          </w:tcPr>
          <w:p w14:paraId="2C617D65"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4,555</w:t>
            </w:r>
          </w:p>
        </w:tc>
        <w:tc>
          <w:tcPr>
            <w:tcW w:w="1082" w:type="dxa"/>
            <w:tcBorders>
              <w:top w:val="nil"/>
              <w:left w:val="nil"/>
              <w:bottom w:val="nil"/>
              <w:right w:val="nil"/>
            </w:tcBorders>
            <w:shd w:val="clear" w:color="000000" w:fill="FFFFFF"/>
            <w:noWrap/>
            <w:vAlign w:val="center"/>
            <w:hideMark/>
          </w:tcPr>
          <w:p w14:paraId="33145D70"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w:t>
            </w:r>
          </w:p>
        </w:tc>
        <w:tc>
          <w:tcPr>
            <w:tcW w:w="1044" w:type="dxa"/>
            <w:tcBorders>
              <w:top w:val="nil"/>
              <w:left w:val="nil"/>
              <w:bottom w:val="nil"/>
              <w:right w:val="nil"/>
            </w:tcBorders>
            <w:shd w:val="clear" w:color="000000" w:fill="FFFFFF"/>
            <w:noWrap/>
            <w:vAlign w:val="center"/>
            <w:hideMark/>
          </w:tcPr>
          <w:p w14:paraId="2F51720C"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0</w:t>
            </w:r>
          </w:p>
        </w:tc>
        <w:tc>
          <w:tcPr>
            <w:tcW w:w="1035" w:type="dxa"/>
            <w:tcBorders>
              <w:top w:val="nil"/>
              <w:left w:val="nil"/>
              <w:bottom w:val="nil"/>
              <w:right w:val="nil"/>
            </w:tcBorders>
            <w:shd w:val="clear" w:color="000000" w:fill="FFFFFF"/>
            <w:noWrap/>
            <w:vAlign w:val="center"/>
            <w:hideMark/>
          </w:tcPr>
          <w:p w14:paraId="62910076"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52</w:t>
            </w:r>
          </w:p>
        </w:tc>
        <w:tc>
          <w:tcPr>
            <w:tcW w:w="937" w:type="dxa"/>
            <w:tcBorders>
              <w:top w:val="nil"/>
              <w:left w:val="nil"/>
              <w:bottom w:val="nil"/>
              <w:right w:val="nil"/>
            </w:tcBorders>
            <w:shd w:val="clear" w:color="000000" w:fill="FFFFFF"/>
            <w:noWrap/>
            <w:vAlign w:val="center"/>
            <w:hideMark/>
          </w:tcPr>
          <w:p w14:paraId="6FCBA15B" w14:textId="77777777" w:rsidR="001C6B5E" w:rsidRPr="006E0A92" w:rsidRDefault="001C6B5E" w:rsidP="001C51A3">
            <w:pPr>
              <w:spacing w:line="240" w:lineRule="auto"/>
              <w:ind w:firstLine="0"/>
              <w:jc w:val="right"/>
              <w:rPr>
                <w:rFonts w:eastAsia="Times New Roman"/>
                <w:color w:val="000000"/>
                <w:sz w:val="16"/>
                <w:szCs w:val="16"/>
              </w:rPr>
            </w:pPr>
            <w:r w:rsidRPr="006E0A92">
              <w:rPr>
                <w:rFonts w:eastAsia="Times New Roman"/>
                <w:color w:val="000000"/>
                <w:sz w:val="16"/>
                <w:szCs w:val="16"/>
              </w:rPr>
              <w:t>2</w:t>
            </w:r>
          </w:p>
        </w:tc>
      </w:tr>
    </w:tbl>
    <w:p w14:paraId="21199A18" w14:textId="77777777" w:rsidR="001C6B5E" w:rsidRDefault="001C6B5E" w:rsidP="001C6B5E">
      <w:pPr>
        <w:spacing w:line="360" w:lineRule="auto"/>
        <w:ind w:firstLine="0"/>
        <w:jc w:val="both"/>
      </w:pPr>
    </w:p>
    <w:p w14:paraId="6E3941CA" w14:textId="77777777" w:rsidR="001C6B5E" w:rsidRPr="00425636" w:rsidRDefault="001C6B5E" w:rsidP="001C6B5E">
      <w:pPr>
        <w:spacing w:before="240" w:after="240" w:line="360" w:lineRule="auto"/>
        <w:ind w:firstLine="0"/>
        <w:jc w:val="both"/>
        <w:rPr>
          <w:sz w:val="22"/>
          <w:szCs w:val="22"/>
        </w:rPr>
      </w:pPr>
      <w:r w:rsidRPr="000D0635">
        <w:rPr>
          <w:b/>
          <w:bCs/>
          <w:sz w:val="22"/>
          <w:szCs w:val="22"/>
        </w:rPr>
        <w:lastRenderedPageBreak/>
        <w:t>Extended Data Table 2</w:t>
      </w:r>
      <w:r w:rsidRPr="000D0635">
        <w:rPr>
          <w:sz w:val="22"/>
          <w:szCs w:val="22"/>
        </w:rPr>
        <w:t xml:space="preserve">. Accuracy assessment of old-growth forest </w:t>
      </w:r>
      <w:r>
        <w:rPr>
          <w:sz w:val="22"/>
          <w:szCs w:val="22"/>
        </w:rPr>
        <w:t>replaced</w:t>
      </w:r>
      <w:r w:rsidRPr="000D0635">
        <w:rPr>
          <w:sz w:val="22"/>
          <w:szCs w:val="22"/>
        </w:rPr>
        <w:t xml:space="preserve"> </w:t>
      </w:r>
      <w:r>
        <w:rPr>
          <w:sz w:val="22"/>
          <w:szCs w:val="22"/>
        </w:rPr>
        <w:t xml:space="preserve">by </w:t>
      </w:r>
      <w:r w:rsidRPr="000D0635">
        <w:rPr>
          <w:sz w:val="22"/>
          <w:szCs w:val="22"/>
        </w:rPr>
        <w:t xml:space="preserve">oil palm. Accuracy metrics for the land-cover change map depicting conversion of old-growth forest and non-forest to industrial and smallholder oil palm for the periods 2001–2015 and 2016–2024. </w:t>
      </w:r>
      <w:r w:rsidRPr="00425636">
        <w:rPr>
          <w:sz w:val="22"/>
          <w:szCs w:val="22"/>
        </w:rPr>
        <w:t>Metrics include user accuracy (UA) and producer accuracy (PA), each reported with 95% confidence intervals. Area mapped and area estimates (with 95% confidence intervals) are also provided for each class.</w:t>
      </w:r>
    </w:p>
    <w:tbl>
      <w:tblPr>
        <w:tblW w:w="9356" w:type="dxa"/>
        <w:tblLook w:val="04A0" w:firstRow="1" w:lastRow="0" w:firstColumn="1" w:lastColumn="0" w:noHBand="0" w:noVBand="1"/>
      </w:tblPr>
      <w:tblGrid>
        <w:gridCol w:w="2977"/>
        <w:gridCol w:w="1559"/>
        <w:gridCol w:w="1560"/>
        <w:gridCol w:w="1318"/>
        <w:gridCol w:w="1942"/>
      </w:tblGrid>
      <w:tr w:rsidR="001C6B5E" w:rsidRPr="00425636" w14:paraId="3B155127" w14:textId="77777777" w:rsidTr="001C51A3">
        <w:trPr>
          <w:trHeight w:val="525"/>
        </w:trPr>
        <w:tc>
          <w:tcPr>
            <w:tcW w:w="2977" w:type="dxa"/>
            <w:tcBorders>
              <w:top w:val="nil"/>
              <w:left w:val="nil"/>
              <w:bottom w:val="single" w:sz="8" w:space="0" w:color="auto"/>
              <w:right w:val="nil"/>
            </w:tcBorders>
            <w:shd w:val="clear" w:color="000000" w:fill="FFFFFF"/>
            <w:noWrap/>
            <w:vAlign w:val="bottom"/>
            <w:hideMark/>
          </w:tcPr>
          <w:p w14:paraId="259DCFA1" w14:textId="77777777" w:rsidR="001C6B5E" w:rsidRPr="00425636" w:rsidRDefault="001C6B5E" w:rsidP="001C51A3">
            <w:pPr>
              <w:spacing w:line="240" w:lineRule="auto"/>
              <w:ind w:firstLine="0"/>
              <w:jc w:val="center"/>
              <w:rPr>
                <w:rFonts w:eastAsia="Times New Roman"/>
                <w:color w:val="000000"/>
                <w:sz w:val="18"/>
                <w:szCs w:val="18"/>
              </w:rPr>
            </w:pPr>
            <w:r w:rsidRPr="00425636">
              <w:rPr>
                <w:rFonts w:eastAsia="Times New Roman"/>
                <w:color w:val="000000"/>
                <w:sz w:val="18"/>
                <w:szCs w:val="18"/>
              </w:rPr>
              <w:t> </w:t>
            </w:r>
          </w:p>
        </w:tc>
        <w:tc>
          <w:tcPr>
            <w:tcW w:w="1559" w:type="dxa"/>
            <w:tcBorders>
              <w:top w:val="nil"/>
              <w:left w:val="nil"/>
              <w:bottom w:val="single" w:sz="8" w:space="0" w:color="auto"/>
              <w:right w:val="nil"/>
            </w:tcBorders>
            <w:shd w:val="clear" w:color="000000" w:fill="FFFFFF"/>
            <w:noWrap/>
            <w:vAlign w:val="bottom"/>
            <w:hideMark/>
          </w:tcPr>
          <w:p w14:paraId="32332709" w14:textId="77777777" w:rsidR="001C6B5E" w:rsidRPr="00425636" w:rsidRDefault="001C6B5E" w:rsidP="001C51A3">
            <w:pPr>
              <w:spacing w:line="240" w:lineRule="auto"/>
              <w:ind w:firstLine="0"/>
              <w:jc w:val="center"/>
              <w:rPr>
                <w:rFonts w:eastAsia="Times New Roman"/>
                <w:color w:val="000000"/>
                <w:sz w:val="18"/>
                <w:szCs w:val="18"/>
              </w:rPr>
            </w:pPr>
            <w:r w:rsidRPr="00425636">
              <w:rPr>
                <w:rFonts w:eastAsia="Times New Roman"/>
                <w:color w:val="000000"/>
                <w:sz w:val="18"/>
                <w:szCs w:val="18"/>
              </w:rPr>
              <w:t>UA</w:t>
            </w:r>
          </w:p>
        </w:tc>
        <w:tc>
          <w:tcPr>
            <w:tcW w:w="1560" w:type="dxa"/>
            <w:tcBorders>
              <w:top w:val="nil"/>
              <w:left w:val="nil"/>
              <w:bottom w:val="single" w:sz="8" w:space="0" w:color="auto"/>
              <w:right w:val="nil"/>
            </w:tcBorders>
            <w:shd w:val="clear" w:color="000000" w:fill="FFFFFF"/>
            <w:noWrap/>
            <w:vAlign w:val="bottom"/>
            <w:hideMark/>
          </w:tcPr>
          <w:p w14:paraId="6F6D4C0C" w14:textId="77777777" w:rsidR="001C6B5E" w:rsidRPr="00425636" w:rsidRDefault="001C6B5E" w:rsidP="001C51A3">
            <w:pPr>
              <w:spacing w:line="240" w:lineRule="auto"/>
              <w:ind w:firstLine="0"/>
              <w:jc w:val="center"/>
              <w:rPr>
                <w:rFonts w:eastAsia="Times New Roman"/>
                <w:color w:val="000000"/>
                <w:sz w:val="18"/>
                <w:szCs w:val="18"/>
              </w:rPr>
            </w:pPr>
            <w:r w:rsidRPr="00425636">
              <w:rPr>
                <w:rFonts w:eastAsia="Times New Roman"/>
                <w:color w:val="000000"/>
                <w:sz w:val="18"/>
                <w:szCs w:val="18"/>
              </w:rPr>
              <w:t>PA</w:t>
            </w:r>
          </w:p>
        </w:tc>
        <w:tc>
          <w:tcPr>
            <w:tcW w:w="1318" w:type="dxa"/>
            <w:tcBorders>
              <w:top w:val="nil"/>
              <w:left w:val="nil"/>
              <w:bottom w:val="single" w:sz="8" w:space="0" w:color="auto"/>
              <w:right w:val="nil"/>
            </w:tcBorders>
            <w:shd w:val="clear" w:color="000000" w:fill="FFFFFF"/>
            <w:vAlign w:val="bottom"/>
            <w:hideMark/>
          </w:tcPr>
          <w:p w14:paraId="4F0B6903" w14:textId="77777777" w:rsidR="001C6B5E" w:rsidRPr="00425636" w:rsidRDefault="001C6B5E" w:rsidP="001C51A3">
            <w:pPr>
              <w:spacing w:line="240" w:lineRule="auto"/>
              <w:ind w:firstLine="0"/>
              <w:jc w:val="center"/>
              <w:rPr>
                <w:rFonts w:eastAsia="Times New Roman"/>
                <w:color w:val="000000"/>
                <w:sz w:val="18"/>
                <w:szCs w:val="18"/>
              </w:rPr>
            </w:pPr>
            <w:r w:rsidRPr="00425636">
              <w:rPr>
                <w:rFonts w:eastAsia="Times New Roman"/>
                <w:color w:val="000000"/>
                <w:sz w:val="18"/>
                <w:szCs w:val="18"/>
              </w:rPr>
              <w:t>Mapped area (Mha)</w:t>
            </w:r>
          </w:p>
        </w:tc>
        <w:tc>
          <w:tcPr>
            <w:tcW w:w="1942" w:type="dxa"/>
            <w:tcBorders>
              <w:top w:val="nil"/>
              <w:left w:val="nil"/>
              <w:bottom w:val="single" w:sz="8" w:space="0" w:color="auto"/>
              <w:right w:val="nil"/>
            </w:tcBorders>
            <w:shd w:val="clear" w:color="000000" w:fill="FFFFFF"/>
            <w:noWrap/>
            <w:vAlign w:val="bottom"/>
            <w:hideMark/>
          </w:tcPr>
          <w:p w14:paraId="03C86D4A" w14:textId="77777777" w:rsidR="001C6B5E" w:rsidRPr="00425636" w:rsidRDefault="001C6B5E" w:rsidP="001C51A3">
            <w:pPr>
              <w:spacing w:line="240" w:lineRule="auto"/>
              <w:ind w:firstLine="0"/>
              <w:jc w:val="center"/>
              <w:rPr>
                <w:rFonts w:eastAsia="Times New Roman"/>
                <w:color w:val="000000"/>
                <w:sz w:val="18"/>
                <w:szCs w:val="18"/>
              </w:rPr>
            </w:pPr>
            <w:r w:rsidRPr="00425636">
              <w:rPr>
                <w:rFonts w:eastAsia="Times New Roman"/>
                <w:color w:val="000000"/>
                <w:sz w:val="18"/>
                <w:szCs w:val="18"/>
              </w:rPr>
              <w:t>Estimated area (Mha)</w:t>
            </w:r>
          </w:p>
        </w:tc>
      </w:tr>
      <w:tr w:rsidR="001C6B5E" w:rsidRPr="00425636" w14:paraId="6BBE16B2" w14:textId="77777777" w:rsidTr="001C51A3">
        <w:trPr>
          <w:trHeight w:val="525"/>
        </w:trPr>
        <w:tc>
          <w:tcPr>
            <w:tcW w:w="2977" w:type="dxa"/>
            <w:tcBorders>
              <w:top w:val="nil"/>
              <w:left w:val="nil"/>
              <w:bottom w:val="nil"/>
              <w:right w:val="nil"/>
            </w:tcBorders>
            <w:shd w:val="clear" w:color="000000" w:fill="FFFFFF"/>
            <w:vAlign w:val="center"/>
            <w:hideMark/>
          </w:tcPr>
          <w:p w14:paraId="3BD71185" w14:textId="77777777" w:rsidR="001C6B5E" w:rsidRPr="00425636" w:rsidRDefault="001C6B5E" w:rsidP="001C51A3">
            <w:pPr>
              <w:spacing w:line="240" w:lineRule="auto"/>
              <w:ind w:firstLine="0"/>
              <w:jc w:val="right"/>
              <w:rPr>
                <w:rFonts w:eastAsia="Times New Roman"/>
                <w:color w:val="000000"/>
                <w:sz w:val="18"/>
                <w:szCs w:val="18"/>
              </w:rPr>
            </w:pPr>
            <w:r w:rsidRPr="00425636">
              <w:rPr>
                <w:rFonts w:eastAsia="Times New Roman"/>
                <w:color w:val="000000"/>
                <w:sz w:val="18"/>
                <w:szCs w:val="18"/>
              </w:rPr>
              <w:t>Other</w:t>
            </w:r>
          </w:p>
        </w:tc>
        <w:tc>
          <w:tcPr>
            <w:tcW w:w="1559" w:type="dxa"/>
            <w:tcBorders>
              <w:top w:val="nil"/>
              <w:left w:val="nil"/>
              <w:bottom w:val="nil"/>
              <w:right w:val="nil"/>
            </w:tcBorders>
            <w:shd w:val="clear" w:color="000000" w:fill="FFFFFF"/>
            <w:noWrap/>
            <w:vAlign w:val="center"/>
            <w:hideMark/>
          </w:tcPr>
          <w:p w14:paraId="44C7F8AD"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99.7 (99.6, 99.8)</w:t>
            </w:r>
          </w:p>
        </w:tc>
        <w:tc>
          <w:tcPr>
            <w:tcW w:w="1560" w:type="dxa"/>
            <w:tcBorders>
              <w:top w:val="nil"/>
              <w:left w:val="nil"/>
              <w:bottom w:val="nil"/>
              <w:right w:val="nil"/>
            </w:tcBorders>
            <w:shd w:val="clear" w:color="000000" w:fill="FFFFFF"/>
            <w:noWrap/>
            <w:vAlign w:val="center"/>
            <w:hideMark/>
          </w:tcPr>
          <w:p w14:paraId="469BEB20"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99.5 (99.4, 99.6)</w:t>
            </w:r>
          </w:p>
        </w:tc>
        <w:tc>
          <w:tcPr>
            <w:tcW w:w="1318" w:type="dxa"/>
            <w:tcBorders>
              <w:top w:val="nil"/>
              <w:left w:val="nil"/>
              <w:bottom w:val="nil"/>
              <w:right w:val="nil"/>
            </w:tcBorders>
            <w:shd w:val="clear" w:color="000000" w:fill="FFFFFF"/>
            <w:noWrap/>
            <w:vAlign w:val="center"/>
            <w:hideMark/>
          </w:tcPr>
          <w:p w14:paraId="66980224"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419.60</w:t>
            </w:r>
          </w:p>
        </w:tc>
        <w:tc>
          <w:tcPr>
            <w:tcW w:w="1942" w:type="dxa"/>
            <w:tcBorders>
              <w:top w:val="nil"/>
              <w:left w:val="nil"/>
              <w:bottom w:val="nil"/>
              <w:right w:val="nil"/>
            </w:tcBorders>
            <w:shd w:val="clear" w:color="000000" w:fill="FFFFFF"/>
            <w:noWrap/>
            <w:vAlign w:val="center"/>
            <w:hideMark/>
          </w:tcPr>
          <w:p w14:paraId="7096FEE9"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420.24 (419.70, 420.78)</w:t>
            </w:r>
          </w:p>
        </w:tc>
      </w:tr>
      <w:tr w:rsidR="001C6B5E" w:rsidRPr="00425636" w14:paraId="5542D4EA" w14:textId="77777777" w:rsidTr="001C51A3">
        <w:trPr>
          <w:trHeight w:val="525"/>
        </w:trPr>
        <w:tc>
          <w:tcPr>
            <w:tcW w:w="2977" w:type="dxa"/>
            <w:tcBorders>
              <w:top w:val="nil"/>
              <w:left w:val="nil"/>
              <w:bottom w:val="nil"/>
              <w:right w:val="nil"/>
            </w:tcBorders>
            <w:shd w:val="clear" w:color="000000" w:fill="FFFFFF"/>
            <w:vAlign w:val="center"/>
            <w:hideMark/>
          </w:tcPr>
          <w:p w14:paraId="767993C9" w14:textId="77777777" w:rsidR="001C6B5E" w:rsidRPr="00425636" w:rsidRDefault="001C6B5E" w:rsidP="001C51A3">
            <w:pPr>
              <w:spacing w:line="240" w:lineRule="auto"/>
              <w:ind w:firstLine="0"/>
              <w:jc w:val="right"/>
              <w:rPr>
                <w:rFonts w:eastAsia="Times New Roman"/>
                <w:color w:val="000000"/>
                <w:sz w:val="18"/>
                <w:szCs w:val="18"/>
              </w:rPr>
            </w:pPr>
            <w:r w:rsidRPr="00425636">
              <w:rPr>
                <w:rFonts w:eastAsia="Times New Roman"/>
                <w:color w:val="000000"/>
                <w:sz w:val="18"/>
                <w:szCs w:val="18"/>
              </w:rPr>
              <w:t>Forest</w:t>
            </w:r>
            <w:r w:rsidRPr="00F12B49">
              <w:rPr>
                <w:rFonts w:eastAsia="Times New Roman"/>
                <w:color w:val="000000"/>
                <w:sz w:val="24"/>
                <w:szCs w:val="24"/>
                <w:vertAlign w:val="superscript"/>
              </w:rPr>
              <w:t>ǂ</w:t>
            </w:r>
            <w:r w:rsidRPr="00425636">
              <w:rPr>
                <w:rFonts w:eastAsia="Times New Roman"/>
                <w:color w:val="000000"/>
                <w:sz w:val="18"/>
                <w:szCs w:val="18"/>
              </w:rPr>
              <w:t xml:space="preserve"> cleared, not replaced by oil palm (2001-2024)</w:t>
            </w:r>
          </w:p>
        </w:tc>
        <w:tc>
          <w:tcPr>
            <w:tcW w:w="1559" w:type="dxa"/>
            <w:tcBorders>
              <w:top w:val="nil"/>
              <w:left w:val="nil"/>
              <w:bottom w:val="nil"/>
              <w:right w:val="nil"/>
            </w:tcBorders>
            <w:shd w:val="clear" w:color="000000" w:fill="FFFFFF"/>
            <w:noWrap/>
            <w:vAlign w:val="center"/>
            <w:hideMark/>
          </w:tcPr>
          <w:p w14:paraId="3127803B"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96.0 (95.2, 96.7)</w:t>
            </w:r>
          </w:p>
        </w:tc>
        <w:tc>
          <w:tcPr>
            <w:tcW w:w="1560" w:type="dxa"/>
            <w:tcBorders>
              <w:top w:val="nil"/>
              <w:left w:val="nil"/>
              <w:bottom w:val="nil"/>
              <w:right w:val="nil"/>
            </w:tcBorders>
            <w:shd w:val="clear" w:color="000000" w:fill="FFFFFF"/>
            <w:noWrap/>
            <w:vAlign w:val="center"/>
            <w:hideMark/>
          </w:tcPr>
          <w:p w14:paraId="536F14CD"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97.8 (97.4, 98.3)</w:t>
            </w:r>
          </w:p>
        </w:tc>
        <w:tc>
          <w:tcPr>
            <w:tcW w:w="1318" w:type="dxa"/>
            <w:tcBorders>
              <w:top w:val="nil"/>
              <w:left w:val="nil"/>
              <w:bottom w:val="nil"/>
              <w:right w:val="nil"/>
            </w:tcBorders>
            <w:shd w:val="clear" w:color="000000" w:fill="FFFFFF"/>
            <w:noWrap/>
            <w:vAlign w:val="center"/>
            <w:hideMark/>
          </w:tcPr>
          <w:p w14:paraId="677DCD3E"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17.25</w:t>
            </w:r>
          </w:p>
        </w:tc>
        <w:tc>
          <w:tcPr>
            <w:tcW w:w="1942" w:type="dxa"/>
            <w:tcBorders>
              <w:top w:val="nil"/>
              <w:left w:val="nil"/>
              <w:bottom w:val="nil"/>
              <w:right w:val="nil"/>
            </w:tcBorders>
            <w:shd w:val="clear" w:color="000000" w:fill="FFFFFF"/>
            <w:noWrap/>
            <w:vAlign w:val="center"/>
            <w:hideMark/>
          </w:tcPr>
          <w:p w14:paraId="6037BC62"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16.91 (16.76, 17.07)</w:t>
            </w:r>
          </w:p>
        </w:tc>
      </w:tr>
      <w:tr w:rsidR="001C6B5E" w:rsidRPr="00425636" w14:paraId="49A062D2" w14:textId="77777777" w:rsidTr="001C51A3">
        <w:trPr>
          <w:trHeight w:val="525"/>
        </w:trPr>
        <w:tc>
          <w:tcPr>
            <w:tcW w:w="2977" w:type="dxa"/>
            <w:tcBorders>
              <w:top w:val="nil"/>
              <w:left w:val="nil"/>
              <w:bottom w:val="nil"/>
              <w:right w:val="nil"/>
            </w:tcBorders>
            <w:shd w:val="clear" w:color="000000" w:fill="FFFFFF"/>
            <w:vAlign w:val="center"/>
            <w:hideMark/>
          </w:tcPr>
          <w:p w14:paraId="7FEF02A0" w14:textId="77777777" w:rsidR="001C6B5E" w:rsidRDefault="001C6B5E" w:rsidP="001C51A3">
            <w:pPr>
              <w:spacing w:line="240" w:lineRule="auto"/>
              <w:ind w:firstLine="0"/>
              <w:jc w:val="right"/>
              <w:rPr>
                <w:rFonts w:eastAsia="Times New Roman"/>
                <w:color w:val="000000"/>
                <w:sz w:val="18"/>
                <w:szCs w:val="18"/>
              </w:rPr>
            </w:pPr>
            <w:r w:rsidRPr="00425636">
              <w:rPr>
                <w:rFonts w:eastAsia="Times New Roman"/>
                <w:color w:val="000000"/>
                <w:sz w:val="18"/>
                <w:szCs w:val="18"/>
              </w:rPr>
              <w:t>Non-Forest replaced by</w:t>
            </w:r>
          </w:p>
          <w:p w14:paraId="0F44AA5D" w14:textId="77777777" w:rsidR="001C6B5E" w:rsidRPr="00425636" w:rsidRDefault="001C6B5E" w:rsidP="001C51A3">
            <w:pPr>
              <w:spacing w:line="240" w:lineRule="auto"/>
              <w:ind w:firstLine="0"/>
              <w:jc w:val="right"/>
              <w:rPr>
                <w:rFonts w:eastAsia="Times New Roman"/>
                <w:color w:val="000000"/>
                <w:sz w:val="18"/>
                <w:szCs w:val="18"/>
              </w:rPr>
            </w:pPr>
            <w:r w:rsidRPr="00425636">
              <w:rPr>
                <w:rFonts w:eastAsia="Times New Roman"/>
                <w:color w:val="000000"/>
                <w:sz w:val="18"/>
                <w:szCs w:val="18"/>
              </w:rPr>
              <w:t>industrial oil palm</w:t>
            </w:r>
            <w:r w:rsidRPr="00865A9F">
              <w:rPr>
                <w:rFonts w:eastAsia="Times New Roman"/>
                <w:color w:val="000000"/>
                <w:sz w:val="18"/>
                <w:szCs w:val="18"/>
              </w:rPr>
              <w:t>*</w:t>
            </w:r>
          </w:p>
        </w:tc>
        <w:tc>
          <w:tcPr>
            <w:tcW w:w="1559" w:type="dxa"/>
            <w:tcBorders>
              <w:top w:val="nil"/>
              <w:left w:val="nil"/>
              <w:bottom w:val="nil"/>
              <w:right w:val="nil"/>
            </w:tcBorders>
            <w:shd w:val="clear" w:color="000000" w:fill="FFFFFF"/>
            <w:noWrap/>
            <w:vAlign w:val="center"/>
            <w:hideMark/>
          </w:tcPr>
          <w:p w14:paraId="58487D89"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94.6 (92.8, 96.4)</w:t>
            </w:r>
          </w:p>
        </w:tc>
        <w:tc>
          <w:tcPr>
            <w:tcW w:w="1560" w:type="dxa"/>
            <w:tcBorders>
              <w:top w:val="nil"/>
              <w:left w:val="nil"/>
              <w:bottom w:val="nil"/>
              <w:right w:val="nil"/>
            </w:tcBorders>
            <w:shd w:val="clear" w:color="000000" w:fill="FFFFFF"/>
            <w:noWrap/>
            <w:vAlign w:val="center"/>
            <w:hideMark/>
          </w:tcPr>
          <w:p w14:paraId="7004E31C"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93.3 (91.5, 95.1)</w:t>
            </w:r>
          </w:p>
        </w:tc>
        <w:tc>
          <w:tcPr>
            <w:tcW w:w="1318" w:type="dxa"/>
            <w:tcBorders>
              <w:top w:val="nil"/>
              <w:left w:val="nil"/>
              <w:bottom w:val="nil"/>
              <w:right w:val="nil"/>
            </w:tcBorders>
            <w:shd w:val="clear" w:color="000000" w:fill="FFFFFF"/>
            <w:noWrap/>
            <w:vAlign w:val="center"/>
            <w:hideMark/>
          </w:tcPr>
          <w:p w14:paraId="06898A0F"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15.48</w:t>
            </w:r>
          </w:p>
        </w:tc>
        <w:tc>
          <w:tcPr>
            <w:tcW w:w="1942" w:type="dxa"/>
            <w:tcBorders>
              <w:top w:val="nil"/>
              <w:left w:val="nil"/>
              <w:bottom w:val="nil"/>
              <w:right w:val="nil"/>
            </w:tcBorders>
            <w:shd w:val="clear" w:color="000000" w:fill="FFFFFF"/>
            <w:noWrap/>
            <w:vAlign w:val="center"/>
            <w:hideMark/>
          </w:tcPr>
          <w:p w14:paraId="65820FAE"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15.69 (15.28, 16.10)</w:t>
            </w:r>
          </w:p>
        </w:tc>
      </w:tr>
      <w:tr w:rsidR="001C6B5E" w:rsidRPr="00425636" w14:paraId="3747BF4E" w14:textId="77777777" w:rsidTr="001C51A3">
        <w:trPr>
          <w:trHeight w:val="525"/>
        </w:trPr>
        <w:tc>
          <w:tcPr>
            <w:tcW w:w="2977" w:type="dxa"/>
            <w:tcBorders>
              <w:top w:val="nil"/>
              <w:left w:val="nil"/>
              <w:bottom w:val="nil"/>
              <w:right w:val="nil"/>
            </w:tcBorders>
            <w:shd w:val="clear" w:color="000000" w:fill="FFFFFF"/>
            <w:vAlign w:val="center"/>
            <w:hideMark/>
          </w:tcPr>
          <w:p w14:paraId="28FBFF9C" w14:textId="77777777" w:rsidR="001C6B5E" w:rsidRPr="00425636" w:rsidRDefault="001C6B5E" w:rsidP="001C51A3">
            <w:pPr>
              <w:spacing w:line="240" w:lineRule="auto"/>
              <w:ind w:firstLine="0"/>
              <w:jc w:val="right"/>
              <w:rPr>
                <w:rFonts w:eastAsia="Times New Roman"/>
                <w:color w:val="000000"/>
                <w:sz w:val="18"/>
                <w:szCs w:val="18"/>
              </w:rPr>
            </w:pPr>
            <w:r w:rsidRPr="00425636">
              <w:rPr>
                <w:rFonts w:eastAsia="Times New Roman"/>
                <w:color w:val="000000"/>
                <w:sz w:val="18"/>
                <w:szCs w:val="18"/>
              </w:rPr>
              <w:t>Forest replaced by industrial oil palm (20</w:t>
            </w:r>
            <w:r>
              <w:rPr>
                <w:rFonts w:eastAsia="Times New Roman"/>
                <w:color w:val="000000"/>
                <w:sz w:val="18"/>
                <w:szCs w:val="18"/>
              </w:rPr>
              <w:t>01</w:t>
            </w:r>
            <w:r w:rsidRPr="00425636">
              <w:rPr>
                <w:rFonts w:eastAsia="Times New Roman"/>
                <w:color w:val="000000"/>
                <w:sz w:val="18"/>
                <w:szCs w:val="18"/>
              </w:rPr>
              <w:t>-20</w:t>
            </w:r>
            <w:r>
              <w:rPr>
                <w:rFonts w:eastAsia="Times New Roman"/>
                <w:color w:val="000000"/>
                <w:sz w:val="18"/>
                <w:szCs w:val="18"/>
              </w:rPr>
              <w:t>15</w:t>
            </w:r>
            <w:r w:rsidRPr="00425636">
              <w:rPr>
                <w:rFonts w:eastAsia="Times New Roman"/>
                <w:color w:val="000000"/>
                <w:sz w:val="18"/>
                <w:szCs w:val="18"/>
              </w:rPr>
              <w:t>)</w:t>
            </w:r>
          </w:p>
        </w:tc>
        <w:tc>
          <w:tcPr>
            <w:tcW w:w="1559" w:type="dxa"/>
            <w:tcBorders>
              <w:top w:val="nil"/>
              <w:left w:val="nil"/>
              <w:bottom w:val="nil"/>
              <w:right w:val="nil"/>
            </w:tcBorders>
            <w:shd w:val="clear" w:color="000000" w:fill="FFFFFF"/>
            <w:noWrap/>
            <w:vAlign w:val="center"/>
            <w:hideMark/>
          </w:tcPr>
          <w:p w14:paraId="6689DE09"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90.2 (87.7, 92.6)</w:t>
            </w:r>
          </w:p>
        </w:tc>
        <w:tc>
          <w:tcPr>
            <w:tcW w:w="1560" w:type="dxa"/>
            <w:tcBorders>
              <w:top w:val="nil"/>
              <w:left w:val="nil"/>
              <w:bottom w:val="nil"/>
              <w:right w:val="nil"/>
            </w:tcBorders>
            <w:shd w:val="clear" w:color="000000" w:fill="FFFFFF"/>
            <w:noWrap/>
            <w:vAlign w:val="center"/>
            <w:hideMark/>
          </w:tcPr>
          <w:p w14:paraId="5217DB5B"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90.9 (87.4, 94.4)</w:t>
            </w:r>
          </w:p>
        </w:tc>
        <w:tc>
          <w:tcPr>
            <w:tcW w:w="1318" w:type="dxa"/>
            <w:tcBorders>
              <w:top w:val="nil"/>
              <w:left w:val="nil"/>
              <w:bottom w:val="nil"/>
              <w:right w:val="nil"/>
            </w:tcBorders>
            <w:shd w:val="clear" w:color="000000" w:fill="FFFFFF"/>
            <w:noWrap/>
            <w:vAlign w:val="center"/>
            <w:hideMark/>
          </w:tcPr>
          <w:p w14:paraId="784714F6"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3.73</w:t>
            </w:r>
          </w:p>
        </w:tc>
        <w:tc>
          <w:tcPr>
            <w:tcW w:w="1942" w:type="dxa"/>
            <w:tcBorders>
              <w:top w:val="nil"/>
              <w:left w:val="nil"/>
              <w:bottom w:val="nil"/>
              <w:right w:val="nil"/>
            </w:tcBorders>
            <w:shd w:val="clear" w:color="000000" w:fill="FFFFFF"/>
            <w:noWrap/>
            <w:vAlign w:val="center"/>
            <w:hideMark/>
          </w:tcPr>
          <w:p w14:paraId="59FC1894"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3.70 (3.53, 3.87)</w:t>
            </w:r>
          </w:p>
        </w:tc>
      </w:tr>
      <w:tr w:rsidR="001C6B5E" w:rsidRPr="00425636" w14:paraId="00B6ADC5" w14:textId="77777777" w:rsidTr="001C51A3">
        <w:trPr>
          <w:trHeight w:val="525"/>
        </w:trPr>
        <w:tc>
          <w:tcPr>
            <w:tcW w:w="2977" w:type="dxa"/>
            <w:tcBorders>
              <w:top w:val="nil"/>
              <w:left w:val="nil"/>
              <w:bottom w:val="nil"/>
              <w:right w:val="nil"/>
            </w:tcBorders>
            <w:shd w:val="clear" w:color="000000" w:fill="FFFFFF"/>
            <w:vAlign w:val="center"/>
            <w:hideMark/>
          </w:tcPr>
          <w:p w14:paraId="5682EF7F" w14:textId="77777777" w:rsidR="001C6B5E" w:rsidRPr="00425636" w:rsidRDefault="001C6B5E" w:rsidP="001C51A3">
            <w:pPr>
              <w:spacing w:line="240" w:lineRule="auto"/>
              <w:ind w:firstLine="0"/>
              <w:jc w:val="right"/>
              <w:rPr>
                <w:rFonts w:eastAsia="Times New Roman"/>
                <w:color w:val="000000"/>
                <w:sz w:val="18"/>
                <w:szCs w:val="18"/>
              </w:rPr>
            </w:pPr>
            <w:r w:rsidRPr="00993E7F">
              <w:rPr>
                <w:rFonts w:eastAsia="Times New Roman"/>
                <w:color w:val="000000"/>
                <w:sz w:val="18"/>
                <w:szCs w:val="18"/>
              </w:rPr>
              <w:t>Forest replaced by industrial oil palm (2016-2024)</w:t>
            </w:r>
          </w:p>
        </w:tc>
        <w:tc>
          <w:tcPr>
            <w:tcW w:w="1559" w:type="dxa"/>
            <w:tcBorders>
              <w:top w:val="nil"/>
              <w:left w:val="nil"/>
              <w:bottom w:val="nil"/>
              <w:right w:val="nil"/>
            </w:tcBorders>
            <w:shd w:val="clear" w:color="000000" w:fill="FFFFFF"/>
            <w:noWrap/>
            <w:vAlign w:val="center"/>
            <w:hideMark/>
          </w:tcPr>
          <w:p w14:paraId="782AC502"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82.4 (74.6, 90.3)</w:t>
            </w:r>
          </w:p>
        </w:tc>
        <w:tc>
          <w:tcPr>
            <w:tcW w:w="1560" w:type="dxa"/>
            <w:tcBorders>
              <w:top w:val="nil"/>
              <w:left w:val="nil"/>
              <w:bottom w:val="nil"/>
              <w:right w:val="nil"/>
            </w:tcBorders>
            <w:shd w:val="clear" w:color="000000" w:fill="FFFFFF"/>
            <w:noWrap/>
            <w:vAlign w:val="center"/>
            <w:hideMark/>
          </w:tcPr>
          <w:p w14:paraId="1BD4D0D2"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88.2 (82.1, 94.2)</w:t>
            </w:r>
          </w:p>
        </w:tc>
        <w:tc>
          <w:tcPr>
            <w:tcW w:w="1318" w:type="dxa"/>
            <w:tcBorders>
              <w:top w:val="nil"/>
              <w:left w:val="nil"/>
              <w:bottom w:val="nil"/>
              <w:right w:val="nil"/>
            </w:tcBorders>
            <w:shd w:val="clear" w:color="000000" w:fill="FFFFFF"/>
            <w:noWrap/>
            <w:vAlign w:val="center"/>
            <w:hideMark/>
          </w:tcPr>
          <w:p w14:paraId="4E5BBBC4"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0.64</w:t>
            </w:r>
          </w:p>
        </w:tc>
        <w:tc>
          <w:tcPr>
            <w:tcW w:w="1942" w:type="dxa"/>
            <w:tcBorders>
              <w:top w:val="nil"/>
              <w:left w:val="nil"/>
              <w:bottom w:val="nil"/>
              <w:right w:val="nil"/>
            </w:tcBorders>
            <w:shd w:val="clear" w:color="000000" w:fill="FFFFFF"/>
            <w:noWrap/>
            <w:vAlign w:val="center"/>
            <w:hideMark/>
          </w:tcPr>
          <w:p w14:paraId="303F1FE0"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0.60 (0.53, 0.66)</w:t>
            </w:r>
          </w:p>
        </w:tc>
      </w:tr>
      <w:tr w:rsidR="001C6B5E" w:rsidRPr="00425636" w14:paraId="1E81CA1F" w14:textId="77777777" w:rsidTr="001C51A3">
        <w:trPr>
          <w:trHeight w:val="525"/>
        </w:trPr>
        <w:tc>
          <w:tcPr>
            <w:tcW w:w="2977" w:type="dxa"/>
            <w:tcBorders>
              <w:top w:val="nil"/>
              <w:left w:val="nil"/>
              <w:bottom w:val="nil"/>
              <w:right w:val="nil"/>
            </w:tcBorders>
            <w:shd w:val="clear" w:color="000000" w:fill="FFFFFF"/>
            <w:vAlign w:val="center"/>
            <w:hideMark/>
          </w:tcPr>
          <w:p w14:paraId="7B35066D" w14:textId="77777777" w:rsidR="001C6B5E" w:rsidRPr="00425636" w:rsidRDefault="001C6B5E" w:rsidP="001C51A3">
            <w:pPr>
              <w:spacing w:line="240" w:lineRule="auto"/>
              <w:ind w:firstLine="0"/>
              <w:jc w:val="right"/>
              <w:rPr>
                <w:rFonts w:eastAsia="Times New Roman"/>
                <w:color w:val="000000"/>
                <w:sz w:val="18"/>
                <w:szCs w:val="18"/>
              </w:rPr>
            </w:pPr>
            <w:r w:rsidRPr="00425636">
              <w:rPr>
                <w:rFonts w:eastAsia="Times New Roman"/>
                <w:color w:val="000000"/>
                <w:sz w:val="18"/>
                <w:szCs w:val="18"/>
              </w:rPr>
              <w:t>Non-Forest replaced by</w:t>
            </w:r>
            <w:r>
              <w:rPr>
                <w:rFonts w:eastAsia="Times New Roman"/>
                <w:color w:val="000000"/>
                <w:sz w:val="18"/>
                <w:szCs w:val="18"/>
              </w:rPr>
              <w:t xml:space="preserve"> </w:t>
            </w:r>
            <w:r w:rsidRPr="00425636">
              <w:rPr>
                <w:rFonts w:eastAsia="Times New Roman"/>
                <w:color w:val="000000"/>
                <w:sz w:val="18"/>
                <w:szCs w:val="18"/>
              </w:rPr>
              <w:t>smallholder oil palm</w:t>
            </w:r>
            <w:r w:rsidRPr="00865A9F">
              <w:rPr>
                <w:rFonts w:eastAsia="Times New Roman"/>
                <w:color w:val="000000"/>
                <w:sz w:val="18"/>
                <w:szCs w:val="18"/>
              </w:rPr>
              <w:t>*</w:t>
            </w:r>
          </w:p>
        </w:tc>
        <w:tc>
          <w:tcPr>
            <w:tcW w:w="1559" w:type="dxa"/>
            <w:tcBorders>
              <w:top w:val="nil"/>
              <w:left w:val="nil"/>
              <w:bottom w:val="nil"/>
              <w:right w:val="nil"/>
            </w:tcBorders>
            <w:shd w:val="clear" w:color="000000" w:fill="FFFFFF"/>
            <w:noWrap/>
            <w:vAlign w:val="center"/>
            <w:hideMark/>
          </w:tcPr>
          <w:p w14:paraId="3C4475B7"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75.3 (70.7, 79.8)</w:t>
            </w:r>
          </w:p>
        </w:tc>
        <w:tc>
          <w:tcPr>
            <w:tcW w:w="1560" w:type="dxa"/>
            <w:tcBorders>
              <w:top w:val="nil"/>
              <w:left w:val="nil"/>
              <w:bottom w:val="nil"/>
              <w:right w:val="nil"/>
            </w:tcBorders>
            <w:shd w:val="clear" w:color="000000" w:fill="FFFFFF"/>
            <w:noWrap/>
            <w:vAlign w:val="center"/>
            <w:hideMark/>
          </w:tcPr>
          <w:p w14:paraId="2964C513"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84.2 (80.6, 87.8)</w:t>
            </w:r>
          </w:p>
        </w:tc>
        <w:tc>
          <w:tcPr>
            <w:tcW w:w="1318" w:type="dxa"/>
            <w:tcBorders>
              <w:top w:val="nil"/>
              <w:left w:val="nil"/>
              <w:bottom w:val="nil"/>
              <w:right w:val="nil"/>
            </w:tcBorders>
            <w:shd w:val="clear" w:color="000000" w:fill="FFFFFF"/>
            <w:noWrap/>
            <w:vAlign w:val="center"/>
            <w:hideMark/>
          </w:tcPr>
          <w:p w14:paraId="19E92A58"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9.29</w:t>
            </w:r>
          </w:p>
        </w:tc>
        <w:tc>
          <w:tcPr>
            <w:tcW w:w="1942" w:type="dxa"/>
            <w:tcBorders>
              <w:top w:val="nil"/>
              <w:left w:val="nil"/>
              <w:bottom w:val="nil"/>
              <w:right w:val="nil"/>
            </w:tcBorders>
            <w:shd w:val="clear" w:color="000000" w:fill="FFFFFF"/>
            <w:noWrap/>
            <w:vAlign w:val="center"/>
            <w:hideMark/>
          </w:tcPr>
          <w:p w14:paraId="210A2D8A"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8.31 (7.76, 8.85)</w:t>
            </w:r>
          </w:p>
        </w:tc>
      </w:tr>
      <w:tr w:rsidR="001C6B5E" w:rsidRPr="00425636" w14:paraId="5A62D9C0" w14:textId="77777777" w:rsidTr="001C51A3">
        <w:trPr>
          <w:trHeight w:val="525"/>
        </w:trPr>
        <w:tc>
          <w:tcPr>
            <w:tcW w:w="2977" w:type="dxa"/>
            <w:tcBorders>
              <w:top w:val="nil"/>
              <w:left w:val="nil"/>
              <w:bottom w:val="nil"/>
              <w:right w:val="nil"/>
            </w:tcBorders>
            <w:shd w:val="clear" w:color="000000" w:fill="FFFFFF"/>
            <w:vAlign w:val="center"/>
            <w:hideMark/>
          </w:tcPr>
          <w:p w14:paraId="7433C992" w14:textId="77777777" w:rsidR="001C6B5E" w:rsidRPr="00425636" w:rsidRDefault="001C6B5E" w:rsidP="001C51A3">
            <w:pPr>
              <w:spacing w:line="240" w:lineRule="auto"/>
              <w:ind w:firstLine="0"/>
              <w:jc w:val="right"/>
              <w:rPr>
                <w:rFonts w:eastAsia="Times New Roman"/>
                <w:color w:val="000000"/>
                <w:sz w:val="18"/>
                <w:szCs w:val="18"/>
              </w:rPr>
            </w:pPr>
            <w:r w:rsidRPr="00425636">
              <w:rPr>
                <w:rFonts w:eastAsia="Times New Roman"/>
                <w:color w:val="000000"/>
                <w:sz w:val="18"/>
                <w:szCs w:val="18"/>
              </w:rPr>
              <w:t>Forest replaced by smallholder oil palm (2001-2015)</w:t>
            </w:r>
          </w:p>
        </w:tc>
        <w:tc>
          <w:tcPr>
            <w:tcW w:w="1559" w:type="dxa"/>
            <w:tcBorders>
              <w:top w:val="nil"/>
              <w:left w:val="nil"/>
              <w:bottom w:val="nil"/>
              <w:right w:val="nil"/>
            </w:tcBorders>
            <w:shd w:val="clear" w:color="000000" w:fill="FFFFFF"/>
            <w:noWrap/>
            <w:vAlign w:val="center"/>
            <w:hideMark/>
          </w:tcPr>
          <w:p w14:paraId="01C8DCBB"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80.4 (77.0, 83.9)</w:t>
            </w:r>
          </w:p>
        </w:tc>
        <w:tc>
          <w:tcPr>
            <w:tcW w:w="1560" w:type="dxa"/>
            <w:tcBorders>
              <w:top w:val="nil"/>
              <w:left w:val="nil"/>
              <w:bottom w:val="nil"/>
              <w:right w:val="nil"/>
            </w:tcBorders>
            <w:shd w:val="clear" w:color="000000" w:fill="FFFFFF"/>
            <w:noWrap/>
            <w:vAlign w:val="center"/>
            <w:hideMark/>
          </w:tcPr>
          <w:p w14:paraId="11C89A9F"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53.4 (46.8, 59.9)</w:t>
            </w:r>
          </w:p>
        </w:tc>
        <w:tc>
          <w:tcPr>
            <w:tcW w:w="1318" w:type="dxa"/>
            <w:tcBorders>
              <w:top w:val="nil"/>
              <w:left w:val="nil"/>
              <w:bottom w:val="nil"/>
              <w:right w:val="nil"/>
            </w:tcBorders>
            <w:shd w:val="clear" w:color="000000" w:fill="FFFFFF"/>
            <w:noWrap/>
            <w:vAlign w:val="center"/>
            <w:hideMark/>
          </w:tcPr>
          <w:p w14:paraId="57E09171"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0.95</w:t>
            </w:r>
          </w:p>
        </w:tc>
        <w:tc>
          <w:tcPr>
            <w:tcW w:w="1942" w:type="dxa"/>
            <w:tcBorders>
              <w:top w:val="nil"/>
              <w:left w:val="nil"/>
              <w:bottom w:val="nil"/>
              <w:right w:val="nil"/>
            </w:tcBorders>
            <w:shd w:val="clear" w:color="000000" w:fill="FFFFFF"/>
            <w:noWrap/>
            <w:vAlign w:val="center"/>
            <w:hideMark/>
          </w:tcPr>
          <w:p w14:paraId="5D387810"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1.44 (1.26, 1.61)</w:t>
            </w:r>
          </w:p>
        </w:tc>
      </w:tr>
      <w:tr w:rsidR="001C6B5E" w:rsidRPr="00425636" w14:paraId="62B9CBE1" w14:textId="77777777" w:rsidTr="001C51A3">
        <w:trPr>
          <w:trHeight w:val="525"/>
        </w:trPr>
        <w:tc>
          <w:tcPr>
            <w:tcW w:w="2977" w:type="dxa"/>
            <w:tcBorders>
              <w:top w:val="nil"/>
              <w:left w:val="nil"/>
              <w:bottom w:val="single" w:sz="8" w:space="0" w:color="auto"/>
              <w:right w:val="nil"/>
            </w:tcBorders>
            <w:shd w:val="clear" w:color="000000" w:fill="FFFFFF"/>
            <w:vAlign w:val="center"/>
            <w:hideMark/>
          </w:tcPr>
          <w:p w14:paraId="1D486FB9" w14:textId="77777777" w:rsidR="001C6B5E" w:rsidRPr="00425636" w:rsidRDefault="001C6B5E" w:rsidP="001C51A3">
            <w:pPr>
              <w:spacing w:line="240" w:lineRule="auto"/>
              <w:ind w:firstLine="0"/>
              <w:jc w:val="right"/>
              <w:rPr>
                <w:rFonts w:eastAsia="Times New Roman"/>
                <w:color w:val="000000"/>
                <w:sz w:val="18"/>
                <w:szCs w:val="18"/>
              </w:rPr>
            </w:pPr>
            <w:r w:rsidRPr="00425636">
              <w:rPr>
                <w:rFonts w:eastAsia="Times New Roman"/>
                <w:color w:val="000000"/>
                <w:sz w:val="18"/>
                <w:szCs w:val="18"/>
              </w:rPr>
              <w:t>Forest replaced by smallholder oil palm (2016-2024)</w:t>
            </w:r>
          </w:p>
        </w:tc>
        <w:tc>
          <w:tcPr>
            <w:tcW w:w="1559" w:type="dxa"/>
            <w:tcBorders>
              <w:top w:val="nil"/>
              <w:left w:val="nil"/>
              <w:bottom w:val="single" w:sz="8" w:space="0" w:color="auto"/>
              <w:right w:val="nil"/>
            </w:tcBorders>
            <w:shd w:val="clear" w:color="000000" w:fill="FFFFFF"/>
            <w:noWrap/>
            <w:vAlign w:val="center"/>
            <w:hideMark/>
          </w:tcPr>
          <w:p w14:paraId="7EF2BEEE"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73.7 (59.5, 87.9)</w:t>
            </w:r>
          </w:p>
        </w:tc>
        <w:tc>
          <w:tcPr>
            <w:tcW w:w="1560" w:type="dxa"/>
            <w:tcBorders>
              <w:top w:val="nil"/>
              <w:left w:val="nil"/>
              <w:bottom w:val="single" w:sz="8" w:space="0" w:color="auto"/>
              <w:right w:val="nil"/>
            </w:tcBorders>
            <w:shd w:val="clear" w:color="000000" w:fill="FFFFFF"/>
            <w:noWrap/>
            <w:vAlign w:val="center"/>
            <w:hideMark/>
          </w:tcPr>
          <w:p w14:paraId="4193AF8A"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49.0 (32.8, 65.2)</w:t>
            </w:r>
          </w:p>
        </w:tc>
        <w:tc>
          <w:tcPr>
            <w:tcW w:w="1318" w:type="dxa"/>
            <w:tcBorders>
              <w:top w:val="nil"/>
              <w:left w:val="nil"/>
              <w:bottom w:val="single" w:sz="8" w:space="0" w:color="auto"/>
              <w:right w:val="nil"/>
            </w:tcBorders>
            <w:shd w:val="clear" w:color="000000" w:fill="FFFFFF"/>
            <w:noWrap/>
            <w:vAlign w:val="center"/>
            <w:hideMark/>
          </w:tcPr>
          <w:p w14:paraId="59C21D5E"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0.08</w:t>
            </w:r>
          </w:p>
        </w:tc>
        <w:tc>
          <w:tcPr>
            <w:tcW w:w="1942" w:type="dxa"/>
            <w:tcBorders>
              <w:top w:val="nil"/>
              <w:left w:val="nil"/>
              <w:bottom w:val="single" w:sz="8" w:space="0" w:color="auto"/>
              <w:right w:val="nil"/>
            </w:tcBorders>
            <w:shd w:val="clear" w:color="000000" w:fill="FFFFFF"/>
            <w:noWrap/>
            <w:vAlign w:val="center"/>
            <w:hideMark/>
          </w:tcPr>
          <w:p w14:paraId="06ED8FFF" w14:textId="77777777" w:rsidR="001C6B5E" w:rsidRPr="00425636" w:rsidRDefault="001C6B5E" w:rsidP="001C51A3">
            <w:pPr>
              <w:spacing w:line="240" w:lineRule="auto"/>
              <w:ind w:firstLine="0"/>
              <w:jc w:val="center"/>
              <w:rPr>
                <w:rFonts w:eastAsia="Times New Roman"/>
                <w:color w:val="000000"/>
                <w:sz w:val="18"/>
                <w:szCs w:val="18"/>
              </w:rPr>
            </w:pPr>
            <w:r>
              <w:rPr>
                <w:color w:val="000000"/>
                <w:sz w:val="18"/>
                <w:szCs w:val="18"/>
              </w:rPr>
              <w:t>0.12 (0.08, 0.16)</w:t>
            </w:r>
          </w:p>
        </w:tc>
      </w:tr>
    </w:tbl>
    <w:p w14:paraId="0CCF50F5" w14:textId="77777777" w:rsidR="001C6B5E" w:rsidRPr="00F12B49" w:rsidRDefault="001C6B5E" w:rsidP="001C6B5E">
      <w:pPr>
        <w:spacing w:before="240" w:after="240" w:line="360" w:lineRule="auto"/>
        <w:ind w:firstLine="0"/>
        <w:jc w:val="both"/>
        <w:rPr>
          <w:sz w:val="18"/>
          <w:szCs w:val="18"/>
        </w:rPr>
      </w:pPr>
      <w:r>
        <w:t>ǂ</w:t>
      </w:r>
      <w:r w:rsidRPr="00F12B49">
        <w:rPr>
          <w:sz w:val="18"/>
          <w:szCs w:val="18"/>
        </w:rPr>
        <w:t xml:space="preserve">Forest refers to old growth intact forests or old-growth </w:t>
      </w:r>
      <w:r>
        <w:rPr>
          <w:sz w:val="18"/>
          <w:szCs w:val="18"/>
        </w:rPr>
        <w:t xml:space="preserve">evergreen </w:t>
      </w:r>
      <w:r w:rsidRPr="00F12B49">
        <w:rPr>
          <w:sz w:val="18"/>
          <w:szCs w:val="18"/>
        </w:rPr>
        <w:t>forests that have been selectively logged in the 1970s through 1990s.</w:t>
      </w:r>
    </w:p>
    <w:p w14:paraId="08616ECB" w14:textId="77777777" w:rsidR="001C6B5E" w:rsidRPr="00F12B49" w:rsidRDefault="001C6B5E" w:rsidP="001C6B5E">
      <w:pPr>
        <w:spacing w:before="240" w:after="240" w:line="360" w:lineRule="auto"/>
        <w:ind w:firstLine="0"/>
        <w:jc w:val="both"/>
        <w:rPr>
          <w:sz w:val="18"/>
          <w:szCs w:val="18"/>
        </w:rPr>
      </w:pPr>
      <w:r>
        <w:t>*</w:t>
      </w:r>
      <w:r w:rsidRPr="00865A9F">
        <w:rPr>
          <w:sz w:val="18"/>
          <w:szCs w:val="18"/>
        </w:rPr>
        <w:t>Plantations that already existed in 2000 or were established in non-forest in 2001-2024. Non-Forest refers to areas not classified as old-growth evergreen forest. This class includes cleared lands, areas devoid of trees (such as grasslands), as well as non-old growth forest types, such as young forest regrowth and agroforests.</w:t>
      </w:r>
    </w:p>
    <w:p w14:paraId="378AEA1F" w14:textId="77777777" w:rsidR="009542D6" w:rsidRDefault="009542D6"/>
    <w:sectPr w:rsidR="00954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B5E"/>
    <w:rsid w:val="001C6B5E"/>
    <w:rsid w:val="00201D3D"/>
    <w:rsid w:val="00264C10"/>
    <w:rsid w:val="00470242"/>
    <w:rsid w:val="00726E03"/>
    <w:rsid w:val="00934BC8"/>
    <w:rsid w:val="009542D6"/>
    <w:rsid w:val="00C86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FE701"/>
  <w15:chartTrackingRefBased/>
  <w15:docId w15:val="{307E6C34-AA68-4CDD-A2D9-D45B8AE36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B5E"/>
    <w:pPr>
      <w:spacing w:after="0" w:line="276" w:lineRule="auto"/>
      <w:ind w:firstLine="720"/>
    </w:pPr>
    <w:rPr>
      <w:rFonts w:ascii="Arial" w:eastAsia="Arial" w:hAnsi="Arial" w:cs="Arial"/>
      <w:kern w:val="0"/>
      <w:sz w:val="20"/>
      <w:szCs w:val="20"/>
      <w:lang w:val="en-GB" w:eastAsia="en-GB"/>
      <w14:ligatures w14:val="none"/>
    </w:rPr>
  </w:style>
  <w:style w:type="paragraph" w:styleId="Heading1">
    <w:name w:val="heading 1"/>
    <w:basedOn w:val="Normal"/>
    <w:next w:val="Normal"/>
    <w:link w:val="Heading1Char"/>
    <w:uiPriority w:val="9"/>
    <w:qFormat/>
    <w:rsid w:val="001C6B5E"/>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lang w:val="en-US" w:eastAsia="zh-CN"/>
      <w14:ligatures w14:val="standardContextual"/>
    </w:rPr>
  </w:style>
  <w:style w:type="paragraph" w:styleId="Heading2">
    <w:name w:val="heading 2"/>
    <w:basedOn w:val="Normal"/>
    <w:next w:val="Normal"/>
    <w:link w:val="Heading2Char"/>
    <w:uiPriority w:val="9"/>
    <w:semiHidden/>
    <w:unhideWhenUsed/>
    <w:qFormat/>
    <w:rsid w:val="001C6B5E"/>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lang w:val="en-US" w:eastAsia="zh-CN"/>
      <w14:ligatures w14:val="standardContextual"/>
    </w:rPr>
  </w:style>
  <w:style w:type="paragraph" w:styleId="Heading3">
    <w:name w:val="heading 3"/>
    <w:basedOn w:val="Normal"/>
    <w:next w:val="Normal"/>
    <w:link w:val="Heading3Char"/>
    <w:uiPriority w:val="9"/>
    <w:semiHidden/>
    <w:unhideWhenUsed/>
    <w:qFormat/>
    <w:rsid w:val="001C6B5E"/>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lang w:val="en-US" w:eastAsia="zh-CN"/>
      <w14:ligatures w14:val="standardContextual"/>
    </w:rPr>
  </w:style>
  <w:style w:type="paragraph" w:styleId="Heading4">
    <w:name w:val="heading 4"/>
    <w:basedOn w:val="Normal"/>
    <w:next w:val="Normal"/>
    <w:link w:val="Heading4Char"/>
    <w:uiPriority w:val="9"/>
    <w:semiHidden/>
    <w:unhideWhenUsed/>
    <w:qFormat/>
    <w:rsid w:val="001C6B5E"/>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sz w:val="24"/>
      <w:szCs w:val="24"/>
      <w:lang w:val="en-US" w:eastAsia="zh-CN"/>
      <w14:ligatures w14:val="standardContextual"/>
    </w:rPr>
  </w:style>
  <w:style w:type="paragraph" w:styleId="Heading5">
    <w:name w:val="heading 5"/>
    <w:basedOn w:val="Normal"/>
    <w:next w:val="Normal"/>
    <w:link w:val="Heading5Char"/>
    <w:uiPriority w:val="9"/>
    <w:semiHidden/>
    <w:unhideWhenUsed/>
    <w:qFormat/>
    <w:rsid w:val="001C6B5E"/>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sz w:val="24"/>
      <w:szCs w:val="24"/>
      <w:lang w:val="en-US" w:eastAsia="zh-CN"/>
      <w14:ligatures w14:val="standardContextual"/>
    </w:rPr>
  </w:style>
  <w:style w:type="paragraph" w:styleId="Heading6">
    <w:name w:val="heading 6"/>
    <w:basedOn w:val="Normal"/>
    <w:next w:val="Normal"/>
    <w:link w:val="Heading6Char"/>
    <w:uiPriority w:val="9"/>
    <w:semiHidden/>
    <w:unhideWhenUsed/>
    <w:qFormat/>
    <w:rsid w:val="001C6B5E"/>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sz w:val="24"/>
      <w:szCs w:val="24"/>
      <w:lang w:val="en-US" w:eastAsia="zh-CN"/>
      <w14:ligatures w14:val="standardContextual"/>
    </w:rPr>
  </w:style>
  <w:style w:type="paragraph" w:styleId="Heading7">
    <w:name w:val="heading 7"/>
    <w:basedOn w:val="Normal"/>
    <w:next w:val="Normal"/>
    <w:link w:val="Heading7Char"/>
    <w:uiPriority w:val="9"/>
    <w:semiHidden/>
    <w:unhideWhenUsed/>
    <w:qFormat/>
    <w:rsid w:val="001C6B5E"/>
    <w:pPr>
      <w:keepNext/>
      <w:keepLines/>
      <w:spacing w:before="40" w:line="278" w:lineRule="auto"/>
      <w:ind w:firstLine="0"/>
      <w:outlineLvl w:val="6"/>
    </w:pPr>
    <w:rPr>
      <w:rFonts w:asciiTheme="minorHAnsi" w:eastAsiaTheme="majorEastAsia" w:hAnsiTheme="minorHAnsi" w:cstheme="majorBidi"/>
      <w:color w:val="595959" w:themeColor="text1" w:themeTint="A6"/>
      <w:kern w:val="2"/>
      <w:sz w:val="24"/>
      <w:szCs w:val="24"/>
      <w:lang w:val="en-US" w:eastAsia="zh-CN"/>
      <w14:ligatures w14:val="standardContextual"/>
    </w:rPr>
  </w:style>
  <w:style w:type="paragraph" w:styleId="Heading8">
    <w:name w:val="heading 8"/>
    <w:basedOn w:val="Normal"/>
    <w:next w:val="Normal"/>
    <w:link w:val="Heading8Char"/>
    <w:uiPriority w:val="9"/>
    <w:semiHidden/>
    <w:unhideWhenUsed/>
    <w:qFormat/>
    <w:rsid w:val="001C6B5E"/>
    <w:pPr>
      <w:keepNext/>
      <w:keepLines/>
      <w:spacing w:line="278" w:lineRule="auto"/>
      <w:ind w:firstLine="0"/>
      <w:outlineLvl w:val="7"/>
    </w:pPr>
    <w:rPr>
      <w:rFonts w:asciiTheme="minorHAnsi" w:eastAsiaTheme="majorEastAsia" w:hAnsiTheme="minorHAnsi" w:cstheme="majorBidi"/>
      <w:i/>
      <w:iCs/>
      <w:color w:val="272727" w:themeColor="text1" w:themeTint="D8"/>
      <w:kern w:val="2"/>
      <w:sz w:val="24"/>
      <w:szCs w:val="24"/>
      <w:lang w:val="en-US" w:eastAsia="zh-CN"/>
      <w14:ligatures w14:val="standardContextual"/>
    </w:rPr>
  </w:style>
  <w:style w:type="paragraph" w:styleId="Heading9">
    <w:name w:val="heading 9"/>
    <w:basedOn w:val="Normal"/>
    <w:next w:val="Normal"/>
    <w:link w:val="Heading9Char"/>
    <w:uiPriority w:val="9"/>
    <w:semiHidden/>
    <w:unhideWhenUsed/>
    <w:qFormat/>
    <w:rsid w:val="001C6B5E"/>
    <w:pPr>
      <w:keepNext/>
      <w:keepLines/>
      <w:spacing w:line="278" w:lineRule="auto"/>
      <w:ind w:firstLine="0"/>
      <w:outlineLvl w:val="8"/>
    </w:pPr>
    <w:rPr>
      <w:rFonts w:asciiTheme="minorHAnsi" w:eastAsiaTheme="majorEastAsia" w:hAnsiTheme="minorHAnsi" w:cstheme="majorBidi"/>
      <w:color w:val="272727" w:themeColor="text1" w:themeTint="D8"/>
      <w:kern w:val="2"/>
      <w:sz w:val="24"/>
      <w:szCs w:val="24"/>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B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B5E"/>
    <w:rPr>
      <w:rFonts w:eastAsiaTheme="majorEastAsia" w:cstheme="majorBidi"/>
      <w:color w:val="272727" w:themeColor="text1" w:themeTint="D8"/>
    </w:rPr>
  </w:style>
  <w:style w:type="paragraph" w:styleId="Title">
    <w:name w:val="Title"/>
    <w:basedOn w:val="Normal"/>
    <w:next w:val="Normal"/>
    <w:link w:val="TitleChar"/>
    <w:uiPriority w:val="10"/>
    <w:qFormat/>
    <w:rsid w:val="001C6B5E"/>
    <w:pPr>
      <w:spacing w:after="80" w:line="240" w:lineRule="auto"/>
      <w:ind w:firstLine="0"/>
      <w:contextualSpacing/>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TitleChar">
    <w:name w:val="Title Char"/>
    <w:basedOn w:val="DefaultParagraphFont"/>
    <w:link w:val="Title"/>
    <w:uiPriority w:val="10"/>
    <w:rsid w:val="001C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B5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zh-CN"/>
      <w14:ligatures w14:val="standardContextual"/>
    </w:rPr>
  </w:style>
  <w:style w:type="character" w:customStyle="1" w:styleId="SubtitleChar">
    <w:name w:val="Subtitle Char"/>
    <w:basedOn w:val="DefaultParagraphFont"/>
    <w:link w:val="Subtitle"/>
    <w:uiPriority w:val="11"/>
    <w:rsid w:val="001C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B5E"/>
    <w:pPr>
      <w:spacing w:before="160" w:after="160" w:line="278" w:lineRule="auto"/>
      <w:ind w:firstLine="0"/>
      <w:jc w:val="center"/>
    </w:pPr>
    <w:rPr>
      <w:rFonts w:asciiTheme="minorHAnsi" w:eastAsiaTheme="minorEastAsia" w:hAnsiTheme="minorHAnsi" w:cstheme="minorBidi"/>
      <w:i/>
      <w:iCs/>
      <w:color w:val="404040" w:themeColor="text1" w:themeTint="BF"/>
      <w:kern w:val="2"/>
      <w:sz w:val="24"/>
      <w:szCs w:val="24"/>
      <w:lang w:val="en-US" w:eastAsia="zh-CN"/>
      <w14:ligatures w14:val="standardContextual"/>
    </w:rPr>
  </w:style>
  <w:style w:type="character" w:customStyle="1" w:styleId="QuoteChar">
    <w:name w:val="Quote Char"/>
    <w:basedOn w:val="DefaultParagraphFont"/>
    <w:link w:val="Quote"/>
    <w:uiPriority w:val="29"/>
    <w:rsid w:val="001C6B5E"/>
    <w:rPr>
      <w:i/>
      <w:iCs/>
      <w:color w:val="404040" w:themeColor="text1" w:themeTint="BF"/>
    </w:rPr>
  </w:style>
  <w:style w:type="paragraph" w:styleId="ListParagraph">
    <w:name w:val="List Paragraph"/>
    <w:basedOn w:val="Normal"/>
    <w:uiPriority w:val="34"/>
    <w:qFormat/>
    <w:rsid w:val="001C6B5E"/>
    <w:pPr>
      <w:spacing w:after="160" w:line="278" w:lineRule="auto"/>
      <w:ind w:left="720" w:firstLine="0"/>
      <w:contextualSpacing/>
    </w:pPr>
    <w:rPr>
      <w:rFonts w:asciiTheme="minorHAnsi" w:eastAsiaTheme="minorEastAsia" w:hAnsiTheme="minorHAnsi" w:cstheme="minorBidi"/>
      <w:kern w:val="2"/>
      <w:sz w:val="24"/>
      <w:szCs w:val="24"/>
      <w:lang w:val="en-US" w:eastAsia="zh-CN"/>
      <w14:ligatures w14:val="standardContextual"/>
    </w:rPr>
  </w:style>
  <w:style w:type="character" w:styleId="IntenseEmphasis">
    <w:name w:val="Intense Emphasis"/>
    <w:basedOn w:val="DefaultParagraphFont"/>
    <w:uiPriority w:val="21"/>
    <w:qFormat/>
    <w:rsid w:val="001C6B5E"/>
    <w:rPr>
      <w:i/>
      <w:iCs/>
      <w:color w:val="0F4761" w:themeColor="accent1" w:themeShade="BF"/>
    </w:rPr>
  </w:style>
  <w:style w:type="paragraph" w:styleId="IntenseQuote">
    <w:name w:val="Intense Quote"/>
    <w:basedOn w:val="Normal"/>
    <w:next w:val="Normal"/>
    <w:link w:val="IntenseQuoteChar"/>
    <w:uiPriority w:val="30"/>
    <w:qFormat/>
    <w:rsid w:val="001C6B5E"/>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EastAsia" w:hAnsiTheme="minorHAnsi" w:cstheme="minorBidi"/>
      <w:i/>
      <w:iCs/>
      <w:color w:val="0F4761" w:themeColor="accent1" w:themeShade="BF"/>
      <w:kern w:val="2"/>
      <w:sz w:val="24"/>
      <w:szCs w:val="24"/>
      <w:lang w:val="en-US" w:eastAsia="zh-CN"/>
      <w14:ligatures w14:val="standardContextual"/>
    </w:rPr>
  </w:style>
  <w:style w:type="character" w:customStyle="1" w:styleId="IntenseQuoteChar">
    <w:name w:val="Intense Quote Char"/>
    <w:basedOn w:val="DefaultParagraphFont"/>
    <w:link w:val="IntenseQuote"/>
    <w:uiPriority w:val="30"/>
    <w:rsid w:val="001C6B5E"/>
    <w:rPr>
      <w:i/>
      <w:iCs/>
      <w:color w:val="0F4761" w:themeColor="accent1" w:themeShade="BF"/>
    </w:rPr>
  </w:style>
  <w:style w:type="character" w:styleId="IntenseReference">
    <w:name w:val="Intense Reference"/>
    <w:basedOn w:val="DefaultParagraphFont"/>
    <w:uiPriority w:val="32"/>
    <w:qFormat/>
    <w:rsid w:val="001C6B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1281</Words>
  <Characters>7307</Characters>
  <Application>Microsoft Office Word</Application>
  <DocSecurity>0</DocSecurity>
  <Lines>60</Lines>
  <Paragraphs>17</Paragraphs>
  <ScaleCrop>false</ScaleCrop>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2026-08-27T13:20:00Z</dcterms:created>
  <dcterms:modified xsi:type="dcterms:W3CDTF">2026-08-27T13:21:00Z</dcterms:modified>
</cp:coreProperties>
</file>