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18305" w14:textId="3B8949D6" w:rsidR="00010BD7" w:rsidRDefault="00010BD7" w:rsidP="00010BD7">
      <w:pPr>
        <w:widowControl w:val="0"/>
        <w:spacing w:after="0" w:line="480" w:lineRule="auto"/>
        <w:ind w:right="261"/>
        <w:contextualSpacing/>
        <w:jc w:val="center"/>
        <w:rPr>
          <w:rFonts w:ascii="Times New Roman" w:hAnsi="Times New Roman" w:cs="Times New Roman"/>
          <w:b/>
          <w:kern w:val="2"/>
          <w:sz w:val="28"/>
          <w:szCs w:val="28"/>
        </w:rPr>
      </w:pPr>
      <w:r>
        <w:rPr>
          <w:rFonts w:ascii="Times New Roman" w:hAnsi="Times New Roman" w:cs="Times New Roman"/>
          <w:b/>
          <w:kern w:val="2"/>
          <w:sz w:val="40"/>
          <w:szCs w:val="40"/>
        </w:rPr>
        <w:t>Supplementary Figures for:</w:t>
      </w:r>
    </w:p>
    <w:p w14:paraId="19C9972D" w14:textId="2DE6AE6D" w:rsidR="000C2864" w:rsidRPr="004E7EE7" w:rsidRDefault="000C2864" w:rsidP="000C2864">
      <w:pPr>
        <w:widowControl w:val="0"/>
        <w:spacing w:after="0" w:line="480" w:lineRule="auto"/>
        <w:ind w:right="261"/>
        <w:contextualSpacing/>
        <w:jc w:val="both"/>
        <w:rPr>
          <w:rFonts w:ascii="Times New Roman" w:hAnsi="Times New Roman" w:cs="Times New Roman"/>
          <w:b/>
          <w:kern w:val="2"/>
          <w:sz w:val="28"/>
          <w:szCs w:val="28"/>
        </w:rPr>
      </w:pPr>
      <w:bookmarkStart w:id="0" w:name="_Hlk85917504"/>
      <w:bookmarkStart w:id="1" w:name="_Hlk86864459"/>
      <w:r w:rsidRPr="004E7EE7">
        <w:rPr>
          <w:rFonts w:ascii="Times New Roman" w:hAnsi="Times New Roman" w:cs="Times New Roman"/>
          <w:b/>
          <w:kern w:val="2"/>
          <w:sz w:val="28"/>
          <w:szCs w:val="28"/>
        </w:rPr>
        <w:t xml:space="preserve">Seasonal variations affect the ecosystem functioning and microbial assembly processes in </w:t>
      </w:r>
      <w:r>
        <w:rPr>
          <w:rFonts w:ascii="Times New Roman" w:hAnsi="Times New Roman" w:cs="Times New Roman"/>
          <w:b/>
          <w:kern w:val="2"/>
          <w:sz w:val="28"/>
          <w:szCs w:val="28"/>
        </w:rPr>
        <w:t>plantation</w:t>
      </w:r>
      <w:r w:rsidRPr="004E7EE7">
        <w:rPr>
          <w:rFonts w:ascii="Times New Roman" w:hAnsi="Times New Roman" w:cs="Times New Roman"/>
          <w:b/>
          <w:kern w:val="2"/>
          <w:sz w:val="28"/>
          <w:szCs w:val="28"/>
        </w:rPr>
        <w:t xml:space="preserve"> forests </w:t>
      </w:r>
    </w:p>
    <w:bookmarkEnd w:id="0"/>
    <w:p w14:paraId="65B95151" w14:textId="77777777" w:rsidR="000C2864" w:rsidRPr="007C36F1" w:rsidRDefault="000C2864" w:rsidP="000C2864">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Abolfazl Masoudi</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xml:space="preserve">, </w:t>
      </w: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rPr>
        <w:t xml:space="preserve"> </w:t>
      </w:r>
      <w:proofErr w:type="spellStart"/>
      <w:r>
        <w:rPr>
          <w:rFonts w:ascii="Times New Roman" w:hAnsi="Times New Roman" w:cs="Times New Roman"/>
          <w:kern w:val="2"/>
          <w:sz w:val="24"/>
          <w:szCs w:val="24"/>
        </w:rPr>
        <w:t>Liqiang</w:t>
      </w:r>
      <w:proofErr w:type="spellEnd"/>
      <w:r>
        <w:rPr>
          <w:rFonts w:ascii="Times New Roman" w:hAnsi="Times New Roman" w:cs="Times New Roman"/>
          <w:kern w:val="2"/>
          <w:sz w:val="24"/>
          <w:szCs w:val="24"/>
        </w:rPr>
        <w:t xml:space="preserve"> Zhao, Jia Yang, </w:t>
      </w:r>
      <w:r w:rsidRPr="007C36F1">
        <w:rPr>
          <w:rFonts w:ascii="Times New Roman" w:hAnsi="Times New Roman" w:cs="Times New Roman"/>
          <w:kern w:val="2"/>
          <w:sz w:val="24"/>
          <w:szCs w:val="24"/>
        </w:rPr>
        <w:t>Zhijun Yu</w:t>
      </w:r>
      <w:r w:rsidRPr="007C36F1">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xml:space="preserve">, </w:t>
      </w:r>
      <w:proofErr w:type="spellStart"/>
      <w:r w:rsidRPr="007C36F1">
        <w:rPr>
          <w:rFonts w:ascii="Times New Roman" w:hAnsi="Times New Roman" w:cs="Times New Roman"/>
          <w:kern w:val="2"/>
          <w:sz w:val="24"/>
          <w:szCs w:val="24"/>
        </w:rPr>
        <w:t>Jingze</w:t>
      </w:r>
      <w:proofErr w:type="spellEnd"/>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Liu</w:t>
      </w:r>
      <w:r w:rsidRPr="007C36F1">
        <w:rPr>
          <w:rFonts w:ascii="Times New Roman" w:hAnsi="Times New Roman" w:cs="Times New Roman"/>
          <w:kern w:val="2"/>
          <w:sz w:val="24"/>
          <w:szCs w:val="24"/>
          <w:vertAlign w:val="superscript"/>
        </w:rPr>
        <w:t>*</w:t>
      </w:r>
    </w:p>
    <w:p w14:paraId="11718491" w14:textId="77777777" w:rsidR="000C2864" w:rsidRPr="008B0AA4" w:rsidRDefault="000C2864" w:rsidP="000C2864">
      <w:pPr>
        <w:widowControl w:val="0"/>
        <w:spacing w:after="0" w:line="480" w:lineRule="auto"/>
        <w:ind w:right="261"/>
        <w:contextualSpacing/>
        <w:jc w:val="both"/>
        <w:rPr>
          <w:rFonts w:ascii="Times New Roman" w:hAnsi="Times New Roman" w:cs="Times New Roman"/>
          <w:kern w:val="2"/>
          <w:sz w:val="24"/>
          <w:szCs w:val="24"/>
        </w:rPr>
      </w:pPr>
      <w:bookmarkStart w:id="2" w:name="_Hlk86955501"/>
      <w:r w:rsidRPr="00DA5612">
        <w:rPr>
          <w:rFonts w:ascii="Times New Roman" w:hAnsi="Times New Roman" w:cs="Times New Roman"/>
          <w:kern w:val="2"/>
          <w:sz w:val="24"/>
          <w:szCs w:val="24"/>
        </w:rPr>
        <w:t>Hebei Key Laboratory of Animal Physiology, Biochemistry and Molecular Biology</w:t>
      </w:r>
      <w:r>
        <w:rPr>
          <w:rFonts w:ascii="Times New Roman" w:hAnsi="Times New Roman" w:cs="Times New Roman"/>
          <w:kern w:val="2"/>
          <w:sz w:val="24"/>
          <w:szCs w:val="24"/>
        </w:rPr>
        <w:t xml:space="preserve">, </w:t>
      </w:r>
      <w:r w:rsidRPr="00DA5612">
        <w:rPr>
          <w:rFonts w:ascii="Times New Roman" w:hAnsi="Times New Roman" w:cs="Times New Roman"/>
          <w:kern w:val="2"/>
          <w:sz w:val="24"/>
          <w:szCs w:val="24"/>
        </w:rPr>
        <w:t xml:space="preserve">Ministry of Education Key Laboratory of Molecular and Cellular Biology, </w:t>
      </w:r>
      <w:r w:rsidRPr="007C36F1">
        <w:rPr>
          <w:rFonts w:ascii="Times New Roman" w:hAnsi="Times New Roman" w:cs="Times New Roman"/>
          <w:kern w:val="2"/>
          <w:sz w:val="24"/>
          <w:szCs w:val="24"/>
        </w:rPr>
        <w:t>College of Life Sciences, Hebei Normal University, Shijiazhuang, Hebei 050024, P. R. China</w:t>
      </w:r>
    </w:p>
    <w:bookmarkEnd w:id="2"/>
    <w:p w14:paraId="4AF776FB" w14:textId="77777777" w:rsidR="000C2864" w:rsidRPr="007C36F1" w:rsidRDefault="000C2864" w:rsidP="000C2864">
      <w:pPr>
        <w:widowControl w:val="0"/>
        <w:spacing w:after="0" w:line="480" w:lineRule="auto"/>
        <w:ind w:right="261"/>
        <w:contextualSpacing/>
        <w:jc w:val="both"/>
        <w:rPr>
          <w:rFonts w:ascii="Times New Roman" w:hAnsi="Times New Roman" w:cs="Times New Roman"/>
          <w:b/>
          <w:kern w:val="2"/>
          <w:sz w:val="24"/>
          <w:szCs w:val="24"/>
        </w:rPr>
      </w:pPr>
      <w:r w:rsidRPr="007C36F1">
        <w:rPr>
          <w:rFonts w:ascii="Times New Roman" w:hAnsi="Times New Roman" w:cs="Times New Roman"/>
          <w:b/>
          <w:kern w:val="2"/>
          <w:sz w:val="24"/>
          <w:szCs w:val="24"/>
        </w:rPr>
        <w:t>Email address:</w:t>
      </w:r>
    </w:p>
    <w:p w14:paraId="129C5FE4" w14:textId="77777777" w:rsidR="000C2864" w:rsidRDefault="000C2864" w:rsidP="000C2864">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 </w:t>
      </w:r>
      <w:hyperlink r:id="rId7" w:history="1">
        <w:r w:rsidRPr="007F589B">
          <w:rPr>
            <w:rStyle w:val="Hyperlink"/>
            <w:rFonts w:ascii="Times New Roman" w:hAnsi="Times New Roman" w:cs="Times New Roman"/>
            <w:sz w:val="24"/>
            <w:szCs w:val="24"/>
          </w:rPr>
          <w:t>wangmin0811@stu.hebtu.edu.cn</w:t>
        </w:r>
      </w:hyperlink>
      <w:r>
        <w:rPr>
          <w:rFonts w:ascii="Times New Roman" w:hAnsi="Times New Roman" w:cs="Times New Roman"/>
          <w:kern w:val="2"/>
          <w:sz w:val="24"/>
          <w:szCs w:val="24"/>
        </w:rPr>
        <w:t xml:space="preserve"> </w:t>
      </w:r>
    </w:p>
    <w:p w14:paraId="1417661A" w14:textId="77777777" w:rsidR="000C2864" w:rsidRDefault="000C2864" w:rsidP="000C2864">
      <w:pPr>
        <w:widowControl w:val="0"/>
        <w:spacing w:after="0" w:line="480" w:lineRule="auto"/>
        <w:ind w:right="261"/>
        <w:contextualSpacing/>
        <w:jc w:val="both"/>
        <w:rPr>
          <w:rStyle w:val="Hyperlink"/>
          <w:rFonts w:ascii="Times New Roman" w:hAnsi="Times New Roman" w:cs="Times New Roman"/>
          <w:sz w:val="24"/>
          <w:szCs w:val="24"/>
        </w:rPr>
      </w:pPr>
      <w:r w:rsidRPr="007C36F1">
        <w:rPr>
          <w:rFonts w:ascii="Times New Roman" w:hAnsi="Times New Roman" w:cs="Times New Roman"/>
          <w:kern w:val="2"/>
          <w:sz w:val="24"/>
          <w:szCs w:val="24"/>
        </w:rPr>
        <w:t xml:space="preserve">Abolfazl Masoudi: </w:t>
      </w:r>
      <w:hyperlink r:id="rId8" w:history="1">
        <w:r w:rsidRPr="00485FBB">
          <w:rPr>
            <w:rStyle w:val="Hyperlink"/>
            <w:rFonts w:ascii="Times New Roman" w:hAnsi="Times New Roman" w:cs="Times New Roman"/>
            <w:sz w:val="24"/>
            <w:szCs w:val="24"/>
          </w:rPr>
          <w:t>abolfazl.masoudi@hebtu.edu.cn</w:t>
        </w:r>
      </w:hyperlink>
    </w:p>
    <w:p w14:paraId="60B4B6BB" w14:textId="77777777" w:rsidR="000C2864" w:rsidRDefault="000C2864" w:rsidP="000C2864">
      <w:pPr>
        <w:widowControl w:val="0"/>
        <w:spacing w:after="0" w:line="480" w:lineRule="auto"/>
        <w:ind w:right="261"/>
        <w:contextualSpacing/>
        <w:jc w:val="both"/>
        <w:rPr>
          <w:rStyle w:val="Hyperlink"/>
          <w:rFonts w:ascii="Times New Roman" w:hAnsi="Times New Roman" w:cs="Times New Roman"/>
          <w:sz w:val="24"/>
          <w:szCs w:val="24"/>
        </w:rPr>
      </w:pP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 </w:t>
      </w:r>
      <w:r w:rsidRPr="00AF62DD">
        <w:rPr>
          <w:rStyle w:val="Hyperlink"/>
          <w:rFonts w:asciiTheme="majorBidi" w:hAnsiTheme="majorBidi" w:cstheme="majorBidi"/>
          <w:sz w:val="24"/>
          <w:szCs w:val="24"/>
        </w:rPr>
        <w:t>wangcan@stu.hebtu.edu.cn</w:t>
      </w:r>
    </w:p>
    <w:p w14:paraId="0FD3021F" w14:textId="77777777" w:rsidR="000C2864" w:rsidRDefault="000C2864" w:rsidP="000C2864">
      <w:pPr>
        <w:widowControl w:val="0"/>
        <w:spacing w:after="0" w:line="480" w:lineRule="auto"/>
        <w:ind w:right="261"/>
        <w:contextualSpacing/>
        <w:jc w:val="both"/>
        <w:rPr>
          <w:rFonts w:ascii="Times New Roman" w:hAnsi="Times New Roman" w:cs="Times New Roman"/>
          <w:kern w:val="2"/>
          <w:sz w:val="24"/>
          <w:szCs w:val="24"/>
        </w:rPr>
      </w:pPr>
      <w:proofErr w:type="spellStart"/>
      <w:r>
        <w:rPr>
          <w:rFonts w:ascii="Times New Roman" w:hAnsi="Times New Roman" w:cs="Times New Roman"/>
          <w:kern w:val="2"/>
          <w:sz w:val="24"/>
          <w:szCs w:val="24"/>
        </w:rPr>
        <w:t>Liqian</w:t>
      </w:r>
      <w:proofErr w:type="spellEnd"/>
      <w:r>
        <w:rPr>
          <w:rFonts w:ascii="Times New Roman" w:hAnsi="Times New Roman" w:cs="Times New Roman"/>
          <w:kern w:val="2"/>
          <w:sz w:val="24"/>
          <w:szCs w:val="24"/>
        </w:rPr>
        <w:t xml:space="preserve"> Zhao: </w:t>
      </w:r>
      <w:hyperlink r:id="rId9" w:history="1">
        <w:r w:rsidRPr="009E0703">
          <w:rPr>
            <w:rStyle w:val="Hyperlink"/>
            <w:rFonts w:ascii="Times New Roman" w:hAnsi="Times New Roman" w:cs="Times New Roman"/>
            <w:kern w:val="2"/>
            <w:sz w:val="24"/>
            <w:szCs w:val="24"/>
          </w:rPr>
          <w:t>zhaoliqiang123@163.com</w:t>
        </w:r>
      </w:hyperlink>
    </w:p>
    <w:p w14:paraId="2D051F1A" w14:textId="77777777" w:rsidR="000C2864" w:rsidRDefault="000C2864" w:rsidP="000C2864">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 xml:space="preserve">Jia yang: </w:t>
      </w:r>
      <w:hyperlink r:id="rId10" w:history="1">
        <w:r w:rsidRPr="009E0703">
          <w:rPr>
            <w:rStyle w:val="Hyperlink"/>
            <w:rFonts w:ascii="Times New Roman" w:hAnsi="Times New Roman" w:cs="Times New Roman"/>
            <w:kern w:val="2"/>
            <w:sz w:val="24"/>
            <w:szCs w:val="24"/>
          </w:rPr>
          <w:t>yangjia9011@163.com</w:t>
        </w:r>
      </w:hyperlink>
    </w:p>
    <w:p w14:paraId="3886F8FE" w14:textId="77777777" w:rsidR="000C2864" w:rsidRDefault="000C2864" w:rsidP="000C2864">
      <w:pPr>
        <w:widowControl w:val="0"/>
        <w:spacing w:after="0" w:line="480" w:lineRule="auto"/>
        <w:ind w:right="261"/>
        <w:contextualSpacing/>
        <w:jc w:val="both"/>
        <w:rPr>
          <w:rStyle w:val="Hyperlink"/>
          <w:rFonts w:ascii="Times New Roman" w:eastAsiaTheme="minorHAnsi" w:hAnsi="Times New Roman" w:cs="Times New Roman"/>
          <w:sz w:val="24"/>
          <w:lang w:eastAsia="en-US"/>
        </w:rPr>
      </w:pPr>
      <w:r w:rsidRPr="007C36F1">
        <w:rPr>
          <w:rFonts w:ascii="Times New Roman" w:hAnsi="Times New Roman" w:cs="Times New Roman"/>
          <w:kern w:val="2"/>
          <w:sz w:val="24"/>
          <w:szCs w:val="24"/>
        </w:rPr>
        <w:t xml:space="preserve">Zhijun Yu: </w:t>
      </w:r>
      <w:hyperlink r:id="rId11" w:history="1">
        <w:r w:rsidRPr="007C36F1">
          <w:rPr>
            <w:rStyle w:val="Hyperlink"/>
            <w:rFonts w:ascii="Times New Roman" w:eastAsiaTheme="minorHAnsi" w:hAnsi="Times New Roman" w:cs="Times New Roman"/>
            <w:sz w:val="24"/>
            <w:lang w:eastAsia="en-US"/>
          </w:rPr>
          <w:t>yuzhijun@hebtu.edu.cn</w:t>
        </w:r>
      </w:hyperlink>
    </w:p>
    <w:p w14:paraId="2D0B0C3B" w14:textId="77777777" w:rsidR="000C2864" w:rsidRDefault="000C2864" w:rsidP="000C2864">
      <w:pPr>
        <w:widowControl w:val="0"/>
        <w:spacing w:after="0" w:line="480" w:lineRule="auto"/>
        <w:ind w:right="261"/>
        <w:contextualSpacing/>
        <w:jc w:val="both"/>
        <w:rPr>
          <w:rFonts w:ascii="Times New Roman" w:hAnsi="Times New Roman" w:cs="Times New Roman"/>
          <w:sz w:val="24"/>
        </w:rPr>
      </w:pPr>
      <w:proofErr w:type="spellStart"/>
      <w:r w:rsidRPr="007C36F1">
        <w:rPr>
          <w:rFonts w:ascii="Times New Roman" w:hAnsi="Times New Roman" w:cs="Times New Roman"/>
          <w:kern w:val="2"/>
          <w:sz w:val="24"/>
          <w:szCs w:val="24"/>
        </w:rPr>
        <w:t>Jingze</w:t>
      </w:r>
      <w:proofErr w:type="spellEnd"/>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 xml:space="preserve">Liu: </w:t>
      </w:r>
      <w:hyperlink r:id="rId12" w:history="1">
        <w:r w:rsidRPr="007C36F1">
          <w:rPr>
            <w:rStyle w:val="Hyperlink"/>
            <w:rFonts w:ascii="Times New Roman" w:eastAsiaTheme="minorHAnsi" w:hAnsi="Times New Roman" w:cs="Times New Roman"/>
            <w:sz w:val="24"/>
            <w:lang w:eastAsia="en-US"/>
          </w:rPr>
          <w:t>liujingze@hebtu.edu.cn</w:t>
        </w:r>
      </w:hyperlink>
    </w:p>
    <w:p w14:paraId="1BE0F2C0" w14:textId="77777777" w:rsidR="000C2864" w:rsidRPr="007C36F1" w:rsidRDefault="000C2864" w:rsidP="000C2864">
      <w:pPr>
        <w:widowControl w:val="0"/>
        <w:spacing w:after="0" w:line="480" w:lineRule="auto"/>
        <w:ind w:right="261"/>
        <w:contextualSpacing/>
        <w:jc w:val="both"/>
        <w:rPr>
          <w:rFonts w:ascii="Times New Roman" w:eastAsiaTheme="minorHAnsi" w:hAnsi="Times New Roman" w:cs="Times New Roman"/>
          <w:sz w:val="24"/>
          <w:lang w:eastAsia="en-US"/>
        </w:rPr>
      </w:pPr>
      <w:r w:rsidRPr="007C36F1">
        <w:rPr>
          <w:rFonts w:ascii="Times New Roman" w:hAnsi="Times New Roman" w:cs="Times New Roman"/>
          <w:sz w:val="24"/>
        </w:rPr>
        <w:t>A</w:t>
      </w:r>
      <w:r w:rsidRPr="007C36F1">
        <w:rPr>
          <w:rFonts w:ascii="Times New Roman" w:eastAsiaTheme="minorHAnsi" w:hAnsi="Times New Roman" w:cs="Times New Roman"/>
          <w:sz w:val="24"/>
          <w:lang w:eastAsia="en-US"/>
        </w:rPr>
        <w:t>ddress:</w:t>
      </w:r>
      <w:r w:rsidRPr="007C36F1">
        <w:rPr>
          <w:rFonts w:ascii="Times New Roman" w:hAnsi="Times New Roman" w:cs="Times New Roman"/>
          <w:kern w:val="2"/>
          <w:sz w:val="24"/>
          <w:szCs w:val="24"/>
        </w:rPr>
        <w:t xml:space="preserve"> College of Life Sciences, Hebei Normal University, </w:t>
      </w:r>
      <w:r w:rsidRPr="007C36F1">
        <w:rPr>
          <w:rFonts w:ascii="Times New Roman" w:eastAsiaTheme="minorHAnsi" w:hAnsi="Times New Roman" w:cs="Times New Roman"/>
          <w:sz w:val="24"/>
          <w:lang w:eastAsia="en-US"/>
        </w:rPr>
        <w:t xml:space="preserve">20 </w:t>
      </w:r>
      <w:proofErr w:type="spellStart"/>
      <w:r w:rsidRPr="007C36F1">
        <w:rPr>
          <w:rFonts w:ascii="Times New Roman" w:eastAsiaTheme="minorHAnsi" w:hAnsi="Times New Roman" w:cs="Times New Roman"/>
          <w:sz w:val="24"/>
          <w:lang w:eastAsia="en-US"/>
        </w:rPr>
        <w:t>Naner</w:t>
      </w:r>
      <w:r>
        <w:rPr>
          <w:rFonts w:ascii="Times New Roman" w:eastAsiaTheme="minorHAnsi" w:hAnsi="Times New Roman" w:cs="Times New Roman"/>
          <w:sz w:val="24"/>
          <w:lang w:eastAsia="en-US"/>
        </w:rPr>
        <w:t>h</w:t>
      </w:r>
      <w:r w:rsidRPr="007C36F1">
        <w:rPr>
          <w:rFonts w:ascii="Times New Roman" w:eastAsiaTheme="minorHAnsi" w:hAnsi="Times New Roman" w:cs="Times New Roman"/>
          <w:sz w:val="24"/>
          <w:lang w:eastAsia="en-US"/>
        </w:rPr>
        <w:t>uan</w:t>
      </w:r>
      <w:proofErr w:type="spellEnd"/>
      <w:r w:rsidRPr="007C36F1">
        <w:rPr>
          <w:rFonts w:ascii="Times New Roman" w:eastAsiaTheme="minorHAnsi" w:hAnsi="Times New Roman" w:cs="Times New Roman"/>
          <w:sz w:val="24"/>
          <w:lang w:eastAsia="en-US"/>
        </w:rPr>
        <w:t xml:space="preserve"> East Road, Shijiazhuang, Hebei Province</w:t>
      </w:r>
      <w:r>
        <w:rPr>
          <w:rFonts w:ascii="Times New Roman" w:eastAsiaTheme="minorHAnsi" w:hAnsi="Times New Roman" w:cs="Times New Roman"/>
          <w:sz w:val="24"/>
          <w:lang w:eastAsia="en-US"/>
        </w:rPr>
        <w:t>, China</w:t>
      </w:r>
    </w:p>
    <w:p w14:paraId="1FCD75E3" w14:textId="77777777" w:rsidR="000C2864" w:rsidRPr="00A93EE6" w:rsidRDefault="000C2864" w:rsidP="000C2864">
      <w:pPr>
        <w:widowControl w:val="0"/>
        <w:spacing w:after="0" w:line="480" w:lineRule="auto"/>
        <w:ind w:right="261"/>
        <w:contextualSpacing/>
        <w:jc w:val="both"/>
        <w:rPr>
          <w:rFonts w:ascii="Times New Roman" w:eastAsiaTheme="minorHAnsi" w:hAnsi="Times New Roman" w:cs="Times New Roman"/>
          <w:b/>
          <w:sz w:val="24"/>
          <w:lang w:eastAsia="en-US"/>
        </w:rPr>
      </w:pPr>
      <w:r w:rsidRPr="007C36F1">
        <w:rPr>
          <w:rFonts w:ascii="Times New Roman" w:eastAsiaTheme="minorHAnsi" w:hAnsi="Times New Roman" w:cs="Times New Roman"/>
          <w:sz w:val="24"/>
          <w:lang w:eastAsia="en-US"/>
        </w:rPr>
        <w:t>*Corresponding Author: Tel/fax: +86 311 807875</w:t>
      </w:r>
      <w:r>
        <w:rPr>
          <w:rFonts w:ascii="Times New Roman" w:eastAsiaTheme="minorHAnsi" w:hAnsi="Times New Roman" w:cs="Times New Roman"/>
          <w:sz w:val="24"/>
          <w:lang w:eastAsia="en-US"/>
        </w:rPr>
        <w:t>19</w:t>
      </w:r>
      <w:r w:rsidRPr="007C36F1">
        <w:rPr>
          <w:rFonts w:ascii="Times New Roman" w:eastAsiaTheme="minorHAnsi" w:hAnsi="Times New Roman" w:cs="Times New Roman"/>
          <w:sz w:val="24"/>
          <w:lang w:eastAsia="en-US"/>
        </w:rPr>
        <w:t xml:space="preserve">, </w:t>
      </w:r>
      <w:hyperlink r:id="rId13" w:history="1">
        <w:r w:rsidRPr="007C36F1">
          <w:rPr>
            <w:rStyle w:val="Hyperlink"/>
            <w:rFonts w:ascii="Times New Roman" w:eastAsiaTheme="minorHAnsi" w:hAnsi="Times New Roman" w:cs="Times New Roman"/>
            <w:sz w:val="24"/>
            <w:lang w:eastAsia="en-US"/>
          </w:rPr>
          <w:t>yuzhijun@hebtu.edu.cn</w:t>
        </w:r>
      </w:hyperlink>
      <w:r w:rsidRPr="007C36F1">
        <w:rPr>
          <w:rFonts w:ascii="Times New Roman" w:eastAsiaTheme="minorHAnsi" w:hAnsi="Times New Roman" w:cs="Times New Roman"/>
          <w:sz w:val="24"/>
          <w:lang w:eastAsia="en-US"/>
        </w:rPr>
        <w:t xml:space="preserve"> (ZY), </w:t>
      </w:r>
      <w:hyperlink r:id="rId14" w:history="1">
        <w:r w:rsidRPr="007C36F1">
          <w:rPr>
            <w:rStyle w:val="Hyperlink"/>
            <w:rFonts w:ascii="Times New Roman" w:eastAsiaTheme="minorHAnsi" w:hAnsi="Times New Roman" w:cs="Times New Roman"/>
            <w:sz w:val="24"/>
            <w:lang w:eastAsia="en-US"/>
          </w:rPr>
          <w:t>liujingze@hebtu.edu.cn</w:t>
        </w:r>
      </w:hyperlink>
      <w:r w:rsidRPr="007C36F1">
        <w:rPr>
          <w:rFonts w:ascii="Times New Roman" w:eastAsiaTheme="minorHAnsi" w:hAnsi="Times New Roman" w:cs="Times New Roman"/>
          <w:sz w:val="24"/>
          <w:lang w:eastAsia="en-US"/>
        </w:rPr>
        <w:t xml:space="preserve"> (JL)</w:t>
      </w:r>
    </w:p>
    <w:p w14:paraId="2830398B" w14:textId="77777777" w:rsidR="000C2864" w:rsidRDefault="000C2864" w:rsidP="000C2864">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vertAlign w:val="superscript"/>
        </w:rPr>
        <w:t xml:space="preserve"> </w:t>
      </w:r>
      <w:r w:rsidRPr="007C36F1">
        <w:rPr>
          <w:rFonts w:ascii="Times New Roman" w:hAnsi="Times New Roman" w:cs="Times New Roman"/>
          <w:kern w:val="2"/>
          <w:sz w:val="24"/>
          <w:szCs w:val="24"/>
        </w:rPr>
        <w:t>These authors contributed equally</w:t>
      </w:r>
    </w:p>
    <w:bookmarkEnd w:id="1"/>
    <w:p w14:paraId="4D701655" w14:textId="39A95EF6"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4E767E2E" w14:textId="238240BC"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r>
        <w:rPr>
          <w:noProof/>
        </w:rPr>
        <w:lastRenderedPageBreak/>
        <w:drawing>
          <wp:anchor distT="0" distB="0" distL="114300" distR="114300" simplePos="0" relativeHeight="251700224" behindDoc="0" locked="0" layoutInCell="1" allowOverlap="1" wp14:anchorId="0E88541F" wp14:editId="620BC7C0">
            <wp:simplePos x="0" y="0"/>
            <wp:positionH relativeFrom="margin">
              <wp:posOffset>31018</wp:posOffset>
            </wp:positionH>
            <wp:positionV relativeFrom="paragraph">
              <wp:posOffset>28233</wp:posOffset>
            </wp:positionV>
            <wp:extent cx="5943600" cy="456184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561840"/>
                    </a:xfrm>
                    <a:prstGeom prst="rect">
                      <a:avLst/>
                    </a:prstGeom>
                  </pic:spPr>
                </pic:pic>
              </a:graphicData>
            </a:graphic>
          </wp:anchor>
        </w:drawing>
      </w:r>
    </w:p>
    <w:p w14:paraId="783D5F22" w14:textId="6115C4FA"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35F6C699" w14:textId="340876C6"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0B994FD2" w14:textId="77777777"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44FEEEBA" w14:textId="68D36BD5"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79817233" w14:textId="77777777"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06EFAEA5" w14:textId="77777777"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3EB9C3D6" w14:textId="77777777"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04DD3A30" w14:textId="49FADAA6"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37A300AD" w14:textId="40A07F03"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68355B9F" w14:textId="6208D22E"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07740C60" w14:textId="0A0B744D"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74797500" w14:textId="728A88B1"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47AAECB4" w14:textId="03479FB8"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78FAE93D" w14:textId="6FB6363E" w:rsidR="002C25FD" w:rsidRPr="00287590" w:rsidRDefault="002C25FD" w:rsidP="002C25FD">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Pr="00287590">
        <w:rPr>
          <w:rFonts w:ascii="Times New Roman" w:hAnsi="Times New Roman" w:cs="Times New Roman"/>
          <w:b/>
          <w:sz w:val="24"/>
          <w:szCs w:val="24"/>
        </w:rPr>
        <w:t>Fig</w:t>
      </w:r>
      <w:r>
        <w:rPr>
          <w:rFonts w:ascii="Times New Roman" w:hAnsi="Times New Roman" w:cs="Times New Roman"/>
          <w:b/>
          <w:sz w:val="24"/>
          <w:szCs w:val="24"/>
        </w:rPr>
        <w:t>ure</w:t>
      </w:r>
      <w:r w:rsidRPr="00287590">
        <w:rPr>
          <w:rFonts w:ascii="Times New Roman" w:hAnsi="Times New Roman" w:cs="Times New Roman"/>
          <w:b/>
          <w:sz w:val="24"/>
          <w:szCs w:val="24"/>
        </w:rPr>
        <w:t xml:space="preserve"> </w:t>
      </w:r>
      <w:r>
        <w:rPr>
          <w:rFonts w:ascii="Times New Roman" w:hAnsi="Times New Roman" w:cs="Times New Roman"/>
          <w:b/>
          <w:sz w:val="24"/>
          <w:szCs w:val="24"/>
        </w:rPr>
        <w:t>1</w:t>
      </w:r>
      <w:r w:rsidRPr="00287590">
        <w:rPr>
          <w:rFonts w:ascii="Times New Roman" w:hAnsi="Times New Roman" w:cs="Times New Roman"/>
          <w:b/>
          <w:sz w:val="24"/>
          <w:szCs w:val="24"/>
        </w:rPr>
        <w:t>:</w:t>
      </w:r>
    </w:p>
    <w:p w14:paraId="4CD2B6DB" w14:textId="77777777" w:rsidR="002C25FD" w:rsidRPr="00C30905" w:rsidRDefault="002C25FD" w:rsidP="002C25FD">
      <w:pPr>
        <w:spacing w:line="480" w:lineRule="auto"/>
        <w:jc w:val="both"/>
        <w:rPr>
          <w:rFonts w:ascii="Times New Roman" w:hAnsi="Times New Roman" w:cs="Times New Roman"/>
          <w:sz w:val="24"/>
          <w:szCs w:val="24"/>
        </w:rPr>
      </w:pPr>
      <w:r w:rsidRPr="00E45BE6">
        <w:rPr>
          <w:rFonts w:ascii="Times New Roman" w:hAnsi="Times New Roman" w:cs="Times New Roman"/>
          <w:sz w:val="24"/>
          <w:szCs w:val="24"/>
        </w:rPr>
        <w:t>Associations (Spearman</w:t>
      </w:r>
      <w:r>
        <w:rPr>
          <w:rFonts w:ascii="Times New Roman" w:hAnsi="Times New Roman" w:cs="Times New Roman"/>
          <w:sz w:val="24"/>
          <w:szCs w:val="24"/>
        </w:rPr>
        <w:t>'</w:t>
      </w:r>
      <w:r w:rsidRPr="00E45BE6">
        <w:rPr>
          <w:rFonts w:ascii="Times New Roman" w:hAnsi="Times New Roman" w:cs="Times New Roman"/>
          <w:sz w:val="24"/>
          <w:szCs w:val="24"/>
        </w:rPr>
        <w:t xml:space="preserve">s </w:t>
      </w:r>
      <w:r w:rsidRPr="00E45BE6">
        <w:rPr>
          <w:rFonts w:ascii="Times New Roman" w:hAnsi="Times New Roman" w:cs="Times New Roman"/>
          <w:i/>
          <w:sz w:val="24"/>
          <w:szCs w:val="24"/>
        </w:rPr>
        <w:t>P</w:t>
      </w:r>
      <w:r w:rsidRPr="00E45BE6">
        <w:rPr>
          <w:rFonts w:ascii="Times New Roman" w:hAnsi="Times New Roman" w:cs="Times New Roman"/>
          <w:sz w:val="24"/>
          <w:szCs w:val="24"/>
        </w:rPr>
        <w:t xml:space="preserve">) between the relative abundances of edaphic parameters and </w:t>
      </w:r>
      <w:proofErr w:type="spellStart"/>
      <w:r w:rsidRPr="00E45BE6">
        <w:rPr>
          <w:rFonts w:ascii="Times New Roman" w:hAnsi="Times New Roman" w:cs="Times New Roman"/>
          <w:kern w:val="2"/>
          <w:sz w:val="24"/>
          <w:szCs w:val="28"/>
        </w:rPr>
        <w:t>ecoenzymatic</w:t>
      </w:r>
      <w:proofErr w:type="spellEnd"/>
      <w:r w:rsidRPr="00E45BE6">
        <w:rPr>
          <w:rFonts w:ascii="Times New Roman" w:hAnsi="Times New Roman" w:cs="Times New Roman"/>
          <w:kern w:val="2"/>
          <w:sz w:val="24"/>
          <w:szCs w:val="28"/>
        </w:rPr>
        <w:t xml:space="preserve"> activities (EEAs) and stoichiometry (EES). The correlation coefficients ranging from negative to positive are indicated by color intensity changing from light orange to light green, as shown by the figure scale. </w:t>
      </w:r>
      <w:r w:rsidRPr="00E45BE6">
        <w:rPr>
          <w:rFonts w:ascii="Times New Roman" w:hAnsi="Times New Roman" w:cs="Times New Roman"/>
          <w:sz w:val="24"/>
          <w:szCs w:val="24"/>
        </w:rPr>
        <w:t>*</w:t>
      </w:r>
      <w:r w:rsidRPr="00E45BE6">
        <w:rPr>
          <w:rFonts w:ascii="Times New Roman" w:hAnsi="Times New Roman" w:cs="Times New Roman"/>
          <w:i/>
          <w:sz w:val="24"/>
          <w:szCs w:val="24"/>
        </w:rPr>
        <w:t xml:space="preserve"> P</w:t>
      </w:r>
      <w:r w:rsidRPr="00E45BE6">
        <w:rPr>
          <w:rFonts w:ascii="Times New Roman" w:hAnsi="Times New Roman" w:cs="Times New Roman"/>
          <w:sz w:val="24"/>
          <w:szCs w:val="24"/>
        </w:rPr>
        <w:t xml:space="preserve"> &lt; 0.05,</w:t>
      </w:r>
      <w:r w:rsidRPr="00E45BE6">
        <w:rPr>
          <w:rFonts w:ascii="Times New Roman" w:hAnsi="Times New Roman" w:cs="Times New Roman"/>
          <w:kern w:val="2"/>
          <w:sz w:val="24"/>
          <w:szCs w:val="28"/>
        </w:rPr>
        <w:t xml:space="preserve"> </w:t>
      </w:r>
      <w:r w:rsidRPr="00E45BE6">
        <w:rPr>
          <w:rFonts w:ascii="Times New Roman" w:hAnsi="Times New Roman" w:cs="Times New Roman"/>
          <w:sz w:val="24"/>
          <w:szCs w:val="24"/>
        </w:rPr>
        <w:t>**</w:t>
      </w:r>
      <w:r w:rsidRPr="00E45BE6">
        <w:rPr>
          <w:rFonts w:ascii="Times New Roman" w:hAnsi="Times New Roman" w:cs="Times New Roman"/>
          <w:i/>
          <w:sz w:val="24"/>
          <w:szCs w:val="24"/>
        </w:rPr>
        <w:t>P</w:t>
      </w:r>
      <w:r w:rsidRPr="00E45BE6">
        <w:rPr>
          <w:rFonts w:ascii="Times New Roman" w:hAnsi="Times New Roman" w:cs="Times New Roman"/>
          <w:sz w:val="24"/>
          <w:szCs w:val="24"/>
        </w:rPr>
        <w:t> &lt; 0.01, ***</w:t>
      </w:r>
      <w:r w:rsidRPr="00E45BE6">
        <w:rPr>
          <w:rFonts w:ascii="Times New Roman" w:hAnsi="Times New Roman" w:cs="Times New Roman"/>
          <w:i/>
          <w:sz w:val="24"/>
          <w:szCs w:val="24"/>
        </w:rPr>
        <w:t>P</w:t>
      </w:r>
      <w:r w:rsidRPr="00E45BE6">
        <w:rPr>
          <w:rFonts w:ascii="Times New Roman" w:hAnsi="Times New Roman" w:cs="Times New Roman"/>
          <w:sz w:val="24"/>
          <w:szCs w:val="24"/>
        </w:rPr>
        <w:t> &lt; 0.001.</w:t>
      </w:r>
      <w:r>
        <w:rPr>
          <w:rFonts w:ascii="Times New Roman" w:hAnsi="Times New Roman" w:cs="Times New Roman"/>
          <w:sz w:val="24"/>
          <w:szCs w:val="24"/>
        </w:rPr>
        <w:t xml:space="preserve"> </w:t>
      </w:r>
      <w:r>
        <w:rPr>
          <w:rFonts w:ascii="Times New Roman" w:hAnsi="Times New Roman" w:cs="Times New Roman"/>
          <w:color w:val="000000" w:themeColor="text1"/>
          <w:kern w:val="2"/>
          <w:sz w:val="24"/>
          <w:szCs w:val="28"/>
        </w:rPr>
        <w:t>The results showed that a negative association of soil pH with LAP + NAG.</w:t>
      </w:r>
      <w:r>
        <w:rPr>
          <w:rFonts w:ascii="Times New Roman" w:hAnsi="Times New Roman" w:cs="Times New Roman"/>
          <w:sz w:val="24"/>
          <w:szCs w:val="24"/>
        </w:rPr>
        <w:t xml:space="preserve"> In addition, </w:t>
      </w:r>
      <w:r>
        <w:rPr>
          <w:rFonts w:ascii="Times New Roman" w:hAnsi="Times New Roman" w:cs="Times New Roman"/>
          <w:color w:val="000000" w:themeColor="text1"/>
          <w:kern w:val="2"/>
          <w:sz w:val="24"/>
          <w:szCs w:val="28"/>
        </w:rPr>
        <w:t>the result could clearly show the significant and positive association between soil moisture and C:P, N:P, and C: N ratios (</w:t>
      </w:r>
      <w:r w:rsidRPr="00567B45">
        <w:rPr>
          <w:rFonts w:ascii="Times New Roman" w:hAnsi="Times New Roman" w:cs="Times New Roman"/>
          <w:i/>
          <w:color w:val="000000" w:themeColor="text1"/>
          <w:kern w:val="2"/>
          <w:sz w:val="24"/>
          <w:szCs w:val="28"/>
        </w:rPr>
        <w:t>P</w:t>
      </w:r>
      <w:r>
        <w:rPr>
          <w:rFonts w:ascii="Times New Roman" w:hAnsi="Times New Roman" w:cs="Times New Roman"/>
          <w:color w:val="000000" w:themeColor="text1"/>
          <w:kern w:val="2"/>
          <w:sz w:val="24"/>
          <w:szCs w:val="28"/>
        </w:rPr>
        <w:t xml:space="preserve"> &lt; 0.05).</w:t>
      </w:r>
    </w:p>
    <w:p w14:paraId="4ABDC666" w14:textId="77777777" w:rsidR="002C25FD" w:rsidRDefault="002C25FD" w:rsidP="002C25FD">
      <w:pPr>
        <w:spacing w:line="480" w:lineRule="auto"/>
        <w:jc w:val="both"/>
        <w:rPr>
          <w:rFonts w:ascii="Times New Roman" w:hAnsi="Times New Roman" w:cs="Times New Roman"/>
          <w:color w:val="000000" w:themeColor="text1"/>
          <w:kern w:val="2"/>
          <w:sz w:val="24"/>
          <w:szCs w:val="28"/>
        </w:rPr>
      </w:pPr>
    </w:p>
    <w:p w14:paraId="6D7124E6" w14:textId="77777777" w:rsidR="002C25FD" w:rsidRPr="00287590" w:rsidRDefault="002C25FD" w:rsidP="002C25FD">
      <w:pPr>
        <w:spacing w:line="480" w:lineRule="auto"/>
        <w:jc w:val="both"/>
        <w:rPr>
          <w:rFonts w:ascii="Times New Roman" w:hAnsi="Times New Roman" w:cs="Times New Roman"/>
          <w:color w:val="000000" w:themeColor="text1"/>
          <w:kern w:val="2"/>
          <w:sz w:val="24"/>
          <w:szCs w:val="28"/>
        </w:rPr>
      </w:pPr>
      <w:r>
        <w:rPr>
          <w:rFonts w:ascii="Times New Roman" w:hAnsi="Times New Roman" w:cs="Times New Roman"/>
          <w:color w:val="000000" w:themeColor="text1"/>
          <w:kern w:val="2"/>
          <w:sz w:val="24"/>
          <w:szCs w:val="28"/>
        </w:rPr>
        <w:t>Abbreviations:</w:t>
      </w:r>
    </w:p>
    <w:p w14:paraId="28A17056" w14:textId="77777777" w:rsidR="002C25FD" w:rsidRPr="00287590" w:rsidRDefault="002C25FD" w:rsidP="002C25FD">
      <w:pPr>
        <w:spacing w:line="480" w:lineRule="auto"/>
        <w:jc w:val="both"/>
        <w:rPr>
          <w:rFonts w:ascii="Times New Roman" w:hAnsi="Times New Roman" w:cs="Times New Roman"/>
          <w:kern w:val="2"/>
          <w:sz w:val="24"/>
          <w:szCs w:val="24"/>
        </w:rPr>
      </w:pPr>
      <w:r w:rsidRPr="00287590">
        <w:rPr>
          <w:rFonts w:ascii="Times New Roman" w:hAnsi="Times New Roman" w:cs="Times New Roman"/>
          <w:color w:val="000000" w:themeColor="text1"/>
          <w:kern w:val="2"/>
          <w:sz w:val="24"/>
          <w:szCs w:val="24"/>
        </w:rPr>
        <w:lastRenderedPageBreak/>
        <w:t xml:space="preserve">SWC, </w:t>
      </w:r>
      <w:r w:rsidRPr="00287590">
        <w:rPr>
          <w:rFonts w:ascii="Times New Roman" w:hAnsi="Times New Roman" w:cs="Times New Roman" w:hint="eastAsia"/>
          <w:color w:val="000000" w:themeColor="text1"/>
          <w:kern w:val="2"/>
          <w:sz w:val="24"/>
          <w:szCs w:val="24"/>
        </w:rPr>
        <w:t>S</w:t>
      </w:r>
      <w:r w:rsidRPr="00287590">
        <w:rPr>
          <w:rFonts w:ascii="Times New Roman" w:hAnsi="Times New Roman" w:cs="Times New Roman"/>
          <w:color w:val="000000" w:themeColor="text1"/>
          <w:kern w:val="2"/>
          <w:sz w:val="24"/>
          <w:szCs w:val="24"/>
        </w:rPr>
        <w:t xml:space="preserve">oil water content; TC, total carbon; EC, soil electrical conductivity, SOM, soil organic matter, TK, total potassium, RAK, rapidly available potassium, SAK, slow-available potassium, TP, total phosphorus, TN, total nitrogen, HN, soil hydrolyzed nitrogen, IP, inorganic phosphorus; OP, organic phosphorus, AP, available phosphorus, TS, total sulfur; AS, available sulfur; BGC, β-Glucosidase; BXYS, β- </w:t>
      </w:r>
      <w:proofErr w:type="spellStart"/>
      <w:r w:rsidRPr="00287590">
        <w:rPr>
          <w:rFonts w:ascii="Times New Roman" w:hAnsi="Times New Roman" w:cs="Times New Roman"/>
          <w:color w:val="000000" w:themeColor="text1"/>
          <w:kern w:val="2"/>
          <w:sz w:val="24"/>
          <w:szCs w:val="24"/>
        </w:rPr>
        <w:t>xylosidase</w:t>
      </w:r>
      <w:proofErr w:type="spellEnd"/>
      <w:r w:rsidRPr="00287590">
        <w:rPr>
          <w:rFonts w:ascii="Times New Roman" w:hAnsi="Times New Roman" w:cs="Times New Roman"/>
          <w:color w:val="000000" w:themeColor="text1"/>
          <w:kern w:val="2"/>
          <w:sz w:val="24"/>
          <w:szCs w:val="24"/>
        </w:rPr>
        <w:t>; BCL, β-</w:t>
      </w:r>
      <w:proofErr w:type="spellStart"/>
      <w:r w:rsidRPr="00287590">
        <w:rPr>
          <w:rFonts w:ascii="Times New Roman" w:hAnsi="Times New Roman" w:cs="Times New Roman"/>
          <w:color w:val="000000" w:themeColor="text1"/>
          <w:kern w:val="2"/>
          <w:sz w:val="24"/>
          <w:szCs w:val="24"/>
        </w:rPr>
        <w:t>cellobiosidase</w:t>
      </w:r>
      <w:proofErr w:type="spellEnd"/>
      <w:r w:rsidRPr="00287590">
        <w:rPr>
          <w:rFonts w:ascii="Times New Roman" w:hAnsi="Times New Roman" w:cs="Times New Roman"/>
          <w:color w:val="000000" w:themeColor="text1"/>
          <w:kern w:val="2"/>
          <w:sz w:val="24"/>
          <w:szCs w:val="24"/>
        </w:rPr>
        <w:t xml:space="preserve">; LAP, Leucine Aminopeptidase; AGC, ɑ-Glucosidase; NAG, N-acetyl-β-D-glucosidase; ALP, Alkaline phosphatase; ASF, Arylsulfatase; PPO, Polyphenol oxidase; POD, Peroxidase; EEA, </w:t>
      </w:r>
      <w:proofErr w:type="spellStart"/>
      <w:r w:rsidRPr="00287590">
        <w:rPr>
          <w:rFonts w:ascii="Times New Roman" w:hAnsi="Times New Roman" w:cs="Times New Roman"/>
          <w:color w:val="000000" w:themeColor="text1"/>
          <w:kern w:val="2"/>
          <w:sz w:val="24"/>
          <w:szCs w:val="24"/>
        </w:rPr>
        <w:t>ecoenzymatic</w:t>
      </w:r>
      <w:proofErr w:type="spellEnd"/>
      <w:r w:rsidRPr="00287590">
        <w:rPr>
          <w:rFonts w:ascii="Times New Roman" w:hAnsi="Times New Roman" w:cs="Times New Roman"/>
          <w:color w:val="000000" w:themeColor="text1"/>
          <w:kern w:val="2"/>
          <w:sz w:val="24"/>
          <w:szCs w:val="24"/>
        </w:rPr>
        <w:t xml:space="preserve"> activity</w:t>
      </w:r>
      <w:r w:rsidRPr="00287590">
        <w:rPr>
          <w:rFonts w:ascii="Times New Roman" w:hAnsi="Times New Roman" w:cs="Times New Roman"/>
          <w:kern w:val="2"/>
          <w:sz w:val="24"/>
          <w:szCs w:val="24"/>
        </w:rPr>
        <w:t xml:space="preserve">; </w:t>
      </w:r>
      <w:r w:rsidRPr="00287590">
        <w:rPr>
          <w:rFonts w:ascii="Times New Roman" w:hAnsi="Times New Roman" w:cs="Times New Roman"/>
          <w:color w:val="000000" w:themeColor="text1"/>
          <w:kern w:val="2"/>
          <w:sz w:val="24"/>
          <w:szCs w:val="24"/>
        </w:rPr>
        <w:t xml:space="preserve">EES: </w:t>
      </w:r>
      <w:proofErr w:type="spellStart"/>
      <w:r w:rsidRPr="00287590">
        <w:rPr>
          <w:rFonts w:ascii="Times New Roman" w:hAnsi="Times New Roman" w:cs="Times New Roman"/>
          <w:color w:val="000000" w:themeColor="text1"/>
          <w:kern w:val="2"/>
          <w:sz w:val="24"/>
          <w:szCs w:val="24"/>
        </w:rPr>
        <w:t>ecoenzymatic</w:t>
      </w:r>
      <w:proofErr w:type="spellEnd"/>
      <w:r w:rsidRPr="00287590">
        <w:rPr>
          <w:rFonts w:ascii="Times New Roman" w:hAnsi="Times New Roman" w:cs="Times New Roman"/>
          <w:color w:val="000000" w:themeColor="text1"/>
          <w:kern w:val="2"/>
          <w:sz w:val="24"/>
          <w:szCs w:val="24"/>
        </w:rPr>
        <w:t xml:space="preserve"> stoichiometry</w:t>
      </w:r>
    </w:p>
    <w:p w14:paraId="6DC6FFA7" w14:textId="67EEFE14"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56964611" w14:textId="54407C59"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r>
        <w:rPr>
          <w:noProof/>
        </w:rPr>
        <w:lastRenderedPageBreak/>
        <w:drawing>
          <wp:anchor distT="0" distB="0" distL="114300" distR="114300" simplePos="0" relativeHeight="251702272" behindDoc="0" locked="0" layoutInCell="1" allowOverlap="1" wp14:anchorId="48EF5233" wp14:editId="20314FA3">
            <wp:simplePos x="0" y="0"/>
            <wp:positionH relativeFrom="margin">
              <wp:posOffset>0</wp:posOffset>
            </wp:positionH>
            <wp:positionV relativeFrom="paragraph">
              <wp:posOffset>351790</wp:posOffset>
            </wp:positionV>
            <wp:extent cx="5943600" cy="1977390"/>
            <wp:effectExtent l="0" t="0" r="0" b="381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ignificant GAM.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977390"/>
                    </a:xfrm>
                    <a:prstGeom prst="rect">
                      <a:avLst/>
                    </a:prstGeom>
                  </pic:spPr>
                </pic:pic>
              </a:graphicData>
            </a:graphic>
            <wp14:sizeRelH relativeFrom="page">
              <wp14:pctWidth>0</wp14:pctWidth>
            </wp14:sizeRelH>
            <wp14:sizeRelV relativeFrom="page">
              <wp14:pctHeight>0</wp14:pctHeight>
            </wp14:sizeRelV>
          </wp:anchor>
        </w:drawing>
      </w:r>
    </w:p>
    <w:p w14:paraId="4A5FD03B" w14:textId="469EF75E" w:rsidR="002C25FD" w:rsidRPr="008201A7" w:rsidRDefault="002C25FD" w:rsidP="002C25FD">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Pr="008201A7">
        <w:rPr>
          <w:rFonts w:ascii="Times New Roman" w:hAnsi="Times New Roman" w:cs="Times New Roman"/>
          <w:b/>
          <w:sz w:val="24"/>
          <w:szCs w:val="24"/>
        </w:rPr>
        <w:t>Fig</w:t>
      </w:r>
      <w:r>
        <w:rPr>
          <w:rFonts w:ascii="Times New Roman" w:hAnsi="Times New Roman" w:cs="Times New Roman"/>
          <w:b/>
          <w:sz w:val="24"/>
          <w:szCs w:val="24"/>
        </w:rPr>
        <w:t>ure</w:t>
      </w:r>
      <w:r w:rsidRPr="008201A7">
        <w:rPr>
          <w:rFonts w:ascii="Times New Roman" w:hAnsi="Times New Roman" w:cs="Times New Roman"/>
          <w:b/>
          <w:sz w:val="24"/>
          <w:szCs w:val="24"/>
        </w:rPr>
        <w:t xml:space="preserve"> </w:t>
      </w:r>
      <w:r>
        <w:rPr>
          <w:rFonts w:ascii="Times New Roman" w:hAnsi="Times New Roman" w:cs="Times New Roman"/>
          <w:b/>
          <w:sz w:val="24"/>
          <w:szCs w:val="24"/>
        </w:rPr>
        <w:t>2</w:t>
      </w:r>
      <w:r w:rsidRPr="008201A7">
        <w:rPr>
          <w:rFonts w:ascii="Times New Roman" w:hAnsi="Times New Roman" w:cs="Times New Roman"/>
          <w:b/>
          <w:sz w:val="24"/>
          <w:szCs w:val="24"/>
        </w:rPr>
        <w:t>:</w:t>
      </w:r>
    </w:p>
    <w:p w14:paraId="58C455F4" w14:textId="77777777" w:rsidR="002C25FD" w:rsidRPr="00AC7888" w:rsidRDefault="002C25FD" w:rsidP="002C25FD">
      <w:pPr>
        <w:spacing w:line="480" w:lineRule="auto"/>
        <w:jc w:val="both"/>
        <w:rPr>
          <w:rFonts w:ascii="Times New Roman" w:hAnsi="Times New Roman" w:cs="Times New Roman"/>
          <w:sz w:val="24"/>
          <w:szCs w:val="24"/>
        </w:rPr>
      </w:pPr>
      <w:r w:rsidRPr="00244B57">
        <w:rPr>
          <w:rFonts w:ascii="Times New Roman" w:hAnsi="Times New Roman" w:cs="Times New Roman"/>
          <w:sz w:val="24"/>
          <w:szCs w:val="24"/>
        </w:rPr>
        <w:t xml:space="preserve">Relationship between </w:t>
      </w:r>
      <w:proofErr w:type="spellStart"/>
      <w:r w:rsidRPr="00B23BEC">
        <w:rPr>
          <w:rFonts w:ascii="Times New Roman" w:hAnsi="Times New Roman" w:cs="Times New Roman"/>
          <w:kern w:val="2"/>
          <w:sz w:val="24"/>
          <w:szCs w:val="28"/>
        </w:rPr>
        <w:t>ecoenzymatic</w:t>
      </w:r>
      <w:proofErr w:type="spellEnd"/>
      <w:r w:rsidRPr="00B23BEC">
        <w:rPr>
          <w:rFonts w:ascii="Times New Roman" w:hAnsi="Times New Roman" w:cs="Times New Roman"/>
          <w:kern w:val="2"/>
          <w:sz w:val="24"/>
          <w:szCs w:val="28"/>
        </w:rPr>
        <w:t xml:space="preserve"> activities (EEAs) and stoichiometry (EES)</w:t>
      </w:r>
      <w:r>
        <w:rPr>
          <w:rFonts w:ascii="Times New Roman" w:hAnsi="Times New Roman" w:cs="Times New Roman"/>
          <w:kern w:val="2"/>
          <w:sz w:val="24"/>
          <w:szCs w:val="28"/>
        </w:rPr>
        <w:t xml:space="preserve"> with soil properties evaluated using a generalized additive model. Among all, the association of </w:t>
      </w:r>
      <w:r w:rsidRPr="00244B57">
        <w:rPr>
          <w:rFonts w:ascii="Times New Roman" w:hAnsi="Times New Roman" w:cs="Times New Roman"/>
          <w:sz w:val="24"/>
          <w:szCs w:val="24"/>
        </w:rPr>
        <w:t>TC/TN with BGC: LAP+NAG (C:</w:t>
      </w:r>
      <w:r>
        <w:rPr>
          <w:rFonts w:ascii="Times New Roman" w:hAnsi="Times New Roman" w:cs="Times New Roman"/>
          <w:sz w:val="24"/>
          <w:szCs w:val="24"/>
        </w:rPr>
        <w:t xml:space="preserve"> </w:t>
      </w:r>
      <w:r w:rsidRPr="00244B57">
        <w:rPr>
          <w:rFonts w:ascii="Times New Roman" w:hAnsi="Times New Roman" w:cs="Times New Roman"/>
          <w:sz w:val="24"/>
          <w:szCs w:val="24"/>
        </w:rPr>
        <w:t xml:space="preserve">N) </w:t>
      </w:r>
      <w:r>
        <w:rPr>
          <w:rFonts w:ascii="Times New Roman" w:hAnsi="Times New Roman" w:cs="Times New Roman"/>
          <w:sz w:val="24"/>
          <w:szCs w:val="24"/>
        </w:rPr>
        <w:t xml:space="preserve">(A) </w:t>
      </w:r>
      <w:r w:rsidRPr="00244B57">
        <w:rPr>
          <w:rFonts w:ascii="Times New Roman" w:hAnsi="Times New Roman" w:cs="Times New Roman"/>
          <w:sz w:val="24"/>
          <w:szCs w:val="24"/>
        </w:rPr>
        <w:t xml:space="preserve">and BGC: ALP (C:P) </w:t>
      </w:r>
      <w:r>
        <w:rPr>
          <w:rFonts w:ascii="Times New Roman" w:hAnsi="Times New Roman" w:cs="Times New Roman"/>
          <w:sz w:val="24"/>
          <w:szCs w:val="24"/>
        </w:rPr>
        <w:t>(B) was statistically significant, which are presented.</w:t>
      </w:r>
      <w:r>
        <w:rPr>
          <w:rFonts w:ascii="Times New Roman" w:hAnsi="Times New Roman" w:cs="Times New Roman" w:hint="cs"/>
          <w:sz w:val="24"/>
          <w:szCs w:val="24"/>
          <w:rtl/>
        </w:rPr>
        <w:t xml:space="preserve"> </w:t>
      </w:r>
      <w:r>
        <w:rPr>
          <w:rFonts w:ascii="Times New Roman" w:hAnsi="Times New Roman" w:cs="Times New Roman"/>
          <w:sz w:val="24"/>
          <w:szCs w:val="24"/>
        </w:rPr>
        <w:t>Non-significant associations were not included in this picture.</w:t>
      </w:r>
    </w:p>
    <w:p w14:paraId="31ACE320" w14:textId="739E85DC" w:rsidR="002C25FD" w:rsidRDefault="002C25FD" w:rsidP="00EE367A">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2E9AB5A8" w14:textId="1CB0C48E" w:rsidR="00326D1E"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r>
        <w:rPr>
          <w:noProof/>
        </w:rPr>
        <w:lastRenderedPageBreak/>
        <w:drawing>
          <wp:anchor distT="0" distB="0" distL="114300" distR="114300" simplePos="0" relativeHeight="251704320" behindDoc="0" locked="0" layoutInCell="1" allowOverlap="1" wp14:anchorId="44714E62" wp14:editId="49D8D46D">
            <wp:simplePos x="0" y="0"/>
            <wp:positionH relativeFrom="margin">
              <wp:posOffset>0</wp:posOffset>
            </wp:positionH>
            <wp:positionV relativeFrom="paragraph">
              <wp:posOffset>0</wp:posOffset>
            </wp:positionV>
            <wp:extent cx="5943600" cy="227838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278380"/>
                    </a:xfrm>
                    <a:prstGeom prst="rect">
                      <a:avLst/>
                    </a:prstGeom>
                  </pic:spPr>
                </pic:pic>
              </a:graphicData>
            </a:graphic>
          </wp:anchor>
        </w:drawing>
      </w:r>
    </w:p>
    <w:p w14:paraId="05F29BAC"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1C8D85B6"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0C575394"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3BED6DF4"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78E3B7AF"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5BE01262" w14:textId="77777777"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40492109" w14:textId="7498776D" w:rsidR="003A4DE0" w:rsidRPr="002C5974" w:rsidRDefault="00B8153F" w:rsidP="003A4DE0">
      <w:pPr>
        <w:spacing w:line="48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003A4DE0">
        <w:rPr>
          <w:rFonts w:ascii="Times New Roman" w:hAnsi="Times New Roman" w:cs="Times New Roman"/>
          <w:b/>
          <w:sz w:val="24"/>
          <w:szCs w:val="24"/>
        </w:rPr>
        <w:t>Fig</w:t>
      </w:r>
      <w:r>
        <w:rPr>
          <w:rFonts w:ascii="Times New Roman" w:hAnsi="Times New Roman" w:cs="Times New Roman"/>
          <w:b/>
          <w:sz w:val="24"/>
          <w:szCs w:val="24"/>
        </w:rPr>
        <w:t>ure</w:t>
      </w:r>
      <w:r w:rsidR="003A4DE0">
        <w:rPr>
          <w:rFonts w:ascii="Times New Roman" w:hAnsi="Times New Roman" w:cs="Times New Roman"/>
          <w:b/>
          <w:sz w:val="24"/>
          <w:szCs w:val="24"/>
        </w:rPr>
        <w:t xml:space="preserve"> </w:t>
      </w:r>
      <w:r>
        <w:rPr>
          <w:rFonts w:ascii="Times New Roman" w:hAnsi="Times New Roman" w:cs="Times New Roman"/>
          <w:b/>
          <w:sz w:val="24"/>
          <w:szCs w:val="24"/>
        </w:rPr>
        <w:t>3</w:t>
      </w:r>
      <w:r w:rsidR="003A4DE0" w:rsidRPr="00122D4D">
        <w:rPr>
          <w:rFonts w:ascii="Times New Roman" w:hAnsi="Times New Roman" w:cs="Times New Roman"/>
          <w:sz w:val="24"/>
          <w:szCs w:val="24"/>
        </w:rPr>
        <w:t>:</w:t>
      </w:r>
    </w:p>
    <w:p w14:paraId="0D109529" w14:textId="2228C19C" w:rsidR="003A4DE0" w:rsidRPr="003A4DE0" w:rsidRDefault="003A4DE0" w:rsidP="003A4DE0">
      <w:pPr>
        <w:spacing w:line="480" w:lineRule="auto"/>
        <w:jc w:val="both"/>
        <w:rPr>
          <w:rFonts w:ascii="Times New Roman" w:hAnsi="Times New Roman" w:cs="Times New Roman"/>
          <w:sz w:val="24"/>
          <w:szCs w:val="24"/>
        </w:rPr>
      </w:pPr>
      <w:r w:rsidRPr="002C5974">
        <w:rPr>
          <w:rFonts w:ascii="Times New Roman" w:hAnsi="Times New Roman" w:cs="Times New Roman"/>
          <w:sz w:val="24"/>
          <w:szCs w:val="24"/>
        </w:rPr>
        <w:t xml:space="preserve">Venn diagram </w:t>
      </w:r>
      <w:r>
        <w:rPr>
          <w:rFonts w:ascii="Times New Roman" w:hAnsi="Times New Roman" w:cs="Times New Roman"/>
          <w:sz w:val="24"/>
          <w:szCs w:val="24"/>
        </w:rPr>
        <w:t>presenting the number of share and unique OTUs in</w:t>
      </w:r>
      <w:r w:rsidRPr="002C5974">
        <w:rPr>
          <w:rFonts w:ascii="Times New Roman" w:hAnsi="Times New Roman" w:cs="Times New Roman"/>
          <w:sz w:val="24"/>
          <w:szCs w:val="24"/>
        </w:rPr>
        <w:t xml:space="preserve"> different plantation types with four distinct seasons. </w:t>
      </w:r>
      <w:r>
        <w:rPr>
          <w:rFonts w:ascii="Times New Roman" w:hAnsi="Times New Roman" w:cs="Times New Roman"/>
          <w:sz w:val="24"/>
          <w:szCs w:val="24"/>
        </w:rPr>
        <w:t xml:space="preserve">(A) bacterial Venn, (B) fungal Venn, and (C) protistan Venn. The highest number of unique bacterial and fungal OTUs were detected at the Chinese scholar tree in summer (SSU), whereas the highest number of unique protistan OTUs was detected at the Chinese pine tree plot in winter (CWI). Interestingly, the lowest number of bacterial, fungal, and protistan OTUs were observed in winter, in which the Chinese pine plot was composed of the lowest fungal OTUs. In contrast, the Chinese scholar tree plot contained the lowest number of bacterial and protistan OTUs. </w:t>
      </w:r>
      <w:r w:rsidRPr="002839D5">
        <w:rPr>
          <w:rFonts w:ascii="Times New Roman" w:hAnsi="Times New Roman" w:cs="Times New Roman"/>
          <w:kern w:val="2"/>
          <w:sz w:val="24"/>
          <w:szCs w:val="28"/>
        </w:rPr>
        <w:t>The fungal Venn diagram revealed</w:t>
      </w:r>
      <w:r>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t>that SSU sample</w:t>
      </w:r>
      <w:r>
        <w:rPr>
          <w:rFonts w:ascii="Times New Roman" w:hAnsi="Times New Roman" w:cs="Times New Roman"/>
          <w:kern w:val="2"/>
          <w:sz w:val="24"/>
          <w:szCs w:val="28"/>
        </w:rPr>
        <w:t>s</w:t>
      </w:r>
      <w:r w:rsidRPr="002839D5">
        <w:rPr>
          <w:rFonts w:ascii="Times New Roman" w:hAnsi="Times New Roman" w:cs="Times New Roman"/>
          <w:kern w:val="2"/>
          <w:sz w:val="24"/>
          <w:szCs w:val="28"/>
        </w:rPr>
        <w:t xml:space="preserve"> yielded the maximum number of unique OTUs (298 OTUs), whereas the minimum number of unique OTUs (87 OTUs) was from CWI sample</w:t>
      </w:r>
      <w:r>
        <w:rPr>
          <w:rFonts w:ascii="Times New Roman" w:hAnsi="Times New Roman" w:cs="Times New Roman"/>
          <w:kern w:val="2"/>
          <w:sz w:val="24"/>
          <w:szCs w:val="28"/>
        </w:rPr>
        <w:t>s</w:t>
      </w:r>
      <w:r w:rsidRPr="002839D5">
        <w:rPr>
          <w:rFonts w:ascii="Times New Roman" w:hAnsi="Times New Roman" w:cs="Times New Roman"/>
          <w:kern w:val="2"/>
          <w:sz w:val="24"/>
          <w:szCs w:val="28"/>
        </w:rPr>
        <w:t xml:space="preserve">. The core fungal community was 266 OTUs in all </w:t>
      </w:r>
      <w:r>
        <w:rPr>
          <w:rFonts w:ascii="Times New Roman" w:hAnsi="Times New Roman" w:cs="Times New Roman"/>
          <w:kern w:val="2"/>
          <w:sz w:val="24"/>
          <w:szCs w:val="28"/>
        </w:rPr>
        <w:t xml:space="preserve">soil </w:t>
      </w:r>
      <w:r w:rsidRPr="002839D5">
        <w:rPr>
          <w:rFonts w:ascii="Times New Roman" w:hAnsi="Times New Roman" w:cs="Times New Roman"/>
          <w:kern w:val="2"/>
          <w:sz w:val="24"/>
          <w:szCs w:val="28"/>
        </w:rPr>
        <w:t>samples. The number of OTU appeared the minimum value in CWI</w:t>
      </w:r>
      <w:r>
        <w:rPr>
          <w:rFonts w:ascii="Times New Roman" w:hAnsi="Times New Roman" w:cs="Times New Roman"/>
          <w:kern w:val="2"/>
          <w:sz w:val="24"/>
          <w:szCs w:val="28"/>
        </w:rPr>
        <w:t xml:space="preserve"> samples</w:t>
      </w:r>
      <w:r w:rsidRPr="002839D5">
        <w:rPr>
          <w:rFonts w:ascii="Times New Roman" w:hAnsi="Times New Roman" w:cs="Times New Roman"/>
          <w:kern w:val="2"/>
          <w:sz w:val="24"/>
          <w:szCs w:val="28"/>
        </w:rPr>
        <w:t>, but the maximum value was found in SSU</w:t>
      </w:r>
      <w:r>
        <w:rPr>
          <w:rFonts w:ascii="Times New Roman" w:hAnsi="Times New Roman" w:cs="Times New Roman"/>
          <w:kern w:val="2"/>
          <w:sz w:val="24"/>
          <w:szCs w:val="28"/>
        </w:rPr>
        <w:t xml:space="preserve"> samples. </w:t>
      </w:r>
      <w:r>
        <w:rPr>
          <w:rFonts w:ascii="Times New Roman" w:hAnsi="Times New Roman" w:cs="Times New Roman"/>
          <w:sz w:val="24"/>
          <w:szCs w:val="24"/>
        </w:rPr>
        <w:t xml:space="preserve">These results might indicate that plantation types as an essential factor to shape microbial lineages in soils with seasonal transitions. Abbreviations: </w:t>
      </w:r>
      <w:r>
        <w:rPr>
          <w:rFonts w:ascii="Times New Roman" w:hAnsi="Times New Roman" w:cs="Times New Roman"/>
          <w:bCs/>
          <w:sz w:val="24"/>
          <w:szCs w:val="24"/>
        </w:rPr>
        <w:t>C (Chinese pine tree plot), S (Chinese scholar tree plot), SP (spring), SU (summer), AT (autumn), and WI (winter).</w:t>
      </w:r>
    </w:p>
    <w:p w14:paraId="116E2A3D" w14:textId="77777777" w:rsidR="00F9249A" w:rsidRDefault="00F9249A"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F9249A">
          <w:headerReference w:type="default" r:id="rId18"/>
          <w:footerReference w:type="default" r:id="rId19"/>
          <w:pgSz w:w="12240" w:h="15840"/>
          <w:pgMar w:top="1440" w:right="1440" w:bottom="1440" w:left="1440" w:header="720" w:footer="720" w:gutter="0"/>
          <w:cols w:space="720"/>
          <w:docGrid w:linePitch="360"/>
        </w:sectPr>
      </w:pPr>
    </w:p>
    <w:p w14:paraId="0CA73B0F" w14:textId="2EE16DD4" w:rsidR="00F9249A" w:rsidRDefault="00F9249A"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F9249A" w:rsidSect="00F9249A">
          <w:headerReference w:type="default" r:id="rId20"/>
          <w:pgSz w:w="15840" w:h="12240" w:orient="landscape"/>
          <w:pgMar w:top="1440" w:right="1440" w:bottom="1440" w:left="1440" w:header="720" w:footer="720" w:gutter="0"/>
          <w:cols w:space="720"/>
          <w:docGrid w:linePitch="360"/>
        </w:sectPr>
      </w:pPr>
      <w:r>
        <w:rPr>
          <w:rFonts w:ascii="Times New Roman" w:hAnsi="Times New Roman" w:cs="Times New Roman"/>
          <w:noProof/>
          <w:sz w:val="24"/>
          <w:szCs w:val="24"/>
        </w:rPr>
        <w:lastRenderedPageBreak/>
        <w:drawing>
          <wp:anchor distT="0" distB="0" distL="114300" distR="114300" simplePos="0" relativeHeight="251706368" behindDoc="0" locked="0" layoutInCell="1" allowOverlap="1" wp14:anchorId="193F1730" wp14:editId="2469569E">
            <wp:simplePos x="0" y="0"/>
            <wp:positionH relativeFrom="page">
              <wp:posOffset>361315</wp:posOffset>
            </wp:positionH>
            <wp:positionV relativeFrom="paragraph">
              <wp:posOffset>351790</wp:posOffset>
            </wp:positionV>
            <wp:extent cx="9697085" cy="356552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yty.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697085" cy="3565525"/>
                    </a:xfrm>
                    <a:prstGeom prst="rect">
                      <a:avLst/>
                    </a:prstGeom>
                  </pic:spPr>
                </pic:pic>
              </a:graphicData>
            </a:graphic>
            <wp14:sizeRelH relativeFrom="page">
              <wp14:pctWidth>0</wp14:pctWidth>
            </wp14:sizeRelH>
            <wp14:sizeRelV relativeFrom="page">
              <wp14:pctHeight>0</wp14:pctHeight>
            </wp14:sizeRelV>
          </wp:anchor>
        </w:drawing>
      </w:r>
    </w:p>
    <w:p w14:paraId="74BDCD38" w14:textId="1DD76530" w:rsidR="00F9249A" w:rsidRDefault="0058208F" w:rsidP="00F9249A">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00F9249A" w:rsidRPr="004D168D">
        <w:rPr>
          <w:rFonts w:ascii="Times New Roman" w:hAnsi="Times New Roman" w:cs="Times New Roman"/>
          <w:b/>
          <w:bCs/>
          <w:sz w:val="24"/>
          <w:szCs w:val="24"/>
        </w:rPr>
        <w:t>Fig</w:t>
      </w:r>
      <w:r>
        <w:rPr>
          <w:rFonts w:ascii="Times New Roman" w:hAnsi="Times New Roman" w:cs="Times New Roman"/>
          <w:b/>
          <w:bCs/>
          <w:sz w:val="24"/>
          <w:szCs w:val="24"/>
        </w:rPr>
        <w:t>ure 4</w:t>
      </w:r>
      <w:r w:rsidR="00F9249A">
        <w:rPr>
          <w:rFonts w:ascii="Times New Roman" w:hAnsi="Times New Roman" w:cs="Times New Roman"/>
          <w:sz w:val="24"/>
          <w:szCs w:val="24"/>
        </w:rPr>
        <w:t>:</w:t>
      </w:r>
    </w:p>
    <w:p w14:paraId="3076CE30" w14:textId="77777777" w:rsidR="00F9249A" w:rsidRDefault="00F9249A" w:rsidP="00F9249A">
      <w:pPr>
        <w:widowControl w:val="0"/>
        <w:spacing w:after="0" w:line="480" w:lineRule="auto"/>
        <w:ind w:right="261"/>
        <w:jc w:val="both"/>
        <w:rPr>
          <w:rFonts w:ascii="Times New Roman" w:hAnsi="Times New Roman" w:cs="Times New Roman"/>
          <w:color w:val="000000" w:themeColor="text1"/>
          <w:kern w:val="2"/>
          <w:sz w:val="24"/>
          <w:szCs w:val="28"/>
        </w:rPr>
      </w:pPr>
      <w:r w:rsidRPr="005D6889">
        <w:rPr>
          <w:rFonts w:ascii="Times New Roman" w:hAnsi="Times New Roman" w:cs="Times New Roman"/>
          <w:color w:val="000000" w:themeColor="text1"/>
          <w:kern w:val="2"/>
          <w:sz w:val="24"/>
          <w:szCs w:val="28"/>
        </w:rPr>
        <w:t>Detection of the top 10 dominant microbial phyla and classes by 16S rRNA (bacteria A, B), ITS1 (fungi C, D), and 18S rRNA (protists E, F). Abbreviation</w:t>
      </w:r>
      <w:r>
        <w:rPr>
          <w:rFonts w:ascii="Times New Roman" w:hAnsi="Times New Roman" w:cs="Times New Roman"/>
          <w:color w:val="000000" w:themeColor="text1"/>
          <w:kern w:val="2"/>
          <w:sz w:val="24"/>
          <w:szCs w:val="28"/>
        </w:rPr>
        <w:t>s</w:t>
      </w:r>
      <w:r w:rsidRPr="005D6889">
        <w:rPr>
          <w:rFonts w:ascii="Times New Roman" w:hAnsi="Times New Roman" w:cs="Times New Roman"/>
          <w:color w:val="000000" w:themeColor="text1"/>
          <w:kern w:val="2"/>
          <w:sz w:val="24"/>
          <w:szCs w:val="28"/>
        </w:rPr>
        <w:t>: C (</w:t>
      </w:r>
      <w:r w:rsidRPr="00B477FB">
        <w:rPr>
          <w:rStyle w:val="Emphasis"/>
          <w:rFonts w:ascii="Times New Roman" w:hAnsi="Times New Roman" w:cs="Times New Roman"/>
          <w:sz w:val="24"/>
          <w:szCs w:val="24"/>
        </w:rPr>
        <w:t>P</w:t>
      </w:r>
      <w:r>
        <w:rPr>
          <w:rStyle w:val="Emphasis"/>
          <w:rFonts w:ascii="Times New Roman" w:hAnsi="Times New Roman" w:cs="Times New Roman"/>
          <w:sz w:val="24"/>
          <w:szCs w:val="24"/>
        </w:rPr>
        <w:t>.</w:t>
      </w:r>
      <w:r w:rsidRPr="00B477FB">
        <w:rPr>
          <w:rFonts w:ascii="Times New Roman" w:hAnsi="Times New Roman" w:cs="Times New Roman"/>
          <w:sz w:val="24"/>
          <w:szCs w:val="24"/>
        </w:rPr>
        <w:t xml:space="preserve"> </w:t>
      </w:r>
      <w:proofErr w:type="spellStart"/>
      <w:r w:rsidRPr="00B477FB">
        <w:rPr>
          <w:rStyle w:val="Emphasis"/>
          <w:rFonts w:ascii="Times New Roman" w:hAnsi="Times New Roman" w:cs="Times New Roman"/>
          <w:sz w:val="24"/>
          <w:szCs w:val="24"/>
        </w:rPr>
        <w:t>tabulaeformis</w:t>
      </w:r>
      <w:proofErr w:type="spellEnd"/>
      <w:r w:rsidRPr="005D6889">
        <w:rPr>
          <w:rFonts w:ascii="Times New Roman" w:hAnsi="Times New Roman" w:cs="Times New Roman"/>
          <w:color w:val="000000" w:themeColor="text1"/>
          <w:kern w:val="2"/>
          <w:sz w:val="24"/>
          <w:szCs w:val="28"/>
        </w:rPr>
        <w:t>), S (</w:t>
      </w:r>
      <w:r w:rsidRPr="00B477FB">
        <w:rPr>
          <w:rStyle w:val="Emphasis"/>
          <w:rFonts w:ascii="Times New Roman" w:hAnsi="Times New Roman" w:cs="Times New Roman"/>
          <w:sz w:val="24"/>
          <w:szCs w:val="24"/>
        </w:rPr>
        <w:t>S</w:t>
      </w:r>
      <w:r>
        <w:rPr>
          <w:rStyle w:val="Emphasis"/>
          <w:rFonts w:ascii="Times New Roman" w:hAnsi="Times New Roman" w:cs="Times New Roman"/>
          <w:sz w:val="24"/>
          <w:szCs w:val="24"/>
        </w:rPr>
        <w:t>.</w:t>
      </w:r>
      <w:r w:rsidRPr="00B477FB">
        <w:rPr>
          <w:rStyle w:val="Emphasis"/>
          <w:rFonts w:ascii="Times New Roman" w:hAnsi="Times New Roman" w:cs="Times New Roman"/>
          <w:sz w:val="24"/>
          <w:szCs w:val="24"/>
        </w:rPr>
        <w:t xml:space="preserve"> japonica</w:t>
      </w:r>
      <w:r w:rsidRPr="005D6889">
        <w:rPr>
          <w:rFonts w:ascii="Times New Roman" w:hAnsi="Times New Roman" w:cs="Times New Roman"/>
          <w:color w:val="000000" w:themeColor="text1"/>
          <w:kern w:val="2"/>
          <w:sz w:val="24"/>
          <w:szCs w:val="28"/>
        </w:rPr>
        <w:t>), SP (spring), SU (summer), AT (autumn), and WI (winter).</w:t>
      </w:r>
    </w:p>
    <w:p w14:paraId="58D0D031" w14:textId="77777777" w:rsidR="00F9249A" w:rsidRDefault="00F9249A" w:rsidP="00F9249A">
      <w:pPr>
        <w:widowControl w:val="0"/>
        <w:spacing w:after="0" w:line="480" w:lineRule="auto"/>
        <w:ind w:right="261"/>
        <w:jc w:val="both"/>
        <w:rPr>
          <w:rFonts w:ascii="Times New Roman" w:hAnsi="Times New Roman" w:cs="Times New Roman"/>
          <w:kern w:val="2"/>
          <w:sz w:val="24"/>
          <w:szCs w:val="28"/>
        </w:rPr>
      </w:pPr>
      <w:r w:rsidRPr="00D5088B">
        <w:rPr>
          <w:rFonts w:ascii="Times New Roman" w:hAnsi="Times New Roman" w:cs="Times New Roman"/>
          <w:kern w:val="2"/>
          <w:sz w:val="24"/>
          <w:szCs w:val="28"/>
        </w:rPr>
        <w:t>The abundance of ectomycorrhizal (ECM) fungi (and thus the Basidiomycota) showed seasonal variations, in which its abundance was dropped in winter for both plant species.</w:t>
      </w:r>
      <w:r>
        <w:rPr>
          <w:rFonts w:ascii="Times New Roman" w:hAnsi="Times New Roman" w:cs="Times New Roman"/>
          <w:kern w:val="2"/>
          <w:sz w:val="24"/>
          <w:szCs w:val="28"/>
        </w:rPr>
        <w:t xml:space="preserve"> </w:t>
      </w:r>
      <w:r w:rsidRPr="009D26FA">
        <w:rPr>
          <w:rFonts w:ascii="Times New Roman" w:hAnsi="Times New Roman" w:cs="Times New Roman"/>
          <w:color w:val="000000" w:themeColor="text1"/>
          <w:kern w:val="2"/>
          <w:sz w:val="24"/>
          <w:szCs w:val="28"/>
        </w:rPr>
        <w:t xml:space="preserve">We realized </w:t>
      </w:r>
      <w:r>
        <w:rPr>
          <w:rFonts w:ascii="Times New Roman" w:hAnsi="Times New Roman" w:cs="Times New Roman"/>
          <w:color w:val="000000" w:themeColor="text1"/>
          <w:kern w:val="2"/>
          <w:sz w:val="24"/>
          <w:szCs w:val="28"/>
        </w:rPr>
        <w:t xml:space="preserve">that </w:t>
      </w:r>
      <w:r w:rsidRPr="009D26FA">
        <w:rPr>
          <w:rFonts w:ascii="Times New Roman" w:hAnsi="Times New Roman" w:cs="Times New Roman"/>
          <w:color w:val="000000" w:themeColor="text1"/>
          <w:kern w:val="2"/>
          <w:sz w:val="24"/>
          <w:szCs w:val="28"/>
        </w:rPr>
        <w:t xml:space="preserve">the relative abundance of ectomycorrhizal (ECM) fungi was higher than mycorrhizal (AM) fungi </w:t>
      </w:r>
      <w:r>
        <w:rPr>
          <w:rFonts w:ascii="Times New Roman" w:hAnsi="Times New Roman" w:cs="Times New Roman"/>
          <w:color w:val="000000" w:themeColor="text1"/>
          <w:kern w:val="2"/>
          <w:sz w:val="24"/>
          <w:szCs w:val="28"/>
        </w:rPr>
        <w:t>at</w:t>
      </w:r>
      <w:r w:rsidRPr="009D26FA">
        <w:rPr>
          <w:rFonts w:ascii="Times New Roman" w:hAnsi="Times New Roman" w:cs="Times New Roman"/>
          <w:color w:val="000000" w:themeColor="text1"/>
          <w:kern w:val="2"/>
          <w:sz w:val="24"/>
          <w:szCs w:val="28"/>
        </w:rPr>
        <w:t xml:space="preserve"> both experimental plots. Interestingly, the relative abundance of both fungal groups was </w:t>
      </w:r>
      <w:r>
        <w:rPr>
          <w:rFonts w:ascii="Times New Roman" w:hAnsi="Times New Roman" w:cs="Times New Roman"/>
          <w:color w:val="000000" w:themeColor="text1"/>
          <w:kern w:val="2"/>
          <w:sz w:val="24"/>
          <w:szCs w:val="28"/>
        </w:rPr>
        <w:t>more elevated</w:t>
      </w:r>
      <w:r w:rsidRPr="009D26FA">
        <w:rPr>
          <w:rFonts w:ascii="Times New Roman" w:hAnsi="Times New Roman" w:cs="Times New Roman"/>
          <w:color w:val="000000" w:themeColor="text1"/>
          <w:kern w:val="2"/>
          <w:sz w:val="24"/>
          <w:szCs w:val="28"/>
        </w:rPr>
        <w:t xml:space="preserve"> in autumn</w:t>
      </w:r>
      <w:r w:rsidRPr="002839D5">
        <w:rPr>
          <w:rFonts w:ascii="Times New Roman" w:hAnsi="Times New Roman" w:cs="Times New Roman"/>
          <w:kern w:val="2"/>
          <w:sz w:val="24"/>
          <w:szCs w:val="28"/>
        </w:rPr>
        <w:t xml:space="preserve">. </w:t>
      </w:r>
      <w:r w:rsidRPr="00D5088B">
        <w:rPr>
          <w:rFonts w:ascii="Times New Roman" w:hAnsi="Times New Roman" w:cs="Times New Roman"/>
          <w:kern w:val="2"/>
          <w:sz w:val="24"/>
          <w:szCs w:val="28"/>
        </w:rPr>
        <w:t>Surprisingly, the difference in abundance of ECM fungi decreased for both plant species from spring to summer (CP: 12.33%, CS: 15.95%).</w:t>
      </w:r>
    </w:p>
    <w:p w14:paraId="5DCFCFF3" w14:textId="77777777" w:rsidR="00F9249A" w:rsidRPr="005D6889" w:rsidRDefault="00F9249A" w:rsidP="00F9249A">
      <w:pPr>
        <w:widowControl w:val="0"/>
        <w:spacing w:after="0" w:line="480" w:lineRule="auto"/>
        <w:ind w:right="261"/>
        <w:jc w:val="both"/>
        <w:rPr>
          <w:rFonts w:ascii="Times New Roman" w:hAnsi="Times New Roman" w:cs="Times New Roman"/>
          <w:color w:val="000000" w:themeColor="text1"/>
          <w:kern w:val="2"/>
          <w:sz w:val="24"/>
          <w:szCs w:val="28"/>
        </w:rPr>
      </w:pPr>
      <w:r>
        <w:rPr>
          <w:rFonts w:ascii="Times New Roman" w:hAnsi="Times New Roman" w:cs="Times New Roman"/>
          <w:kern w:val="2"/>
          <w:sz w:val="24"/>
          <w:szCs w:val="28"/>
        </w:rPr>
        <w:t xml:space="preserve">Abbreviations: </w:t>
      </w:r>
      <w:r>
        <w:rPr>
          <w:rFonts w:ascii="Times New Roman" w:hAnsi="Times New Roman" w:cs="Times New Roman"/>
          <w:bCs/>
          <w:sz w:val="24"/>
          <w:szCs w:val="24"/>
        </w:rPr>
        <w:t>C (Chinese pine tree plot), S (Chinese scholar tree plot), SP (spring), SU (summer), AT (autumn), and WI (winter).</w:t>
      </w:r>
    </w:p>
    <w:p w14:paraId="4D5D28D9" w14:textId="77777777" w:rsidR="004A00B3" w:rsidRDefault="004A00B3"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4A00B3">
          <w:headerReference w:type="default" r:id="rId22"/>
          <w:pgSz w:w="12240" w:h="15840"/>
          <w:pgMar w:top="1440" w:right="1440" w:bottom="1440" w:left="1440" w:header="720" w:footer="720" w:gutter="0"/>
          <w:cols w:space="720"/>
          <w:docGrid w:linePitch="360"/>
        </w:sectPr>
      </w:pPr>
    </w:p>
    <w:p w14:paraId="13CC1FF4" w14:textId="104B4B16" w:rsidR="004A00B3" w:rsidRDefault="004A00B3"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4A00B3" w:rsidSect="004A00B3">
          <w:headerReference w:type="default" r:id="rId23"/>
          <w:pgSz w:w="15840" w:h="12240" w:orient="landscape"/>
          <w:pgMar w:top="1440" w:right="1440" w:bottom="1440" w:left="1440" w:header="720" w:footer="720" w:gutter="0"/>
          <w:cols w:space="720"/>
          <w:docGrid w:linePitch="360"/>
        </w:sectPr>
      </w:pPr>
      <w:r>
        <w:rPr>
          <w:noProof/>
        </w:rPr>
        <w:lastRenderedPageBreak/>
        <w:drawing>
          <wp:anchor distT="0" distB="0" distL="114300" distR="114300" simplePos="0" relativeHeight="251708416" behindDoc="0" locked="0" layoutInCell="1" allowOverlap="1" wp14:anchorId="338C3DDF" wp14:editId="262E544D">
            <wp:simplePos x="0" y="0"/>
            <wp:positionH relativeFrom="column">
              <wp:posOffset>0</wp:posOffset>
            </wp:positionH>
            <wp:positionV relativeFrom="paragraph">
              <wp:posOffset>352425</wp:posOffset>
            </wp:positionV>
            <wp:extent cx="8229600" cy="499681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he abundance of soil biota genera.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229600" cy="4996815"/>
                    </a:xfrm>
                    <a:prstGeom prst="rect">
                      <a:avLst/>
                    </a:prstGeom>
                  </pic:spPr>
                </pic:pic>
              </a:graphicData>
            </a:graphic>
            <wp14:sizeRelH relativeFrom="page">
              <wp14:pctWidth>0</wp14:pctWidth>
            </wp14:sizeRelH>
            <wp14:sizeRelV relativeFrom="page">
              <wp14:pctHeight>0</wp14:pctHeight>
            </wp14:sizeRelV>
          </wp:anchor>
        </w:drawing>
      </w:r>
    </w:p>
    <w:p w14:paraId="658157C1" w14:textId="1A15B5DE" w:rsidR="004A00B3" w:rsidRDefault="00CF4042" w:rsidP="004A00B3">
      <w:pP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004A00B3" w:rsidRPr="00D25A56">
        <w:rPr>
          <w:rFonts w:ascii="Times New Roman" w:hAnsi="Times New Roman" w:cs="Times New Roman"/>
          <w:b/>
          <w:sz w:val="24"/>
          <w:szCs w:val="24"/>
        </w:rPr>
        <w:t>Fig</w:t>
      </w:r>
      <w:r>
        <w:rPr>
          <w:rFonts w:ascii="Times New Roman" w:hAnsi="Times New Roman" w:cs="Times New Roman"/>
          <w:b/>
          <w:sz w:val="24"/>
          <w:szCs w:val="24"/>
        </w:rPr>
        <w:t>ure</w:t>
      </w:r>
      <w:r w:rsidR="004A00B3" w:rsidRPr="00D25A56">
        <w:rPr>
          <w:rFonts w:ascii="Times New Roman" w:hAnsi="Times New Roman" w:cs="Times New Roman"/>
          <w:b/>
          <w:sz w:val="24"/>
          <w:szCs w:val="24"/>
        </w:rPr>
        <w:t xml:space="preserve"> </w:t>
      </w:r>
      <w:r>
        <w:rPr>
          <w:rFonts w:ascii="Times New Roman" w:hAnsi="Times New Roman" w:cs="Times New Roman"/>
          <w:b/>
          <w:sz w:val="24"/>
          <w:szCs w:val="24"/>
        </w:rPr>
        <w:t>5</w:t>
      </w:r>
      <w:r w:rsidR="004A00B3">
        <w:rPr>
          <w:rFonts w:ascii="Times New Roman" w:hAnsi="Times New Roman" w:cs="Times New Roman"/>
          <w:b/>
          <w:sz w:val="24"/>
          <w:szCs w:val="24"/>
        </w:rPr>
        <w:t>:</w:t>
      </w:r>
    </w:p>
    <w:p w14:paraId="2E106FB7" w14:textId="77777777" w:rsidR="004A00B3" w:rsidRDefault="004A00B3" w:rsidP="004A00B3">
      <w:pPr>
        <w:spacing w:line="480" w:lineRule="auto"/>
        <w:jc w:val="both"/>
        <w:rPr>
          <w:rFonts w:ascii="Times New Roman" w:hAnsi="Times New Roman" w:cs="Times New Roman"/>
          <w:sz w:val="24"/>
          <w:szCs w:val="24"/>
        </w:rPr>
      </w:pPr>
      <w:r>
        <w:rPr>
          <w:rFonts w:ascii="Times New Roman" w:hAnsi="Times New Roman" w:cs="Times New Roman"/>
          <w:sz w:val="24"/>
          <w:szCs w:val="24"/>
        </w:rPr>
        <w:t>Seasonal trends of microbial communities based on the relative abundance of microbial genera. The results showed that the relative abundance of bacterial and protists genera increased with the transition from spring to summer. The significant increase of bacterial genera as prey might be a good reason for increasing the relative abundance of protist genera as predators. Seasonal transition from summer to autumn decreased the relative abundance of bacterial genera significantly, whereas the relative abundance of fungal genera was increased non-significantly. The relative abundance of protist genera showed a different trend in which the relative abundance of protist lineages decreased with changing the season from summer to autumn. In contrast, the relative abundance of protist genera increased with the season's transition from summer to autumn.</w:t>
      </w:r>
    </w:p>
    <w:p w14:paraId="479A88D6" w14:textId="77777777" w:rsidR="004A00B3" w:rsidRPr="00F41798" w:rsidRDefault="004A00B3" w:rsidP="004A00B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Remarkably, the relative abundance of bacterial and fungal genera showed totally different trends with changing the season from autumn to winter. Bacterial abundance was decreased, whereas fungal abundance increased in the cold season. The abundance of protist genera increased at the Chinese pine tree plot, whereas their abundance decreased at the Chinese scholar tree plot. Taken together, our result showed that the relative abundance of bacterial genera was significantly fluctuated with seasonal transition compared with the relative abundance of fungal and protist genera. Also, the relative abundance of bacterial genera was highest in the warmer season compared to colder seasons. The data represent the means of three replicates with standard errors. </w:t>
      </w:r>
      <w:r w:rsidRPr="00A8203C">
        <w:rPr>
          <w:rFonts w:ascii="Times New Roman" w:hAnsi="Times New Roman" w:cs="Times New Roman"/>
          <w:sz w:val="24"/>
          <w:szCs w:val="24"/>
        </w:rPr>
        <w:t>Significant differences (</w:t>
      </w:r>
      <w:r w:rsidRPr="00A8203C">
        <w:rPr>
          <w:rFonts w:ascii="Times New Roman" w:hAnsi="Times New Roman" w:cs="Times New Roman"/>
          <w:i/>
          <w:sz w:val="24"/>
          <w:szCs w:val="24"/>
        </w:rPr>
        <w:t>t</w:t>
      </w:r>
      <w:r>
        <w:rPr>
          <w:rFonts w:ascii="Times New Roman" w:hAnsi="Times New Roman" w:cs="Times New Roman"/>
          <w:sz w:val="24"/>
          <w:szCs w:val="24"/>
        </w:rPr>
        <w:t>-</w:t>
      </w:r>
      <w:r w:rsidRPr="00A8203C">
        <w:rPr>
          <w:rFonts w:ascii="Times New Roman" w:hAnsi="Times New Roman" w:cs="Times New Roman"/>
          <w:sz w:val="24"/>
          <w:szCs w:val="24"/>
        </w:rPr>
        <w:t xml:space="preserve">test, </w:t>
      </w:r>
      <w:proofErr w:type="spellStart"/>
      <w:r w:rsidRPr="00A8203C">
        <w:rPr>
          <w:rFonts w:ascii="Times New Roman" w:hAnsi="Times New Roman" w:cs="Times New Roman"/>
          <w:i/>
          <w:sz w:val="24"/>
          <w:szCs w:val="24"/>
        </w:rPr>
        <w:t>P</w:t>
      </w:r>
      <w:r w:rsidRPr="00A8203C">
        <w:rPr>
          <w:rFonts w:ascii="Times New Roman" w:hAnsi="Times New Roman" w:cs="Times New Roman"/>
          <w:i/>
          <w:sz w:val="24"/>
          <w:szCs w:val="24"/>
          <w:vertAlign w:val="subscript"/>
        </w:rPr>
        <w:t>adjust</w:t>
      </w:r>
      <w:proofErr w:type="spellEnd"/>
      <w:r w:rsidRPr="00A8203C">
        <w:rPr>
          <w:rFonts w:ascii="Times New Roman" w:hAnsi="Times New Roman" w:cs="Times New Roman"/>
          <w:sz w:val="24"/>
          <w:szCs w:val="24"/>
        </w:rPr>
        <w:t xml:space="preserve"> &lt; 0.05) </w:t>
      </w:r>
      <w:r>
        <w:rPr>
          <w:rFonts w:ascii="Times New Roman" w:hAnsi="Times New Roman" w:cs="Times New Roman"/>
          <w:sz w:val="24"/>
          <w:szCs w:val="24"/>
        </w:rPr>
        <w:t>among</w:t>
      </w:r>
      <w:r w:rsidRPr="00A8203C">
        <w:rPr>
          <w:rFonts w:ascii="Times New Roman" w:hAnsi="Times New Roman" w:cs="Times New Roman"/>
          <w:sz w:val="24"/>
          <w:szCs w:val="24"/>
        </w:rPr>
        <w:t xml:space="preserve"> different seasons and plantations are labeled with different letters</w:t>
      </w:r>
      <w:r>
        <w:rPr>
          <w:rFonts w:ascii="Times New Roman" w:hAnsi="Times New Roman" w:cs="Times New Roman"/>
          <w:sz w:val="24"/>
          <w:szCs w:val="24"/>
        </w:rPr>
        <w:t>.</w:t>
      </w:r>
    </w:p>
    <w:p w14:paraId="0E804CEA" w14:textId="77777777" w:rsidR="004A00B3" w:rsidRPr="00C81C18" w:rsidRDefault="004A00B3" w:rsidP="004A00B3">
      <w:pPr>
        <w:rPr>
          <w:rFonts w:ascii="Times New Roman" w:hAnsi="Times New Roman" w:cs="Times New Roman"/>
          <w:bCs/>
          <w:sz w:val="24"/>
          <w:szCs w:val="24"/>
        </w:rPr>
      </w:pPr>
      <w:r w:rsidRPr="00C81C18">
        <w:rPr>
          <w:rFonts w:ascii="Times New Roman" w:hAnsi="Times New Roman" w:cs="Times New Roman"/>
          <w:bCs/>
          <w:sz w:val="24"/>
          <w:szCs w:val="24"/>
        </w:rPr>
        <w:t>Abbreviation</w:t>
      </w:r>
      <w:r>
        <w:rPr>
          <w:rFonts w:ascii="Times New Roman" w:hAnsi="Times New Roman" w:cs="Times New Roman"/>
          <w:bCs/>
          <w:sz w:val="24"/>
          <w:szCs w:val="24"/>
        </w:rPr>
        <w:t>s</w:t>
      </w:r>
      <w:r w:rsidRPr="00C81C18">
        <w:rPr>
          <w:rFonts w:ascii="Times New Roman" w:hAnsi="Times New Roman" w:cs="Times New Roman"/>
          <w:bCs/>
          <w:sz w:val="24"/>
          <w:szCs w:val="24"/>
        </w:rPr>
        <w:t xml:space="preserve">: </w:t>
      </w:r>
      <w:r w:rsidRPr="0062530A">
        <w:rPr>
          <w:rFonts w:ascii="Times New Roman" w:hAnsi="Times New Roman" w:cs="Times New Roman"/>
          <w:bCs/>
          <w:sz w:val="24"/>
          <w:szCs w:val="24"/>
        </w:rPr>
        <w:t>CP (Chinese pine tree plot), CS (Chinese scholar tree plot).</w:t>
      </w:r>
    </w:p>
    <w:p w14:paraId="6C549196" w14:textId="77777777" w:rsidR="00071DEC"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1D154884" w14:textId="77777777" w:rsidR="00071DEC" w:rsidRDefault="00071DEC" w:rsidP="00071DEC">
      <w:pPr>
        <w:spacing w:line="480" w:lineRule="auto"/>
        <w:rPr>
          <w:rFonts w:ascii="Times New Roman" w:hAnsi="Times New Roman" w:cs="Times New Roman"/>
          <w:b/>
          <w:sz w:val="24"/>
          <w:szCs w:val="24"/>
        </w:rPr>
      </w:pPr>
    </w:p>
    <w:p w14:paraId="33A97E6E" w14:textId="0849DEA7" w:rsidR="00071DEC" w:rsidRPr="00D27010" w:rsidRDefault="00071DEC" w:rsidP="00071DEC">
      <w:pPr>
        <w:spacing w:line="480" w:lineRule="auto"/>
        <w:rPr>
          <w:rFonts w:ascii="Times New Roman" w:hAnsi="Times New Roman" w:cs="Times New Roman"/>
          <w:b/>
          <w:sz w:val="24"/>
          <w:szCs w:val="24"/>
        </w:rPr>
      </w:pPr>
      <w:r>
        <w:rPr>
          <w:rFonts w:ascii="Times New Roman" w:hAnsi="Times New Roman" w:cs="Times New Roman"/>
          <w:noProof/>
          <w:sz w:val="24"/>
          <w:szCs w:val="24"/>
        </w:rPr>
        <w:drawing>
          <wp:anchor distT="0" distB="0" distL="114300" distR="114300" simplePos="0" relativeHeight="251710464" behindDoc="0" locked="0" layoutInCell="1" allowOverlap="1" wp14:anchorId="41EB1282" wp14:editId="3336349E">
            <wp:simplePos x="0" y="0"/>
            <wp:positionH relativeFrom="page">
              <wp:posOffset>795020</wp:posOffset>
            </wp:positionH>
            <wp:positionV relativeFrom="paragraph">
              <wp:posOffset>0</wp:posOffset>
            </wp:positionV>
            <wp:extent cx="6825536" cy="4106990"/>
            <wp:effectExtent l="0" t="0" r="0" b="825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he rest of alpha diversity indices.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25536" cy="41069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4"/>
          <w:szCs w:val="24"/>
        </w:rPr>
        <w:t>Supplementary Figure 6</w:t>
      </w:r>
      <w:r w:rsidRPr="003B2D63">
        <w:rPr>
          <w:rFonts w:ascii="Times New Roman" w:hAnsi="Times New Roman" w:cs="Times New Roman"/>
          <w:b/>
          <w:sz w:val="24"/>
          <w:szCs w:val="24"/>
        </w:rPr>
        <w:t>:</w:t>
      </w:r>
    </w:p>
    <w:p w14:paraId="08640C85" w14:textId="151B75AA" w:rsidR="00071DEC" w:rsidRDefault="00071DEC" w:rsidP="00071DEC">
      <w:pPr>
        <w:spacing w:line="480" w:lineRule="auto"/>
        <w:rPr>
          <w:rFonts w:ascii="Times New Roman" w:hAnsi="Times New Roman" w:cs="Times New Roman"/>
          <w:bCs/>
          <w:sz w:val="24"/>
          <w:szCs w:val="24"/>
        </w:rPr>
      </w:pPr>
      <w:r w:rsidRPr="00D27010">
        <w:rPr>
          <w:rFonts w:ascii="Times New Roman" w:hAnsi="Times New Roman" w:cs="Times New Roman"/>
          <w:bCs/>
          <w:sz w:val="24"/>
          <w:szCs w:val="24"/>
        </w:rPr>
        <w:t xml:space="preserve">Microbial </w:t>
      </w:r>
      <w:r>
        <w:rPr>
          <w:rFonts w:ascii="Times New Roman" w:hAnsi="Times New Roman" w:cs="Times New Roman"/>
          <w:bCs/>
          <w:sz w:val="24"/>
          <w:szCs w:val="24"/>
        </w:rPr>
        <w:t>α-diversity indices for bacterial lineages (A, B, C, and D), fungal lineages (E, F, G, and H), and protistan lineages (I, J, K, and L).</w:t>
      </w:r>
    </w:p>
    <w:p w14:paraId="4B66038E" w14:textId="103F7424" w:rsidR="00071DEC" w:rsidRPr="00071DEC" w:rsidRDefault="00071DEC" w:rsidP="00071DEC">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Abbreviations: Sob (observed species), ACE (abundance-based coverage estimator, non-parametric method based on abundance), Simpson index and phylogenetic diversity index (PD), C (Chinese pine tree plot), S (Chinese scholar tree plot), SP (spring), SU (summer), AT (autumn), and WI (winter).</w:t>
      </w:r>
    </w:p>
    <w:p w14:paraId="7AC7884B" w14:textId="77777777" w:rsidR="002B7135" w:rsidRDefault="002B7135"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2B7135">
          <w:headerReference w:type="default" r:id="rId26"/>
          <w:pgSz w:w="12240" w:h="15840"/>
          <w:pgMar w:top="1440" w:right="1440" w:bottom="1440" w:left="1440" w:header="720" w:footer="720" w:gutter="0"/>
          <w:cols w:space="720"/>
          <w:docGrid w:linePitch="360"/>
        </w:sectPr>
      </w:pPr>
    </w:p>
    <w:p w14:paraId="38AD4E4D" w14:textId="1D96A370" w:rsidR="002B7135" w:rsidRDefault="002B7135"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2B7135" w:rsidSect="002B7135">
          <w:headerReference w:type="default" r:id="rId27"/>
          <w:pgSz w:w="15840" w:h="12240" w:orient="landscape"/>
          <w:pgMar w:top="1440" w:right="1440" w:bottom="1440" w:left="1440" w:header="720" w:footer="720" w:gutter="0"/>
          <w:cols w:space="720"/>
          <w:docGrid w:linePitch="360"/>
        </w:sectPr>
      </w:pPr>
      <w:r>
        <w:rPr>
          <w:noProof/>
        </w:rPr>
        <w:lastRenderedPageBreak/>
        <w:drawing>
          <wp:anchor distT="0" distB="0" distL="114300" distR="114300" simplePos="0" relativeHeight="251712512" behindDoc="0" locked="0" layoutInCell="1" allowOverlap="1" wp14:anchorId="3708C1DA" wp14:editId="66018A94">
            <wp:simplePos x="0" y="0"/>
            <wp:positionH relativeFrom="column">
              <wp:posOffset>0</wp:posOffset>
            </wp:positionH>
            <wp:positionV relativeFrom="paragraph">
              <wp:posOffset>352425</wp:posOffset>
            </wp:positionV>
            <wp:extent cx="8229600" cy="4736465"/>
            <wp:effectExtent l="0" t="0" r="0" b="698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MD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229600" cy="4736465"/>
                    </a:xfrm>
                    <a:prstGeom prst="rect">
                      <a:avLst/>
                    </a:prstGeom>
                  </pic:spPr>
                </pic:pic>
              </a:graphicData>
            </a:graphic>
            <wp14:sizeRelH relativeFrom="page">
              <wp14:pctWidth>0</wp14:pctWidth>
            </wp14:sizeRelH>
            <wp14:sizeRelV relativeFrom="page">
              <wp14:pctHeight>0</wp14:pctHeight>
            </wp14:sizeRelV>
          </wp:anchor>
        </w:drawing>
      </w:r>
    </w:p>
    <w:p w14:paraId="65F3C59E" w14:textId="0FE824EE" w:rsidR="002B7135" w:rsidRDefault="002B7135" w:rsidP="002B7135">
      <w:pP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Figure </w:t>
      </w:r>
      <w:r w:rsidR="007F4795">
        <w:rPr>
          <w:rFonts w:ascii="Times New Roman" w:hAnsi="Times New Roman" w:cs="Times New Roman"/>
          <w:b/>
          <w:sz w:val="24"/>
          <w:szCs w:val="24"/>
        </w:rPr>
        <w:t>7</w:t>
      </w:r>
      <w:r w:rsidRPr="00D25A56">
        <w:rPr>
          <w:rFonts w:ascii="Times New Roman" w:hAnsi="Times New Roman" w:cs="Times New Roman"/>
          <w:b/>
          <w:sz w:val="24"/>
          <w:szCs w:val="24"/>
        </w:rPr>
        <w:t>:</w:t>
      </w:r>
    </w:p>
    <w:p w14:paraId="53F13AC7" w14:textId="77777777" w:rsidR="002B7135" w:rsidRDefault="002B7135" w:rsidP="002B7135">
      <w:pPr>
        <w:widowControl w:val="0"/>
        <w:spacing w:after="0" w:line="480" w:lineRule="auto"/>
        <w:ind w:right="261"/>
        <w:jc w:val="both"/>
        <w:rPr>
          <w:rFonts w:ascii="Times New Roman" w:hAnsi="Times New Roman" w:cs="Times New Roman"/>
          <w:color w:val="000000" w:themeColor="text1"/>
          <w:kern w:val="2"/>
          <w:sz w:val="24"/>
          <w:szCs w:val="28"/>
        </w:rPr>
      </w:pPr>
      <w:r w:rsidRPr="008A578E">
        <w:rPr>
          <w:rFonts w:ascii="Times New Roman" w:hAnsi="Times New Roman" w:cs="Times New Roman"/>
          <w:color w:val="000000" w:themeColor="text1"/>
          <w:kern w:val="2"/>
          <w:sz w:val="24"/>
          <w:szCs w:val="28"/>
        </w:rPr>
        <w:t>Non-metric multidimensional scaling (NMDS) plot</w:t>
      </w:r>
      <w:r>
        <w:rPr>
          <w:rFonts w:ascii="Times New Roman" w:hAnsi="Times New Roman" w:cs="Times New Roman"/>
          <w:color w:val="000000" w:themeColor="text1"/>
          <w:kern w:val="2"/>
          <w:sz w:val="24"/>
          <w:szCs w:val="28"/>
        </w:rPr>
        <w:t xml:space="preserve"> for</w:t>
      </w:r>
      <w:r w:rsidRPr="00E1396D">
        <w:rPr>
          <w:rFonts w:ascii="Times New Roman" w:hAnsi="Times New Roman" w:cs="Times New Roman"/>
          <w:color w:val="000000" w:themeColor="text1"/>
          <w:kern w:val="2"/>
          <w:sz w:val="24"/>
          <w:szCs w:val="28"/>
        </w:rPr>
        <w:t xml:space="preserve"> different seasons and plant species. </w:t>
      </w:r>
      <w:r>
        <w:rPr>
          <w:rFonts w:ascii="Times New Roman" w:hAnsi="Times New Roman" w:cs="Times New Roman"/>
          <w:color w:val="000000" w:themeColor="text1"/>
          <w:kern w:val="2"/>
          <w:sz w:val="24"/>
          <w:szCs w:val="28"/>
        </w:rPr>
        <w:t xml:space="preserve">(A) bacterial NMDS plot based on the 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(B) bacterial NMDS plot based on the unweighted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(C) fungal NMDS plot based on the 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(D) fungal NMDS plot based on the unweighted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(E) protists NMDS plot based on the 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and (F) protists NMDS plot based on the unweighted </w:t>
      </w:r>
      <w:proofErr w:type="spellStart"/>
      <w:r>
        <w:rPr>
          <w:rFonts w:ascii="Times New Roman" w:hAnsi="Times New Roman" w:cs="Times New Roman"/>
          <w:color w:val="000000" w:themeColor="text1"/>
          <w:kern w:val="2"/>
          <w:sz w:val="24"/>
          <w:szCs w:val="28"/>
        </w:rPr>
        <w:t>UniFrac</w:t>
      </w:r>
      <w:proofErr w:type="spellEnd"/>
      <w:r>
        <w:rPr>
          <w:rFonts w:ascii="Times New Roman" w:hAnsi="Times New Roman" w:cs="Times New Roman"/>
          <w:color w:val="000000" w:themeColor="text1"/>
          <w:kern w:val="2"/>
          <w:sz w:val="24"/>
          <w:szCs w:val="28"/>
        </w:rPr>
        <w:t xml:space="preserve">. </w:t>
      </w:r>
      <w:r w:rsidRPr="00E1396D">
        <w:rPr>
          <w:rFonts w:ascii="Times New Roman" w:hAnsi="Times New Roman" w:cs="Times New Roman"/>
          <w:color w:val="000000" w:themeColor="text1"/>
          <w:kern w:val="2"/>
          <w:sz w:val="24"/>
          <w:szCs w:val="28"/>
        </w:rPr>
        <w:t>The samples were clustered by seasons and plant species and represented with different colors. The ellipses represent the centroid's standard error for each group of</w:t>
      </w:r>
      <w:r>
        <w:rPr>
          <w:rFonts w:ascii="Times New Roman" w:hAnsi="Times New Roman" w:cs="Times New Roman"/>
          <w:color w:val="000000" w:themeColor="text1"/>
          <w:kern w:val="2"/>
          <w:sz w:val="24"/>
          <w:szCs w:val="28"/>
        </w:rPr>
        <w:t xml:space="preserve"> soil</w:t>
      </w:r>
      <w:r w:rsidRPr="00E1396D">
        <w:rPr>
          <w:rFonts w:ascii="Times New Roman" w:hAnsi="Times New Roman" w:cs="Times New Roman"/>
          <w:color w:val="000000" w:themeColor="text1"/>
          <w:kern w:val="2"/>
          <w:sz w:val="24"/>
          <w:szCs w:val="28"/>
        </w:rPr>
        <w:t xml:space="preserve"> samples with a confident limit of 95%.</w:t>
      </w:r>
    </w:p>
    <w:p w14:paraId="6868D236" w14:textId="77777777" w:rsidR="002B7135" w:rsidRDefault="002B7135" w:rsidP="002B7135">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Abbreviations: </w:t>
      </w:r>
      <w:r w:rsidRPr="0062530A">
        <w:rPr>
          <w:rFonts w:ascii="Times New Roman" w:hAnsi="Times New Roman" w:cs="Times New Roman"/>
          <w:bCs/>
          <w:sz w:val="24"/>
          <w:szCs w:val="24"/>
        </w:rPr>
        <w:t>C (Chinese pine tree plot), S (Chinese scholar tree plot)</w:t>
      </w:r>
      <w:r>
        <w:rPr>
          <w:rFonts w:ascii="Times New Roman" w:hAnsi="Times New Roman" w:cs="Times New Roman"/>
          <w:bCs/>
          <w:sz w:val="24"/>
          <w:szCs w:val="24"/>
        </w:rPr>
        <w:t>, SP (spring), SU (summer), AT (autumn), and WI (winter).</w:t>
      </w:r>
    </w:p>
    <w:p w14:paraId="182D5649" w14:textId="77777777" w:rsidR="00BD62B5" w:rsidRDefault="00BD62B5"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BD62B5">
          <w:headerReference w:type="default" r:id="rId29"/>
          <w:pgSz w:w="12240" w:h="15840"/>
          <w:pgMar w:top="1440" w:right="1440" w:bottom="1440" w:left="1440" w:header="720" w:footer="720" w:gutter="0"/>
          <w:cols w:space="720"/>
          <w:docGrid w:linePitch="360"/>
        </w:sectPr>
      </w:pPr>
    </w:p>
    <w:p w14:paraId="145F364F" w14:textId="0CADBE1C" w:rsidR="00BD62B5" w:rsidRDefault="00BD62B5"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BD62B5" w:rsidSect="00BD62B5">
          <w:headerReference w:type="default" r:id="rId30"/>
          <w:pgSz w:w="15840" w:h="12240" w:orient="landscape"/>
          <w:pgMar w:top="1440" w:right="1440" w:bottom="1440" w:left="1440" w:header="720" w:footer="720" w:gutter="0"/>
          <w:cols w:space="720"/>
          <w:docGrid w:linePitch="360"/>
        </w:sectPr>
      </w:pPr>
      <w:r>
        <w:rPr>
          <w:noProof/>
        </w:rPr>
        <w:lastRenderedPageBreak/>
        <w:drawing>
          <wp:inline distT="0" distB="0" distL="0" distR="0" wp14:anchorId="0063019B" wp14:editId="71414B15">
            <wp:extent cx="7937500" cy="5943600"/>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5.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7937500" cy="5943600"/>
                    </a:xfrm>
                    <a:prstGeom prst="rect">
                      <a:avLst/>
                    </a:prstGeom>
                  </pic:spPr>
                </pic:pic>
              </a:graphicData>
            </a:graphic>
          </wp:inline>
        </w:drawing>
      </w:r>
    </w:p>
    <w:p w14:paraId="299A9FB9" w14:textId="5FDBC047" w:rsidR="00F229AE" w:rsidRPr="00F4597C" w:rsidRDefault="00F229AE" w:rsidP="00F229AE">
      <w:pPr>
        <w:rPr>
          <w:rFonts w:ascii="Times New Roman" w:hAnsi="Times New Roman" w:cs="Times New Roman"/>
          <w:b/>
          <w:sz w:val="24"/>
          <w:szCs w:val="24"/>
        </w:rPr>
      </w:pPr>
      <w:r>
        <w:rPr>
          <w:rFonts w:ascii="Times New Roman" w:hAnsi="Times New Roman" w:cs="Times New Roman"/>
          <w:b/>
          <w:sz w:val="24"/>
          <w:szCs w:val="24"/>
        </w:rPr>
        <w:lastRenderedPageBreak/>
        <w:t>Supplementary Figure 8</w:t>
      </w:r>
      <w:r w:rsidRPr="00E25A68">
        <w:rPr>
          <w:rFonts w:ascii="Times New Roman" w:hAnsi="Times New Roman" w:cs="Times New Roman"/>
          <w:b/>
          <w:sz w:val="24"/>
          <w:szCs w:val="24"/>
        </w:rPr>
        <w:t>:</w:t>
      </w:r>
    </w:p>
    <w:p w14:paraId="2BEE4590" w14:textId="77777777" w:rsidR="00F229AE" w:rsidRPr="00393004" w:rsidRDefault="00F229AE" w:rsidP="00F229AE">
      <w:pPr>
        <w:spacing w:line="480" w:lineRule="auto"/>
        <w:jc w:val="both"/>
        <w:rPr>
          <w:rFonts w:ascii="Times New Roman" w:hAnsi="Times New Roman" w:cs="Times New Roman"/>
          <w:sz w:val="24"/>
          <w:szCs w:val="24"/>
        </w:rPr>
      </w:pPr>
      <w:r w:rsidRPr="00F4597C">
        <w:rPr>
          <w:rFonts w:ascii="Times New Roman" w:hAnsi="Times New Roman" w:cs="Times New Roman"/>
          <w:color w:val="000000" w:themeColor="text1"/>
          <w:sz w:val="24"/>
          <w:szCs w:val="24"/>
          <w:shd w:val="clear" w:color="auto" w:fill="FFFFFF"/>
        </w:rPr>
        <w:t xml:space="preserve">Differentially abundant microbial groups (based on </w:t>
      </w:r>
      <w:proofErr w:type="spellStart"/>
      <w:r w:rsidRPr="00F4597C">
        <w:rPr>
          <w:rFonts w:ascii="Times New Roman" w:hAnsi="Times New Roman" w:cs="Times New Roman"/>
          <w:color w:val="000000" w:themeColor="text1"/>
          <w:sz w:val="24"/>
          <w:szCs w:val="24"/>
          <w:shd w:val="clear" w:color="auto" w:fill="FFFFFF"/>
        </w:rPr>
        <w:t>LEfSe</w:t>
      </w:r>
      <w:proofErr w:type="spellEnd"/>
      <w:r w:rsidRPr="00F4597C">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were </w:t>
      </w:r>
      <w:r w:rsidRPr="00F4597C">
        <w:rPr>
          <w:rFonts w:ascii="Times New Roman" w:hAnsi="Times New Roman" w:cs="Times New Roman"/>
          <w:color w:val="000000" w:themeColor="text1"/>
          <w:sz w:val="24"/>
          <w:szCs w:val="24"/>
          <w:shd w:val="clear" w:color="auto" w:fill="FFFFFF"/>
        </w:rPr>
        <w:t xml:space="preserve">observed in </w:t>
      </w:r>
      <w:r>
        <w:rPr>
          <w:rFonts w:ascii="Times New Roman" w:hAnsi="Times New Roman" w:cs="Times New Roman"/>
          <w:color w:val="000000" w:themeColor="text1"/>
          <w:sz w:val="24"/>
          <w:szCs w:val="24"/>
          <w:shd w:val="clear" w:color="auto" w:fill="FFFFFF"/>
        </w:rPr>
        <w:t xml:space="preserve">response to </w:t>
      </w:r>
      <w:r w:rsidRPr="00F4597C">
        <w:rPr>
          <w:rFonts w:ascii="Times New Roman" w:hAnsi="Times New Roman" w:cs="Times New Roman"/>
          <w:color w:val="000000" w:themeColor="text1"/>
          <w:sz w:val="24"/>
          <w:szCs w:val="24"/>
          <w:shd w:val="clear" w:color="auto" w:fill="FFFFFF"/>
        </w:rPr>
        <w:t>different plantation types and distinct seasons</w:t>
      </w:r>
      <w:r>
        <w:rPr>
          <w:rFonts w:ascii="Times New Roman" w:hAnsi="Times New Roman" w:cs="Times New Roman"/>
          <w:color w:val="000000" w:themeColor="text1"/>
          <w:sz w:val="24"/>
          <w:szCs w:val="24"/>
          <w:shd w:val="clear" w:color="auto" w:fill="FFFFFF"/>
        </w:rPr>
        <w:t xml:space="preserve"> with relative abundances of greater than 1% of the entire communities.</w:t>
      </w:r>
      <w:r>
        <w:rPr>
          <w:rFonts w:ascii="Times New Roman" w:hAnsi="Times New Roman" w:cs="Times New Roman"/>
          <w:color w:val="000000" w:themeColor="text1"/>
          <w:sz w:val="24"/>
          <w:szCs w:val="24"/>
        </w:rPr>
        <w:t xml:space="preserve"> </w:t>
      </w:r>
      <w:r w:rsidRPr="00C5780F">
        <w:rPr>
          <w:rFonts w:ascii="Times New Roman" w:hAnsi="Times New Roman" w:cs="Times New Roman"/>
          <w:color w:val="2A2A2A"/>
          <w:sz w:val="24"/>
          <w:szCs w:val="24"/>
          <w:shd w:val="clear" w:color="auto" w:fill="FFFFFF"/>
        </w:rPr>
        <w:t xml:space="preserve">Cladogram plotted from </w:t>
      </w:r>
      <w:proofErr w:type="spellStart"/>
      <w:r w:rsidRPr="00C5780F">
        <w:rPr>
          <w:rFonts w:ascii="Times New Roman" w:hAnsi="Times New Roman" w:cs="Times New Roman"/>
          <w:color w:val="2A2A2A"/>
          <w:sz w:val="24"/>
          <w:szCs w:val="24"/>
          <w:shd w:val="clear" w:color="auto" w:fill="FFFFFF"/>
        </w:rPr>
        <w:t>LEfSe</w:t>
      </w:r>
      <w:proofErr w:type="spellEnd"/>
      <w:r w:rsidRPr="00C5780F">
        <w:rPr>
          <w:rFonts w:ascii="Times New Roman" w:hAnsi="Times New Roman" w:cs="Times New Roman"/>
          <w:color w:val="2A2A2A"/>
          <w:sz w:val="24"/>
          <w:szCs w:val="24"/>
          <w:shd w:val="clear" w:color="auto" w:fill="FFFFFF"/>
        </w:rPr>
        <w:t xml:space="preserve"> analysis show</w:t>
      </w:r>
      <w:r>
        <w:rPr>
          <w:rFonts w:ascii="Times New Roman" w:hAnsi="Times New Roman" w:cs="Times New Roman"/>
          <w:color w:val="2A2A2A"/>
          <w:sz w:val="24"/>
          <w:szCs w:val="24"/>
          <w:shd w:val="clear" w:color="auto" w:fill="FFFFFF"/>
        </w:rPr>
        <w:t>s the taxonomic levels represented by rings with phyla in the innermost ring and genera in the outermost ring. E</w:t>
      </w:r>
      <w:r w:rsidRPr="00C5780F">
        <w:rPr>
          <w:rFonts w:ascii="Times New Roman" w:hAnsi="Times New Roman" w:cs="Times New Roman"/>
          <w:color w:val="2A2A2A"/>
          <w:sz w:val="24"/>
          <w:szCs w:val="24"/>
          <w:shd w:val="clear" w:color="auto" w:fill="FFFFFF"/>
        </w:rPr>
        <w:t>ach circle is a member within that level.</w:t>
      </w:r>
      <w:r>
        <w:rPr>
          <w:rFonts w:ascii="Times New Roman" w:hAnsi="Times New Roman" w:cs="Times New Roman"/>
          <w:color w:val="000000" w:themeColor="text1"/>
          <w:sz w:val="24"/>
          <w:szCs w:val="24"/>
        </w:rPr>
        <w:t xml:space="preserve"> </w:t>
      </w:r>
      <w:r w:rsidRPr="000C26D8">
        <w:rPr>
          <w:rFonts w:ascii="Times New Roman" w:hAnsi="Times New Roman" w:cs="Times New Roman"/>
          <w:color w:val="2A2A2A"/>
          <w:sz w:val="24"/>
          <w:szCs w:val="24"/>
          <w:shd w:val="clear" w:color="auto" w:fill="FFFFFF"/>
        </w:rPr>
        <w:t xml:space="preserve">Those taxa in each level are colored by </w:t>
      </w:r>
      <w:r>
        <w:rPr>
          <w:rFonts w:ascii="Times New Roman" w:hAnsi="Times New Roman" w:cs="Times New Roman"/>
          <w:color w:val="2A2A2A"/>
          <w:sz w:val="24"/>
          <w:szCs w:val="24"/>
          <w:shd w:val="clear" w:color="auto" w:fill="FFFFFF"/>
        </w:rPr>
        <w:t>different plantation types and various seasons</w:t>
      </w:r>
      <w:r w:rsidRPr="000C26D8">
        <w:rPr>
          <w:rFonts w:ascii="Times New Roman" w:hAnsi="Times New Roman" w:cs="Times New Roman"/>
          <w:color w:val="2A2A2A"/>
          <w:sz w:val="24"/>
          <w:szCs w:val="24"/>
          <w:shd w:val="clear" w:color="auto" w:fill="FFFFFF"/>
        </w:rPr>
        <w:t xml:space="preserve"> for which it is more abundant (</w:t>
      </w:r>
      <w:r w:rsidRPr="000C26D8">
        <w:rPr>
          <w:rStyle w:val="Emphasis"/>
          <w:rFonts w:ascii="Times New Roman" w:hAnsi="Times New Roman" w:cs="Times New Roman"/>
          <w:color w:val="2A2A2A"/>
          <w:sz w:val="24"/>
          <w:szCs w:val="24"/>
          <w:bdr w:val="none" w:sz="0" w:space="0" w:color="auto" w:frame="1"/>
          <w:shd w:val="clear" w:color="auto" w:fill="FFFFFF"/>
        </w:rPr>
        <w:t>P</w:t>
      </w:r>
      <w:r>
        <w:rPr>
          <w:rFonts w:ascii="Times New Roman" w:hAnsi="Times New Roman" w:cs="Times New Roman"/>
          <w:color w:val="2A2A2A"/>
          <w:sz w:val="24"/>
          <w:szCs w:val="24"/>
          <w:shd w:val="clear" w:color="auto" w:fill="FFFFFF"/>
        </w:rPr>
        <w:t xml:space="preserve"> </w:t>
      </w:r>
      <w:r w:rsidRPr="000C26D8">
        <w:rPr>
          <w:rFonts w:ascii="Times New Roman" w:hAnsi="Times New Roman" w:cs="Times New Roman"/>
          <w:color w:val="2A2A2A"/>
          <w:sz w:val="24"/>
          <w:szCs w:val="24"/>
          <w:shd w:val="clear" w:color="auto" w:fill="FFFFFF"/>
        </w:rPr>
        <w:t xml:space="preserve">&lt; 0.05; LDA score </w:t>
      </w:r>
      <w:r>
        <w:rPr>
          <w:rFonts w:ascii="Times New Roman" w:hAnsi="Times New Roman" w:cs="Times New Roman"/>
          <w:color w:val="2A2A2A"/>
          <w:sz w:val="24"/>
          <w:szCs w:val="24"/>
          <w:shd w:val="clear" w:color="auto" w:fill="FFFFFF"/>
        </w:rPr>
        <w:t>4.0</w:t>
      </w:r>
      <w:r w:rsidRPr="000C26D8">
        <w:rPr>
          <w:rFonts w:ascii="Times New Roman" w:hAnsi="Times New Roman" w:cs="Times New Roman"/>
          <w:color w:val="2A2A2A"/>
          <w:sz w:val="24"/>
          <w:szCs w:val="24"/>
          <w:shd w:val="clear" w:color="auto" w:fill="FFFFFF"/>
        </w:rPr>
        <w:t>).</w:t>
      </w:r>
      <w:r>
        <w:rPr>
          <w:rFonts w:ascii="Times New Roman" w:hAnsi="Times New Roman" w:cs="Times New Roman"/>
          <w:color w:val="2A2A2A"/>
          <w:sz w:val="24"/>
          <w:szCs w:val="24"/>
          <w:shd w:val="clear" w:color="auto" w:fill="FFFFFF"/>
        </w:rPr>
        <w:t xml:space="preserve"> The cladogram showed interesting results</w:t>
      </w:r>
      <w:r w:rsidRPr="00BC57E8">
        <w:rPr>
          <w:rFonts w:ascii="Times New Roman" w:hAnsi="Times New Roman" w:cs="Times New Roman"/>
          <w:sz w:val="24"/>
          <w:szCs w:val="24"/>
          <w:shd w:val="clear" w:color="auto" w:fill="FFFFFF"/>
        </w:rPr>
        <w:t xml:space="preserve">. </w:t>
      </w:r>
      <w:r w:rsidRPr="00BC57E8">
        <w:rPr>
          <w:rFonts w:ascii="Times New Roman" w:hAnsi="Times New Roman" w:cs="Times New Roman"/>
          <w:sz w:val="24"/>
          <w:szCs w:val="24"/>
        </w:rPr>
        <w:t xml:space="preserve">For instance, considering the CP plot, the abundance of the </w:t>
      </w:r>
      <w:proofErr w:type="spellStart"/>
      <w:r w:rsidRPr="00BC57E8">
        <w:rPr>
          <w:rFonts w:ascii="Times New Roman" w:hAnsi="Times New Roman" w:cs="Times New Roman"/>
          <w:sz w:val="24"/>
          <w:szCs w:val="24"/>
        </w:rPr>
        <w:t>Mucoromycotina</w:t>
      </w:r>
      <w:proofErr w:type="spellEnd"/>
      <w:r w:rsidRPr="00BC57E8">
        <w:rPr>
          <w:rFonts w:ascii="Times New Roman" w:hAnsi="Times New Roman" w:cs="Times New Roman"/>
          <w:sz w:val="24"/>
          <w:szCs w:val="24"/>
        </w:rPr>
        <w:t xml:space="preserve"> fungal symbiosis phylum was high in summer, which recently highlighted that this group forms </w:t>
      </w:r>
      <w:r>
        <w:rPr>
          <w:rFonts w:ascii="Times New Roman" w:hAnsi="Times New Roman" w:cs="Times New Roman"/>
          <w:sz w:val="24"/>
          <w:szCs w:val="24"/>
        </w:rPr>
        <w:t xml:space="preserve">an </w:t>
      </w:r>
      <w:r w:rsidRPr="00BC57E8">
        <w:rPr>
          <w:rFonts w:ascii="Times New Roman" w:hAnsi="Times New Roman" w:cs="Times New Roman"/>
          <w:sz w:val="24"/>
          <w:szCs w:val="24"/>
        </w:rPr>
        <w:t xml:space="preserve">intimate symbiosis with liverworts as well </w:t>
      </w:r>
      <w:r w:rsidRPr="00BC57E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&lt;EndNote&gt;&lt;Cite&gt;&lt;Author&gt;Rimington&lt;/Author&gt;&lt;Year&gt;2019&lt;/Year&gt;&lt;RecNum&gt;134&lt;/RecNum&gt;&lt;DisplayText&gt;(Rimington et al., 2019)&lt;/DisplayText&gt;&lt;record&gt;&lt;rec-number&gt;134&lt;/rec-number&gt;&lt;foreign-keys&gt;&lt;key app="EN" db-id="0vv2wzx95wzz96edxf2vept59s22fd59zxdx" timestamp="1631088049"&gt;134&lt;/key&gt;&lt;/foreign-keys&gt;&lt;ref-type name="Journal Article"&gt;17&lt;/ref-type&gt;&lt;contributors&gt;&lt;authors&gt;&lt;author&gt;Rimington, William R.&lt;/author&gt;&lt;author&gt;Pressel, Silvia&lt;/author&gt;&lt;author&gt;Duckett, Jeffrey G.&lt;/author&gt;&lt;author&gt;Field, Katie J.&lt;/author&gt;&lt;author&gt;Bidartondo, Martin I.&lt;/author&gt;&lt;/authors&gt;&lt;/contributors&gt;&lt;titles&gt;&lt;title&gt;Evolution and networks in ancient and widespread symbioses between Mucoromycotina and liverworts&lt;/title&gt;&lt;secondary-title&gt;Mycorrhiza&lt;/secondary-title&gt;&lt;/titles&gt;&lt;periodical&gt;&lt;full-title&gt;Mycorrhiza&lt;/full-title&gt;&lt;/periodical&gt;&lt;pages&gt;551-565&lt;/pages&gt;&lt;volume&gt;29&lt;/volume&gt;&lt;number&gt;6&lt;/number&gt;&lt;dates&gt;&lt;year&gt;2019&lt;/year&gt;&lt;pub-dates&gt;&lt;date&gt;2019/11/01&lt;/date&gt;&lt;/pub-dates&gt;&lt;/dates&gt;&lt;isbn&gt;1432-1890&lt;/isbn&gt;&lt;urls&gt;&lt;related-urls&gt;&lt;url&gt;https://doi.org/10.1007/s00572-019-00918-x&lt;/url&gt;&lt;/related-urls&gt;&lt;/urls&gt;&lt;electronic-resource-num&gt;https://doi.org/10.1007/s00572-019-00918-x&lt;/electronic-resource-num&gt;&lt;/record&gt;&lt;/Cite&gt;&lt;/EndNote&gt;</w:instrText>
      </w:r>
      <w:r w:rsidRPr="00BC57E8">
        <w:rPr>
          <w:rFonts w:ascii="Times New Roman" w:hAnsi="Times New Roman" w:cs="Times New Roman"/>
          <w:sz w:val="24"/>
          <w:szCs w:val="24"/>
        </w:rPr>
        <w:fldChar w:fldCharType="separate"/>
      </w:r>
      <w:r>
        <w:rPr>
          <w:rFonts w:ascii="Times New Roman" w:hAnsi="Times New Roman" w:cs="Times New Roman"/>
          <w:noProof/>
          <w:sz w:val="24"/>
          <w:szCs w:val="24"/>
        </w:rPr>
        <w:t>(Rimington et al., 2019)</w:t>
      </w:r>
      <w:r w:rsidRPr="00BC57E8">
        <w:rPr>
          <w:rFonts w:ascii="Times New Roman" w:hAnsi="Times New Roman" w:cs="Times New Roman"/>
          <w:sz w:val="24"/>
          <w:szCs w:val="24"/>
        </w:rPr>
        <w:fldChar w:fldCharType="end"/>
      </w:r>
      <w:r w:rsidRPr="00BC57E8">
        <w:rPr>
          <w:rFonts w:ascii="Times New Roman" w:hAnsi="Times New Roman" w:cs="Times New Roman"/>
          <w:sz w:val="24"/>
          <w:szCs w:val="24"/>
        </w:rPr>
        <w:t>. Considering insect-associated fungi</w:t>
      </w:r>
      <w:r>
        <w:rPr>
          <w:rFonts w:ascii="Times New Roman" w:hAnsi="Times New Roman" w:cs="Times New Roman"/>
          <w:sz w:val="24"/>
          <w:szCs w:val="24"/>
        </w:rPr>
        <w:t>,</w:t>
      </w:r>
      <w:r w:rsidRPr="00BC57E8">
        <w:rPr>
          <w:rFonts w:ascii="Times New Roman" w:hAnsi="Times New Roman" w:cs="Times New Roman"/>
          <w:sz w:val="24"/>
          <w:szCs w:val="24"/>
        </w:rPr>
        <w:t xml:space="preserve"> </w:t>
      </w:r>
      <w:proofErr w:type="spellStart"/>
      <w:r w:rsidRPr="00BC57E8">
        <w:rPr>
          <w:rFonts w:ascii="Times New Roman" w:hAnsi="Times New Roman" w:cs="Times New Roman"/>
          <w:i/>
          <w:sz w:val="24"/>
          <w:szCs w:val="24"/>
        </w:rPr>
        <w:t>Metarhizum</w:t>
      </w:r>
      <w:proofErr w:type="spellEnd"/>
      <w:r w:rsidRPr="00BC57E8">
        <w:rPr>
          <w:rFonts w:ascii="Times New Roman" w:hAnsi="Times New Roman" w:cs="Times New Roman"/>
          <w:sz w:val="24"/>
          <w:szCs w:val="24"/>
        </w:rPr>
        <w:t xml:space="preserve">, which is </w:t>
      </w:r>
      <w:r>
        <w:rPr>
          <w:rFonts w:ascii="Times New Roman" w:hAnsi="Times New Roman" w:cs="Times New Roman"/>
          <w:sz w:val="24"/>
          <w:szCs w:val="24"/>
        </w:rPr>
        <w:t>new</w:t>
      </w:r>
      <w:r w:rsidRPr="00BC57E8">
        <w:rPr>
          <w:rFonts w:ascii="Times New Roman" w:hAnsi="Times New Roman" w:cs="Times New Roman"/>
          <w:sz w:val="24"/>
          <w:szCs w:val="24"/>
        </w:rPr>
        <w:t xml:space="preserve">ly recognized as a plant symbiont with the capability of transferring insect nitrogen to plant </w:t>
      </w:r>
      <w:r w:rsidRPr="00BC57E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&lt;EndNote&gt;&lt;Cite&gt;&lt;Author&gt;Behie&lt;/Author&gt;&lt;Year&gt;2017&lt;/Year&gt;&lt;RecNum&gt;133&lt;/RecNum&gt;&lt;DisplayText&gt;(Behie et al., 2017)&lt;/DisplayText&gt;&lt;record&gt;&lt;rec-number&gt;133&lt;/rec-number&gt;&lt;foreign-keys&gt;&lt;key app="EN" db-id="0vv2wzx95wzz96edxf2vept59s22fd59zxdx" timestamp="1631018739"&gt;133&lt;/key&gt;&lt;/foreign-keys&gt;&lt;ref-type name="Journal Article"&gt;17&lt;/ref-type&gt;&lt;contributors&gt;&lt;authors&gt;&lt;author&gt;Behie, Scott W.&lt;/author&gt;&lt;author&gt;Moreira, Camila C.&lt;/author&gt;&lt;author&gt;Sementchoukova, Irina&lt;/author&gt;&lt;author&gt;Barelli, Larissa&lt;/author&gt;&lt;author&gt;Zelisko, Paul M.&lt;/author&gt;&lt;author&gt;Bidochka, Michael J.&lt;/author&gt;&lt;/authors&gt;&lt;/contributors&gt;&lt;titles&gt;&lt;title&gt;Carbon translocation from a plant to an insect-pathogenic endophytic fungus&lt;/title&gt;&lt;secondary-title&gt;Nature Communications&lt;/secondary-title&gt;&lt;/titles&gt;&lt;periodical&gt;&lt;full-title&gt;Nature Communications&lt;/full-title&gt;&lt;/periodical&gt;&lt;pages&gt;14245&lt;/pages&gt;&lt;volume&gt;8&lt;/volume&gt;&lt;number&gt;1&lt;/number&gt;&lt;dates&gt;&lt;year&gt;2017&lt;/year&gt;&lt;pub-dates&gt;&lt;date&gt;2017/01/18&lt;/date&gt;&lt;/pub-dates&gt;&lt;/dates&gt;&lt;isbn&gt;2041-1723&lt;/isbn&gt;&lt;urls&gt;&lt;related-urls&gt;&lt;url&gt;https://doi.org/10.1038/ncomms14245&lt;/url&gt;&lt;/related-urls&gt;&lt;/urls&gt;&lt;electronic-resource-num&gt;https://doi.org/10.1038/ncomms14245&lt;/electronic-resource-num&gt;&lt;/record&gt;&lt;/Cite&gt;&lt;/EndNote&gt;</w:instrText>
      </w:r>
      <w:r w:rsidRPr="00BC57E8">
        <w:rPr>
          <w:rFonts w:ascii="Times New Roman" w:hAnsi="Times New Roman" w:cs="Times New Roman"/>
          <w:sz w:val="24"/>
          <w:szCs w:val="24"/>
        </w:rPr>
        <w:fldChar w:fldCharType="separate"/>
      </w:r>
      <w:r>
        <w:rPr>
          <w:rFonts w:ascii="Times New Roman" w:hAnsi="Times New Roman" w:cs="Times New Roman"/>
          <w:noProof/>
          <w:sz w:val="24"/>
          <w:szCs w:val="24"/>
        </w:rPr>
        <w:t>(Behie et al., 2017)</w:t>
      </w:r>
      <w:r w:rsidRPr="00BC57E8">
        <w:rPr>
          <w:rFonts w:ascii="Times New Roman" w:hAnsi="Times New Roman" w:cs="Times New Roman"/>
          <w:sz w:val="24"/>
          <w:szCs w:val="24"/>
        </w:rPr>
        <w:fldChar w:fldCharType="end"/>
      </w:r>
      <w:r w:rsidRPr="00BC57E8">
        <w:rPr>
          <w:rFonts w:ascii="Times New Roman" w:hAnsi="Times New Roman" w:cs="Times New Roman"/>
          <w:sz w:val="24"/>
          <w:szCs w:val="24"/>
        </w:rPr>
        <w:t xml:space="preserve">, was detected as a biomarker in autumn at </w:t>
      </w:r>
      <w:r w:rsidRPr="007611C5">
        <w:rPr>
          <w:rFonts w:ascii="Times New Roman" w:hAnsi="Times New Roman" w:cs="Times New Roman"/>
          <w:sz w:val="24"/>
          <w:szCs w:val="24"/>
        </w:rPr>
        <w:t>the CP plot. Considering the CS plot</w:t>
      </w:r>
      <w:r w:rsidRPr="00BC57E8">
        <w:rPr>
          <w:rFonts w:ascii="Times New Roman" w:hAnsi="Times New Roman" w:cs="Times New Roman"/>
          <w:sz w:val="24"/>
          <w:szCs w:val="24"/>
        </w:rPr>
        <w:t xml:space="preserve">, </w:t>
      </w:r>
      <w:proofErr w:type="spellStart"/>
      <w:r w:rsidRPr="00BC57E8">
        <w:rPr>
          <w:rFonts w:ascii="Times New Roman" w:hAnsi="Times New Roman" w:cs="Times New Roman"/>
          <w:sz w:val="24"/>
          <w:szCs w:val="24"/>
        </w:rPr>
        <w:t>Glomeromycota</w:t>
      </w:r>
      <w:proofErr w:type="spellEnd"/>
      <w:r w:rsidRPr="00BC57E8">
        <w:rPr>
          <w:rFonts w:ascii="Times New Roman" w:hAnsi="Times New Roman" w:cs="Times New Roman"/>
          <w:sz w:val="24"/>
          <w:szCs w:val="24"/>
        </w:rPr>
        <w:t xml:space="preserve"> (most arbuscular fungi are categorized in this phylum) was recognized as a biomarker </w:t>
      </w:r>
      <w:r>
        <w:rPr>
          <w:rFonts w:ascii="Times New Roman" w:hAnsi="Times New Roman" w:cs="Times New Roman"/>
          <w:sz w:val="24"/>
          <w:szCs w:val="24"/>
        </w:rPr>
        <w:t xml:space="preserve">in </w:t>
      </w:r>
      <w:r w:rsidRPr="00BC57E8">
        <w:rPr>
          <w:rFonts w:ascii="Times New Roman" w:hAnsi="Times New Roman" w:cs="Times New Roman"/>
          <w:sz w:val="24"/>
          <w:szCs w:val="24"/>
        </w:rPr>
        <w:t xml:space="preserve">summer. Considering bacterial taxa in the </w:t>
      </w:r>
      <w:r w:rsidRPr="007611C5">
        <w:rPr>
          <w:rFonts w:ascii="Times New Roman" w:hAnsi="Times New Roman" w:cs="Times New Roman"/>
          <w:sz w:val="24"/>
          <w:szCs w:val="24"/>
        </w:rPr>
        <w:t>CP plot</w:t>
      </w:r>
      <w:r w:rsidRPr="00BC57E8">
        <w:rPr>
          <w:rFonts w:ascii="Times New Roman" w:hAnsi="Times New Roman" w:cs="Times New Roman"/>
          <w:sz w:val="24"/>
          <w:szCs w:val="24"/>
        </w:rPr>
        <w:t>, the highest number of biomarkers was recorded in winter, in which the vital group of Cyanobacteria was included.</w:t>
      </w:r>
    </w:p>
    <w:p w14:paraId="6EEF787B" w14:textId="77777777" w:rsidR="00F229AE" w:rsidRDefault="00F229AE" w:rsidP="00F229AE">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Abbreviations: </w:t>
      </w:r>
      <w:r w:rsidRPr="007611C5">
        <w:rPr>
          <w:rFonts w:ascii="Times New Roman" w:hAnsi="Times New Roman" w:cs="Times New Roman"/>
          <w:bCs/>
          <w:sz w:val="24"/>
          <w:szCs w:val="24"/>
        </w:rPr>
        <w:t>C (Chinese pine tree plot), S (Chinese scholar tree plot),</w:t>
      </w:r>
      <w:r>
        <w:rPr>
          <w:rFonts w:ascii="Times New Roman" w:hAnsi="Times New Roman" w:cs="Times New Roman"/>
          <w:bCs/>
          <w:sz w:val="24"/>
          <w:szCs w:val="24"/>
        </w:rPr>
        <w:t xml:space="preserve"> SP (spring), SU (summer), AT (autumn), and WI (winter).</w:t>
      </w:r>
    </w:p>
    <w:p w14:paraId="626CC3C2" w14:textId="1E53EAB0" w:rsidR="003A4DE0" w:rsidRDefault="003A4DE0" w:rsidP="00EE367A">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4B827896" w14:textId="2813AFE7" w:rsidR="003A4DE0"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r>
        <w:rPr>
          <w:noProof/>
        </w:rPr>
        <w:lastRenderedPageBreak/>
        <w:drawing>
          <wp:anchor distT="0" distB="0" distL="114300" distR="114300" simplePos="0" relativeHeight="251714560" behindDoc="0" locked="0" layoutInCell="1" allowOverlap="1" wp14:anchorId="4763E1BA" wp14:editId="4B5847BB">
            <wp:simplePos x="0" y="0"/>
            <wp:positionH relativeFrom="margin">
              <wp:posOffset>-76200</wp:posOffset>
            </wp:positionH>
            <wp:positionV relativeFrom="paragraph">
              <wp:posOffset>66675</wp:posOffset>
            </wp:positionV>
            <wp:extent cx="6502400" cy="177673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nal cluster tree.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502400" cy="1776730"/>
                    </a:xfrm>
                    <a:prstGeom prst="rect">
                      <a:avLst/>
                    </a:prstGeom>
                  </pic:spPr>
                </pic:pic>
              </a:graphicData>
            </a:graphic>
            <wp14:sizeRelH relativeFrom="page">
              <wp14:pctWidth>0</wp14:pctWidth>
            </wp14:sizeRelH>
            <wp14:sizeRelV relativeFrom="page">
              <wp14:pctHeight>0</wp14:pctHeight>
            </wp14:sizeRelV>
          </wp:anchor>
        </w:drawing>
      </w:r>
    </w:p>
    <w:p w14:paraId="164FEBE4" w14:textId="272C4619" w:rsidR="00A46D64" w:rsidRPr="004A7887" w:rsidRDefault="00A46D64" w:rsidP="00A46D64">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Pr="004A7887">
        <w:rPr>
          <w:rFonts w:ascii="Times New Roman" w:hAnsi="Times New Roman" w:cs="Times New Roman"/>
          <w:b/>
          <w:sz w:val="24"/>
          <w:szCs w:val="24"/>
        </w:rPr>
        <w:t>Fig</w:t>
      </w:r>
      <w:r>
        <w:rPr>
          <w:rFonts w:ascii="Times New Roman" w:hAnsi="Times New Roman" w:cs="Times New Roman"/>
          <w:b/>
          <w:sz w:val="24"/>
          <w:szCs w:val="24"/>
        </w:rPr>
        <w:t>ure</w:t>
      </w:r>
      <w:r w:rsidRPr="004A7887">
        <w:rPr>
          <w:rFonts w:ascii="Times New Roman" w:hAnsi="Times New Roman" w:cs="Times New Roman"/>
          <w:b/>
          <w:sz w:val="24"/>
          <w:szCs w:val="24"/>
        </w:rPr>
        <w:t xml:space="preserve"> </w:t>
      </w:r>
      <w:r>
        <w:rPr>
          <w:rFonts w:ascii="Times New Roman" w:hAnsi="Times New Roman" w:cs="Times New Roman"/>
          <w:b/>
          <w:sz w:val="24"/>
          <w:szCs w:val="24"/>
        </w:rPr>
        <w:t>9</w:t>
      </w:r>
      <w:r w:rsidRPr="004A7887">
        <w:rPr>
          <w:rFonts w:ascii="Times New Roman" w:hAnsi="Times New Roman" w:cs="Times New Roman"/>
          <w:b/>
          <w:sz w:val="24"/>
          <w:szCs w:val="24"/>
        </w:rPr>
        <w:t>:</w:t>
      </w:r>
    </w:p>
    <w:p w14:paraId="13193B6F" w14:textId="77777777" w:rsidR="00A46D64" w:rsidRDefault="00A46D64" w:rsidP="00A46D64">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Comparison of soil microbial community clustering from different plantation types and seasons using </w:t>
      </w:r>
      <w:r w:rsidRPr="004A7887">
        <w:rPr>
          <w:rFonts w:ascii="Times New Roman" w:hAnsi="Times New Roman" w:cs="Times New Roman"/>
          <w:bCs/>
          <w:sz w:val="24"/>
          <w:szCs w:val="24"/>
        </w:rPr>
        <w:t xml:space="preserve">hierarchical clustering </w:t>
      </w:r>
      <w:r>
        <w:rPr>
          <w:rFonts w:ascii="Times New Roman" w:hAnsi="Times New Roman" w:cs="Times New Roman"/>
          <w:bCs/>
          <w:sz w:val="24"/>
          <w:szCs w:val="24"/>
        </w:rPr>
        <w:t>analysis</w:t>
      </w:r>
      <w:r w:rsidRPr="004A7887">
        <w:rPr>
          <w:rFonts w:ascii="Times New Roman" w:hAnsi="Times New Roman" w:cs="Times New Roman"/>
          <w:bCs/>
          <w:sz w:val="24"/>
          <w:szCs w:val="24"/>
        </w:rPr>
        <w:t xml:space="preserve"> (UPGMA using the Bray-Curtis dissimilarities).</w:t>
      </w:r>
      <w:r>
        <w:rPr>
          <w:rFonts w:ascii="Times New Roman" w:hAnsi="Times New Roman" w:cs="Times New Roman"/>
          <w:bCs/>
          <w:sz w:val="24"/>
          <w:szCs w:val="24"/>
        </w:rPr>
        <w:t xml:space="preserve"> (A) bacterial, (B) fungal, and (C) protists hierarchical clustering.</w:t>
      </w:r>
    </w:p>
    <w:p w14:paraId="4A09CE3E" w14:textId="77777777" w:rsidR="00A46D64" w:rsidRDefault="00A46D64" w:rsidP="00A46D64">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Abbreviations: C (Chinese pine tree plot), S (Chinese scholar tree plot), SP (spring), SU (summer), AT (autumn), and WI (winter).</w:t>
      </w:r>
    </w:p>
    <w:p w14:paraId="529E8ACA" w14:textId="05F8EEAC" w:rsidR="00A46D64"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40851B94" w14:textId="77777777" w:rsidR="00A46D64"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3B47B644" w14:textId="3F9D19C9" w:rsidR="00A46D64"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25C4C15E" w14:textId="77777777" w:rsidR="00A46D64"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58B6A263" w14:textId="77777777" w:rsidR="00A46D64" w:rsidRDefault="00A46D64"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230946D2" w14:textId="77777777" w:rsidR="00E85F10" w:rsidRDefault="00E85F10"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E85F10">
          <w:headerReference w:type="default" r:id="rId33"/>
          <w:pgSz w:w="12240" w:h="15840"/>
          <w:pgMar w:top="1440" w:right="1440" w:bottom="1440" w:left="1440" w:header="720" w:footer="720" w:gutter="0"/>
          <w:cols w:space="720"/>
          <w:docGrid w:linePitch="360"/>
        </w:sectPr>
      </w:pPr>
    </w:p>
    <w:p w14:paraId="22564EC9" w14:textId="308C0161" w:rsidR="00E85F10" w:rsidRDefault="006C7BA6"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E85F10" w:rsidSect="00E85F10">
          <w:headerReference w:type="default" r:id="rId34"/>
          <w:pgSz w:w="15840" w:h="12240" w:orient="landscape"/>
          <w:pgMar w:top="1440" w:right="1440" w:bottom="1440" w:left="1440" w:header="720" w:footer="720" w:gutter="0"/>
          <w:cols w:space="720"/>
          <w:docGrid w:linePitch="360"/>
        </w:sectPr>
      </w:pPr>
      <w:r>
        <w:rPr>
          <w:noProof/>
        </w:rPr>
        <w:lastRenderedPageBreak/>
        <w:drawing>
          <wp:anchor distT="0" distB="0" distL="114300" distR="114300" simplePos="0" relativeHeight="251716608" behindDoc="0" locked="0" layoutInCell="1" allowOverlap="1" wp14:anchorId="061DA4F5" wp14:editId="3A4DFFC1">
            <wp:simplePos x="0" y="0"/>
            <wp:positionH relativeFrom="column">
              <wp:posOffset>0</wp:posOffset>
            </wp:positionH>
            <wp:positionV relativeFrom="paragraph">
              <wp:posOffset>352425</wp:posOffset>
            </wp:positionV>
            <wp:extent cx="8521700" cy="538099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AM- Soil properties.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8521700" cy="5380990"/>
                    </a:xfrm>
                    <a:prstGeom prst="rect">
                      <a:avLst/>
                    </a:prstGeom>
                  </pic:spPr>
                </pic:pic>
              </a:graphicData>
            </a:graphic>
            <wp14:sizeRelH relativeFrom="page">
              <wp14:pctWidth>0</wp14:pctWidth>
            </wp14:sizeRelH>
            <wp14:sizeRelV relativeFrom="page">
              <wp14:pctHeight>0</wp14:pctHeight>
            </wp14:sizeRelV>
          </wp:anchor>
        </w:drawing>
      </w:r>
    </w:p>
    <w:p w14:paraId="1B9A0415" w14:textId="411BD3C9" w:rsidR="00610A92" w:rsidRPr="0022190C" w:rsidRDefault="00A033B4" w:rsidP="00610A92">
      <w:pP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00610A92">
        <w:rPr>
          <w:rFonts w:ascii="Times New Roman" w:hAnsi="Times New Roman" w:cs="Times New Roman"/>
          <w:b/>
          <w:sz w:val="24"/>
          <w:szCs w:val="24"/>
        </w:rPr>
        <w:t>Fig</w:t>
      </w:r>
      <w:r>
        <w:rPr>
          <w:rFonts w:ascii="Times New Roman" w:hAnsi="Times New Roman" w:cs="Times New Roman"/>
          <w:b/>
          <w:sz w:val="24"/>
          <w:szCs w:val="24"/>
        </w:rPr>
        <w:t>ure</w:t>
      </w:r>
      <w:r w:rsidR="00610A92">
        <w:rPr>
          <w:rFonts w:ascii="Times New Roman" w:hAnsi="Times New Roman" w:cs="Times New Roman"/>
          <w:b/>
          <w:sz w:val="24"/>
          <w:szCs w:val="24"/>
        </w:rPr>
        <w:t xml:space="preserve"> 1</w:t>
      </w:r>
      <w:r>
        <w:rPr>
          <w:rFonts w:ascii="Times New Roman" w:hAnsi="Times New Roman" w:cs="Times New Roman"/>
          <w:b/>
          <w:sz w:val="24"/>
          <w:szCs w:val="24"/>
        </w:rPr>
        <w:t>0</w:t>
      </w:r>
      <w:r w:rsidR="00610A92" w:rsidRPr="0022190C">
        <w:rPr>
          <w:rFonts w:ascii="Times New Roman" w:hAnsi="Times New Roman" w:cs="Times New Roman"/>
          <w:b/>
          <w:sz w:val="24"/>
          <w:szCs w:val="24"/>
        </w:rPr>
        <w:t>:</w:t>
      </w:r>
    </w:p>
    <w:p w14:paraId="7E9B59EA" w14:textId="0EAE2789" w:rsidR="001D25A5" w:rsidRDefault="00610A92" w:rsidP="00610A92">
      <w:pPr>
        <w:widowControl w:val="0"/>
        <w:spacing w:after="0" w:line="480" w:lineRule="auto"/>
        <w:ind w:right="261"/>
        <w:jc w:val="both"/>
        <w:rPr>
          <w:rFonts w:ascii="Times New Roman" w:hAnsi="Times New Roman" w:cs="Times New Roman"/>
          <w:kern w:val="2"/>
          <w:sz w:val="24"/>
          <w:szCs w:val="28"/>
        </w:rPr>
      </w:pPr>
      <w:r>
        <w:rPr>
          <w:rFonts w:ascii="Times New Roman" w:hAnsi="Times New Roman" w:cs="Times New Roman"/>
          <w:color w:val="000000" w:themeColor="text1"/>
          <w:kern w:val="2"/>
          <w:sz w:val="24"/>
          <w:szCs w:val="28"/>
        </w:rPr>
        <w:t>The generalized additive model finds a significant association between microbial richness (Chao1), and microbial diversity (Shannon) with edaphic parameters and enzymes activities. (A) All the possible and significant associations of bacterial richness and diversity with edaphic parameters and enzyme activities. (B) All the potential and significant association of fungal richness and diversity with edaphic parameters and enzyme activities. (C) All the possible and significant associations of protists richness and diversity with edaphic parameters and enzyme activities. The results showed that t</w:t>
      </w:r>
      <w:r w:rsidRPr="004E57E9">
        <w:rPr>
          <w:rFonts w:ascii="Times New Roman" w:hAnsi="Times New Roman" w:cs="Times New Roman"/>
          <w:color w:val="000000" w:themeColor="text1"/>
          <w:kern w:val="2"/>
          <w:sz w:val="24"/>
          <w:szCs w:val="28"/>
        </w:rPr>
        <w:t xml:space="preserve">he highest bacterial Shannon diversity was observed at the lower concentration of soil parameters like SWC, AGC, EC, AS, RAK, AP, and BCL. The highest </w:t>
      </w:r>
      <w:r>
        <w:rPr>
          <w:rFonts w:ascii="Times New Roman" w:hAnsi="Times New Roman" w:cs="Times New Roman"/>
          <w:color w:val="000000" w:themeColor="text1"/>
          <w:kern w:val="2"/>
          <w:sz w:val="24"/>
          <w:szCs w:val="28"/>
        </w:rPr>
        <w:t>b</w:t>
      </w:r>
      <w:r w:rsidRPr="004E57E9">
        <w:rPr>
          <w:rFonts w:ascii="Times New Roman" w:hAnsi="Times New Roman" w:cs="Times New Roman"/>
          <w:color w:val="000000" w:themeColor="text1"/>
          <w:kern w:val="2"/>
          <w:sz w:val="24"/>
          <w:szCs w:val="28"/>
        </w:rPr>
        <w:t>acterial Shannon diversity peaked at the alkaline level (pH = 8.4). We realized that TC had the same impact on the bacterial Shannon diversity and Chao1 richness</w:t>
      </w:r>
      <w:r>
        <w:rPr>
          <w:rFonts w:ascii="Times New Roman" w:hAnsi="Times New Roman" w:cs="Times New Roman"/>
          <w:color w:val="000000" w:themeColor="text1"/>
          <w:kern w:val="2"/>
          <w:sz w:val="24"/>
          <w:szCs w:val="28"/>
        </w:rPr>
        <w:t>, which</w:t>
      </w:r>
      <w:r w:rsidRPr="004E57E9">
        <w:rPr>
          <w:rFonts w:ascii="Times New Roman" w:hAnsi="Times New Roman" w:cs="Times New Roman"/>
          <w:color w:val="000000" w:themeColor="text1"/>
          <w:kern w:val="2"/>
          <w:sz w:val="24"/>
          <w:szCs w:val="28"/>
        </w:rPr>
        <w:t xml:space="preserve"> peaked in the middle concentration of TC. The highest fungal Shannon diversity was recorded at the lower concentration of AGC, AS, SOM, and TP, whereas this index peaked at the middle value of soil moisture (SWC). </w:t>
      </w:r>
      <w:r>
        <w:rPr>
          <w:rFonts w:ascii="Times New Roman" w:hAnsi="Times New Roman" w:cs="Times New Roman"/>
          <w:color w:val="000000" w:themeColor="text1"/>
          <w:kern w:val="2"/>
          <w:sz w:val="24"/>
          <w:szCs w:val="28"/>
        </w:rPr>
        <w:t>The f</w:t>
      </w:r>
      <w:r w:rsidRPr="004E57E9">
        <w:rPr>
          <w:rFonts w:ascii="Times New Roman" w:hAnsi="Times New Roman" w:cs="Times New Roman"/>
          <w:color w:val="000000" w:themeColor="text1"/>
          <w:kern w:val="2"/>
          <w:sz w:val="24"/>
          <w:szCs w:val="28"/>
        </w:rPr>
        <w:t xml:space="preserve">ungal richness peaked at the lower concentration of AP and SAK. None of </w:t>
      </w:r>
      <w:r>
        <w:rPr>
          <w:rFonts w:ascii="Times New Roman" w:hAnsi="Times New Roman" w:cs="Times New Roman"/>
          <w:color w:val="000000" w:themeColor="text1"/>
          <w:kern w:val="2"/>
          <w:sz w:val="24"/>
          <w:szCs w:val="28"/>
        </w:rPr>
        <w:t xml:space="preserve">the </w:t>
      </w:r>
      <w:r w:rsidRPr="004E57E9">
        <w:rPr>
          <w:rFonts w:ascii="Times New Roman" w:hAnsi="Times New Roman" w:cs="Times New Roman"/>
          <w:color w:val="000000" w:themeColor="text1"/>
          <w:kern w:val="2"/>
          <w:sz w:val="24"/>
          <w:szCs w:val="28"/>
        </w:rPr>
        <w:t xml:space="preserve">soil factors were showed </w:t>
      </w:r>
      <w:r>
        <w:rPr>
          <w:rFonts w:ascii="Times New Roman" w:hAnsi="Times New Roman" w:cs="Times New Roman"/>
          <w:color w:val="000000" w:themeColor="text1"/>
          <w:kern w:val="2"/>
          <w:sz w:val="24"/>
          <w:szCs w:val="28"/>
        </w:rPr>
        <w:t xml:space="preserve">a </w:t>
      </w:r>
      <w:r w:rsidRPr="004E57E9">
        <w:rPr>
          <w:rFonts w:ascii="Times New Roman" w:hAnsi="Times New Roman" w:cs="Times New Roman"/>
          <w:color w:val="000000" w:themeColor="text1"/>
          <w:kern w:val="2"/>
          <w:sz w:val="24"/>
          <w:szCs w:val="28"/>
        </w:rPr>
        <w:t xml:space="preserve">significant effect on </w:t>
      </w:r>
      <w:r>
        <w:rPr>
          <w:rFonts w:ascii="Times New Roman" w:hAnsi="Times New Roman" w:cs="Times New Roman"/>
          <w:color w:val="000000" w:themeColor="text1"/>
          <w:kern w:val="2"/>
          <w:sz w:val="24"/>
          <w:szCs w:val="28"/>
        </w:rPr>
        <w:t xml:space="preserve">the </w:t>
      </w:r>
      <w:r w:rsidRPr="004E57E9">
        <w:rPr>
          <w:rFonts w:ascii="Times New Roman" w:hAnsi="Times New Roman" w:cs="Times New Roman"/>
          <w:color w:val="000000" w:themeColor="text1"/>
          <w:kern w:val="2"/>
          <w:sz w:val="24"/>
          <w:szCs w:val="28"/>
        </w:rPr>
        <w:t>protist</w:t>
      </w:r>
      <w:r>
        <w:rPr>
          <w:rFonts w:ascii="Times New Roman" w:hAnsi="Times New Roman" w:cs="Times New Roman"/>
          <w:color w:val="000000" w:themeColor="text1"/>
          <w:kern w:val="2"/>
          <w:sz w:val="24"/>
          <w:szCs w:val="28"/>
        </w:rPr>
        <w:t>s'</w:t>
      </w:r>
      <w:r w:rsidRPr="004E57E9">
        <w:rPr>
          <w:rFonts w:ascii="Times New Roman" w:hAnsi="Times New Roman" w:cs="Times New Roman"/>
          <w:color w:val="000000" w:themeColor="text1"/>
          <w:kern w:val="2"/>
          <w:sz w:val="24"/>
          <w:szCs w:val="28"/>
        </w:rPr>
        <w:t xml:space="preserve"> Shannon diversity, whereas protist</w:t>
      </w:r>
      <w:r>
        <w:rPr>
          <w:rFonts w:ascii="Times New Roman" w:hAnsi="Times New Roman" w:cs="Times New Roman"/>
          <w:color w:val="000000" w:themeColor="text1"/>
          <w:kern w:val="2"/>
          <w:sz w:val="24"/>
          <w:szCs w:val="28"/>
        </w:rPr>
        <w:t>s</w:t>
      </w:r>
      <w:r w:rsidRPr="004E57E9">
        <w:rPr>
          <w:rFonts w:ascii="Times New Roman" w:hAnsi="Times New Roman" w:cs="Times New Roman"/>
          <w:color w:val="000000" w:themeColor="text1"/>
          <w:kern w:val="2"/>
          <w:sz w:val="24"/>
          <w:szCs w:val="28"/>
        </w:rPr>
        <w:t xml:space="preserve"> richness showed opposite trends. </w:t>
      </w:r>
      <w:r>
        <w:rPr>
          <w:rFonts w:ascii="Times New Roman" w:hAnsi="Times New Roman" w:cs="Times New Roman"/>
          <w:color w:val="000000" w:themeColor="text1"/>
          <w:kern w:val="2"/>
          <w:sz w:val="24"/>
          <w:szCs w:val="28"/>
        </w:rPr>
        <w:t xml:space="preserve">The richness of </w:t>
      </w:r>
      <w:r w:rsidRPr="004E57E9">
        <w:rPr>
          <w:rFonts w:ascii="Times New Roman" w:hAnsi="Times New Roman" w:cs="Times New Roman"/>
          <w:color w:val="000000" w:themeColor="text1"/>
          <w:kern w:val="2"/>
          <w:sz w:val="24"/>
          <w:szCs w:val="28"/>
        </w:rPr>
        <w:t>Protist</w:t>
      </w:r>
      <w:r>
        <w:rPr>
          <w:rFonts w:ascii="Times New Roman" w:hAnsi="Times New Roman" w:cs="Times New Roman"/>
          <w:color w:val="000000" w:themeColor="text1"/>
          <w:kern w:val="2"/>
          <w:sz w:val="24"/>
          <w:szCs w:val="28"/>
        </w:rPr>
        <w:t>s</w:t>
      </w:r>
      <w:r w:rsidRPr="004E57E9">
        <w:rPr>
          <w:rFonts w:ascii="Times New Roman" w:hAnsi="Times New Roman" w:cs="Times New Roman"/>
          <w:color w:val="000000" w:themeColor="text1"/>
          <w:kern w:val="2"/>
          <w:sz w:val="24"/>
          <w:szCs w:val="28"/>
        </w:rPr>
        <w:t xml:space="preserve"> peaks in high concen</w:t>
      </w:r>
      <w:r>
        <w:rPr>
          <w:rFonts w:ascii="Times New Roman" w:hAnsi="Times New Roman" w:cs="Times New Roman"/>
          <w:color w:val="000000" w:themeColor="text1"/>
          <w:kern w:val="2"/>
          <w:sz w:val="24"/>
          <w:szCs w:val="28"/>
        </w:rPr>
        <w:t>trations of LAP and AGC (N-</w:t>
      </w:r>
      <w:r w:rsidRPr="004E57E9">
        <w:rPr>
          <w:rFonts w:ascii="Times New Roman" w:hAnsi="Times New Roman" w:cs="Times New Roman"/>
          <w:color w:val="000000" w:themeColor="text1"/>
          <w:kern w:val="2"/>
          <w:sz w:val="24"/>
          <w:szCs w:val="28"/>
        </w:rPr>
        <w:t>cycling</w:t>
      </w:r>
      <w:r>
        <w:rPr>
          <w:rFonts w:ascii="Times New Roman" w:hAnsi="Times New Roman" w:cs="Times New Roman"/>
          <w:color w:val="000000" w:themeColor="text1"/>
          <w:kern w:val="2"/>
          <w:sz w:val="24"/>
          <w:szCs w:val="28"/>
        </w:rPr>
        <w:t xml:space="preserve"> enzymes</w:t>
      </w:r>
      <w:r w:rsidRPr="004E57E9">
        <w:rPr>
          <w:rFonts w:ascii="Times New Roman" w:hAnsi="Times New Roman" w:cs="Times New Roman"/>
          <w:color w:val="000000" w:themeColor="text1"/>
          <w:kern w:val="2"/>
          <w:sz w:val="24"/>
          <w:szCs w:val="28"/>
        </w:rPr>
        <w:t>), whereas its richness peaks in the lower concentration of the PPO enzym</w:t>
      </w:r>
      <w:r w:rsidRPr="00FF09BA">
        <w:rPr>
          <w:rFonts w:ascii="Times New Roman" w:hAnsi="Times New Roman" w:cs="Times New Roman"/>
          <w:color w:val="000000" w:themeColor="text1"/>
          <w:kern w:val="2"/>
          <w:sz w:val="24"/>
          <w:szCs w:val="28"/>
        </w:rPr>
        <w:t xml:space="preserve">e. </w:t>
      </w:r>
      <w:r w:rsidRPr="00FF09BA">
        <w:rPr>
          <w:rFonts w:ascii="Times New Roman" w:hAnsi="Times New Roman" w:cs="Times New Roman"/>
          <w:color w:val="000000" w:themeColor="text1"/>
          <w:sz w:val="24"/>
          <w:szCs w:val="24"/>
        </w:rPr>
        <w:t xml:space="preserve">Moreover, GAM results indicated the positive association of protists' richness with hydrolase enzymes like those </w:t>
      </w:r>
      <w:r>
        <w:rPr>
          <w:rFonts w:ascii="Times New Roman" w:hAnsi="Times New Roman" w:cs="Times New Roman"/>
          <w:color w:val="000000" w:themeColor="text1"/>
          <w:sz w:val="24"/>
          <w:szCs w:val="24"/>
        </w:rPr>
        <w:t xml:space="preserve">that </w:t>
      </w:r>
      <w:r w:rsidRPr="00FF09BA">
        <w:rPr>
          <w:rFonts w:ascii="Times New Roman" w:hAnsi="Times New Roman" w:cs="Times New Roman"/>
          <w:color w:val="000000" w:themeColor="text1"/>
          <w:sz w:val="24"/>
          <w:szCs w:val="24"/>
        </w:rPr>
        <w:t xml:space="preserve">were related to N-cycling enzymes (LAP and ALP enzymes), whereas high protists richness was observed at </w:t>
      </w:r>
      <w:r>
        <w:rPr>
          <w:rFonts w:ascii="Times New Roman" w:hAnsi="Times New Roman" w:cs="Times New Roman"/>
          <w:color w:val="000000" w:themeColor="text1"/>
          <w:sz w:val="24"/>
          <w:szCs w:val="24"/>
        </w:rPr>
        <w:t xml:space="preserve">a </w:t>
      </w:r>
      <w:r w:rsidRPr="00FF09BA">
        <w:rPr>
          <w:rFonts w:ascii="Times New Roman" w:hAnsi="Times New Roman" w:cs="Times New Roman"/>
          <w:color w:val="000000" w:themeColor="text1"/>
          <w:sz w:val="24"/>
          <w:szCs w:val="24"/>
        </w:rPr>
        <w:t xml:space="preserve">low concentration of polyphenol oxidase (PPO). PPO is an effective enzyme to degrade lignin as a </w:t>
      </w:r>
      <w:r>
        <w:rPr>
          <w:rFonts w:ascii="Times New Roman" w:hAnsi="Times New Roman" w:cs="Times New Roman"/>
          <w:color w:val="000000" w:themeColor="text1"/>
          <w:sz w:val="24"/>
          <w:szCs w:val="24"/>
        </w:rPr>
        <w:t>significant</w:t>
      </w:r>
      <w:r w:rsidRPr="00FF09BA">
        <w:rPr>
          <w:rFonts w:ascii="Times New Roman" w:hAnsi="Times New Roman" w:cs="Times New Roman"/>
          <w:color w:val="000000" w:themeColor="text1"/>
          <w:sz w:val="24"/>
          <w:szCs w:val="24"/>
        </w:rPr>
        <w:t xml:space="preserve"> component of SOM </w:t>
      </w:r>
      <w:r w:rsidRPr="00FF09BA">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&lt;EndNote&gt;&lt;Cite&gt;&lt;Author&gt;Sinsabaugh&lt;/Author&gt;&lt;Year&gt;2010&lt;/Year&gt;&lt;RecNum&gt;44&lt;/RecNum&gt;&lt;DisplayText&gt;(Sinsabaugh, 2010)&lt;/DisplayText&gt;&lt;record&gt;&lt;rec-number&gt;44&lt;/rec-number&gt;&lt;foreign-keys&gt;&lt;key app="EN" db-id="0vv2wzx95wzz96edxf2vept59s22fd59zxdx" timestamp="1617521415"&gt;44&lt;/key&gt;&lt;/foreign-keys&gt;&lt;ref-type name="Journal Article"&gt;17&lt;/ref-type&gt;&lt;contributors&gt;&lt;authors&gt;&lt;author&gt;Sinsabaugh, Robert L.&lt;/author&gt;&lt;/authors&gt;&lt;/contributors&gt;&lt;titles&gt;&lt;title&gt;Phenol oxidase, peroxidase and organic matter dynamics of soil&lt;/title&gt;&lt;secondary-title&gt;Soil Biology and Biochemistry&lt;/secondary-title&gt;&lt;/titles&gt;&lt;periodical&gt;&lt;full-title&gt;Soil Biology and Biochemistry&lt;/full-title&gt;&lt;/periodical&gt;&lt;pages&gt;391-404&lt;/pages&gt;&lt;volume&gt;42&lt;/volume&gt;&lt;number&gt;3&lt;/number&gt;&lt;keywords&gt;&lt;keyword&gt;Phenol oxidase&lt;/keyword&gt;&lt;keyword&gt;Peroxidase&lt;/keyword&gt;&lt;keyword&gt;Soil organic matter&lt;/keyword&gt;&lt;keyword&gt;Litter decomposition&lt;/keyword&gt;&lt;keyword&gt;Extracellular enzyme activity&lt;/keyword&gt;&lt;/keywords&gt;&lt;dates&gt;&lt;year&gt;2010&lt;/year&gt;&lt;pub-dates&gt;&lt;date&gt;2010/03/01/&lt;/date&gt;&lt;/pub-dates&gt;&lt;/dates&gt;&lt;isbn&gt;0038-0717&lt;/isbn&gt;&lt;urls&gt;&lt;related-urls&gt;&lt;url&gt;https://www.sciencedirect.com/science/article/pii/S0038071709003915&lt;/url&gt;&lt;/related-urls&gt;&lt;/urls&gt;&lt;electronic-resource-num&gt;https://doi.org/10.1016/j.soilbio.2009.10.014&lt;/electronic-resource-num&gt;&lt;/record&gt;&lt;/Cite&gt;&lt;/EndNote&gt;</w:instrText>
      </w:r>
      <w:r w:rsidRPr="00FF09BA">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(Sinsabaugh, 2010)</w:t>
      </w:r>
      <w:r w:rsidRPr="00FF09BA">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Thus, it seems that the high richness of protists can be observed at the high level of SOM. </w:t>
      </w:r>
      <w:r>
        <w:rPr>
          <w:rFonts w:ascii="Times New Roman" w:hAnsi="Times New Roman" w:cs="Times New Roman"/>
          <w:color w:val="000000" w:themeColor="text1"/>
          <w:sz w:val="24"/>
          <w:szCs w:val="24"/>
        </w:rPr>
        <w:t xml:space="preserve">Our results verified the </w:t>
      </w:r>
      <w:r w:rsidRPr="00FF09BA">
        <w:rPr>
          <w:rFonts w:ascii="Times New Roman" w:hAnsi="Times New Roman" w:cs="Times New Roman"/>
          <w:color w:val="000000" w:themeColor="text1"/>
          <w:sz w:val="24"/>
          <w:szCs w:val="24"/>
        </w:rPr>
        <w:t xml:space="preserve">spatiotemporal variation of soil phenol oxidase and peroxidase activities. Some studies showed that the activity of these two </w:t>
      </w:r>
      <w:r w:rsidRPr="00FF09BA">
        <w:rPr>
          <w:rFonts w:ascii="Times New Roman" w:hAnsi="Times New Roman" w:cs="Times New Roman"/>
          <w:color w:val="000000" w:themeColor="text1"/>
          <w:sz w:val="24"/>
          <w:szCs w:val="24"/>
        </w:rPr>
        <w:lastRenderedPageBreak/>
        <w:t xml:space="preserve">enzymes either become undetectable or dipped in summer </w:t>
      </w:r>
      <w:r>
        <w:rPr>
          <w:rFonts w:ascii="Times New Roman" w:hAnsi="Times New Roman" w:cs="Times New Roman"/>
          <w:color w:val="000000" w:themeColor="text1"/>
          <w:sz w:val="24"/>
          <w:szCs w:val="24"/>
        </w:rPr>
        <w:fldChar w:fldCharType="begin">
          <w:fldData xml:space="preserve">PEVuZE5vdGU+PENpdGU+PEF1dGhvcj5DcmlxdWV0PC9BdXRob3I+PFllYXI+MjAwMDwvWWVhcj48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==
</w:fldData>
        </w:fldChar>
      </w:r>
      <w:r>
        <w:rPr>
          <w:rFonts w:ascii="Times New Roman" w:hAnsi="Times New Roman" w:cs="Times New Roman"/>
          <w:color w:val="000000" w:themeColor="text1"/>
          <w:sz w:val="24"/>
          <w:szCs w:val="24"/>
        </w:rPr>
        <w:instrText xml:space="preserve"> ADDIN EN.CITE </w:instrText>
      </w:r>
      <w:r>
        <w:rPr>
          <w:rFonts w:ascii="Times New Roman" w:hAnsi="Times New Roman" w:cs="Times New Roman"/>
          <w:color w:val="000000" w:themeColor="text1"/>
          <w:sz w:val="24"/>
          <w:szCs w:val="24"/>
        </w:rPr>
        <w:fldChar w:fldCharType="begin">
          <w:fldData xml:space="preserve">PEVuZE5vdGU+PENpdGU+PEF1dGhvcj5DcmlxdWV0PC9BdXRob3I+PFllYXI+MjAwMDwvWWVhcj48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==
</w:fldData>
        </w:fldChar>
      </w:r>
      <w:r>
        <w:rPr>
          <w:rFonts w:ascii="Times New Roman" w:hAnsi="Times New Roman" w:cs="Times New Roman"/>
          <w:color w:val="000000" w:themeColor="text1"/>
          <w:sz w:val="24"/>
          <w:szCs w:val="24"/>
        </w:rPr>
        <w:instrText xml:space="preserve"> ADDIN EN.CITE.DATA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(Criquet et al., 2000; Sinsabaugh et al., 2005; Finzi et al., 2006; Weintraub et al., 2007)</w:t>
      </w:r>
      <w:r>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probably as a result of changes in carbon availability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&lt;EndNote&gt;&lt;Cite&gt;&lt;Author&gt;Sinsabaugh&lt;/Author&gt;&lt;Year&gt;2010&lt;/Year&gt;&lt;RecNum&gt;44&lt;/RecNum&gt;&lt;DisplayText&gt;(Sinsabaugh, 2010)&lt;/DisplayText&gt;&lt;record&gt;&lt;rec-number&gt;44&lt;/rec-number&gt;&lt;foreign-keys&gt;&lt;key app="EN" db-id="0vv2wzx95wzz96edxf2vept59s22fd59zxdx" timestamp="1617521415"&gt;44&lt;/key&gt;&lt;/foreign-keys&gt;&lt;ref-type name="Journal Article"&gt;17&lt;/ref-type&gt;&lt;contributors&gt;&lt;authors&gt;&lt;author&gt;Sinsabaugh, Robert L.&lt;/author&gt;&lt;/authors&gt;&lt;/contributors&gt;&lt;titles&gt;&lt;title&gt;Phenol oxidase, peroxidase and organic matter dynamics of soil&lt;/title&gt;&lt;secondary-title&gt;Soil Biology and Biochemistry&lt;/secondary-title&gt;&lt;/titles&gt;&lt;periodical&gt;&lt;full-title&gt;Soil Biology and Biochemistry&lt;/full-title&gt;&lt;/periodical&gt;&lt;pages&gt;391-404&lt;/pages&gt;&lt;volume&gt;42&lt;/volume&gt;&lt;number&gt;3&lt;/number&gt;&lt;keywords&gt;&lt;keyword&gt;Phenol oxidase&lt;/keyword&gt;&lt;keyword&gt;Peroxidase&lt;/keyword&gt;&lt;keyword&gt;Soil organic matter&lt;/keyword&gt;&lt;keyword&gt;Litter decomposition&lt;/keyword&gt;&lt;keyword&gt;Extracellular enzyme activity&lt;/keyword&gt;&lt;/keywords&gt;&lt;dates&gt;&lt;year&gt;2010&lt;/year&gt;&lt;pub-dates&gt;&lt;date&gt;2010/03/01/&lt;/date&gt;&lt;/pub-dates&gt;&lt;/dates&gt;&lt;isbn&gt;0038-0717&lt;/isbn&gt;&lt;urls&gt;&lt;related-urls&gt;&lt;url&gt;https://www.sciencedirect.com/science/article/pii/S0038071709003915&lt;/url&gt;&lt;/related-urls&gt;&lt;/urls&gt;&lt;electronic-resource-num&gt;https://doi.org/10.1016/j.soilbio.2009.10.014&lt;/electronic-resource-num&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(Sinsabaugh, 2010)</w:t>
      </w:r>
      <w:r>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or moisture limitation </w:t>
      </w: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EN.CITE &lt;EndNote&gt;&lt;Cite&gt;&lt;Author&gt;Toberman&lt;/Author&gt;&lt;Year&gt;2008&lt;/Year&gt;&lt;RecNum&gt;143&lt;/RecNum&gt;&lt;DisplayText&gt;(Toberman et al., 2008)&lt;/DisplayText&gt;&lt;record&gt;&lt;rec-number&gt;143&lt;/rec-number&gt;&lt;foreign-keys&gt;&lt;key app="EN" db-id="0vv2wzx95wzz96edxf2vept59s22fd59zxdx" timestamp="1631150131"&gt;143&lt;/key&gt;&lt;/foreign-keys&gt;&lt;ref-type name="Journal Article"&gt;17&lt;/ref-type&gt;&lt;contributors&gt;&lt;authors&gt;&lt;author&gt;Toberman, Hannah&lt;/author&gt;&lt;author&gt;Freeman, Chris&lt;/author&gt;&lt;author&gt;Evans, Chris&lt;/author&gt;&lt;author&gt;Fenner, Nathalie&lt;/author&gt;&lt;author&gt;Artz, Rebekka R.E.&lt;/author&gt;&lt;/authors&gt;&lt;/contributors&gt;&lt;titles&gt;&lt;title&gt;Summer drought decreases soil fungal diversity and associated phenol oxidase activity in upland Calluna heathland soil&lt;/title&gt;&lt;secondary-title&gt;FEMS Microbiology Ecology&lt;/secondary-title&gt;&lt;/titles&gt;&lt;periodical&gt;&lt;full-title&gt;FEMS Microbiology Ecology&lt;/full-title&gt;&lt;/periodical&gt;&lt;pages&gt;426-436&lt;/pages&gt;&lt;volume&gt;66&lt;/volume&gt;&lt;number&gt;2&lt;/number&gt;&lt;dates&gt;&lt;year&gt;2008&lt;/year&gt;&lt;/dates&gt;&lt;isbn&gt;0168-6496&lt;/isbn&gt;&lt;urls&gt;&lt;related-urls&gt;&lt;url&gt;https://doi.org/10.1111/j.1574-6941.2008.00560.x&lt;/url&gt;&lt;/related-urls&gt;&lt;/urls&gt;&lt;electronic-resource-num&gt;https://doi.org/10.1111/j.1574-6941.2008.00560.x&lt;/electronic-resource-num&gt;&lt;access-date&gt;9/9/2021&lt;/access-date&gt;&lt;/record&gt;&lt;/Cite&gt;&lt;/EndNote&gt;</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(Toberman et al., 2008)</w:t>
      </w:r>
      <w:r>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Another group of studies found no significant seasonal variation </w:t>
      </w:r>
      <w:r w:rsidRPr="00FF09BA">
        <w:rPr>
          <w:rFonts w:ascii="Times New Roman" w:hAnsi="Times New Roman" w:cs="Times New Roman"/>
          <w:color w:val="000000" w:themeColor="text1"/>
          <w:sz w:val="24"/>
          <w:szCs w:val="24"/>
        </w:rPr>
        <w:fldChar w:fldCharType="begin">
          <w:fldData xml:space="preserve">PEVuZE5vdGU+PENpdGU+PEF1dGhvcj5TaW5zYWJhdWdoPC9BdXRob3I+PFllYXI+MjAwMzwvWWVh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</w:fldData>
        </w:fldChar>
      </w:r>
      <w:r>
        <w:rPr>
          <w:rFonts w:ascii="Times New Roman" w:hAnsi="Times New Roman" w:cs="Times New Roman"/>
          <w:color w:val="000000" w:themeColor="text1"/>
          <w:sz w:val="24"/>
          <w:szCs w:val="24"/>
        </w:rPr>
        <w:instrText xml:space="preserve"> ADDIN EN.CITE </w:instrText>
      </w:r>
      <w:r>
        <w:rPr>
          <w:rFonts w:ascii="Times New Roman" w:hAnsi="Times New Roman" w:cs="Times New Roman"/>
          <w:color w:val="000000" w:themeColor="text1"/>
          <w:sz w:val="24"/>
          <w:szCs w:val="24"/>
        </w:rPr>
        <w:fldChar w:fldCharType="begin">
          <w:fldData xml:space="preserve">PEVuZE5vdGU+PENpdGU+PEF1dGhvcj5TaW5zYWJhdWdoPC9BdXRob3I+PFllYXI+MjAwMzwvWWVh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</w:fldData>
        </w:fldChar>
      </w:r>
      <w:r>
        <w:rPr>
          <w:rFonts w:ascii="Times New Roman" w:hAnsi="Times New Roman" w:cs="Times New Roman"/>
          <w:color w:val="000000" w:themeColor="text1"/>
          <w:sz w:val="24"/>
          <w:szCs w:val="24"/>
        </w:rPr>
        <w:instrText xml:space="preserve"> ADDIN EN.CITE.DATA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r>
      <w:r w:rsidRPr="00FF09BA">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(Sinsabaugh et al., 2003; Boerner et al., 2005; Kellner et al., 2009)</w:t>
      </w:r>
      <w:r w:rsidRPr="00FF09BA">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w:t>
      </w:r>
      <w:r w:rsidRPr="00FF09BA">
        <w:rPr>
          <w:rFonts w:ascii="Times New Roman" w:hAnsi="Times New Roman" w:cs="Times New Roman"/>
          <w:color w:val="000000" w:themeColor="text1"/>
          <w:sz w:val="24"/>
          <w:szCs w:val="24"/>
        </w:rPr>
        <w:fldChar w:fldCharType="begin">
          <w:fldData xml:space="preserve">PEVuZE5vdGU+PENpdGUgQXV0aG9yWWVhcj0iMSI+PEF1dGhvcj5EZWNrZXI8L0F1dGhvcj48WWVh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</w:fldData>
        </w:fldChar>
      </w:r>
      <w:r>
        <w:rPr>
          <w:rFonts w:ascii="Times New Roman" w:hAnsi="Times New Roman" w:cs="Times New Roman"/>
          <w:color w:val="000000" w:themeColor="text1"/>
          <w:sz w:val="24"/>
          <w:szCs w:val="24"/>
        </w:rPr>
        <w:instrText xml:space="preserve"> ADDIN EN.CITE </w:instrText>
      </w:r>
      <w:r>
        <w:rPr>
          <w:rFonts w:ascii="Times New Roman" w:hAnsi="Times New Roman" w:cs="Times New Roman"/>
          <w:color w:val="000000" w:themeColor="text1"/>
          <w:sz w:val="24"/>
          <w:szCs w:val="24"/>
        </w:rPr>
        <w:fldChar w:fldCharType="begin">
          <w:fldData xml:space="preserve">PEVuZE5vdGU+PENpdGUgQXV0aG9yWWVhcj0iMSI+PEF1dGhvcj5EZWNrZXI8L0F1dGhvcj48WWVh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</w:fldData>
        </w:fldChar>
      </w:r>
      <w:r>
        <w:rPr>
          <w:rFonts w:ascii="Times New Roman" w:hAnsi="Times New Roman" w:cs="Times New Roman"/>
          <w:color w:val="000000" w:themeColor="text1"/>
          <w:sz w:val="24"/>
          <w:szCs w:val="24"/>
        </w:rPr>
        <w:instrText xml:space="preserve"> ADDIN EN.CITE.DATA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r>
      <w:r w:rsidRPr="00FF09BA">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Decker et al. (1999)</w:t>
      </w:r>
      <w:r w:rsidRPr="00FF09BA">
        <w:rPr>
          <w:rFonts w:ascii="Times New Roman" w:hAnsi="Times New Roman" w:cs="Times New Roman"/>
          <w:color w:val="000000" w:themeColor="text1"/>
          <w:sz w:val="24"/>
          <w:szCs w:val="24"/>
        </w:rPr>
        <w:fldChar w:fldCharType="end"/>
      </w:r>
      <w:r w:rsidRPr="00FF09BA">
        <w:rPr>
          <w:rFonts w:ascii="Times New Roman" w:hAnsi="Times New Roman" w:cs="Times New Roman"/>
          <w:color w:val="000000" w:themeColor="text1"/>
          <w:sz w:val="24"/>
          <w:szCs w:val="24"/>
        </w:rPr>
        <w:t xml:space="preserve"> showed Hydrolase activities generally correlated with soil organic matter (SOM) and nutrient availabilities, whereas phenol oxidase activity correlated with soil pH and was more challenging to model.</w:t>
      </w:r>
      <w:r>
        <w:rPr>
          <w:rFonts w:ascii="Times New Roman" w:hAnsi="Times New Roman" w:cs="Times New Roman"/>
          <w:color w:val="000000" w:themeColor="text1"/>
          <w:kern w:val="2"/>
          <w:sz w:val="24"/>
          <w:szCs w:val="28"/>
        </w:rPr>
        <w:t xml:space="preserve"> As an interesting point of view, u</w:t>
      </w:r>
      <w:r w:rsidRPr="00267278">
        <w:rPr>
          <w:rFonts w:ascii="Times New Roman" w:hAnsi="Times New Roman" w:cs="Times New Roman"/>
          <w:color w:val="000000" w:themeColor="text1"/>
          <w:kern w:val="2"/>
          <w:sz w:val="24"/>
          <w:szCs w:val="28"/>
        </w:rPr>
        <w:t xml:space="preserve">nlike bacterial and fungal richness, </w:t>
      </w:r>
      <w:r w:rsidRPr="00267278">
        <w:rPr>
          <w:rFonts w:ascii="Times New Roman" w:hAnsi="Times New Roman" w:cs="Times New Roman"/>
          <w:kern w:val="2"/>
          <w:sz w:val="24"/>
          <w:szCs w:val="28"/>
        </w:rPr>
        <w:t xml:space="preserve">two hydrolytic enzymes of N-cycling enzymes (AGC and LAP) were positively correlated with four protist alpha diversity indices (Spearman correlation, </w:t>
      </w:r>
      <w:r w:rsidRPr="00267278">
        <w:rPr>
          <w:rFonts w:ascii="Times New Roman" w:hAnsi="Times New Roman" w:cs="Times New Roman"/>
          <w:i/>
          <w:kern w:val="2"/>
          <w:sz w:val="24"/>
          <w:szCs w:val="28"/>
        </w:rPr>
        <w:t>P</w:t>
      </w:r>
      <w:r w:rsidRPr="00267278">
        <w:rPr>
          <w:rFonts w:ascii="Times New Roman" w:hAnsi="Times New Roman" w:cs="Times New Roman"/>
          <w:kern w:val="2"/>
          <w:sz w:val="24"/>
          <w:szCs w:val="28"/>
        </w:rPr>
        <w:t xml:space="preserve"> &lt; 0.05) </w:t>
      </w:r>
      <w:r w:rsidRPr="00EA6512">
        <w:rPr>
          <w:rFonts w:ascii="Times New Roman" w:hAnsi="Times New Roman" w:cs="Times New Roman"/>
          <w:kern w:val="2"/>
          <w:sz w:val="24"/>
          <w:szCs w:val="28"/>
        </w:rPr>
        <w:t xml:space="preserve">(Fig. 2). </w:t>
      </w:r>
      <w:r>
        <w:rPr>
          <w:rFonts w:ascii="Times New Roman" w:hAnsi="Times New Roman" w:cs="Times New Roman"/>
          <w:kern w:val="2"/>
          <w:sz w:val="24"/>
          <w:szCs w:val="28"/>
        </w:rPr>
        <w:t xml:space="preserve">In line with this result, there was a negative association between bacterial </w:t>
      </w:r>
      <w:r w:rsidRPr="00EA6512">
        <w:rPr>
          <w:rFonts w:ascii="Times New Roman" w:hAnsi="Times New Roman" w:cs="Times New Roman"/>
          <w:kern w:val="2"/>
          <w:sz w:val="24"/>
          <w:szCs w:val="28"/>
        </w:rPr>
        <w:t>(Fig. S1</w:t>
      </w:r>
      <w:r w:rsidR="00C92E86">
        <w:rPr>
          <w:rFonts w:ascii="Times New Roman" w:hAnsi="Times New Roman" w:cs="Times New Roman"/>
          <w:kern w:val="2"/>
          <w:sz w:val="24"/>
          <w:szCs w:val="28"/>
        </w:rPr>
        <w:t>0</w:t>
      </w:r>
      <w:r w:rsidRPr="00EA6512">
        <w:rPr>
          <w:rFonts w:ascii="Times New Roman" w:hAnsi="Times New Roman" w:cs="Times New Roman"/>
          <w:kern w:val="2"/>
          <w:sz w:val="24"/>
          <w:szCs w:val="28"/>
        </w:rPr>
        <w:t>A) and fungal (Fig. S1</w:t>
      </w:r>
      <w:r w:rsidR="00C92E86">
        <w:rPr>
          <w:rFonts w:ascii="Times New Roman" w:hAnsi="Times New Roman" w:cs="Times New Roman"/>
          <w:kern w:val="2"/>
          <w:sz w:val="24"/>
          <w:szCs w:val="28"/>
        </w:rPr>
        <w:t>0</w:t>
      </w:r>
      <w:r w:rsidRPr="00EA6512">
        <w:rPr>
          <w:rFonts w:ascii="Times New Roman" w:hAnsi="Times New Roman" w:cs="Times New Roman"/>
          <w:kern w:val="2"/>
          <w:sz w:val="24"/>
          <w:szCs w:val="28"/>
        </w:rPr>
        <w:t xml:space="preserve">B) </w:t>
      </w:r>
      <w:r>
        <w:rPr>
          <w:rFonts w:ascii="Times New Roman" w:hAnsi="Times New Roman" w:cs="Times New Roman"/>
          <w:kern w:val="2"/>
          <w:sz w:val="24"/>
          <w:szCs w:val="28"/>
        </w:rPr>
        <w:t xml:space="preserve">Shannon diversities with the AGC concentration. In contrast, a positive association between the AGC concentration and protists richness was observed </w:t>
      </w:r>
      <w:r w:rsidRPr="00EA6512">
        <w:rPr>
          <w:rFonts w:ascii="Times New Roman" w:hAnsi="Times New Roman" w:cs="Times New Roman"/>
          <w:kern w:val="2"/>
          <w:sz w:val="24"/>
          <w:szCs w:val="28"/>
        </w:rPr>
        <w:t>(Fig. S1</w:t>
      </w:r>
      <w:r w:rsidR="00C92E86">
        <w:rPr>
          <w:rFonts w:ascii="Times New Roman" w:hAnsi="Times New Roman" w:cs="Times New Roman"/>
          <w:kern w:val="2"/>
          <w:sz w:val="24"/>
          <w:szCs w:val="28"/>
        </w:rPr>
        <w:t>0</w:t>
      </w:r>
      <w:r w:rsidRPr="00EA6512">
        <w:rPr>
          <w:rFonts w:ascii="Times New Roman" w:hAnsi="Times New Roman" w:cs="Times New Roman"/>
          <w:kern w:val="2"/>
          <w:sz w:val="24"/>
          <w:szCs w:val="28"/>
        </w:rPr>
        <w:t xml:space="preserve">C). </w:t>
      </w:r>
      <w:r>
        <w:rPr>
          <w:rFonts w:ascii="Times New Roman" w:hAnsi="Times New Roman" w:cs="Times New Roman"/>
          <w:kern w:val="2"/>
          <w:sz w:val="24"/>
          <w:szCs w:val="28"/>
        </w:rPr>
        <w:t xml:space="preserve">Also, the GAM analysis showed the high protists richness in the low concentration of PPO, </w:t>
      </w:r>
      <w:r w:rsidRPr="00EA6512">
        <w:rPr>
          <w:rFonts w:ascii="Times New Roman" w:hAnsi="Times New Roman" w:cs="Times New Roman"/>
          <w:kern w:val="2"/>
          <w:sz w:val="24"/>
          <w:szCs w:val="28"/>
        </w:rPr>
        <w:t>and the positive association between protists richness and the LAP concentration was recorded (Fig. S1</w:t>
      </w:r>
      <w:r w:rsidR="00C92E86">
        <w:rPr>
          <w:rFonts w:ascii="Times New Roman" w:hAnsi="Times New Roman" w:cs="Times New Roman"/>
          <w:kern w:val="2"/>
          <w:sz w:val="24"/>
          <w:szCs w:val="28"/>
        </w:rPr>
        <w:t>0</w:t>
      </w:r>
      <w:r w:rsidRPr="00EA6512">
        <w:rPr>
          <w:rFonts w:ascii="Times New Roman" w:hAnsi="Times New Roman" w:cs="Times New Roman"/>
          <w:kern w:val="2"/>
          <w:sz w:val="24"/>
          <w:szCs w:val="28"/>
        </w:rPr>
        <w:t>C.</w:t>
      </w:r>
      <w:r w:rsidR="001D25A5">
        <w:rPr>
          <w:rFonts w:ascii="Times New Roman" w:hAnsi="Times New Roman" w:cs="Times New Roman"/>
          <w:kern w:val="2"/>
          <w:sz w:val="24"/>
          <w:szCs w:val="28"/>
        </w:rPr>
        <w:br w:type="page"/>
      </w:r>
    </w:p>
    <w:p w14:paraId="13E4FEF1" w14:textId="18F72360" w:rsidR="001D25A5" w:rsidRDefault="001D25A5" w:rsidP="00610A92">
      <w:pPr>
        <w:widowControl w:val="0"/>
        <w:spacing w:after="0" w:line="480" w:lineRule="auto"/>
        <w:ind w:right="261"/>
        <w:jc w:val="both"/>
        <w:rPr>
          <w:rFonts w:ascii="Times New Roman" w:hAnsi="Times New Roman" w:cs="Times New Roman"/>
          <w:color w:val="000000" w:themeColor="text1"/>
          <w:kern w:val="2"/>
          <w:sz w:val="24"/>
          <w:szCs w:val="28"/>
        </w:rPr>
      </w:pPr>
      <w:r>
        <w:rPr>
          <w:noProof/>
        </w:rPr>
        <w:lastRenderedPageBreak/>
        <w:drawing>
          <wp:anchor distT="0" distB="0" distL="114300" distR="114300" simplePos="0" relativeHeight="251718656" behindDoc="0" locked="0" layoutInCell="1" allowOverlap="1" wp14:anchorId="5C14E9E6" wp14:editId="52BC6EF5">
            <wp:simplePos x="0" y="0"/>
            <wp:positionH relativeFrom="margin">
              <wp:posOffset>104775</wp:posOffset>
            </wp:positionH>
            <wp:positionV relativeFrom="paragraph">
              <wp:posOffset>95250</wp:posOffset>
            </wp:positionV>
            <wp:extent cx="5943600" cy="470535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qPCR-final photo.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4705350"/>
                    </a:xfrm>
                    <a:prstGeom prst="rect">
                      <a:avLst/>
                    </a:prstGeom>
                  </pic:spPr>
                </pic:pic>
              </a:graphicData>
            </a:graphic>
            <wp14:sizeRelH relativeFrom="page">
              <wp14:pctWidth>0</wp14:pctWidth>
            </wp14:sizeRelH>
            <wp14:sizeRelV relativeFrom="page">
              <wp14:pctHeight>0</wp14:pctHeight>
            </wp14:sizeRelV>
          </wp:anchor>
        </w:drawing>
      </w:r>
    </w:p>
    <w:p w14:paraId="38C1E51B" w14:textId="77777777" w:rsidR="001D25A5" w:rsidRPr="008C5BC1" w:rsidRDefault="001D25A5" w:rsidP="001D25A5">
      <w:pPr>
        <w:rPr>
          <w:rFonts w:ascii="Times New Roman" w:hAnsi="Times New Roman" w:cs="Times New Roman"/>
          <w:b/>
          <w:sz w:val="24"/>
          <w:szCs w:val="24"/>
        </w:rPr>
      </w:pPr>
      <w:r>
        <w:rPr>
          <w:rFonts w:ascii="Times New Roman" w:hAnsi="Times New Roman" w:cs="Times New Roman"/>
          <w:b/>
          <w:sz w:val="24"/>
          <w:szCs w:val="24"/>
        </w:rPr>
        <w:t>Supplementary Figure 11</w:t>
      </w:r>
      <w:r w:rsidRPr="008C5BC1">
        <w:rPr>
          <w:rFonts w:ascii="Times New Roman" w:hAnsi="Times New Roman" w:cs="Times New Roman"/>
          <w:b/>
          <w:sz w:val="24"/>
          <w:szCs w:val="24"/>
        </w:rPr>
        <w:t>:</w:t>
      </w:r>
    </w:p>
    <w:p w14:paraId="017F16F4" w14:textId="63489A2E" w:rsidR="001D25A5" w:rsidRPr="00E06BFC" w:rsidRDefault="001D25A5" w:rsidP="001D25A5">
      <w:pPr>
        <w:spacing w:line="480" w:lineRule="auto"/>
        <w:jc w:val="both"/>
        <w:rPr>
          <w:rFonts w:ascii="Times New Roman" w:hAnsi="Times New Roman" w:cs="Times New Roman"/>
          <w:color w:val="000000" w:themeColor="text1"/>
          <w:kern w:val="2"/>
          <w:sz w:val="24"/>
          <w:szCs w:val="28"/>
        </w:rPr>
      </w:pPr>
      <w:r w:rsidRPr="00E06BFC">
        <w:rPr>
          <w:rFonts w:ascii="Times New Roman" w:hAnsi="Times New Roman" w:cs="Times New Roman"/>
          <w:color w:val="000000" w:themeColor="text1"/>
          <w:kern w:val="2"/>
          <w:sz w:val="24"/>
          <w:szCs w:val="28"/>
        </w:rPr>
        <w:t xml:space="preserve">The abundance of soil biota in different plantation types and distinct seasons using real-time quantitative PCR. </w:t>
      </w:r>
      <w:r w:rsidRPr="00E13450">
        <w:rPr>
          <w:rStyle w:val="fontstyle01"/>
          <w:rFonts w:ascii="Times New Roman" w:hAnsi="Times New Roman" w:cs="Times New Roman"/>
          <w:color w:val="auto"/>
          <w:sz w:val="24"/>
          <w:szCs w:val="24"/>
        </w:rPr>
        <w:t xml:space="preserve">Interestingly, the highest gene copy numbers of bacteria were observed in winter and spring, whereas the bacterial gene copy numbers were significantly dropped in summer and </w:t>
      </w:r>
      <w:r>
        <w:rPr>
          <w:rStyle w:val="fontstyle01"/>
          <w:rFonts w:ascii="Times New Roman" w:hAnsi="Times New Roman" w:cs="Times New Roman"/>
          <w:color w:val="auto"/>
          <w:sz w:val="24"/>
          <w:szCs w:val="24"/>
        </w:rPr>
        <w:t xml:space="preserve">in </w:t>
      </w:r>
      <w:r w:rsidRPr="00E13450">
        <w:rPr>
          <w:rStyle w:val="fontstyle01"/>
          <w:rFonts w:ascii="Times New Roman" w:hAnsi="Times New Roman" w:cs="Times New Roman"/>
          <w:color w:val="auto"/>
          <w:sz w:val="24"/>
          <w:szCs w:val="24"/>
        </w:rPr>
        <w:t xml:space="preserve">autumn </w:t>
      </w:r>
      <w:r w:rsidRPr="004E1F49">
        <w:rPr>
          <w:rStyle w:val="fontstyle01"/>
          <w:rFonts w:ascii="Times New Roman" w:hAnsi="Times New Roman" w:cs="Times New Roman"/>
          <w:color w:val="auto"/>
          <w:sz w:val="24"/>
          <w:szCs w:val="24"/>
        </w:rPr>
        <w:t>(Fig. S1</w:t>
      </w:r>
      <w:r w:rsidR="004A523F">
        <w:rPr>
          <w:rStyle w:val="fontstyle01"/>
          <w:rFonts w:ascii="Times New Roman" w:hAnsi="Times New Roman" w:cs="Times New Roman"/>
          <w:color w:val="auto"/>
          <w:sz w:val="24"/>
          <w:szCs w:val="24"/>
        </w:rPr>
        <w:t>1</w:t>
      </w:r>
      <w:r w:rsidRPr="004E1F49">
        <w:rPr>
          <w:rStyle w:val="fontstyle01"/>
          <w:rFonts w:ascii="Times New Roman" w:hAnsi="Times New Roman" w:cs="Times New Roman"/>
          <w:color w:val="auto"/>
          <w:sz w:val="24"/>
          <w:szCs w:val="24"/>
        </w:rPr>
        <w:t xml:space="preserve">B). </w:t>
      </w:r>
      <w:r w:rsidRPr="00E13450">
        <w:rPr>
          <w:rStyle w:val="fontstyle01"/>
          <w:rFonts w:ascii="Times New Roman" w:hAnsi="Times New Roman" w:cs="Times New Roman"/>
          <w:color w:val="auto"/>
          <w:sz w:val="24"/>
          <w:szCs w:val="24"/>
        </w:rPr>
        <w:t>No significant difference was observed for fungal gene copy numbers for all samples except CWI sample</w:t>
      </w:r>
      <w:r>
        <w:rPr>
          <w:rStyle w:val="fontstyle01"/>
          <w:rFonts w:ascii="Times New Roman" w:hAnsi="Times New Roman" w:cs="Times New Roman"/>
          <w:color w:val="auto"/>
          <w:sz w:val="24"/>
          <w:szCs w:val="24"/>
        </w:rPr>
        <w:t>s</w:t>
      </w:r>
      <w:r w:rsidRPr="00E13450">
        <w:rPr>
          <w:rStyle w:val="fontstyle01"/>
          <w:rFonts w:ascii="Times New Roman" w:hAnsi="Times New Roman" w:cs="Times New Roman"/>
          <w:color w:val="auto"/>
          <w:sz w:val="24"/>
          <w:szCs w:val="24"/>
        </w:rPr>
        <w:t xml:space="preserve"> (</w:t>
      </w:r>
      <w:r w:rsidRPr="000E2B39">
        <w:rPr>
          <w:rStyle w:val="fontstyle01"/>
          <w:rFonts w:ascii="Times New Roman" w:hAnsi="Times New Roman" w:cs="Times New Roman"/>
          <w:color w:val="auto"/>
          <w:sz w:val="24"/>
          <w:szCs w:val="24"/>
        </w:rPr>
        <w:t>Fig. S1</w:t>
      </w:r>
      <w:r w:rsidR="008173E9">
        <w:rPr>
          <w:rStyle w:val="fontstyle01"/>
          <w:rFonts w:ascii="Times New Roman" w:hAnsi="Times New Roman" w:cs="Times New Roman"/>
          <w:color w:val="auto"/>
          <w:sz w:val="24"/>
          <w:szCs w:val="24"/>
        </w:rPr>
        <w:t>1</w:t>
      </w:r>
      <w:r w:rsidRPr="000E2B39">
        <w:rPr>
          <w:rStyle w:val="fontstyle01"/>
          <w:rFonts w:ascii="Times New Roman" w:hAnsi="Times New Roman" w:cs="Times New Roman"/>
          <w:color w:val="auto"/>
          <w:sz w:val="24"/>
          <w:szCs w:val="24"/>
        </w:rPr>
        <w:t>C</w:t>
      </w:r>
      <w:r w:rsidRPr="00E13450">
        <w:rPr>
          <w:rStyle w:val="fontstyle01"/>
          <w:rFonts w:ascii="Times New Roman" w:hAnsi="Times New Roman" w:cs="Times New Roman"/>
          <w:color w:val="auto"/>
          <w:sz w:val="24"/>
          <w:szCs w:val="24"/>
        </w:rPr>
        <w:t>). The gene copy number of soil protists was higher for C</w:t>
      </w:r>
      <w:r>
        <w:rPr>
          <w:rStyle w:val="fontstyle01"/>
          <w:rFonts w:ascii="Times New Roman" w:hAnsi="Times New Roman" w:cs="Times New Roman"/>
          <w:color w:val="auto"/>
          <w:sz w:val="24"/>
          <w:szCs w:val="24"/>
        </w:rPr>
        <w:t>WI</w:t>
      </w:r>
      <w:r w:rsidRPr="00E13450">
        <w:rPr>
          <w:rStyle w:val="fontstyle01"/>
          <w:rFonts w:ascii="Times New Roman" w:hAnsi="Times New Roman" w:cs="Times New Roman"/>
          <w:color w:val="auto"/>
          <w:sz w:val="24"/>
          <w:szCs w:val="24"/>
        </w:rPr>
        <w:t xml:space="preserve"> </w:t>
      </w:r>
      <w:r>
        <w:rPr>
          <w:rStyle w:val="fontstyle01"/>
          <w:rFonts w:ascii="Times New Roman" w:hAnsi="Times New Roman" w:cs="Times New Roman"/>
          <w:color w:val="auto"/>
          <w:sz w:val="24"/>
          <w:szCs w:val="24"/>
        </w:rPr>
        <w:t>samples</w:t>
      </w:r>
      <w:r w:rsidRPr="00E13450">
        <w:rPr>
          <w:rStyle w:val="fontstyle01"/>
          <w:rFonts w:ascii="Times New Roman" w:hAnsi="Times New Roman" w:cs="Times New Roman"/>
          <w:color w:val="auto"/>
          <w:sz w:val="24"/>
          <w:szCs w:val="24"/>
        </w:rPr>
        <w:t>, whereas the gene copy number of soil protists was higher for CS</w:t>
      </w:r>
      <w:r>
        <w:rPr>
          <w:rStyle w:val="fontstyle01"/>
          <w:rFonts w:ascii="Times New Roman" w:hAnsi="Times New Roman" w:cs="Times New Roman"/>
          <w:color w:val="auto"/>
          <w:sz w:val="24"/>
          <w:szCs w:val="24"/>
        </w:rPr>
        <w:t>U</w:t>
      </w:r>
      <w:r w:rsidRPr="00E13450">
        <w:rPr>
          <w:rStyle w:val="fontstyle01"/>
          <w:rFonts w:ascii="Times New Roman" w:hAnsi="Times New Roman" w:cs="Times New Roman"/>
          <w:color w:val="auto"/>
          <w:sz w:val="24"/>
          <w:szCs w:val="24"/>
        </w:rPr>
        <w:t xml:space="preserve"> </w:t>
      </w:r>
      <w:r w:rsidRPr="000E2B39">
        <w:rPr>
          <w:rStyle w:val="fontstyle01"/>
          <w:rFonts w:ascii="Times New Roman" w:hAnsi="Times New Roman" w:cs="Times New Roman"/>
          <w:color w:val="auto"/>
          <w:sz w:val="24"/>
          <w:szCs w:val="24"/>
        </w:rPr>
        <w:t>samples (Fig. S1</w:t>
      </w:r>
      <w:r w:rsidR="008173E9">
        <w:rPr>
          <w:rStyle w:val="fontstyle01"/>
          <w:rFonts w:ascii="Times New Roman" w:hAnsi="Times New Roman" w:cs="Times New Roman"/>
          <w:color w:val="auto"/>
          <w:sz w:val="24"/>
          <w:szCs w:val="24"/>
        </w:rPr>
        <w:t>1</w:t>
      </w:r>
      <w:r w:rsidRPr="000E2B39">
        <w:rPr>
          <w:rStyle w:val="fontstyle01"/>
          <w:rFonts w:ascii="Times New Roman" w:hAnsi="Times New Roman" w:cs="Times New Roman"/>
          <w:color w:val="auto"/>
          <w:sz w:val="24"/>
          <w:szCs w:val="24"/>
        </w:rPr>
        <w:t>D</w:t>
      </w:r>
      <w:r w:rsidRPr="00E13450">
        <w:rPr>
          <w:rStyle w:val="fontstyle01"/>
          <w:rFonts w:ascii="Times New Roman" w:hAnsi="Times New Roman" w:cs="Times New Roman"/>
          <w:color w:val="auto"/>
          <w:sz w:val="24"/>
          <w:szCs w:val="24"/>
        </w:rPr>
        <w:t>).</w:t>
      </w:r>
      <w:r>
        <w:rPr>
          <w:rFonts w:ascii="Times New Roman" w:hAnsi="Times New Roman" w:cs="Times New Roman"/>
          <w:color w:val="000000" w:themeColor="text1"/>
          <w:kern w:val="2"/>
          <w:sz w:val="24"/>
          <w:szCs w:val="28"/>
        </w:rPr>
        <w:t xml:space="preserve"> </w:t>
      </w:r>
      <w:r w:rsidRPr="00E06BFC">
        <w:rPr>
          <w:rFonts w:ascii="Times New Roman" w:hAnsi="Times New Roman" w:cs="Times New Roman"/>
          <w:color w:val="000000" w:themeColor="text1"/>
          <w:kern w:val="2"/>
          <w:sz w:val="24"/>
          <w:szCs w:val="28"/>
        </w:rPr>
        <w:t>Briefly, all reactions were carried out in three technical replicates for each soil replicate (</w:t>
      </w:r>
      <w:r>
        <w:rPr>
          <w:rFonts w:ascii="Times New Roman" w:hAnsi="Times New Roman" w:cs="Times New Roman"/>
          <w:color w:val="000000" w:themeColor="text1"/>
          <w:kern w:val="2"/>
          <w:sz w:val="24"/>
          <w:szCs w:val="28"/>
        </w:rPr>
        <w:t xml:space="preserve">In </w:t>
      </w:r>
      <w:r w:rsidRPr="00E06BFC">
        <w:rPr>
          <w:rFonts w:ascii="Times New Roman" w:hAnsi="Times New Roman" w:cs="Times New Roman"/>
          <w:color w:val="000000" w:themeColor="text1"/>
          <w:kern w:val="2"/>
          <w:sz w:val="24"/>
          <w:szCs w:val="28"/>
        </w:rPr>
        <w:t>total</w:t>
      </w:r>
      <w:r>
        <w:rPr>
          <w:rFonts w:ascii="Times New Roman" w:hAnsi="Times New Roman" w:cs="Times New Roman"/>
          <w:color w:val="000000" w:themeColor="text1"/>
          <w:kern w:val="2"/>
          <w:sz w:val="24"/>
          <w:szCs w:val="28"/>
        </w:rPr>
        <w:t>,</w:t>
      </w:r>
      <w:r w:rsidRPr="00E06BFC">
        <w:rPr>
          <w:rFonts w:ascii="Times New Roman" w:hAnsi="Times New Roman" w:cs="Times New Roman"/>
          <w:color w:val="000000" w:themeColor="text1"/>
          <w:kern w:val="2"/>
          <w:sz w:val="24"/>
          <w:szCs w:val="28"/>
        </w:rPr>
        <w:t xml:space="preserve"> nine replicates for three soil samples of each experimental plot) to ensure accuracy. The </w:t>
      </w:r>
      <w:r w:rsidRPr="00E06BFC">
        <w:rPr>
          <w:rFonts w:ascii="Times New Roman" w:hAnsi="Times New Roman" w:cs="Times New Roman"/>
          <w:color w:val="000000" w:themeColor="text1"/>
          <w:kern w:val="2"/>
          <w:sz w:val="24"/>
          <w:szCs w:val="28"/>
        </w:rPr>
        <w:lastRenderedPageBreak/>
        <w:t xml:space="preserve">reactions were prepared in a final volume of 20 </w:t>
      </w:r>
      <w:proofErr w:type="spellStart"/>
      <w:r w:rsidRPr="00E06BFC">
        <w:rPr>
          <w:rFonts w:ascii="Times New Roman" w:hAnsi="Times New Roman" w:cs="Times New Roman"/>
          <w:color w:val="000000" w:themeColor="text1"/>
          <w:kern w:val="2"/>
          <w:sz w:val="24"/>
          <w:szCs w:val="28"/>
        </w:rPr>
        <w:t>μL</w:t>
      </w:r>
      <w:proofErr w:type="spellEnd"/>
      <w:r w:rsidRPr="00E06BFC">
        <w:rPr>
          <w:rFonts w:ascii="Times New Roman" w:hAnsi="Times New Roman" w:cs="Times New Roman"/>
          <w:color w:val="000000" w:themeColor="text1"/>
          <w:kern w:val="2"/>
          <w:sz w:val="24"/>
          <w:szCs w:val="28"/>
        </w:rPr>
        <w:t xml:space="preserve"> contained one </w:t>
      </w:r>
      <w:proofErr w:type="spellStart"/>
      <w:r w:rsidRPr="00E06BFC">
        <w:rPr>
          <w:rFonts w:ascii="Times New Roman" w:hAnsi="Times New Roman" w:cs="Times New Roman"/>
          <w:color w:val="000000" w:themeColor="text1"/>
          <w:kern w:val="2"/>
          <w:sz w:val="24"/>
          <w:szCs w:val="28"/>
        </w:rPr>
        <w:t>μL</w:t>
      </w:r>
      <w:proofErr w:type="spellEnd"/>
      <w:r w:rsidRPr="00E06BFC">
        <w:rPr>
          <w:rFonts w:ascii="Times New Roman" w:hAnsi="Times New Roman" w:cs="Times New Roman"/>
          <w:color w:val="000000" w:themeColor="text1"/>
          <w:kern w:val="2"/>
          <w:sz w:val="24"/>
          <w:szCs w:val="28"/>
        </w:rPr>
        <w:t xml:space="preserve"> of template DNA, 0.8 </w:t>
      </w:r>
      <w:proofErr w:type="spellStart"/>
      <w:r w:rsidRPr="00E06BFC">
        <w:rPr>
          <w:rFonts w:ascii="Times New Roman" w:hAnsi="Times New Roman" w:cs="Times New Roman"/>
          <w:color w:val="000000" w:themeColor="text1"/>
          <w:kern w:val="2"/>
          <w:sz w:val="24"/>
          <w:szCs w:val="28"/>
        </w:rPr>
        <w:t>μL</w:t>
      </w:r>
      <w:proofErr w:type="spellEnd"/>
      <w:r w:rsidRPr="00E06BFC">
        <w:rPr>
          <w:rFonts w:ascii="Times New Roman" w:hAnsi="Times New Roman" w:cs="Times New Roman"/>
          <w:color w:val="000000" w:themeColor="text1"/>
          <w:kern w:val="2"/>
          <w:sz w:val="24"/>
          <w:szCs w:val="28"/>
        </w:rPr>
        <w:t xml:space="preserve"> of each primer (5 </w:t>
      </w:r>
      <w:proofErr w:type="spellStart"/>
      <w:r w:rsidRPr="00E06BFC">
        <w:rPr>
          <w:rFonts w:ascii="Times New Roman" w:hAnsi="Times New Roman" w:cs="Times New Roman"/>
          <w:color w:val="000000" w:themeColor="text1"/>
          <w:kern w:val="2"/>
          <w:sz w:val="24"/>
          <w:szCs w:val="28"/>
        </w:rPr>
        <w:t>μM</w:t>
      </w:r>
      <w:proofErr w:type="spellEnd"/>
      <w:r w:rsidRPr="00E06BFC">
        <w:rPr>
          <w:rFonts w:ascii="Times New Roman" w:hAnsi="Times New Roman" w:cs="Times New Roman"/>
          <w:color w:val="000000" w:themeColor="text1"/>
          <w:kern w:val="2"/>
          <w:sz w:val="24"/>
          <w:szCs w:val="28"/>
        </w:rPr>
        <w:t xml:space="preserve">), 7.4 </w:t>
      </w:r>
      <w:proofErr w:type="spellStart"/>
      <w:r w:rsidRPr="00E06BFC">
        <w:rPr>
          <w:rFonts w:ascii="Times New Roman" w:hAnsi="Times New Roman" w:cs="Times New Roman"/>
          <w:color w:val="000000" w:themeColor="text1"/>
          <w:kern w:val="2"/>
          <w:sz w:val="24"/>
          <w:szCs w:val="28"/>
        </w:rPr>
        <w:t>μL</w:t>
      </w:r>
      <w:proofErr w:type="spellEnd"/>
      <w:r w:rsidRPr="00E06BFC">
        <w:rPr>
          <w:rFonts w:ascii="Times New Roman" w:hAnsi="Times New Roman" w:cs="Times New Roman"/>
          <w:color w:val="000000" w:themeColor="text1"/>
          <w:kern w:val="2"/>
          <w:sz w:val="24"/>
          <w:szCs w:val="28"/>
        </w:rPr>
        <w:t xml:space="preserve"> ddH</w:t>
      </w:r>
      <w:r w:rsidRPr="00E06BFC">
        <w:rPr>
          <w:rFonts w:ascii="Times New Roman" w:hAnsi="Times New Roman" w:cs="Times New Roman"/>
          <w:color w:val="000000" w:themeColor="text1"/>
          <w:kern w:val="2"/>
          <w:sz w:val="24"/>
          <w:szCs w:val="28"/>
          <w:vertAlign w:val="subscript"/>
        </w:rPr>
        <w:t>2</w:t>
      </w:r>
      <w:r w:rsidRPr="00E06BFC">
        <w:rPr>
          <w:rFonts w:ascii="Times New Roman" w:hAnsi="Times New Roman" w:cs="Times New Roman"/>
          <w:color w:val="000000" w:themeColor="text1"/>
          <w:kern w:val="2"/>
          <w:sz w:val="24"/>
          <w:szCs w:val="28"/>
        </w:rPr>
        <w:t xml:space="preserve">O, and ten </w:t>
      </w:r>
      <w:proofErr w:type="spellStart"/>
      <w:r w:rsidRPr="00E06BFC">
        <w:rPr>
          <w:rFonts w:ascii="Times New Roman" w:hAnsi="Times New Roman" w:cs="Times New Roman"/>
          <w:color w:val="000000" w:themeColor="text1"/>
          <w:kern w:val="2"/>
          <w:sz w:val="24"/>
          <w:szCs w:val="28"/>
        </w:rPr>
        <w:t>μL</w:t>
      </w:r>
      <w:proofErr w:type="spellEnd"/>
      <w:r w:rsidRPr="00E06BFC">
        <w:rPr>
          <w:rFonts w:ascii="Times New Roman" w:hAnsi="Times New Roman" w:cs="Times New Roman"/>
          <w:color w:val="000000" w:themeColor="text1"/>
          <w:kern w:val="2"/>
          <w:sz w:val="24"/>
          <w:szCs w:val="28"/>
        </w:rPr>
        <w:t xml:space="preserve"> of 2x Taq™ Plus Master Mix (</w:t>
      </w:r>
      <w:proofErr w:type="spellStart"/>
      <w:r w:rsidRPr="00E06BFC">
        <w:rPr>
          <w:rFonts w:ascii="Times New Roman" w:hAnsi="Times New Roman" w:cs="Times New Roman"/>
          <w:color w:val="000000" w:themeColor="text1"/>
          <w:kern w:val="2"/>
          <w:sz w:val="24"/>
          <w:szCs w:val="28"/>
        </w:rPr>
        <w:t>Vazyme</w:t>
      </w:r>
      <w:proofErr w:type="spellEnd"/>
      <w:r w:rsidRPr="00E06BFC">
        <w:rPr>
          <w:rFonts w:ascii="Times New Roman" w:hAnsi="Times New Roman" w:cs="Times New Roman"/>
          <w:color w:val="000000" w:themeColor="text1"/>
          <w:kern w:val="2"/>
          <w:sz w:val="24"/>
          <w:szCs w:val="28"/>
        </w:rPr>
        <w:t xml:space="preserve"> Biotech Co., Ltd, Nanjing, China). Standard curves were constructed with a 10-fold serial dilution of perceived copy numbers of plasmids (pMD18-T, 2692 bp)</w:t>
      </w:r>
      <w:r w:rsidRPr="00E06BFC">
        <w:rPr>
          <w:rStyle w:val="fontstyle01"/>
          <w:rFonts w:ascii="Times New Roman" w:hAnsi="Times New Roman" w:cs="Times New Roman"/>
          <w:color w:val="000000" w:themeColor="text1"/>
          <w:sz w:val="24"/>
          <w:szCs w:val="24"/>
        </w:rPr>
        <w:t xml:space="preserve"> containing 16S rRNA, ITS1, and 18S genes fragments, and they were linear from 7.66 × 10</w:t>
      </w:r>
      <w:r w:rsidRPr="00E06BFC">
        <w:rPr>
          <w:rStyle w:val="fontstyle01"/>
          <w:rFonts w:ascii="Times New Roman" w:hAnsi="Times New Roman" w:cs="Times New Roman"/>
          <w:color w:val="000000" w:themeColor="text1"/>
          <w:sz w:val="24"/>
          <w:szCs w:val="24"/>
          <w:vertAlign w:val="superscript"/>
        </w:rPr>
        <w:t>2</w:t>
      </w:r>
      <w:r w:rsidRPr="00E06BFC">
        <w:rPr>
          <w:rStyle w:val="fontstyle01"/>
          <w:rFonts w:ascii="Times New Roman" w:hAnsi="Times New Roman" w:cs="Times New Roman"/>
          <w:color w:val="000000" w:themeColor="text1"/>
          <w:sz w:val="24"/>
          <w:szCs w:val="24"/>
        </w:rPr>
        <w:t xml:space="preserve"> to 7.66 10</w:t>
      </w:r>
      <w:r w:rsidRPr="00E06BFC">
        <w:rPr>
          <w:rStyle w:val="fontstyle01"/>
          <w:rFonts w:ascii="Times New Roman" w:hAnsi="Times New Roman" w:cs="Times New Roman"/>
          <w:color w:val="000000" w:themeColor="text1"/>
          <w:sz w:val="24"/>
          <w:szCs w:val="24"/>
          <w:vertAlign w:val="superscript"/>
        </w:rPr>
        <w:t>8</w:t>
      </w:r>
      <w:r w:rsidRPr="00E06BFC">
        <w:rPr>
          <w:rStyle w:val="fontstyle01"/>
          <w:rFonts w:ascii="Times New Roman" w:hAnsi="Times New Roman" w:cs="Times New Roman"/>
          <w:color w:val="000000" w:themeColor="text1"/>
          <w:sz w:val="24"/>
          <w:szCs w:val="24"/>
        </w:rPr>
        <w:t xml:space="preserve"> copies/</w:t>
      </w:r>
      <w:proofErr w:type="spellStart"/>
      <w:r w:rsidRPr="00E06BFC">
        <w:rPr>
          <w:rStyle w:val="fontstyle31"/>
          <w:rFonts w:ascii="Times New Roman" w:hAnsi="Times New Roman" w:cs="Times New Roman"/>
          <w:color w:val="000000" w:themeColor="text1"/>
          <w:sz w:val="24"/>
          <w:szCs w:val="24"/>
        </w:rPr>
        <w:t>μ</w:t>
      </w:r>
      <w:r w:rsidRPr="00E06BFC">
        <w:rPr>
          <w:rStyle w:val="fontstyle01"/>
          <w:rFonts w:ascii="Times New Roman" w:hAnsi="Times New Roman" w:cs="Times New Roman"/>
          <w:color w:val="000000" w:themeColor="text1"/>
          <w:sz w:val="24"/>
          <w:szCs w:val="24"/>
        </w:rPr>
        <w:t>L</w:t>
      </w:r>
      <w:proofErr w:type="spellEnd"/>
      <w:r w:rsidRPr="00E06BFC">
        <w:rPr>
          <w:rStyle w:val="fontstyle01"/>
          <w:rFonts w:ascii="Times New Roman" w:hAnsi="Times New Roman" w:cs="Times New Roman"/>
          <w:color w:val="000000" w:themeColor="text1"/>
          <w:sz w:val="24"/>
          <w:szCs w:val="24"/>
        </w:rPr>
        <w:t xml:space="preserve"> (</w:t>
      </w:r>
      <w:r w:rsidRPr="00E06BFC">
        <w:rPr>
          <w:rFonts w:ascii="Times New Roman" w:hAnsi="Times New Roman" w:cs="Times New Roman"/>
          <w:color w:val="000000" w:themeColor="text1"/>
          <w:kern w:val="2"/>
          <w:sz w:val="24"/>
          <w:szCs w:val="28"/>
        </w:rPr>
        <w:t>R</w:t>
      </w:r>
      <w:r w:rsidRPr="00E06BFC">
        <w:rPr>
          <w:rFonts w:ascii="Times New Roman" w:hAnsi="Times New Roman" w:cs="Times New Roman"/>
          <w:color w:val="000000" w:themeColor="text1"/>
          <w:kern w:val="2"/>
          <w:sz w:val="24"/>
          <w:szCs w:val="28"/>
          <w:vertAlign w:val="superscript"/>
        </w:rPr>
        <w:t>2</w:t>
      </w:r>
      <w:r w:rsidRPr="00E06BFC">
        <w:rPr>
          <w:rFonts w:ascii="Times New Roman" w:hAnsi="Times New Roman" w:cs="Times New Roman"/>
          <w:color w:val="000000" w:themeColor="text1"/>
          <w:kern w:val="2"/>
          <w:sz w:val="24"/>
          <w:szCs w:val="28"/>
        </w:rPr>
        <w:t xml:space="preserve"> &gt;0.99, E = 106.98%</w:t>
      </w:r>
      <w:r w:rsidRPr="00E06BFC">
        <w:rPr>
          <w:rStyle w:val="fontstyle01"/>
          <w:rFonts w:ascii="Times New Roman" w:hAnsi="Times New Roman" w:cs="Times New Roman"/>
          <w:color w:val="000000" w:themeColor="text1"/>
          <w:sz w:val="24"/>
          <w:szCs w:val="24"/>
        </w:rPr>
        <w:t>), 4.84 × 10</w:t>
      </w:r>
      <w:r w:rsidRPr="00E06BFC">
        <w:rPr>
          <w:rStyle w:val="fontstyle01"/>
          <w:rFonts w:ascii="Times New Roman" w:hAnsi="Times New Roman" w:cs="Times New Roman"/>
          <w:color w:val="000000" w:themeColor="text1"/>
          <w:sz w:val="24"/>
          <w:szCs w:val="24"/>
          <w:vertAlign w:val="superscript"/>
        </w:rPr>
        <w:t>3</w:t>
      </w:r>
      <w:r w:rsidRPr="00E06BFC">
        <w:rPr>
          <w:rStyle w:val="fontstyle01"/>
          <w:rFonts w:ascii="Times New Roman" w:hAnsi="Times New Roman" w:cs="Times New Roman"/>
          <w:color w:val="000000" w:themeColor="text1"/>
          <w:sz w:val="24"/>
          <w:szCs w:val="24"/>
        </w:rPr>
        <w:t xml:space="preserve"> to 4.84 × 10</w:t>
      </w:r>
      <w:r w:rsidRPr="00E06BFC">
        <w:rPr>
          <w:rStyle w:val="fontstyle01"/>
          <w:rFonts w:ascii="Times New Roman" w:hAnsi="Times New Roman" w:cs="Times New Roman"/>
          <w:color w:val="000000" w:themeColor="text1"/>
          <w:sz w:val="24"/>
          <w:szCs w:val="24"/>
          <w:vertAlign w:val="superscript"/>
        </w:rPr>
        <w:t>7</w:t>
      </w:r>
      <w:r w:rsidRPr="00E06BFC">
        <w:rPr>
          <w:rStyle w:val="fontstyle01"/>
          <w:rFonts w:ascii="Times New Roman" w:hAnsi="Times New Roman" w:cs="Times New Roman"/>
          <w:color w:val="000000" w:themeColor="text1"/>
          <w:sz w:val="24"/>
          <w:szCs w:val="24"/>
        </w:rPr>
        <w:t xml:space="preserve"> copies/</w:t>
      </w:r>
      <w:proofErr w:type="spellStart"/>
      <w:r w:rsidRPr="00E06BFC">
        <w:rPr>
          <w:rStyle w:val="fontstyle31"/>
          <w:rFonts w:ascii="Times New Roman" w:hAnsi="Times New Roman" w:cs="Times New Roman"/>
          <w:color w:val="000000" w:themeColor="text1"/>
          <w:sz w:val="24"/>
          <w:szCs w:val="24"/>
        </w:rPr>
        <w:t>μ</w:t>
      </w:r>
      <w:r w:rsidRPr="00E06BFC">
        <w:rPr>
          <w:rStyle w:val="fontstyle01"/>
          <w:rFonts w:ascii="Times New Roman" w:hAnsi="Times New Roman" w:cs="Times New Roman"/>
          <w:color w:val="000000" w:themeColor="text1"/>
          <w:sz w:val="24"/>
          <w:szCs w:val="24"/>
        </w:rPr>
        <w:t>L</w:t>
      </w:r>
      <w:proofErr w:type="spellEnd"/>
      <w:r w:rsidRPr="00E06BFC">
        <w:rPr>
          <w:rStyle w:val="fontstyle01"/>
          <w:rFonts w:ascii="Times New Roman" w:hAnsi="Times New Roman" w:cs="Times New Roman"/>
          <w:color w:val="000000" w:themeColor="text1"/>
          <w:sz w:val="24"/>
          <w:szCs w:val="24"/>
        </w:rPr>
        <w:t xml:space="preserve"> (</w:t>
      </w:r>
      <w:r w:rsidRPr="00E06BFC">
        <w:rPr>
          <w:rFonts w:ascii="Times New Roman" w:hAnsi="Times New Roman" w:cs="Times New Roman"/>
          <w:color w:val="000000" w:themeColor="text1"/>
          <w:kern w:val="2"/>
          <w:sz w:val="24"/>
          <w:szCs w:val="28"/>
        </w:rPr>
        <w:t>R</w:t>
      </w:r>
      <w:r w:rsidRPr="00E06BFC">
        <w:rPr>
          <w:rFonts w:ascii="Times New Roman" w:hAnsi="Times New Roman" w:cs="Times New Roman"/>
          <w:color w:val="000000" w:themeColor="text1"/>
          <w:kern w:val="2"/>
          <w:sz w:val="24"/>
          <w:szCs w:val="28"/>
          <w:vertAlign w:val="superscript"/>
        </w:rPr>
        <w:t>2</w:t>
      </w:r>
      <w:r w:rsidRPr="00E06BFC">
        <w:rPr>
          <w:rFonts w:ascii="Times New Roman" w:hAnsi="Times New Roman" w:cs="Times New Roman"/>
          <w:color w:val="000000" w:themeColor="text1"/>
          <w:kern w:val="2"/>
          <w:sz w:val="24"/>
          <w:szCs w:val="28"/>
        </w:rPr>
        <w:t xml:space="preserve"> &gt; 0.98, E = 98.44%</w:t>
      </w:r>
      <w:r w:rsidRPr="00E06BFC">
        <w:rPr>
          <w:rStyle w:val="fontstyle01"/>
          <w:rFonts w:ascii="Times New Roman" w:hAnsi="Times New Roman" w:cs="Times New Roman"/>
          <w:color w:val="000000" w:themeColor="text1"/>
          <w:sz w:val="24"/>
          <w:szCs w:val="24"/>
        </w:rPr>
        <w:t>), 5.60 × 10</w:t>
      </w:r>
      <w:r w:rsidRPr="00E06BFC">
        <w:rPr>
          <w:rStyle w:val="fontstyle01"/>
          <w:rFonts w:ascii="Times New Roman" w:hAnsi="Times New Roman" w:cs="Times New Roman"/>
          <w:color w:val="000000" w:themeColor="text1"/>
          <w:sz w:val="24"/>
          <w:szCs w:val="24"/>
          <w:vertAlign w:val="superscript"/>
        </w:rPr>
        <w:t>2</w:t>
      </w:r>
      <w:r w:rsidRPr="00E06BFC">
        <w:rPr>
          <w:rStyle w:val="fontstyle01"/>
          <w:rFonts w:ascii="Times New Roman" w:hAnsi="Times New Roman" w:cs="Times New Roman"/>
          <w:color w:val="000000" w:themeColor="text1"/>
          <w:sz w:val="24"/>
          <w:szCs w:val="24"/>
        </w:rPr>
        <w:t xml:space="preserve"> to 5.60 × 10</w:t>
      </w:r>
      <w:r w:rsidRPr="00E06BFC">
        <w:rPr>
          <w:rStyle w:val="fontstyle01"/>
          <w:rFonts w:ascii="Times New Roman" w:hAnsi="Times New Roman" w:cs="Times New Roman"/>
          <w:color w:val="000000" w:themeColor="text1"/>
          <w:sz w:val="24"/>
          <w:szCs w:val="24"/>
          <w:vertAlign w:val="superscript"/>
        </w:rPr>
        <w:t>5</w:t>
      </w:r>
      <w:r w:rsidRPr="00E06BFC">
        <w:rPr>
          <w:rStyle w:val="fontstyle01"/>
          <w:rFonts w:ascii="Times New Roman" w:hAnsi="Times New Roman" w:cs="Times New Roman"/>
          <w:color w:val="000000" w:themeColor="text1"/>
          <w:sz w:val="24"/>
          <w:szCs w:val="24"/>
        </w:rPr>
        <w:t xml:space="preserve"> copies/</w:t>
      </w:r>
      <w:proofErr w:type="spellStart"/>
      <w:r w:rsidRPr="00E06BFC">
        <w:rPr>
          <w:rStyle w:val="fontstyle31"/>
          <w:rFonts w:ascii="Times New Roman" w:hAnsi="Times New Roman" w:cs="Times New Roman"/>
          <w:color w:val="000000" w:themeColor="text1"/>
          <w:sz w:val="24"/>
          <w:szCs w:val="24"/>
        </w:rPr>
        <w:t>μ</w:t>
      </w:r>
      <w:r w:rsidRPr="00E06BFC">
        <w:rPr>
          <w:rStyle w:val="fontstyle01"/>
          <w:rFonts w:ascii="Times New Roman" w:hAnsi="Times New Roman" w:cs="Times New Roman"/>
          <w:color w:val="000000" w:themeColor="text1"/>
          <w:sz w:val="24"/>
          <w:szCs w:val="24"/>
        </w:rPr>
        <w:t>L</w:t>
      </w:r>
      <w:proofErr w:type="spellEnd"/>
      <w:r w:rsidRPr="00E06BFC">
        <w:rPr>
          <w:rStyle w:val="fontstyle01"/>
          <w:rFonts w:ascii="Times New Roman" w:hAnsi="Times New Roman" w:cs="Times New Roman"/>
          <w:color w:val="000000" w:themeColor="text1"/>
          <w:sz w:val="24"/>
          <w:szCs w:val="24"/>
        </w:rPr>
        <w:t xml:space="preserve"> (</w:t>
      </w:r>
      <w:r w:rsidRPr="00E06BFC">
        <w:rPr>
          <w:rFonts w:ascii="Times New Roman" w:hAnsi="Times New Roman" w:cs="Times New Roman"/>
          <w:color w:val="000000" w:themeColor="text1"/>
          <w:kern w:val="2"/>
          <w:sz w:val="24"/>
          <w:szCs w:val="28"/>
        </w:rPr>
        <w:t>R</w:t>
      </w:r>
      <w:r w:rsidRPr="00E06BFC">
        <w:rPr>
          <w:rFonts w:ascii="Times New Roman" w:hAnsi="Times New Roman" w:cs="Times New Roman"/>
          <w:color w:val="000000" w:themeColor="text1"/>
          <w:kern w:val="2"/>
          <w:sz w:val="24"/>
          <w:szCs w:val="28"/>
          <w:vertAlign w:val="superscript"/>
        </w:rPr>
        <w:t>2</w:t>
      </w:r>
      <w:r w:rsidRPr="00E06BFC">
        <w:rPr>
          <w:rFonts w:ascii="Times New Roman" w:hAnsi="Times New Roman" w:cs="Times New Roman"/>
          <w:color w:val="000000" w:themeColor="text1"/>
          <w:kern w:val="2"/>
          <w:sz w:val="24"/>
          <w:szCs w:val="28"/>
        </w:rPr>
        <w:t xml:space="preserve"> &gt; 0.99, E = 109.93%</w:t>
      </w:r>
      <w:r w:rsidRPr="00E06BFC">
        <w:rPr>
          <w:rStyle w:val="fontstyle01"/>
          <w:rFonts w:ascii="Times New Roman" w:hAnsi="Times New Roman" w:cs="Times New Roman"/>
          <w:color w:val="000000" w:themeColor="text1"/>
          <w:sz w:val="24"/>
          <w:szCs w:val="24"/>
        </w:rPr>
        <w:t>), respectively.</w:t>
      </w:r>
    </w:p>
    <w:p w14:paraId="03A02F77" w14:textId="77777777" w:rsidR="001D25A5" w:rsidRDefault="001D25A5" w:rsidP="001D25A5">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Abbreviations: C (Chinese pine tree plot), S (Chinese scholar tree plot), SP (spring), SU (summer), AT (autumn), and WI (winter).</w:t>
      </w:r>
    </w:p>
    <w:p w14:paraId="6EDB8E47" w14:textId="77777777" w:rsidR="001D25A5" w:rsidRDefault="001D25A5" w:rsidP="00610A92">
      <w:pPr>
        <w:widowControl w:val="0"/>
        <w:spacing w:after="0" w:line="480" w:lineRule="auto"/>
        <w:ind w:right="261"/>
        <w:jc w:val="both"/>
        <w:rPr>
          <w:rFonts w:ascii="Times New Roman" w:hAnsi="Times New Roman" w:cs="Times New Roman"/>
          <w:color w:val="000000" w:themeColor="text1"/>
          <w:kern w:val="2"/>
          <w:sz w:val="24"/>
          <w:szCs w:val="28"/>
        </w:rPr>
      </w:pPr>
    </w:p>
    <w:p w14:paraId="05512A22" w14:textId="77777777" w:rsidR="001D25A5" w:rsidRDefault="001D25A5" w:rsidP="00610A92">
      <w:pPr>
        <w:widowControl w:val="0"/>
        <w:spacing w:after="0" w:line="480" w:lineRule="auto"/>
        <w:ind w:right="261"/>
        <w:jc w:val="both"/>
        <w:rPr>
          <w:rFonts w:ascii="Times New Roman" w:hAnsi="Times New Roman" w:cs="Times New Roman"/>
          <w:color w:val="000000" w:themeColor="text1"/>
          <w:kern w:val="2"/>
          <w:sz w:val="24"/>
          <w:szCs w:val="28"/>
        </w:rPr>
      </w:pPr>
    </w:p>
    <w:p w14:paraId="00BE1824" w14:textId="77777777" w:rsidR="001D25A5" w:rsidRDefault="001D25A5" w:rsidP="00610A92">
      <w:pPr>
        <w:widowControl w:val="0"/>
        <w:spacing w:after="0" w:line="480" w:lineRule="auto"/>
        <w:ind w:right="261"/>
        <w:jc w:val="both"/>
        <w:rPr>
          <w:rFonts w:ascii="Times New Roman" w:hAnsi="Times New Roman" w:cs="Times New Roman"/>
          <w:color w:val="000000" w:themeColor="text1"/>
          <w:kern w:val="2"/>
          <w:sz w:val="24"/>
          <w:szCs w:val="28"/>
        </w:rPr>
      </w:pPr>
    </w:p>
    <w:p w14:paraId="4A2F7DEC" w14:textId="4981F093" w:rsidR="001D25A5" w:rsidRDefault="001D25A5" w:rsidP="00610A92">
      <w:pPr>
        <w:widowControl w:val="0"/>
        <w:spacing w:after="0" w:line="480" w:lineRule="auto"/>
        <w:ind w:right="261"/>
        <w:jc w:val="both"/>
        <w:rPr>
          <w:rFonts w:ascii="Times New Roman" w:hAnsi="Times New Roman" w:cs="Times New Roman"/>
          <w:color w:val="000000" w:themeColor="text1"/>
          <w:kern w:val="2"/>
          <w:sz w:val="24"/>
          <w:szCs w:val="28"/>
        </w:rPr>
      </w:pPr>
      <w:r>
        <w:rPr>
          <w:rFonts w:ascii="Times New Roman" w:hAnsi="Times New Roman" w:cs="Times New Roman"/>
          <w:color w:val="000000" w:themeColor="text1"/>
          <w:kern w:val="2"/>
          <w:sz w:val="24"/>
          <w:szCs w:val="28"/>
        </w:rPr>
        <w:br w:type="page"/>
      </w:r>
    </w:p>
    <w:p w14:paraId="6B576041" w14:textId="3706F12F" w:rsidR="00DD7EC7" w:rsidRPr="002372BF" w:rsidRDefault="00DD7EC7" w:rsidP="00DD7EC7">
      <w:pPr>
        <w:spacing w:line="480" w:lineRule="auto"/>
        <w:rPr>
          <w:rFonts w:ascii="Times New Roman" w:hAnsi="Times New Roman" w:cs="Times New Roman"/>
          <w:sz w:val="24"/>
          <w:szCs w:val="24"/>
        </w:rPr>
      </w:pPr>
      <w:r>
        <w:rPr>
          <w:noProof/>
        </w:rPr>
        <w:lastRenderedPageBreak/>
        <w:drawing>
          <wp:anchor distT="0" distB="0" distL="114300" distR="114300" simplePos="0" relativeHeight="251720704" behindDoc="0" locked="0" layoutInCell="1" allowOverlap="1" wp14:anchorId="4617BA7F" wp14:editId="7ED3D7E6">
            <wp:simplePos x="0" y="0"/>
            <wp:positionH relativeFrom="margin">
              <wp:align>right</wp:align>
            </wp:positionH>
            <wp:positionV relativeFrom="paragraph">
              <wp:posOffset>163830</wp:posOffset>
            </wp:positionV>
            <wp:extent cx="5943600" cy="4379595"/>
            <wp:effectExtent l="0" t="0" r="0" b="190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rotistan Trophic Level.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437959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4"/>
          <w:szCs w:val="24"/>
        </w:rPr>
        <w:t xml:space="preserve">Supplementary </w:t>
      </w:r>
      <w:r w:rsidRPr="00B37DC4">
        <w:rPr>
          <w:rFonts w:ascii="Times New Roman" w:hAnsi="Times New Roman" w:cs="Times New Roman"/>
          <w:b/>
          <w:sz w:val="24"/>
          <w:szCs w:val="24"/>
        </w:rPr>
        <w:t>Fig</w:t>
      </w:r>
      <w:r>
        <w:rPr>
          <w:rFonts w:ascii="Times New Roman" w:hAnsi="Times New Roman" w:cs="Times New Roman"/>
          <w:b/>
          <w:sz w:val="24"/>
          <w:szCs w:val="24"/>
        </w:rPr>
        <w:t>ure 12</w:t>
      </w:r>
      <w:r w:rsidRPr="002372BF">
        <w:rPr>
          <w:rFonts w:ascii="Times New Roman" w:hAnsi="Times New Roman" w:cs="Times New Roman"/>
          <w:sz w:val="24"/>
          <w:szCs w:val="24"/>
        </w:rPr>
        <w:t>:</w:t>
      </w:r>
    </w:p>
    <w:p w14:paraId="12148D42" w14:textId="77777777" w:rsidR="00DD7EC7" w:rsidRDefault="00DD7EC7" w:rsidP="00DD7EC7">
      <w:pPr>
        <w:spacing w:line="480" w:lineRule="auto"/>
        <w:jc w:val="both"/>
        <w:rPr>
          <w:rFonts w:ascii="Times New Roman" w:hAnsi="Times New Roman" w:cs="Times New Roman"/>
          <w:sz w:val="24"/>
          <w:szCs w:val="24"/>
        </w:rPr>
      </w:pPr>
      <w:r w:rsidRPr="003D4ED7">
        <w:rPr>
          <w:rFonts w:ascii="Times New Roman" w:hAnsi="Times New Roman" w:cs="Times New Roman"/>
          <w:sz w:val="24"/>
          <w:szCs w:val="24"/>
        </w:rPr>
        <w:t>Life history strategy (</w:t>
      </w:r>
      <w:proofErr w:type="spellStart"/>
      <w:r w:rsidRPr="003D4ED7">
        <w:rPr>
          <w:rFonts w:ascii="Times New Roman" w:hAnsi="Times New Roman" w:cs="Times New Roman"/>
          <w:sz w:val="24"/>
          <w:szCs w:val="24"/>
        </w:rPr>
        <w:t>photophagotrophs</w:t>
      </w:r>
      <w:proofErr w:type="spellEnd"/>
      <w:r w:rsidRPr="003D4ED7">
        <w:rPr>
          <w:rFonts w:ascii="Times New Roman" w:hAnsi="Times New Roman" w:cs="Times New Roman"/>
          <w:sz w:val="24"/>
          <w:szCs w:val="24"/>
        </w:rPr>
        <w:t>, parasites, consumers, and phototroph) of protistan lineages</w:t>
      </w:r>
      <w:r>
        <w:rPr>
          <w:rFonts w:ascii="Times New Roman" w:hAnsi="Times New Roman" w:cs="Times New Roman"/>
          <w:sz w:val="24"/>
          <w:szCs w:val="24"/>
        </w:rPr>
        <w:t xml:space="preserve"> for each plantation types and distinct seasons. The major protistan lineages were assigned to their dominant mode of energy acquisition: either </w:t>
      </w:r>
      <w:proofErr w:type="spellStart"/>
      <w:r>
        <w:rPr>
          <w:rFonts w:ascii="Times New Roman" w:hAnsi="Times New Roman" w:cs="Times New Roman"/>
          <w:sz w:val="24"/>
          <w:szCs w:val="24"/>
        </w:rPr>
        <w:t>photophagotrophs</w:t>
      </w:r>
      <w:proofErr w:type="spellEnd"/>
      <w:r>
        <w:rPr>
          <w:rFonts w:ascii="Times New Roman" w:hAnsi="Times New Roman" w:cs="Times New Roman"/>
          <w:sz w:val="24"/>
          <w:szCs w:val="24"/>
        </w:rPr>
        <w:t>, parasites, consumers, or</w:t>
      </w:r>
      <w:r w:rsidRPr="003D4ED7">
        <w:rPr>
          <w:rFonts w:ascii="Times New Roman" w:hAnsi="Times New Roman" w:cs="Times New Roman"/>
          <w:sz w:val="24"/>
          <w:szCs w:val="24"/>
        </w:rPr>
        <w:t xml:space="preserve"> phototroph</w:t>
      </w:r>
      <w:r>
        <w:rPr>
          <w:rFonts w:ascii="Times New Roman" w:hAnsi="Times New Roman" w:cs="Times New Roman"/>
          <w:sz w:val="24"/>
          <w:szCs w:val="24"/>
        </w:rPr>
        <w:t>.</w:t>
      </w:r>
    </w:p>
    <w:p w14:paraId="397BE954" w14:textId="77777777" w:rsidR="00DD7EC7" w:rsidRDefault="00DD7EC7" w:rsidP="00DD7EC7">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Abbreviations: C (Chinese pine tree plot), S (Chinese scholar tree plot), SP (spring), SU (summer), AT (autumn), and WI (winter).</w:t>
      </w:r>
    </w:p>
    <w:p w14:paraId="4B09E4A0" w14:textId="77777777" w:rsidR="00DD7EC7" w:rsidRDefault="00DD7EC7" w:rsidP="00610A92">
      <w:pPr>
        <w:widowControl w:val="0"/>
        <w:spacing w:after="0" w:line="480" w:lineRule="auto"/>
        <w:ind w:right="261"/>
        <w:jc w:val="both"/>
        <w:rPr>
          <w:rFonts w:ascii="Times New Roman" w:hAnsi="Times New Roman" w:cs="Times New Roman"/>
          <w:color w:val="000000" w:themeColor="text1"/>
          <w:kern w:val="2"/>
          <w:sz w:val="24"/>
          <w:szCs w:val="28"/>
        </w:rPr>
      </w:pPr>
    </w:p>
    <w:p w14:paraId="1D1B72E8" w14:textId="53C03FF3" w:rsidR="00610A92" w:rsidRPr="00265EA3" w:rsidRDefault="00610A92" w:rsidP="00610A92">
      <w:pPr>
        <w:widowControl w:val="0"/>
        <w:spacing w:after="0" w:line="480" w:lineRule="auto"/>
        <w:ind w:right="261"/>
        <w:jc w:val="both"/>
        <w:rPr>
          <w:rFonts w:ascii="Times New Roman" w:hAnsi="Times New Roman" w:cs="Times New Roman"/>
          <w:color w:val="000000" w:themeColor="text1"/>
          <w:kern w:val="2"/>
          <w:sz w:val="24"/>
          <w:szCs w:val="28"/>
        </w:rPr>
      </w:pPr>
    </w:p>
    <w:p w14:paraId="19D1585C" w14:textId="35EEB9AF" w:rsidR="00326D1E" w:rsidRDefault="00326D1E" w:rsidP="00EE367A">
      <w:pPr>
        <w:widowControl w:val="0"/>
        <w:spacing w:after="0" w:line="480" w:lineRule="auto"/>
        <w:ind w:right="261"/>
        <w:contextualSpacing/>
        <w:jc w:val="both"/>
        <w:rPr>
          <w:rFonts w:ascii="Times New Roman" w:eastAsiaTheme="minorHAnsi" w:hAnsi="Times New Roman" w:cs="Times New Roman"/>
          <w:sz w:val="24"/>
          <w:lang w:eastAsia="en-US"/>
        </w:rPr>
        <w:sectPr w:rsidR="00326D1E">
          <w:headerReference w:type="default" r:id="rId38"/>
          <w:pgSz w:w="12240" w:h="15840"/>
          <w:pgMar w:top="1440" w:right="1440" w:bottom="1440" w:left="1440" w:header="720" w:footer="720" w:gutter="0"/>
          <w:cols w:space="720"/>
          <w:docGrid w:linePitch="360"/>
        </w:sectPr>
      </w:pPr>
    </w:p>
    <w:p w14:paraId="67C7EA3E" w14:textId="32514937" w:rsidR="00326D1E" w:rsidRDefault="00326D1E" w:rsidP="00EE367A">
      <w:pPr>
        <w:widowControl w:val="0"/>
        <w:spacing w:after="0" w:line="480" w:lineRule="auto"/>
        <w:ind w:right="261"/>
        <w:contextualSpacing/>
        <w:jc w:val="both"/>
        <w:rPr>
          <w:rFonts w:ascii="Times New Roman" w:eastAsiaTheme="minorHAnsi" w:hAnsi="Times New Roman" w:cs="Times New Roman"/>
          <w:sz w:val="24"/>
          <w:lang w:eastAsia="en-US"/>
        </w:rPr>
      </w:pPr>
    </w:p>
    <w:p w14:paraId="11C8CD88" w14:textId="77777777" w:rsidR="002372BF" w:rsidRDefault="002372BF" w:rsidP="003D4ED7">
      <w:pPr>
        <w:spacing w:line="480" w:lineRule="auto"/>
      </w:pPr>
    </w:p>
    <w:p w14:paraId="5ADCB7DF" w14:textId="77777777" w:rsidR="00952E83" w:rsidRDefault="00952E83">
      <w:r>
        <w:rPr>
          <w:noProof/>
        </w:rPr>
        <w:drawing>
          <wp:anchor distT="0" distB="0" distL="114300" distR="114300" simplePos="0" relativeHeight="251672576" behindDoc="0" locked="0" layoutInCell="1" allowOverlap="1" wp14:anchorId="38F0E0E6" wp14:editId="0BF09BAB">
            <wp:simplePos x="0" y="0"/>
            <wp:positionH relativeFrom="margin">
              <wp:align>left</wp:align>
            </wp:positionH>
            <wp:positionV relativeFrom="paragraph">
              <wp:posOffset>76200</wp:posOffset>
            </wp:positionV>
            <wp:extent cx="8267700" cy="413385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nal Version.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267700" cy="4133850"/>
                    </a:xfrm>
                    <a:prstGeom prst="rect">
                      <a:avLst/>
                    </a:prstGeom>
                  </pic:spPr>
                </pic:pic>
              </a:graphicData>
            </a:graphic>
            <wp14:sizeRelH relativeFrom="page">
              <wp14:pctWidth>0</wp14:pctWidth>
            </wp14:sizeRelH>
            <wp14:sizeRelV relativeFrom="page">
              <wp14:pctHeight>0</wp14:pctHeight>
            </wp14:sizeRelV>
          </wp:anchor>
        </w:drawing>
      </w:r>
    </w:p>
    <w:p w14:paraId="6086C073" w14:textId="77777777" w:rsidR="00952E83" w:rsidRDefault="00952E83"/>
    <w:p w14:paraId="2C91DED6" w14:textId="77777777" w:rsidR="00952E83" w:rsidRDefault="00952E83"/>
    <w:p w14:paraId="731E7029" w14:textId="77777777" w:rsidR="00B37DC4" w:rsidRDefault="00B37DC4">
      <w:pPr>
        <w:sectPr w:rsidR="00B37DC4" w:rsidSect="00952E83">
          <w:headerReference w:type="default" r:id="rId40"/>
          <w:pgSz w:w="15840" w:h="12240" w:orient="landscape"/>
          <w:pgMar w:top="1440" w:right="1440" w:bottom="1440" w:left="1440" w:header="720" w:footer="720" w:gutter="0"/>
          <w:cols w:space="720"/>
          <w:docGrid w:linePitch="360"/>
        </w:sectPr>
      </w:pPr>
    </w:p>
    <w:p w14:paraId="71C1CC7A" w14:textId="36F97F3D" w:rsidR="00F441BD" w:rsidRDefault="003D1049" w:rsidP="00F441BD">
      <w:pPr>
        <w:rPr>
          <w:rFonts w:ascii="Times New Roman" w:hAnsi="Times New Roman" w:cs="Times New Roman"/>
          <w:sz w:val="24"/>
          <w:szCs w:val="24"/>
        </w:rPr>
      </w:pPr>
      <w:r>
        <w:rPr>
          <w:rFonts w:ascii="Times New Roman" w:hAnsi="Times New Roman" w:cs="Times New Roman"/>
          <w:b/>
          <w:sz w:val="24"/>
          <w:szCs w:val="24"/>
        </w:rPr>
        <w:lastRenderedPageBreak/>
        <w:t xml:space="preserve">Supplementary </w:t>
      </w:r>
      <w:r w:rsidR="0045293F">
        <w:rPr>
          <w:rFonts w:ascii="Times New Roman" w:hAnsi="Times New Roman" w:cs="Times New Roman"/>
          <w:b/>
          <w:sz w:val="24"/>
          <w:szCs w:val="24"/>
        </w:rPr>
        <w:t>Fig</w:t>
      </w:r>
      <w:r>
        <w:rPr>
          <w:rFonts w:ascii="Times New Roman" w:hAnsi="Times New Roman" w:cs="Times New Roman"/>
          <w:b/>
          <w:sz w:val="24"/>
          <w:szCs w:val="24"/>
        </w:rPr>
        <w:t>ure</w:t>
      </w:r>
      <w:r w:rsidR="0045293F">
        <w:rPr>
          <w:rFonts w:ascii="Times New Roman" w:hAnsi="Times New Roman" w:cs="Times New Roman"/>
          <w:b/>
          <w:sz w:val="24"/>
          <w:szCs w:val="24"/>
        </w:rPr>
        <w:t xml:space="preserve"> 1</w:t>
      </w:r>
      <w:r>
        <w:rPr>
          <w:rFonts w:ascii="Times New Roman" w:hAnsi="Times New Roman" w:cs="Times New Roman"/>
          <w:b/>
          <w:sz w:val="24"/>
          <w:szCs w:val="24"/>
        </w:rPr>
        <w:t>3</w:t>
      </w:r>
      <w:r w:rsidR="00F441BD" w:rsidRPr="00952E83">
        <w:rPr>
          <w:rFonts w:ascii="Times New Roman" w:hAnsi="Times New Roman" w:cs="Times New Roman"/>
          <w:sz w:val="24"/>
          <w:szCs w:val="24"/>
        </w:rPr>
        <w:t>:</w:t>
      </w:r>
    </w:p>
    <w:p w14:paraId="32CE60A1" w14:textId="09ACA4A0" w:rsidR="000E3553" w:rsidRDefault="00DB6E60" w:rsidP="00D4645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PICRUSt2 analysis predicted </w:t>
      </w:r>
      <w:r w:rsidR="008D417B">
        <w:rPr>
          <w:rFonts w:ascii="Times New Roman" w:hAnsi="Times New Roman" w:cs="Times New Roman"/>
          <w:sz w:val="24"/>
          <w:szCs w:val="24"/>
        </w:rPr>
        <w:t>potential function</w:t>
      </w:r>
      <w:r w:rsidR="00CC6665">
        <w:rPr>
          <w:rFonts w:ascii="Times New Roman" w:hAnsi="Times New Roman" w:cs="Times New Roman"/>
          <w:sz w:val="24"/>
          <w:szCs w:val="24"/>
        </w:rPr>
        <w:t xml:space="preserve">al </w:t>
      </w:r>
      <w:r>
        <w:rPr>
          <w:rFonts w:ascii="Times New Roman" w:hAnsi="Times New Roman" w:cs="Times New Roman"/>
          <w:sz w:val="24"/>
          <w:szCs w:val="24"/>
        </w:rPr>
        <w:t xml:space="preserve">pathways of the </w:t>
      </w:r>
      <w:r w:rsidR="00CC6665">
        <w:rPr>
          <w:rFonts w:ascii="Times New Roman" w:hAnsi="Times New Roman" w:cs="Times New Roman"/>
          <w:sz w:val="24"/>
          <w:szCs w:val="24"/>
        </w:rPr>
        <w:t xml:space="preserve">top 13 metabolic KEGG pathways (A), and </w:t>
      </w:r>
      <w:proofErr w:type="spellStart"/>
      <w:r w:rsidR="00CC6665">
        <w:rPr>
          <w:rFonts w:ascii="Times New Roman" w:hAnsi="Times New Roman" w:cs="Times New Roman"/>
          <w:sz w:val="24"/>
          <w:szCs w:val="24"/>
        </w:rPr>
        <w:t>MetaCyc</w:t>
      </w:r>
      <w:proofErr w:type="spellEnd"/>
      <w:r w:rsidR="00CC6665">
        <w:rPr>
          <w:rFonts w:ascii="Times New Roman" w:hAnsi="Times New Roman" w:cs="Times New Roman"/>
          <w:sz w:val="24"/>
          <w:szCs w:val="24"/>
        </w:rPr>
        <w:t xml:space="preserve"> pathways (B). </w:t>
      </w:r>
      <w:r w:rsidR="000E3553" w:rsidRPr="000E3553">
        <w:rPr>
          <w:rFonts w:ascii="Times New Roman" w:hAnsi="Times New Roman" w:cs="Times New Roman"/>
          <w:sz w:val="24"/>
          <w:szCs w:val="24"/>
        </w:rPr>
        <w:t>Comparison of significantly differentially abundant</w:t>
      </w:r>
      <w:r w:rsidR="000E3553">
        <w:rPr>
          <w:rFonts w:ascii="Times New Roman" w:hAnsi="Times New Roman" w:cs="Times New Roman"/>
          <w:sz w:val="24"/>
          <w:szCs w:val="24"/>
        </w:rPr>
        <w:t xml:space="preserve"> of metabolic KEGG pathways (F</w:t>
      </w:r>
      <w:r w:rsidR="000E3553" w:rsidRPr="000E3553">
        <w:rPr>
          <w:rFonts w:ascii="Times New Roman" w:hAnsi="Times New Roman" w:cs="Times New Roman"/>
          <w:sz w:val="24"/>
          <w:szCs w:val="24"/>
          <w:vertAlign w:val="subscript"/>
        </w:rPr>
        <w:t>12, 103</w:t>
      </w:r>
      <w:r w:rsidR="000E3553">
        <w:rPr>
          <w:rFonts w:ascii="Times New Roman" w:hAnsi="Times New Roman" w:cs="Times New Roman"/>
          <w:sz w:val="24"/>
          <w:szCs w:val="24"/>
        </w:rPr>
        <w:t xml:space="preserve"> = 479.5115, </w:t>
      </w:r>
      <w:r w:rsidR="000E3553" w:rsidRPr="000E3553">
        <w:rPr>
          <w:rFonts w:ascii="Times New Roman" w:hAnsi="Times New Roman" w:cs="Times New Roman"/>
          <w:i/>
          <w:sz w:val="24"/>
          <w:szCs w:val="24"/>
        </w:rPr>
        <w:t>P</w:t>
      </w:r>
      <w:r w:rsidR="000E3553">
        <w:rPr>
          <w:rFonts w:ascii="Times New Roman" w:hAnsi="Times New Roman" w:cs="Times New Roman"/>
          <w:sz w:val="24"/>
          <w:szCs w:val="24"/>
        </w:rPr>
        <w:t xml:space="preserve"> &lt; 0.0001) and </w:t>
      </w:r>
      <w:proofErr w:type="spellStart"/>
      <w:r w:rsidR="000E3553">
        <w:rPr>
          <w:rFonts w:ascii="Times New Roman" w:hAnsi="Times New Roman" w:cs="Times New Roman"/>
          <w:sz w:val="24"/>
          <w:szCs w:val="24"/>
        </w:rPr>
        <w:t>MetaCyc</w:t>
      </w:r>
      <w:proofErr w:type="spellEnd"/>
      <w:r w:rsidR="000E3553">
        <w:rPr>
          <w:rFonts w:ascii="Times New Roman" w:hAnsi="Times New Roman" w:cs="Times New Roman"/>
          <w:sz w:val="24"/>
          <w:szCs w:val="24"/>
        </w:rPr>
        <w:t xml:space="preserve"> pathways (F</w:t>
      </w:r>
      <w:r w:rsidR="000E3553" w:rsidRPr="000E3553">
        <w:rPr>
          <w:rFonts w:ascii="Times New Roman" w:hAnsi="Times New Roman" w:cs="Times New Roman"/>
          <w:sz w:val="24"/>
          <w:szCs w:val="24"/>
          <w:vertAlign w:val="subscript"/>
        </w:rPr>
        <w:t>12, 103</w:t>
      </w:r>
      <w:r w:rsidR="000E3553">
        <w:rPr>
          <w:rFonts w:ascii="Times New Roman" w:hAnsi="Times New Roman" w:cs="Times New Roman"/>
          <w:sz w:val="24"/>
          <w:szCs w:val="24"/>
        </w:rPr>
        <w:t xml:space="preserve"> = 83.2610, </w:t>
      </w:r>
      <w:r w:rsidR="000E3553" w:rsidRPr="000E3553">
        <w:rPr>
          <w:rFonts w:ascii="Times New Roman" w:hAnsi="Times New Roman" w:cs="Times New Roman"/>
          <w:i/>
          <w:sz w:val="24"/>
          <w:szCs w:val="24"/>
        </w:rPr>
        <w:t>P</w:t>
      </w:r>
      <w:r w:rsidR="000E3553">
        <w:rPr>
          <w:rFonts w:ascii="Times New Roman" w:hAnsi="Times New Roman" w:cs="Times New Roman"/>
          <w:sz w:val="24"/>
          <w:szCs w:val="24"/>
        </w:rPr>
        <w:t xml:space="preserve"> &lt; 0.0001) ide</w:t>
      </w:r>
      <w:r w:rsidR="0055172F">
        <w:rPr>
          <w:rFonts w:ascii="Times New Roman" w:hAnsi="Times New Roman" w:cs="Times New Roman"/>
          <w:sz w:val="24"/>
          <w:szCs w:val="24"/>
        </w:rPr>
        <w:t>ntified using different letters (</w:t>
      </w:r>
      <w:r w:rsidR="00164D62">
        <w:rPr>
          <w:rFonts w:ascii="Times New Roman" w:hAnsi="Times New Roman" w:cs="Times New Roman"/>
          <w:sz w:val="24"/>
          <w:szCs w:val="24"/>
        </w:rPr>
        <w:t>Tukey HSD test</w:t>
      </w:r>
      <w:r w:rsidR="0055172F">
        <w:rPr>
          <w:rFonts w:ascii="Times New Roman" w:hAnsi="Times New Roman" w:cs="Times New Roman"/>
          <w:sz w:val="24"/>
          <w:szCs w:val="24"/>
        </w:rPr>
        <w:t xml:space="preserve">, </w:t>
      </w:r>
      <w:r w:rsidR="0055172F" w:rsidRPr="0055172F">
        <w:rPr>
          <w:rFonts w:ascii="Times New Roman" w:hAnsi="Times New Roman" w:cs="Times New Roman"/>
          <w:i/>
          <w:sz w:val="24"/>
          <w:szCs w:val="24"/>
        </w:rPr>
        <w:t>P</w:t>
      </w:r>
      <w:r w:rsidR="0055172F">
        <w:rPr>
          <w:rFonts w:ascii="Times New Roman" w:hAnsi="Times New Roman" w:cs="Times New Roman"/>
          <w:sz w:val="24"/>
          <w:szCs w:val="24"/>
        </w:rPr>
        <w:t xml:space="preserve"> &lt; 0.05).</w:t>
      </w:r>
    </w:p>
    <w:p w14:paraId="325DC127" w14:textId="77777777" w:rsidR="00873AEA" w:rsidRDefault="00873AEA" w:rsidP="00D46454">
      <w:pPr>
        <w:spacing w:line="480" w:lineRule="auto"/>
        <w:jc w:val="both"/>
        <w:rPr>
          <w:rFonts w:ascii="Times New Roman" w:hAnsi="Times New Roman" w:cs="Times New Roman"/>
          <w:sz w:val="24"/>
          <w:szCs w:val="24"/>
        </w:rPr>
      </w:pPr>
    </w:p>
    <w:p w14:paraId="0C43E3A5" w14:textId="77777777" w:rsidR="004A387F" w:rsidRDefault="004A387F" w:rsidP="00D46454">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Abbreviations: C (Chinese pine tree plot), S (Chinese scholar tree plot), SP (spring), SU (summer), AT (autumn), and WI (winter).</w:t>
      </w:r>
    </w:p>
    <w:p w14:paraId="33A6DB1D" w14:textId="77777777" w:rsidR="00873AEA" w:rsidRDefault="00873AEA" w:rsidP="00CC6665">
      <w:pPr>
        <w:spacing w:line="480" w:lineRule="auto"/>
        <w:rPr>
          <w:rFonts w:ascii="Times New Roman" w:hAnsi="Times New Roman" w:cs="Times New Roman"/>
          <w:sz w:val="24"/>
          <w:szCs w:val="24"/>
        </w:rPr>
      </w:pPr>
    </w:p>
    <w:p w14:paraId="2330AD4C" w14:textId="77777777" w:rsidR="00DB6E60" w:rsidRPr="00952E83" w:rsidRDefault="00DB6E60" w:rsidP="00F441BD">
      <w:pPr>
        <w:rPr>
          <w:rFonts w:ascii="Times New Roman" w:hAnsi="Times New Roman" w:cs="Times New Roman"/>
          <w:sz w:val="24"/>
          <w:szCs w:val="24"/>
        </w:rPr>
      </w:pPr>
    </w:p>
    <w:p w14:paraId="1D74F435" w14:textId="77777777" w:rsidR="00F441BD" w:rsidRDefault="00F441BD">
      <w:pPr>
        <w:sectPr w:rsidR="00F441BD">
          <w:headerReference w:type="default" r:id="rId41"/>
          <w:pgSz w:w="12240" w:h="15840"/>
          <w:pgMar w:top="1440" w:right="1440" w:bottom="1440" w:left="1440" w:header="720" w:footer="720" w:gutter="0"/>
          <w:cols w:space="720"/>
          <w:docGrid w:linePitch="360"/>
        </w:sectPr>
      </w:pPr>
    </w:p>
    <w:p w14:paraId="2AC9668D" w14:textId="77777777" w:rsidR="00015A27" w:rsidRDefault="00015A27">
      <w:r>
        <w:rPr>
          <w:noProof/>
        </w:rPr>
        <w:lastRenderedPageBreak/>
        <w:drawing>
          <wp:anchor distT="0" distB="0" distL="114300" distR="114300" simplePos="0" relativeHeight="251673600" behindDoc="0" locked="0" layoutInCell="1" allowOverlap="1" wp14:anchorId="2890A6DF" wp14:editId="505E71E2">
            <wp:simplePos x="0" y="0"/>
            <wp:positionH relativeFrom="column">
              <wp:posOffset>133350</wp:posOffset>
            </wp:positionH>
            <wp:positionV relativeFrom="paragraph">
              <wp:posOffset>95250</wp:posOffset>
            </wp:positionV>
            <wp:extent cx="5943600" cy="2983230"/>
            <wp:effectExtent l="0" t="0" r="0" b="762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ungi.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2983230"/>
                    </a:xfrm>
                    <a:prstGeom prst="rect">
                      <a:avLst/>
                    </a:prstGeom>
                  </pic:spPr>
                </pic:pic>
              </a:graphicData>
            </a:graphic>
            <wp14:sizeRelH relativeFrom="page">
              <wp14:pctWidth>0</wp14:pctWidth>
            </wp14:sizeRelH>
            <wp14:sizeRelV relativeFrom="page">
              <wp14:pctHeight>0</wp14:pctHeight>
            </wp14:sizeRelV>
          </wp:anchor>
        </w:drawing>
      </w:r>
    </w:p>
    <w:p w14:paraId="0B700C23" w14:textId="77777777" w:rsidR="00015A27" w:rsidRDefault="00015A27"/>
    <w:p w14:paraId="648E572E" w14:textId="7B4A2B6C" w:rsidR="0006421C" w:rsidRPr="00015A27" w:rsidRDefault="003D1049">
      <w:pPr>
        <w:rPr>
          <w:rFonts w:ascii="Times New Roman" w:hAnsi="Times New Roman" w:cs="Times New Roman"/>
          <w:b/>
          <w:sz w:val="24"/>
          <w:szCs w:val="24"/>
        </w:rPr>
      </w:pPr>
      <w:r>
        <w:rPr>
          <w:rFonts w:ascii="Times New Roman" w:hAnsi="Times New Roman" w:cs="Times New Roman"/>
          <w:b/>
          <w:sz w:val="24"/>
          <w:szCs w:val="24"/>
        </w:rPr>
        <w:t xml:space="preserve">Supplementary </w:t>
      </w:r>
      <w:r w:rsidR="00015A27" w:rsidRPr="00015A27">
        <w:rPr>
          <w:rFonts w:ascii="Times New Roman" w:hAnsi="Times New Roman" w:cs="Times New Roman"/>
          <w:b/>
          <w:sz w:val="24"/>
          <w:szCs w:val="24"/>
        </w:rPr>
        <w:t>Fig</w:t>
      </w:r>
      <w:r>
        <w:rPr>
          <w:rFonts w:ascii="Times New Roman" w:hAnsi="Times New Roman" w:cs="Times New Roman"/>
          <w:b/>
          <w:sz w:val="24"/>
          <w:szCs w:val="24"/>
        </w:rPr>
        <w:t>ure</w:t>
      </w:r>
      <w:r w:rsidR="00015A27" w:rsidRPr="00015A27">
        <w:rPr>
          <w:rFonts w:ascii="Times New Roman" w:hAnsi="Times New Roman" w:cs="Times New Roman"/>
          <w:b/>
          <w:sz w:val="24"/>
          <w:szCs w:val="24"/>
        </w:rPr>
        <w:t xml:space="preserve"> </w:t>
      </w:r>
      <w:r w:rsidR="0045293F">
        <w:rPr>
          <w:rFonts w:ascii="Times New Roman" w:hAnsi="Times New Roman" w:cs="Times New Roman"/>
          <w:b/>
          <w:sz w:val="24"/>
          <w:szCs w:val="24"/>
        </w:rPr>
        <w:t>S1</w:t>
      </w:r>
      <w:r>
        <w:rPr>
          <w:rFonts w:ascii="Times New Roman" w:hAnsi="Times New Roman" w:cs="Times New Roman"/>
          <w:b/>
          <w:sz w:val="24"/>
          <w:szCs w:val="24"/>
        </w:rPr>
        <w:t>4</w:t>
      </w:r>
      <w:r w:rsidR="00015A27" w:rsidRPr="00015A27">
        <w:rPr>
          <w:rFonts w:ascii="Times New Roman" w:hAnsi="Times New Roman" w:cs="Times New Roman"/>
          <w:b/>
          <w:sz w:val="24"/>
          <w:szCs w:val="24"/>
        </w:rPr>
        <w:t>:</w:t>
      </w:r>
    </w:p>
    <w:p w14:paraId="43B36FF4" w14:textId="57959CBF" w:rsidR="003852B6" w:rsidRDefault="003852B6" w:rsidP="00D46454">
      <w:pPr>
        <w:spacing w:line="480" w:lineRule="auto"/>
        <w:jc w:val="both"/>
        <w:rPr>
          <w:rFonts w:ascii="Times New Roman" w:hAnsi="Times New Roman" w:cs="Times New Roman"/>
          <w:sz w:val="24"/>
          <w:szCs w:val="24"/>
        </w:rPr>
      </w:pPr>
      <w:r w:rsidRPr="003852B6">
        <w:rPr>
          <w:rFonts w:ascii="Times New Roman" w:hAnsi="Times New Roman" w:cs="Times New Roman"/>
          <w:sz w:val="24"/>
          <w:szCs w:val="24"/>
        </w:rPr>
        <w:t>Frequency distribution of ecological guilds in soil fungi</w:t>
      </w:r>
      <w:r>
        <w:rPr>
          <w:rFonts w:ascii="Times New Roman" w:hAnsi="Times New Roman" w:cs="Times New Roman"/>
          <w:sz w:val="24"/>
          <w:szCs w:val="24"/>
        </w:rPr>
        <w:t xml:space="preserve"> in different plantations and seasons. </w:t>
      </w:r>
      <w:proofErr w:type="spellStart"/>
      <w:r w:rsidRPr="003852B6">
        <w:rPr>
          <w:rFonts w:ascii="Times New Roman" w:hAnsi="Times New Roman" w:cs="Times New Roman"/>
          <w:sz w:val="24"/>
          <w:szCs w:val="24"/>
        </w:rPr>
        <w:t>FUNGuild</w:t>
      </w:r>
      <w:proofErr w:type="spellEnd"/>
      <w:r>
        <w:rPr>
          <w:rFonts w:ascii="Times New Roman" w:hAnsi="Times New Roman" w:cs="Times New Roman"/>
          <w:sz w:val="24"/>
          <w:szCs w:val="24"/>
        </w:rPr>
        <w:t xml:space="preserve"> </w:t>
      </w:r>
      <w:r w:rsidR="00D23FD2">
        <w:rPr>
          <w:rFonts w:ascii="Times New Roman" w:hAnsi="Times New Roman" w:cs="Times New Roman"/>
          <w:sz w:val="24"/>
          <w:szCs w:val="24"/>
        </w:rPr>
        <w:fldChar w:fldCharType="begin"/>
      </w:r>
      <w:r w:rsidR="00393004">
        <w:rPr>
          <w:rFonts w:ascii="Times New Roman" w:hAnsi="Times New Roman" w:cs="Times New Roman"/>
          <w:sz w:val="24"/>
          <w:szCs w:val="24"/>
        </w:rPr>
        <w:instrText xml:space="preserve"> ADDIN EN.CITE &lt;EndNote&gt;&lt;Cite&gt;&lt;Author&gt;Nguyen&lt;/Author&gt;&lt;Year&gt;2016&lt;/Year&gt;&lt;RecNum&gt;14&lt;/RecNum&gt;&lt;DisplayText&gt;(Nguyen et al., 2016)&lt;/DisplayText&gt;&lt;record&gt;&lt;rec-number&gt;14&lt;/rec-number&gt;&lt;foreign-keys&gt;&lt;key app="EN" db-id="0vv2wzx95wzz96edxf2vept59s22fd59zxdx" timestamp="1612685731"&gt;14&lt;/key&gt;&lt;/foreign-keys&gt;&lt;ref-type name="Journal Article"&gt;17&lt;/ref-type&gt;&lt;contributors&gt;&lt;authors&gt;&lt;author&gt;Nguyen, Nhu H.&lt;/author&gt;&lt;author&gt;Song, Zewei&lt;/author&gt;&lt;author&gt;Bates, Scott T.&lt;/author&gt;&lt;author&gt;Branco, Sara&lt;/author&gt;&lt;author&gt;Tedersoo, Leho&lt;/author&gt;&lt;author&gt;Menke, Jon&lt;/author&gt;&lt;author&gt;Schilling, Jonathan S.&lt;/author&gt;&lt;author&gt;Kennedy, Peter G.&lt;/author&gt;&lt;/authors&gt;&lt;/contributors&gt;&lt;titles&gt;&lt;title&gt;FUNGuild: An open annotation tool for parsing fungal community datasets by ecological guild&lt;/title&gt;&lt;secondary-title&gt;Fungal Ecology&lt;/secondary-title&gt;&lt;/titles&gt;&lt;periodical&gt;&lt;full-title&gt;Fungal Ecology&lt;/full-title&gt;&lt;/periodical&gt;&lt;pages&gt;241-248&lt;/pages&gt;&lt;volume&gt;20&lt;/volume&gt;&lt;keywords&gt;&lt;keyword&gt;Trophic modes&lt;/keyword&gt;&lt;keyword&gt;Function&lt;/keyword&gt;&lt;keyword&gt;Guild&lt;/keyword&gt;&lt;keyword&gt;Bioinformatics&lt;/keyword&gt;&lt;keyword&gt;High-throughput sequencing&lt;/keyword&gt;&lt;keyword&gt;Community ecology&lt;/keyword&gt;&lt;/keywords&gt;&lt;dates&gt;&lt;year&gt;2016&lt;/year&gt;&lt;pub-dates&gt;&lt;date&gt;2016/04/01/&lt;/date&gt;&lt;/pub-dates&gt;&lt;/dates&gt;&lt;isbn&gt;1754-5048&lt;/isbn&gt;&lt;urls&gt;&lt;related-urls&gt;&lt;url&gt;https://www.sciencedirect.com/science/article/pii/S1754504815000847&lt;/url&gt;&lt;/related-urls&gt;&lt;/urls&gt;&lt;electronic-resource-num&gt;https://doi.org/10.1016/j.funeco.2015.06.006&lt;/electronic-resource-num&gt;&lt;/record&gt;&lt;/Cite&gt;&lt;/EndNote&gt;</w:instrText>
      </w:r>
      <w:r w:rsidR="00D23FD2">
        <w:rPr>
          <w:rFonts w:ascii="Times New Roman" w:hAnsi="Times New Roman" w:cs="Times New Roman"/>
          <w:sz w:val="24"/>
          <w:szCs w:val="24"/>
        </w:rPr>
        <w:fldChar w:fldCharType="separate"/>
      </w:r>
      <w:r w:rsidR="00393004">
        <w:rPr>
          <w:rFonts w:ascii="Times New Roman" w:hAnsi="Times New Roman" w:cs="Times New Roman"/>
          <w:noProof/>
          <w:sz w:val="24"/>
          <w:szCs w:val="24"/>
        </w:rPr>
        <w:t>(Nguyen et al., 2016)</w:t>
      </w:r>
      <w:r w:rsidR="00D23FD2">
        <w:rPr>
          <w:rFonts w:ascii="Times New Roman" w:hAnsi="Times New Roman" w:cs="Times New Roman"/>
          <w:sz w:val="24"/>
          <w:szCs w:val="24"/>
        </w:rPr>
        <w:fldChar w:fldCharType="end"/>
      </w:r>
      <w:r w:rsidR="0070695B">
        <w:rPr>
          <w:rFonts w:ascii="Times New Roman" w:hAnsi="Times New Roman" w:cs="Times New Roman"/>
          <w:sz w:val="24"/>
          <w:szCs w:val="24"/>
        </w:rPr>
        <w:t xml:space="preserve"> </w:t>
      </w:r>
      <w:r>
        <w:rPr>
          <w:rFonts w:ascii="Times New Roman" w:hAnsi="Times New Roman" w:cs="Times New Roman"/>
          <w:sz w:val="24"/>
          <w:szCs w:val="24"/>
        </w:rPr>
        <w:t>was used to predict t</w:t>
      </w:r>
      <w:r w:rsidRPr="003852B6">
        <w:rPr>
          <w:rFonts w:ascii="Times New Roman" w:hAnsi="Times New Roman" w:cs="Times New Roman"/>
          <w:sz w:val="24"/>
          <w:szCs w:val="24"/>
        </w:rPr>
        <w:t>he functional and/or ecological guilds for fungal taxa</w:t>
      </w:r>
      <w:r w:rsidR="0070695B">
        <w:rPr>
          <w:rFonts w:ascii="Times New Roman" w:hAnsi="Times New Roman" w:cs="Times New Roman"/>
          <w:sz w:val="24"/>
          <w:szCs w:val="24"/>
        </w:rPr>
        <w:t xml:space="preserve"> (</w:t>
      </w:r>
      <w:r w:rsidRPr="003852B6">
        <w:rPr>
          <w:rFonts w:ascii="Times New Roman" w:hAnsi="Times New Roman" w:cs="Times New Roman"/>
          <w:sz w:val="24"/>
          <w:szCs w:val="24"/>
        </w:rPr>
        <w:t xml:space="preserve">OTUs assigned to different guilds appear in each </w:t>
      </w:r>
      <w:r w:rsidR="008D417B">
        <w:rPr>
          <w:rFonts w:ascii="Times New Roman" w:hAnsi="Times New Roman" w:cs="Times New Roman"/>
          <w:sz w:val="24"/>
          <w:szCs w:val="24"/>
        </w:rPr>
        <w:t>corresponding category</w:t>
      </w:r>
      <w:r w:rsidRPr="003852B6">
        <w:rPr>
          <w:rFonts w:ascii="Times New Roman" w:hAnsi="Times New Roman" w:cs="Times New Roman"/>
          <w:sz w:val="24"/>
          <w:szCs w:val="24"/>
        </w:rPr>
        <w:t xml:space="preserve">). The bar plot shows the relative frequencies (number of OTUs) </w:t>
      </w:r>
      <w:r w:rsidR="008D417B">
        <w:rPr>
          <w:rFonts w:ascii="Times New Roman" w:hAnsi="Times New Roman" w:cs="Times New Roman"/>
          <w:sz w:val="24"/>
          <w:szCs w:val="24"/>
        </w:rPr>
        <w:t>for</w:t>
      </w:r>
      <w:r w:rsidRPr="003852B6">
        <w:rPr>
          <w:rFonts w:ascii="Times New Roman" w:hAnsi="Times New Roman" w:cs="Times New Roman"/>
          <w:sz w:val="24"/>
          <w:szCs w:val="24"/>
        </w:rPr>
        <w:t xml:space="preserve"> each functional guild in each sampling </w:t>
      </w:r>
      <w:r w:rsidR="00C81080">
        <w:rPr>
          <w:rFonts w:ascii="Times New Roman" w:hAnsi="Times New Roman" w:cs="Times New Roman"/>
          <w:sz w:val="24"/>
          <w:szCs w:val="24"/>
        </w:rPr>
        <w:t>plot for different seasons.</w:t>
      </w:r>
    </w:p>
    <w:p w14:paraId="55DAC13A" w14:textId="64594B4E" w:rsidR="00E13246" w:rsidRPr="006968D8" w:rsidRDefault="00E13246" w:rsidP="00D46454">
      <w:pPr>
        <w:spacing w:line="480" w:lineRule="auto"/>
        <w:jc w:val="both"/>
        <w:rPr>
          <w:rFonts w:ascii="Times New Roman" w:hAnsi="Times New Roman" w:cs="Times New Roman"/>
          <w:kern w:val="2"/>
          <w:sz w:val="24"/>
          <w:szCs w:val="24"/>
        </w:rPr>
      </w:pPr>
      <w:r>
        <w:rPr>
          <w:rFonts w:ascii="Times New Roman" w:hAnsi="Times New Roman" w:cs="Times New Roman"/>
          <w:kern w:val="2"/>
          <w:sz w:val="24"/>
        </w:rPr>
        <w:t>The</w:t>
      </w:r>
      <w:r w:rsidRPr="002839D5">
        <w:rPr>
          <w:rFonts w:ascii="Times New Roman" w:hAnsi="Times New Roman" w:cs="Times New Roman"/>
          <w:kern w:val="2"/>
          <w:sz w:val="24"/>
        </w:rPr>
        <w:t xml:space="preserve"> results showed that the abundance of </w:t>
      </w:r>
      <w:r>
        <w:rPr>
          <w:rFonts w:ascii="Times New Roman" w:hAnsi="Times New Roman" w:cs="Times New Roman"/>
          <w:kern w:val="2"/>
          <w:sz w:val="24"/>
        </w:rPr>
        <w:t>'</w:t>
      </w:r>
      <w:r w:rsidRPr="002839D5">
        <w:rPr>
          <w:rFonts w:ascii="Times New Roman" w:hAnsi="Times New Roman" w:cs="Times New Roman"/>
          <w:kern w:val="2"/>
          <w:sz w:val="24"/>
        </w:rPr>
        <w:t>Arbuscular fungi</w:t>
      </w:r>
      <w:r>
        <w:rPr>
          <w:rFonts w:ascii="Times New Roman" w:hAnsi="Times New Roman" w:cs="Times New Roman"/>
          <w:kern w:val="2"/>
          <w:sz w:val="24"/>
        </w:rPr>
        <w:t>'</w:t>
      </w:r>
      <w:r w:rsidRPr="002839D5">
        <w:rPr>
          <w:rFonts w:ascii="Times New Roman" w:hAnsi="Times New Roman" w:cs="Times New Roman"/>
          <w:kern w:val="2"/>
          <w:sz w:val="24"/>
        </w:rPr>
        <w:t xml:space="preserve"> was higher at the CS plot than that of the CP plot. And, we realized that seasonal impact on the abundance of this group of fungi </w:t>
      </w:r>
      <w:r w:rsidRPr="002839D5">
        <w:rPr>
          <w:rFonts w:ascii="Times New Roman" w:hAnsi="Times New Roman" w:cs="Times New Roman"/>
          <w:kern w:val="2"/>
          <w:sz w:val="24"/>
          <w:szCs w:val="24"/>
        </w:rPr>
        <w:t xml:space="preserve">[SSU vs. CWI,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0.0026; SSU vs. CSU,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0.0036; SSU vs. CSP,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0.0085; SSU vs. SWI,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0.0103; SSU vs. SSP,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0.0105; SSU vs. SAT,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0.0339]. The frequency of the </w:t>
      </w:r>
      <w:r>
        <w:rPr>
          <w:rFonts w:ascii="Times New Roman" w:hAnsi="Times New Roman" w:cs="Times New Roman"/>
          <w:kern w:val="2"/>
          <w:sz w:val="24"/>
          <w:szCs w:val="24"/>
        </w:rPr>
        <w:t>'</w:t>
      </w:r>
      <w:r w:rsidRPr="002839D5">
        <w:rPr>
          <w:rFonts w:ascii="Times New Roman" w:hAnsi="Times New Roman" w:cs="Times New Roman"/>
          <w:kern w:val="2"/>
          <w:sz w:val="24"/>
          <w:szCs w:val="24"/>
        </w:rPr>
        <w:t>Ericoid Mycorrhizal</w:t>
      </w:r>
      <w:r>
        <w:rPr>
          <w:rFonts w:ascii="Times New Roman" w:hAnsi="Times New Roman" w:cs="Times New Roman"/>
          <w:kern w:val="2"/>
          <w:sz w:val="24"/>
          <w:szCs w:val="24"/>
        </w:rPr>
        <w:t>'</w:t>
      </w:r>
      <w:r w:rsidRPr="002839D5">
        <w:rPr>
          <w:rFonts w:ascii="Times New Roman" w:hAnsi="Times New Roman" w:cs="Times New Roman"/>
          <w:kern w:val="2"/>
          <w:sz w:val="24"/>
          <w:szCs w:val="24"/>
        </w:rPr>
        <w:t xml:space="preserve"> group was statistically differed among sampling sites (F</w:t>
      </w:r>
      <w:r w:rsidRPr="002839D5">
        <w:rPr>
          <w:rFonts w:ascii="Times New Roman" w:hAnsi="Times New Roman" w:cs="Times New Roman"/>
          <w:kern w:val="2"/>
          <w:sz w:val="24"/>
          <w:szCs w:val="24"/>
          <w:vertAlign w:val="subscript"/>
        </w:rPr>
        <w:t xml:space="preserve">7, 15 </w:t>
      </w:r>
      <w:r w:rsidRPr="002839D5">
        <w:rPr>
          <w:rFonts w:ascii="Times New Roman" w:hAnsi="Times New Roman" w:cs="Times New Roman"/>
          <w:kern w:val="2"/>
          <w:sz w:val="24"/>
          <w:szCs w:val="24"/>
        </w:rPr>
        <w:t xml:space="preserve">= 4.7392,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0.0220). The abundance of this group was higher at the CP plot compared with the CS plot in April. </w:t>
      </w:r>
      <w:r w:rsidR="007B5702">
        <w:rPr>
          <w:rFonts w:ascii="Times New Roman" w:hAnsi="Times New Roman" w:cs="Times New Roman"/>
          <w:kern w:val="2"/>
          <w:sz w:val="24"/>
          <w:szCs w:val="24"/>
        </w:rPr>
        <w:t>The results showed that t</w:t>
      </w:r>
      <w:r w:rsidRPr="002839D5">
        <w:rPr>
          <w:rFonts w:ascii="Times New Roman" w:hAnsi="Times New Roman" w:cs="Times New Roman"/>
          <w:kern w:val="2"/>
          <w:sz w:val="24"/>
          <w:szCs w:val="24"/>
        </w:rPr>
        <w:t xml:space="preserve">he abundance of </w:t>
      </w:r>
      <w:r w:rsidR="008D417B">
        <w:rPr>
          <w:rFonts w:ascii="Times New Roman" w:hAnsi="Times New Roman" w:cs="Times New Roman"/>
          <w:kern w:val="2"/>
          <w:sz w:val="24"/>
          <w:szCs w:val="24"/>
        </w:rPr>
        <w:t>the 'Endophyte' group</w:t>
      </w:r>
      <w:r w:rsidRPr="002839D5">
        <w:rPr>
          <w:rFonts w:ascii="Times New Roman" w:hAnsi="Times New Roman" w:cs="Times New Roman"/>
          <w:kern w:val="2"/>
          <w:sz w:val="24"/>
          <w:szCs w:val="24"/>
        </w:rPr>
        <w:t xml:space="preserve"> significantly differed among sampling </w:t>
      </w:r>
      <w:r w:rsidRPr="002839D5">
        <w:rPr>
          <w:rFonts w:ascii="Times New Roman" w:hAnsi="Times New Roman" w:cs="Times New Roman"/>
          <w:kern w:val="2"/>
          <w:sz w:val="24"/>
          <w:szCs w:val="24"/>
        </w:rPr>
        <w:lastRenderedPageBreak/>
        <w:t>sites (F</w:t>
      </w:r>
      <w:r w:rsidRPr="002839D5">
        <w:rPr>
          <w:rFonts w:ascii="Times New Roman" w:hAnsi="Times New Roman" w:cs="Times New Roman"/>
          <w:kern w:val="2"/>
          <w:sz w:val="24"/>
          <w:szCs w:val="24"/>
          <w:vertAlign w:val="subscript"/>
        </w:rPr>
        <w:t xml:space="preserve">7, 15 </w:t>
      </w:r>
      <w:r w:rsidRPr="002839D5">
        <w:rPr>
          <w:rFonts w:ascii="Times New Roman" w:hAnsi="Times New Roman" w:cs="Times New Roman"/>
          <w:kern w:val="2"/>
          <w:sz w:val="24"/>
          <w:szCs w:val="24"/>
        </w:rPr>
        <w:t xml:space="preserve">= 5.2228, </w:t>
      </w:r>
      <w:r w:rsidRPr="002839D5">
        <w:rPr>
          <w:rFonts w:ascii="Times New Roman" w:hAnsi="Times New Roman" w:cs="Times New Roman"/>
          <w:i/>
          <w:kern w:val="2"/>
          <w:sz w:val="24"/>
          <w:szCs w:val="24"/>
        </w:rPr>
        <w:t>P</w:t>
      </w:r>
      <w:r w:rsidRPr="002839D5">
        <w:rPr>
          <w:rFonts w:ascii="Times New Roman" w:hAnsi="Times New Roman" w:cs="Times New Roman"/>
          <w:kern w:val="2"/>
          <w:sz w:val="24"/>
          <w:szCs w:val="24"/>
        </w:rPr>
        <w:t xml:space="preserve"> = 0.0166), and </w:t>
      </w:r>
      <w:r>
        <w:rPr>
          <w:rFonts w:ascii="Times New Roman" w:hAnsi="Times New Roman" w:cs="Times New Roman"/>
          <w:kern w:val="2"/>
          <w:sz w:val="24"/>
          <w:szCs w:val="24"/>
        </w:rPr>
        <w:t xml:space="preserve">the </w:t>
      </w:r>
      <w:r w:rsidRPr="002839D5">
        <w:rPr>
          <w:rFonts w:ascii="Times New Roman" w:hAnsi="Times New Roman" w:cs="Times New Roman"/>
          <w:kern w:val="2"/>
          <w:sz w:val="24"/>
          <w:szCs w:val="24"/>
        </w:rPr>
        <w:t xml:space="preserve">high abundance of this group was recorded for SSU in July. </w:t>
      </w:r>
      <w:r w:rsidR="006968D8" w:rsidRPr="006968D8">
        <w:rPr>
          <w:rFonts w:ascii="Times New Roman" w:hAnsi="Times New Roman" w:cs="Times New Roman"/>
          <w:kern w:val="2"/>
          <w:sz w:val="24"/>
        </w:rPr>
        <w:t>For instance, the result showed that 'plant pathogen was the most abundant functional group, which was its abundance significantly differed among two plots (F</w:t>
      </w:r>
      <w:r w:rsidR="006968D8" w:rsidRPr="006968D8">
        <w:rPr>
          <w:rFonts w:ascii="Times New Roman" w:hAnsi="Times New Roman" w:cs="Times New Roman"/>
          <w:kern w:val="2"/>
          <w:sz w:val="24"/>
          <w:vertAlign w:val="subscript"/>
        </w:rPr>
        <w:t>7, 23</w:t>
      </w:r>
      <w:r w:rsidR="006968D8" w:rsidRPr="006968D8">
        <w:rPr>
          <w:rFonts w:ascii="Times New Roman" w:hAnsi="Times New Roman" w:cs="Times New Roman"/>
          <w:kern w:val="2"/>
          <w:sz w:val="24"/>
        </w:rPr>
        <w:t xml:space="preserve"> = 4.0589,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0.0097). The abundance of ‘Ectomycorrhizal’ taxa was the highest at the CP plot in spring and summer seasons compared w</w:t>
      </w:r>
      <w:r w:rsidR="006968D8" w:rsidRPr="00D46454">
        <w:rPr>
          <w:rFonts w:ascii="Times New Roman" w:hAnsi="Times New Roman" w:cs="Times New Roman"/>
          <w:kern w:val="2"/>
          <w:sz w:val="24"/>
        </w:rPr>
        <w:t>ith the CS plot</w:t>
      </w:r>
      <w:r w:rsidR="006968D8" w:rsidRPr="006968D8">
        <w:rPr>
          <w:rFonts w:ascii="Times New Roman" w:hAnsi="Times New Roman" w:cs="Times New Roman"/>
          <w:kern w:val="2"/>
          <w:sz w:val="24"/>
        </w:rPr>
        <w:t xml:space="preserve"> [CSP vs. CWI,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0.0183; CSP vs. SAT,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0.0183; CSP vs. SSP,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0.0103; CSP vs. SSU,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0.0183; CSP vs. SWI,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0.0183; CSP vs. CAT, </w:t>
      </w:r>
      <w:r w:rsidR="006968D8" w:rsidRPr="006968D8">
        <w:rPr>
          <w:rFonts w:ascii="Times New Roman" w:hAnsi="Times New Roman" w:cs="Times New Roman"/>
          <w:i/>
          <w:kern w:val="2"/>
          <w:sz w:val="24"/>
        </w:rPr>
        <w:t>P</w:t>
      </w:r>
      <w:r w:rsidR="006968D8" w:rsidRPr="006968D8">
        <w:rPr>
          <w:rFonts w:ascii="Times New Roman" w:hAnsi="Times New Roman" w:cs="Times New Roman"/>
          <w:kern w:val="2"/>
          <w:sz w:val="24"/>
        </w:rPr>
        <w:t xml:space="preserve"> = 0.0420].</w:t>
      </w:r>
      <w:r w:rsidR="006968D8">
        <w:rPr>
          <w:rFonts w:ascii="Times New Roman" w:hAnsi="Times New Roman" w:cs="Times New Roman"/>
          <w:kern w:val="2"/>
          <w:sz w:val="24"/>
          <w:szCs w:val="24"/>
        </w:rPr>
        <w:t xml:space="preserve"> </w:t>
      </w:r>
      <w:r w:rsidRPr="002839D5">
        <w:rPr>
          <w:rFonts w:ascii="Times New Roman" w:hAnsi="Times New Roman" w:cs="Times New Roman"/>
          <w:kern w:val="2"/>
          <w:sz w:val="24"/>
          <w:szCs w:val="24"/>
        </w:rPr>
        <w:t xml:space="preserve">As an interesting pattern, our result showed seasons impact the abundance of a certain </w:t>
      </w:r>
      <w:r>
        <w:rPr>
          <w:rFonts w:ascii="Times New Roman" w:hAnsi="Times New Roman" w:cs="Times New Roman"/>
          <w:kern w:val="2"/>
          <w:sz w:val="24"/>
          <w:szCs w:val="24"/>
        </w:rPr>
        <w:t xml:space="preserve">fungal </w:t>
      </w:r>
      <w:r w:rsidRPr="002839D5">
        <w:rPr>
          <w:rFonts w:ascii="Times New Roman" w:hAnsi="Times New Roman" w:cs="Times New Roman"/>
          <w:kern w:val="2"/>
          <w:sz w:val="24"/>
          <w:szCs w:val="24"/>
        </w:rPr>
        <w:t xml:space="preserve">trophic group. For instance, the </w:t>
      </w:r>
      <w:r w:rsidR="00182F34">
        <w:rPr>
          <w:rFonts w:ascii="Times New Roman" w:hAnsi="Times New Roman" w:cs="Times New Roman"/>
          <w:kern w:val="2"/>
          <w:sz w:val="24"/>
          <w:szCs w:val="24"/>
        </w:rPr>
        <w:t>'</w:t>
      </w:r>
      <w:proofErr w:type="spellStart"/>
      <w:r>
        <w:rPr>
          <w:rFonts w:ascii="Times New Roman" w:hAnsi="Times New Roman" w:cs="Times New Roman"/>
          <w:kern w:val="2"/>
          <w:sz w:val="24"/>
          <w:szCs w:val="24"/>
        </w:rPr>
        <w:t>Symbiotroph</w:t>
      </w:r>
      <w:proofErr w:type="spellEnd"/>
      <w:r w:rsidR="00864B63">
        <w:rPr>
          <w:rFonts w:ascii="Times New Roman" w:hAnsi="Times New Roman" w:cs="Times New Roman"/>
          <w:kern w:val="2"/>
          <w:sz w:val="24"/>
          <w:szCs w:val="24"/>
        </w:rPr>
        <w:t>'</w:t>
      </w:r>
      <w:r>
        <w:rPr>
          <w:rFonts w:ascii="Times New Roman" w:hAnsi="Times New Roman" w:cs="Times New Roman"/>
          <w:kern w:val="2"/>
          <w:sz w:val="24"/>
          <w:szCs w:val="24"/>
        </w:rPr>
        <w:t xml:space="preserve"> group's abundance</w:t>
      </w:r>
      <w:r w:rsidRPr="002839D5">
        <w:rPr>
          <w:rFonts w:ascii="Times New Roman" w:hAnsi="Times New Roman" w:cs="Times New Roman"/>
          <w:kern w:val="2"/>
          <w:sz w:val="24"/>
          <w:szCs w:val="24"/>
        </w:rPr>
        <w:t xml:space="preserve"> was higher at the CP plot in April (CSP) and July (CSU). In fact</w:t>
      </w:r>
      <w:r>
        <w:rPr>
          <w:rFonts w:ascii="Times New Roman" w:hAnsi="Times New Roman" w:cs="Times New Roman"/>
          <w:kern w:val="2"/>
          <w:sz w:val="24"/>
          <w:szCs w:val="24"/>
        </w:rPr>
        <w:t>,</w:t>
      </w:r>
      <w:r w:rsidRPr="002839D5">
        <w:rPr>
          <w:rFonts w:ascii="Times New Roman" w:hAnsi="Times New Roman" w:cs="Times New Roman"/>
          <w:kern w:val="2"/>
          <w:sz w:val="24"/>
          <w:szCs w:val="24"/>
        </w:rPr>
        <w:t xml:space="preserve"> the frequency of this group increased in turning from April to January</w:t>
      </w:r>
      <w:r w:rsidR="007B5702">
        <w:rPr>
          <w:rFonts w:ascii="Times New Roman" w:hAnsi="Times New Roman" w:cs="Times New Roman"/>
          <w:kern w:val="2"/>
          <w:sz w:val="24"/>
          <w:szCs w:val="24"/>
        </w:rPr>
        <w:t>.</w:t>
      </w:r>
    </w:p>
    <w:p w14:paraId="418A12CC" w14:textId="77777777" w:rsidR="00466704" w:rsidRDefault="00466704" w:rsidP="00D46454">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Abbreviations: </w:t>
      </w:r>
      <w:r w:rsidRPr="00D46454">
        <w:rPr>
          <w:rFonts w:ascii="Times New Roman" w:hAnsi="Times New Roman" w:cs="Times New Roman"/>
          <w:bCs/>
          <w:sz w:val="24"/>
          <w:szCs w:val="24"/>
        </w:rPr>
        <w:t>C (Chinese pine tree plot), S (Chinese scholar tree plot),</w:t>
      </w:r>
      <w:r>
        <w:rPr>
          <w:rFonts w:ascii="Times New Roman" w:hAnsi="Times New Roman" w:cs="Times New Roman"/>
          <w:bCs/>
          <w:sz w:val="24"/>
          <w:szCs w:val="24"/>
        </w:rPr>
        <w:t xml:space="preserve"> SP (spring), SU (summer), AT (autumn), and WI (winter).</w:t>
      </w:r>
    </w:p>
    <w:p w14:paraId="7CC3B123" w14:textId="77777777" w:rsidR="003852B6" w:rsidRDefault="003852B6">
      <w:pPr>
        <w:rPr>
          <w:rFonts w:ascii="Times New Roman" w:hAnsi="Times New Roman" w:cs="Times New Roman"/>
          <w:sz w:val="24"/>
          <w:szCs w:val="24"/>
        </w:rPr>
      </w:pPr>
    </w:p>
    <w:p w14:paraId="7A6F8D90" w14:textId="77777777" w:rsidR="003852B6" w:rsidRPr="003852B6" w:rsidRDefault="003852B6">
      <w:pPr>
        <w:rPr>
          <w:rFonts w:ascii="Times New Roman" w:hAnsi="Times New Roman" w:cs="Times New Roman"/>
          <w:sz w:val="24"/>
          <w:szCs w:val="24"/>
        </w:rPr>
      </w:pPr>
    </w:p>
    <w:p w14:paraId="2496C546" w14:textId="77777777" w:rsidR="00015A27" w:rsidRDefault="00015A27">
      <w:pPr>
        <w:sectPr w:rsidR="00015A27">
          <w:pgSz w:w="12240" w:h="15840"/>
          <w:pgMar w:top="1440" w:right="1440" w:bottom="1440" w:left="1440" w:header="720" w:footer="720" w:gutter="0"/>
          <w:cols w:space="720"/>
          <w:docGrid w:linePitch="360"/>
        </w:sectPr>
      </w:pPr>
    </w:p>
    <w:p w14:paraId="6D33BD69" w14:textId="21C40E2B" w:rsidR="006D325D" w:rsidRDefault="006D325D">
      <w:r>
        <w:rPr>
          <w:noProof/>
        </w:rPr>
        <w:lastRenderedPageBreak/>
        <w:drawing>
          <wp:anchor distT="0" distB="0" distL="114300" distR="114300" simplePos="0" relativeHeight="251674624" behindDoc="0" locked="0" layoutInCell="1" allowOverlap="1" wp14:anchorId="5243BFC5" wp14:editId="0C20CC26">
            <wp:simplePos x="0" y="0"/>
            <wp:positionH relativeFrom="column">
              <wp:posOffset>-19050</wp:posOffset>
            </wp:positionH>
            <wp:positionV relativeFrom="paragraph">
              <wp:posOffset>114300</wp:posOffset>
            </wp:positionV>
            <wp:extent cx="5943600" cy="3060065"/>
            <wp:effectExtent l="0" t="0" r="0" b="698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ungal trophic modes.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3600" cy="3060065"/>
                    </a:xfrm>
                    <a:prstGeom prst="rect">
                      <a:avLst/>
                    </a:prstGeom>
                  </pic:spPr>
                </pic:pic>
              </a:graphicData>
            </a:graphic>
            <wp14:sizeRelH relativeFrom="page">
              <wp14:pctWidth>0</wp14:pctWidth>
            </wp14:sizeRelH>
            <wp14:sizeRelV relativeFrom="page">
              <wp14:pctHeight>0</wp14:pctHeight>
            </wp14:sizeRelV>
          </wp:anchor>
        </w:drawing>
      </w:r>
    </w:p>
    <w:p w14:paraId="5E2E4146" w14:textId="4B70A6B8" w:rsidR="00D46454" w:rsidRDefault="002E34D9" w:rsidP="005D0355">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0045293F">
        <w:rPr>
          <w:rFonts w:ascii="Times New Roman" w:hAnsi="Times New Roman" w:cs="Times New Roman"/>
          <w:b/>
          <w:sz w:val="24"/>
          <w:szCs w:val="24"/>
        </w:rPr>
        <w:t>Fig</w:t>
      </w:r>
      <w:r>
        <w:rPr>
          <w:rFonts w:ascii="Times New Roman" w:hAnsi="Times New Roman" w:cs="Times New Roman"/>
          <w:b/>
          <w:sz w:val="24"/>
          <w:szCs w:val="24"/>
        </w:rPr>
        <w:t>ure</w:t>
      </w:r>
      <w:r w:rsidR="0045293F">
        <w:rPr>
          <w:rFonts w:ascii="Times New Roman" w:hAnsi="Times New Roman" w:cs="Times New Roman"/>
          <w:b/>
          <w:sz w:val="24"/>
          <w:szCs w:val="24"/>
        </w:rPr>
        <w:t xml:space="preserve"> 1</w:t>
      </w:r>
      <w:r>
        <w:rPr>
          <w:rFonts w:ascii="Times New Roman" w:hAnsi="Times New Roman" w:cs="Times New Roman"/>
          <w:b/>
          <w:sz w:val="24"/>
          <w:szCs w:val="24"/>
        </w:rPr>
        <w:t>5</w:t>
      </w:r>
      <w:r w:rsidR="006D325D" w:rsidRPr="006D325D">
        <w:rPr>
          <w:rFonts w:ascii="Times New Roman" w:hAnsi="Times New Roman" w:cs="Times New Roman"/>
          <w:b/>
          <w:sz w:val="24"/>
          <w:szCs w:val="24"/>
        </w:rPr>
        <w:t>:</w:t>
      </w:r>
      <w:r w:rsidR="005D0355">
        <w:rPr>
          <w:rFonts w:ascii="Times New Roman" w:hAnsi="Times New Roman" w:cs="Times New Roman"/>
          <w:b/>
          <w:sz w:val="24"/>
          <w:szCs w:val="24"/>
        </w:rPr>
        <w:t xml:space="preserve"> </w:t>
      </w:r>
    </w:p>
    <w:p w14:paraId="74F652C3" w14:textId="05D7528C" w:rsidR="006D325D" w:rsidRDefault="00D46454" w:rsidP="00D46454">
      <w:pPr>
        <w:spacing w:line="480" w:lineRule="auto"/>
        <w:jc w:val="both"/>
        <w:rPr>
          <w:rFonts w:ascii="Times New Roman" w:hAnsi="Times New Roman" w:cs="Times New Roman"/>
          <w:sz w:val="24"/>
          <w:szCs w:val="24"/>
        </w:rPr>
      </w:pPr>
      <w:r>
        <w:rPr>
          <w:rFonts w:ascii="Times New Roman" w:hAnsi="Times New Roman" w:cs="Times New Roman"/>
          <w:sz w:val="24"/>
          <w:szCs w:val="24"/>
        </w:rPr>
        <w:t>F</w:t>
      </w:r>
      <w:r w:rsidR="005D0355" w:rsidRPr="005D0355">
        <w:rPr>
          <w:rFonts w:ascii="Times New Roman" w:hAnsi="Times New Roman" w:cs="Times New Roman"/>
          <w:sz w:val="24"/>
          <w:szCs w:val="24"/>
        </w:rPr>
        <w:t xml:space="preserve">ungal trophic mode from two different </w:t>
      </w:r>
      <w:r w:rsidR="00065348" w:rsidRPr="005D0355">
        <w:rPr>
          <w:rFonts w:ascii="Times New Roman" w:hAnsi="Times New Roman" w:cs="Times New Roman"/>
          <w:sz w:val="24"/>
          <w:szCs w:val="24"/>
        </w:rPr>
        <w:t>plantations</w:t>
      </w:r>
      <w:r w:rsidR="005D0355" w:rsidRPr="005D0355">
        <w:rPr>
          <w:rFonts w:ascii="Times New Roman" w:hAnsi="Times New Roman" w:cs="Times New Roman"/>
          <w:sz w:val="24"/>
          <w:szCs w:val="24"/>
        </w:rPr>
        <w:t xml:space="preserve"> </w:t>
      </w:r>
      <w:r w:rsidR="00E23D90">
        <w:rPr>
          <w:rFonts w:ascii="Times New Roman" w:hAnsi="Times New Roman" w:cs="Times New Roman"/>
          <w:sz w:val="24"/>
          <w:szCs w:val="24"/>
        </w:rPr>
        <w:t>with seasonal variations</w:t>
      </w:r>
      <w:r w:rsidR="005D0355" w:rsidRPr="005D0355">
        <w:rPr>
          <w:rFonts w:ascii="Times New Roman" w:hAnsi="Times New Roman" w:cs="Times New Roman"/>
          <w:sz w:val="24"/>
          <w:szCs w:val="24"/>
        </w:rPr>
        <w:t xml:space="preserve">. The nine </w:t>
      </w:r>
      <w:r w:rsidR="00213BBE">
        <w:rPr>
          <w:rFonts w:ascii="Times New Roman" w:hAnsi="Times New Roman" w:cs="Times New Roman"/>
          <w:sz w:val="24"/>
          <w:szCs w:val="24"/>
        </w:rPr>
        <w:t>common</w:t>
      </w:r>
      <w:r w:rsidR="005D0355" w:rsidRPr="005D0355">
        <w:rPr>
          <w:rFonts w:ascii="Times New Roman" w:hAnsi="Times New Roman" w:cs="Times New Roman"/>
          <w:sz w:val="24"/>
          <w:szCs w:val="24"/>
        </w:rPr>
        <w:t xml:space="preserve"> fungal trophic modes </w:t>
      </w:r>
      <w:r w:rsidR="00213BBE">
        <w:rPr>
          <w:rFonts w:ascii="Times New Roman" w:hAnsi="Times New Roman" w:cs="Times New Roman"/>
          <w:sz w:val="24"/>
          <w:szCs w:val="24"/>
        </w:rPr>
        <w:t xml:space="preserve">(mean relative abundance &gt;1%) </w:t>
      </w:r>
      <w:r w:rsidR="005D0355" w:rsidRPr="005D0355">
        <w:rPr>
          <w:rFonts w:ascii="Times New Roman" w:hAnsi="Times New Roman" w:cs="Times New Roman"/>
          <w:sz w:val="24"/>
          <w:szCs w:val="24"/>
        </w:rPr>
        <w:t xml:space="preserve">were </w:t>
      </w:r>
      <w:r w:rsidR="00213BBE">
        <w:rPr>
          <w:rFonts w:ascii="Times New Roman" w:hAnsi="Times New Roman" w:cs="Times New Roman"/>
          <w:sz w:val="24"/>
          <w:szCs w:val="24"/>
        </w:rPr>
        <w:t xml:space="preserve">detected </w:t>
      </w:r>
      <w:r w:rsidR="005D0355" w:rsidRPr="005D0355">
        <w:rPr>
          <w:rFonts w:ascii="Times New Roman" w:hAnsi="Times New Roman" w:cs="Times New Roman"/>
          <w:sz w:val="24"/>
          <w:szCs w:val="24"/>
        </w:rPr>
        <w:t>as well as unassigned categor</w:t>
      </w:r>
      <w:r w:rsidR="00321178">
        <w:rPr>
          <w:rFonts w:ascii="Times New Roman" w:hAnsi="Times New Roman" w:cs="Times New Roman"/>
          <w:sz w:val="24"/>
          <w:szCs w:val="24"/>
        </w:rPr>
        <w:t>ies</w:t>
      </w:r>
      <w:r w:rsidR="005D0355" w:rsidRPr="005D0355">
        <w:rPr>
          <w:rFonts w:ascii="Times New Roman" w:hAnsi="Times New Roman" w:cs="Times New Roman"/>
          <w:sz w:val="24"/>
          <w:szCs w:val="24"/>
        </w:rPr>
        <w:t>.</w:t>
      </w:r>
      <w:r w:rsidR="005D5D7B">
        <w:rPr>
          <w:rFonts w:ascii="Times New Roman" w:hAnsi="Times New Roman" w:cs="Times New Roman"/>
          <w:sz w:val="24"/>
          <w:szCs w:val="24"/>
        </w:rPr>
        <w:t xml:space="preserve"> The results showed that </w:t>
      </w:r>
      <w:r w:rsidR="00321178">
        <w:rPr>
          <w:rFonts w:ascii="Times New Roman" w:hAnsi="Times New Roman" w:cs="Times New Roman"/>
          <w:sz w:val="24"/>
          <w:szCs w:val="24"/>
        </w:rPr>
        <w:t xml:space="preserve">the </w:t>
      </w:r>
      <w:r w:rsidR="00864B63">
        <w:rPr>
          <w:rFonts w:ascii="Times New Roman" w:hAnsi="Times New Roman" w:cs="Times New Roman"/>
          <w:sz w:val="24"/>
          <w:szCs w:val="24"/>
        </w:rPr>
        <w:t>'</w:t>
      </w:r>
      <w:proofErr w:type="spellStart"/>
      <w:r w:rsidR="005D5D7B">
        <w:rPr>
          <w:rFonts w:ascii="Times New Roman" w:hAnsi="Times New Roman" w:cs="Times New Roman"/>
          <w:sz w:val="24"/>
          <w:szCs w:val="24"/>
        </w:rPr>
        <w:t>Symbiotroph</w:t>
      </w:r>
      <w:proofErr w:type="spellEnd"/>
      <w:r w:rsidR="002B794B">
        <w:rPr>
          <w:rFonts w:ascii="Times New Roman" w:hAnsi="Times New Roman" w:cs="Times New Roman"/>
          <w:sz w:val="24"/>
          <w:szCs w:val="24"/>
        </w:rPr>
        <w:t>'</w:t>
      </w:r>
      <w:r w:rsidR="005D5D7B">
        <w:rPr>
          <w:rFonts w:ascii="Times New Roman" w:hAnsi="Times New Roman" w:cs="Times New Roman"/>
          <w:sz w:val="24"/>
          <w:szCs w:val="24"/>
        </w:rPr>
        <w:t xml:space="preserve"> </w:t>
      </w:r>
      <w:r w:rsidR="00213BBE">
        <w:rPr>
          <w:rFonts w:ascii="Times New Roman" w:hAnsi="Times New Roman" w:cs="Times New Roman"/>
          <w:sz w:val="24"/>
          <w:szCs w:val="24"/>
        </w:rPr>
        <w:t xml:space="preserve">lifestyle </w:t>
      </w:r>
      <w:r w:rsidR="005D5D7B">
        <w:rPr>
          <w:rFonts w:ascii="Times New Roman" w:hAnsi="Times New Roman" w:cs="Times New Roman"/>
          <w:sz w:val="24"/>
          <w:szCs w:val="24"/>
        </w:rPr>
        <w:t>dominated troph</w:t>
      </w:r>
      <w:r w:rsidR="00321178">
        <w:rPr>
          <w:rFonts w:ascii="Times New Roman" w:hAnsi="Times New Roman" w:cs="Times New Roman"/>
          <w:sz w:val="24"/>
          <w:szCs w:val="24"/>
        </w:rPr>
        <w:t>y</w:t>
      </w:r>
      <w:r w:rsidR="005D5D7B">
        <w:rPr>
          <w:rFonts w:ascii="Times New Roman" w:hAnsi="Times New Roman" w:cs="Times New Roman"/>
          <w:sz w:val="24"/>
          <w:szCs w:val="24"/>
        </w:rPr>
        <w:t xml:space="preserve"> in the CP plot in spring and summer.</w:t>
      </w:r>
      <w:r w:rsidR="008A1726">
        <w:rPr>
          <w:rFonts w:ascii="Times New Roman" w:hAnsi="Times New Roman" w:cs="Times New Roman"/>
          <w:sz w:val="24"/>
          <w:szCs w:val="24"/>
        </w:rPr>
        <w:t xml:space="preserve"> The named category of </w:t>
      </w:r>
      <w:r w:rsidR="002B794B">
        <w:rPr>
          <w:rFonts w:ascii="Times New Roman" w:hAnsi="Times New Roman" w:cs="Times New Roman"/>
          <w:sz w:val="24"/>
          <w:szCs w:val="24"/>
        </w:rPr>
        <w:t>'</w:t>
      </w:r>
      <w:proofErr w:type="spellStart"/>
      <w:r w:rsidR="008A1726">
        <w:rPr>
          <w:rFonts w:ascii="Times New Roman" w:hAnsi="Times New Roman" w:cs="Times New Roman"/>
          <w:sz w:val="24"/>
          <w:szCs w:val="24"/>
        </w:rPr>
        <w:t>Pathotroph</w:t>
      </w:r>
      <w:proofErr w:type="spellEnd"/>
      <w:r w:rsidR="002B794B">
        <w:rPr>
          <w:rFonts w:ascii="Times New Roman" w:hAnsi="Times New Roman" w:cs="Times New Roman"/>
          <w:sz w:val="24"/>
          <w:szCs w:val="24"/>
        </w:rPr>
        <w:t>'</w:t>
      </w:r>
      <w:r w:rsidR="008A1726">
        <w:rPr>
          <w:rFonts w:ascii="Times New Roman" w:hAnsi="Times New Roman" w:cs="Times New Roman"/>
          <w:sz w:val="24"/>
          <w:szCs w:val="24"/>
        </w:rPr>
        <w:t xml:space="preserve"> </w:t>
      </w:r>
      <w:r w:rsidR="00213BBE">
        <w:rPr>
          <w:rFonts w:ascii="Times New Roman" w:hAnsi="Times New Roman" w:cs="Times New Roman"/>
          <w:sz w:val="24"/>
          <w:szCs w:val="24"/>
        </w:rPr>
        <w:t xml:space="preserve">tended to be relatively more abundant </w:t>
      </w:r>
      <w:r w:rsidR="002422B6">
        <w:rPr>
          <w:rFonts w:ascii="Times New Roman" w:hAnsi="Times New Roman" w:cs="Times New Roman"/>
          <w:sz w:val="24"/>
          <w:szCs w:val="24"/>
        </w:rPr>
        <w:t xml:space="preserve">in the CP plot in winter, whereas </w:t>
      </w:r>
      <w:r w:rsidR="002B794B">
        <w:rPr>
          <w:rFonts w:ascii="Times New Roman" w:hAnsi="Times New Roman" w:cs="Times New Roman"/>
          <w:sz w:val="24"/>
          <w:szCs w:val="24"/>
        </w:rPr>
        <w:t>'</w:t>
      </w:r>
      <w:r w:rsidR="002422B6">
        <w:rPr>
          <w:rFonts w:ascii="Times New Roman" w:hAnsi="Times New Roman" w:cs="Times New Roman"/>
          <w:sz w:val="24"/>
          <w:szCs w:val="24"/>
        </w:rPr>
        <w:t>Saprotroph</w:t>
      </w:r>
      <w:r w:rsidR="002B794B">
        <w:rPr>
          <w:rFonts w:ascii="Times New Roman" w:hAnsi="Times New Roman" w:cs="Times New Roman"/>
          <w:sz w:val="24"/>
          <w:szCs w:val="24"/>
        </w:rPr>
        <w:t>'</w:t>
      </w:r>
      <w:r w:rsidR="002422B6">
        <w:rPr>
          <w:rFonts w:ascii="Times New Roman" w:hAnsi="Times New Roman" w:cs="Times New Roman"/>
          <w:sz w:val="24"/>
          <w:szCs w:val="24"/>
        </w:rPr>
        <w:t xml:space="preserve"> was found to be </w:t>
      </w:r>
      <w:r w:rsidR="00C31B84">
        <w:rPr>
          <w:rFonts w:ascii="Times New Roman" w:hAnsi="Times New Roman" w:cs="Times New Roman"/>
          <w:sz w:val="24"/>
          <w:szCs w:val="24"/>
        </w:rPr>
        <w:t xml:space="preserve">a </w:t>
      </w:r>
      <w:r w:rsidR="002422B6">
        <w:rPr>
          <w:rFonts w:ascii="Times New Roman" w:hAnsi="Times New Roman" w:cs="Times New Roman"/>
          <w:sz w:val="24"/>
          <w:szCs w:val="24"/>
        </w:rPr>
        <w:t>high abundance in the CS plot in summer.</w:t>
      </w:r>
      <w:r w:rsidR="00DC394E">
        <w:rPr>
          <w:rFonts w:ascii="Times New Roman" w:hAnsi="Times New Roman" w:cs="Times New Roman"/>
          <w:sz w:val="24"/>
          <w:szCs w:val="24"/>
        </w:rPr>
        <w:t xml:space="preserve"> </w:t>
      </w:r>
      <w:r w:rsidR="007F7C30">
        <w:rPr>
          <w:rFonts w:ascii="Times New Roman" w:hAnsi="Times New Roman" w:cs="Times New Roman"/>
          <w:sz w:val="24"/>
          <w:szCs w:val="24"/>
        </w:rPr>
        <w:t>Interestingly</w:t>
      </w:r>
      <w:r w:rsidR="00DC394E">
        <w:rPr>
          <w:rFonts w:ascii="Times New Roman" w:hAnsi="Times New Roman" w:cs="Times New Roman"/>
          <w:sz w:val="24"/>
          <w:szCs w:val="24"/>
        </w:rPr>
        <w:t xml:space="preserve">, the abundance of </w:t>
      </w:r>
      <w:r w:rsidR="00C31B84">
        <w:rPr>
          <w:rFonts w:ascii="Times New Roman" w:hAnsi="Times New Roman" w:cs="Times New Roman"/>
          <w:sz w:val="24"/>
          <w:szCs w:val="24"/>
        </w:rPr>
        <w:t xml:space="preserve">the </w:t>
      </w:r>
      <w:r w:rsidR="002B794B">
        <w:rPr>
          <w:rFonts w:ascii="Times New Roman" w:hAnsi="Times New Roman" w:cs="Times New Roman"/>
          <w:sz w:val="24"/>
          <w:szCs w:val="24"/>
        </w:rPr>
        <w:t>'</w:t>
      </w:r>
      <w:proofErr w:type="spellStart"/>
      <w:r w:rsidR="00DC394E" w:rsidRPr="00DC394E">
        <w:rPr>
          <w:rFonts w:ascii="Times New Roman" w:hAnsi="Times New Roman" w:cs="Times New Roman"/>
          <w:sz w:val="24"/>
          <w:szCs w:val="24"/>
        </w:rPr>
        <w:t>Pathotroph</w:t>
      </w:r>
      <w:proofErr w:type="spellEnd"/>
      <w:r w:rsidR="00DC394E" w:rsidRPr="00DC394E">
        <w:rPr>
          <w:rFonts w:ascii="Times New Roman" w:hAnsi="Times New Roman" w:cs="Times New Roman"/>
          <w:sz w:val="24"/>
          <w:szCs w:val="24"/>
        </w:rPr>
        <w:t>-Saprotroph-</w:t>
      </w:r>
      <w:proofErr w:type="spellStart"/>
      <w:r w:rsidR="00DC394E" w:rsidRPr="00DC394E">
        <w:rPr>
          <w:rFonts w:ascii="Times New Roman" w:hAnsi="Times New Roman" w:cs="Times New Roman"/>
          <w:sz w:val="24"/>
          <w:szCs w:val="24"/>
        </w:rPr>
        <w:t>Symbiotroph</w:t>
      </w:r>
      <w:proofErr w:type="spellEnd"/>
      <w:r w:rsidR="002B794B">
        <w:rPr>
          <w:rFonts w:ascii="Times New Roman" w:hAnsi="Times New Roman" w:cs="Times New Roman"/>
          <w:sz w:val="24"/>
          <w:szCs w:val="24"/>
        </w:rPr>
        <w:t>'</w:t>
      </w:r>
      <w:r w:rsidR="00DC394E">
        <w:rPr>
          <w:rFonts w:ascii="Times New Roman" w:hAnsi="Times New Roman" w:cs="Times New Roman"/>
          <w:sz w:val="24"/>
          <w:szCs w:val="24"/>
        </w:rPr>
        <w:t xml:space="preserve"> category tended to be</w:t>
      </w:r>
      <w:r w:rsidR="007D0C20">
        <w:rPr>
          <w:rFonts w:ascii="Times New Roman" w:hAnsi="Times New Roman" w:cs="Times New Roman"/>
          <w:sz w:val="24"/>
          <w:szCs w:val="24"/>
        </w:rPr>
        <w:t xml:space="preserve"> high in the CP plot in winter.</w:t>
      </w:r>
    </w:p>
    <w:p w14:paraId="28D1F927" w14:textId="77777777" w:rsidR="00A65948" w:rsidRDefault="00A65948" w:rsidP="005D0355">
      <w:pPr>
        <w:spacing w:line="480" w:lineRule="auto"/>
        <w:rPr>
          <w:rFonts w:ascii="Times New Roman" w:hAnsi="Times New Roman" w:cs="Times New Roman"/>
          <w:sz w:val="24"/>
          <w:szCs w:val="24"/>
        </w:rPr>
      </w:pPr>
    </w:p>
    <w:p w14:paraId="0EE155D1" w14:textId="77777777" w:rsidR="006D325D" w:rsidRDefault="006D325D">
      <w:pPr>
        <w:sectPr w:rsidR="006D325D">
          <w:pgSz w:w="12240" w:h="15840"/>
          <w:pgMar w:top="1440" w:right="1440" w:bottom="1440" w:left="1440" w:header="720" w:footer="720" w:gutter="0"/>
          <w:cols w:space="720"/>
          <w:docGrid w:linePitch="360"/>
        </w:sectPr>
      </w:pPr>
    </w:p>
    <w:p w14:paraId="7A3F7B2C" w14:textId="77B24DC4" w:rsidR="00AC7C41" w:rsidRDefault="00AC7C41" w:rsidP="00F543F1">
      <w:pPr>
        <w:spacing w:line="480" w:lineRule="auto"/>
      </w:pPr>
      <w:r>
        <w:rPr>
          <w:noProof/>
        </w:rPr>
        <w:lastRenderedPageBreak/>
        <w:drawing>
          <wp:anchor distT="0" distB="0" distL="114300" distR="114300" simplePos="0" relativeHeight="251675648" behindDoc="0" locked="0" layoutInCell="1" allowOverlap="1" wp14:anchorId="614490A4" wp14:editId="1E6DBE52">
            <wp:simplePos x="0" y="0"/>
            <wp:positionH relativeFrom="margin">
              <wp:align>right</wp:align>
            </wp:positionH>
            <wp:positionV relativeFrom="paragraph">
              <wp:posOffset>76200</wp:posOffset>
            </wp:positionV>
            <wp:extent cx="5943600" cy="5039995"/>
            <wp:effectExtent l="0" t="0" r="0" b="825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acterial.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5039995"/>
                    </a:xfrm>
                    <a:prstGeom prst="rect">
                      <a:avLst/>
                    </a:prstGeom>
                  </pic:spPr>
                </pic:pic>
              </a:graphicData>
            </a:graphic>
            <wp14:sizeRelH relativeFrom="page">
              <wp14:pctWidth>0</wp14:pctWidth>
            </wp14:sizeRelH>
            <wp14:sizeRelV relativeFrom="page">
              <wp14:pctHeight>0</wp14:pctHeight>
            </wp14:sizeRelV>
          </wp:anchor>
        </w:drawing>
      </w:r>
    </w:p>
    <w:p w14:paraId="706531E8" w14:textId="61D4F3CD" w:rsidR="00AC7C41" w:rsidRPr="00AC7C41" w:rsidRDefault="00753B1E" w:rsidP="00F543F1">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00AC7C41" w:rsidRPr="00AC7C41">
        <w:rPr>
          <w:rFonts w:ascii="Times New Roman" w:hAnsi="Times New Roman" w:cs="Times New Roman"/>
          <w:b/>
          <w:sz w:val="24"/>
          <w:szCs w:val="24"/>
        </w:rPr>
        <w:t>Fig</w:t>
      </w:r>
      <w:r>
        <w:rPr>
          <w:rFonts w:ascii="Times New Roman" w:hAnsi="Times New Roman" w:cs="Times New Roman"/>
          <w:b/>
          <w:sz w:val="24"/>
          <w:szCs w:val="24"/>
        </w:rPr>
        <w:t xml:space="preserve">ure </w:t>
      </w:r>
      <w:r w:rsidR="0045293F">
        <w:rPr>
          <w:rFonts w:ascii="Times New Roman" w:hAnsi="Times New Roman" w:cs="Times New Roman"/>
          <w:b/>
          <w:sz w:val="24"/>
          <w:szCs w:val="24"/>
        </w:rPr>
        <w:t>1</w:t>
      </w:r>
      <w:r>
        <w:rPr>
          <w:rFonts w:ascii="Times New Roman" w:hAnsi="Times New Roman" w:cs="Times New Roman"/>
          <w:b/>
          <w:sz w:val="24"/>
          <w:szCs w:val="24"/>
        </w:rPr>
        <w:t>6</w:t>
      </w:r>
      <w:r w:rsidR="00AC7C41" w:rsidRPr="00AC7C41">
        <w:rPr>
          <w:rFonts w:ascii="Times New Roman" w:hAnsi="Times New Roman" w:cs="Times New Roman"/>
          <w:b/>
          <w:sz w:val="24"/>
          <w:szCs w:val="24"/>
        </w:rPr>
        <w:t>:</w:t>
      </w:r>
    </w:p>
    <w:p w14:paraId="1D2AB1D7" w14:textId="46E7BEE0" w:rsidR="00DF2DD1" w:rsidRDefault="00DF2DD1" w:rsidP="00F543F1">
      <w:pPr>
        <w:spacing w:line="480" w:lineRule="auto"/>
        <w:rPr>
          <w:rFonts w:ascii="Times New Roman" w:hAnsi="Times New Roman" w:cs="Times New Roman"/>
          <w:color w:val="2A2A2A"/>
          <w:sz w:val="24"/>
          <w:szCs w:val="24"/>
          <w:shd w:val="clear" w:color="auto" w:fill="FFFFFF"/>
        </w:rPr>
      </w:pPr>
      <w:r w:rsidRPr="00DF2DD1">
        <w:rPr>
          <w:rFonts w:ascii="Times New Roman" w:hAnsi="Times New Roman" w:cs="Times New Roman"/>
          <w:color w:val="2A2A2A"/>
          <w:sz w:val="24"/>
          <w:szCs w:val="24"/>
          <w:shd w:val="clear" w:color="auto" w:fill="FFFFFF"/>
        </w:rPr>
        <w:t xml:space="preserve">Predicted </w:t>
      </w:r>
      <w:r>
        <w:rPr>
          <w:rFonts w:ascii="Times New Roman" w:hAnsi="Times New Roman" w:cs="Times New Roman"/>
          <w:color w:val="2A2A2A"/>
          <w:sz w:val="24"/>
          <w:szCs w:val="24"/>
          <w:shd w:val="clear" w:color="auto" w:fill="FFFFFF"/>
        </w:rPr>
        <w:t>bacter</w:t>
      </w:r>
      <w:r w:rsidRPr="00DF2DD1">
        <w:rPr>
          <w:rFonts w:ascii="Times New Roman" w:hAnsi="Times New Roman" w:cs="Times New Roman"/>
          <w:color w:val="2A2A2A"/>
          <w:sz w:val="24"/>
          <w:szCs w:val="24"/>
          <w:shd w:val="clear" w:color="auto" w:fill="FFFFFF"/>
        </w:rPr>
        <w:t>ial functions using Tax4fun</w:t>
      </w:r>
      <w:r>
        <w:rPr>
          <w:rFonts w:ascii="Times New Roman" w:hAnsi="Times New Roman" w:cs="Times New Roman"/>
          <w:color w:val="2A2A2A"/>
          <w:sz w:val="24"/>
          <w:szCs w:val="24"/>
          <w:shd w:val="clear" w:color="auto" w:fill="FFFFFF"/>
        </w:rPr>
        <w:t xml:space="preserve">. </w:t>
      </w:r>
      <w:r w:rsidR="00EB2318">
        <w:rPr>
          <w:rFonts w:ascii="Times New Roman" w:hAnsi="Times New Roman" w:cs="Times New Roman"/>
          <w:color w:val="2A2A2A"/>
          <w:sz w:val="24"/>
          <w:szCs w:val="24"/>
          <w:shd w:val="clear" w:color="auto" w:fill="FFFFFF"/>
        </w:rPr>
        <w:t xml:space="preserve">Comparisons of the top six predicted bacterial predominant gene pathways among different plantation types and distinct </w:t>
      </w:r>
      <w:r w:rsidR="00F543F1">
        <w:rPr>
          <w:rFonts w:ascii="Times New Roman" w:hAnsi="Times New Roman" w:cs="Times New Roman"/>
          <w:color w:val="2A2A2A"/>
          <w:sz w:val="24"/>
          <w:szCs w:val="24"/>
          <w:shd w:val="clear" w:color="auto" w:fill="FFFFFF"/>
        </w:rPr>
        <w:t>seasons</w:t>
      </w:r>
      <w:r w:rsidR="00EB2318">
        <w:rPr>
          <w:rFonts w:ascii="Times New Roman" w:hAnsi="Times New Roman" w:cs="Times New Roman"/>
          <w:color w:val="2A2A2A"/>
          <w:sz w:val="24"/>
          <w:szCs w:val="24"/>
          <w:shd w:val="clear" w:color="auto" w:fill="FFFFFF"/>
        </w:rPr>
        <w:t>.</w:t>
      </w:r>
    </w:p>
    <w:p w14:paraId="55C3EED7" w14:textId="58AEA444" w:rsidR="00EB2318" w:rsidRDefault="00EB2318">
      <w:pPr>
        <w:rPr>
          <w:rFonts w:ascii="Times New Roman" w:hAnsi="Times New Roman" w:cs="Times New Roman"/>
          <w:color w:val="2A2A2A"/>
          <w:sz w:val="24"/>
          <w:szCs w:val="24"/>
          <w:shd w:val="clear" w:color="auto" w:fill="FFFFFF"/>
        </w:rPr>
      </w:pPr>
    </w:p>
    <w:p w14:paraId="753872E9" w14:textId="44341587" w:rsidR="00904C2F" w:rsidRDefault="00904C2F">
      <w:r>
        <w:br w:type="page"/>
      </w:r>
    </w:p>
    <w:p w14:paraId="5DCE4716" w14:textId="7B116BB1" w:rsidR="00AC7C41" w:rsidRDefault="00277DE8" w:rsidP="00B904AD">
      <w:pPr>
        <w:spacing w:line="480" w:lineRule="auto"/>
      </w:pPr>
      <w:r>
        <w:rPr>
          <w:noProof/>
        </w:rPr>
        <w:lastRenderedPageBreak/>
        <w:drawing>
          <wp:anchor distT="0" distB="0" distL="114300" distR="114300" simplePos="0" relativeHeight="251679744" behindDoc="0" locked="0" layoutInCell="1" allowOverlap="1" wp14:anchorId="797D1800" wp14:editId="791B07FA">
            <wp:simplePos x="0" y="0"/>
            <wp:positionH relativeFrom="margin">
              <wp:align>center</wp:align>
            </wp:positionH>
            <wp:positionV relativeFrom="paragraph">
              <wp:posOffset>96982</wp:posOffset>
            </wp:positionV>
            <wp:extent cx="6638927" cy="335280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638927" cy="3352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01D02F" w14:textId="3CCC8472" w:rsidR="00883135" w:rsidRDefault="00367029" w:rsidP="00A47912">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sidR="00904C2F" w:rsidRPr="00B904AD">
        <w:rPr>
          <w:rFonts w:ascii="Times New Roman" w:hAnsi="Times New Roman" w:cs="Times New Roman"/>
          <w:b/>
          <w:bCs/>
          <w:sz w:val="24"/>
          <w:szCs w:val="24"/>
        </w:rPr>
        <w:t>Fig</w:t>
      </w:r>
      <w:r>
        <w:rPr>
          <w:rFonts w:ascii="Times New Roman" w:hAnsi="Times New Roman" w:cs="Times New Roman"/>
          <w:b/>
          <w:bCs/>
          <w:sz w:val="24"/>
          <w:szCs w:val="24"/>
        </w:rPr>
        <w:t>ure</w:t>
      </w:r>
      <w:r w:rsidR="00904C2F" w:rsidRPr="00B904AD">
        <w:rPr>
          <w:rFonts w:ascii="Times New Roman" w:hAnsi="Times New Roman" w:cs="Times New Roman"/>
          <w:b/>
          <w:bCs/>
          <w:sz w:val="24"/>
          <w:szCs w:val="24"/>
        </w:rPr>
        <w:t xml:space="preserve"> 1</w:t>
      </w:r>
      <w:r>
        <w:rPr>
          <w:rFonts w:ascii="Times New Roman" w:hAnsi="Times New Roman" w:cs="Times New Roman"/>
          <w:b/>
          <w:bCs/>
          <w:sz w:val="24"/>
          <w:szCs w:val="24"/>
        </w:rPr>
        <w:t>7</w:t>
      </w:r>
      <w:r w:rsidR="00904C2F" w:rsidRPr="00B904AD">
        <w:rPr>
          <w:rFonts w:ascii="Times New Roman" w:hAnsi="Times New Roman" w:cs="Times New Roman"/>
          <w:b/>
          <w:bCs/>
          <w:sz w:val="24"/>
          <w:szCs w:val="24"/>
        </w:rPr>
        <w:t>:</w:t>
      </w:r>
      <w:r w:rsidR="00904C2F" w:rsidRPr="00B904AD">
        <w:rPr>
          <w:rFonts w:ascii="Times New Roman" w:hAnsi="Times New Roman" w:cs="Times New Roman"/>
          <w:sz w:val="24"/>
          <w:szCs w:val="24"/>
        </w:rPr>
        <w:t xml:space="preserve"> </w:t>
      </w:r>
    </w:p>
    <w:p w14:paraId="119D4890" w14:textId="27554341" w:rsidR="00C5587A" w:rsidRPr="00B904AD" w:rsidRDefault="00373A6C" w:rsidP="00883135">
      <w:pPr>
        <w:spacing w:line="480" w:lineRule="auto"/>
        <w:jc w:val="both"/>
        <w:rPr>
          <w:rFonts w:ascii="Times New Roman" w:hAnsi="Times New Roman" w:cs="Times New Roman"/>
          <w:sz w:val="24"/>
          <w:szCs w:val="24"/>
        </w:rPr>
        <w:sectPr w:rsidR="00C5587A" w:rsidRPr="00B904AD">
          <w:pgSz w:w="12240" w:h="15840"/>
          <w:pgMar w:top="1440" w:right="1440" w:bottom="1440" w:left="1440" w:header="720" w:footer="720" w:gutter="0"/>
          <w:cols w:space="720"/>
          <w:docGrid w:linePitch="360"/>
        </w:sectPr>
      </w:pPr>
      <w:r>
        <w:rPr>
          <w:rFonts w:ascii="Times New Roman" w:hAnsi="Times New Roman" w:cs="Times New Roman"/>
          <w:sz w:val="24"/>
          <w:szCs w:val="24"/>
        </w:rPr>
        <w:t>L</w:t>
      </w:r>
      <w:r w:rsidRPr="00B904AD">
        <w:rPr>
          <w:rFonts w:ascii="Times New Roman" w:hAnsi="Times New Roman" w:cs="Times New Roman"/>
          <w:sz w:val="24"/>
          <w:szCs w:val="24"/>
        </w:rPr>
        <w:t xml:space="preserve">inkage </w:t>
      </w:r>
      <w:r w:rsidR="00904C2F" w:rsidRPr="00B904AD">
        <w:rPr>
          <w:rFonts w:ascii="Times New Roman" w:hAnsi="Times New Roman" w:cs="Times New Roman"/>
          <w:sz w:val="24"/>
          <w:szCs w:val="24"/>
        </w:rPr>
        <w:t>between co-occurrence network parameters and environmental variables</w:t>
      </w:r>
      <w:r w:rsidR="00F136B7" w:rsidRPr="00B904AD">
        <w:rPr>
          <w:rFonts w:ascii="Times New Roman" w:hAnsi="Times New Roman" w:cs="Times New Roman"/>
          <w:sz w:val="24"/>
          <w:szCs w:val="24"/>
        </w:rPr>
        <w:t>.</w:t>
      </w:r>
      <w:r w:rsidR="00A47912">
        <w:rPr>
          <w:rFonts w:ascii="Times New Roman" w:hAnsi="Times New Roman" w:cs="Times New Roman"/>
          <w:sz w:val="24"/>
          <w:szCs w:val="24"/>
        </w:rPr>
        <w:t xml:space="preserve"> </w:t>
      </w:r>
      <w:r w:rsidR="00B904AD" w:rsidRPr="00B904AD">
        <w:rPr>
          <w:rFonts w:ascii="Times New Roman" w:hAnsi="Times New Roman" w:cs="Times New Roman"/>
          <w:sz w:val="24"/>
          <w:szCs w:val="24"/>
        </w:rPr>
        <w:t xml:space="preserve">Different network parameters were linked with different environmental variables, among which parameters associated with temperature appeared to be the strongest. Green represents positive correlations, and orange represents negative correlations. * </w:t>
      </w:r>
      <w:proofErr w:type="gramStart"/>
      <w:r w:rsidR="00B904AD" w:rsidRPr="00B904AD">
        <w:rPr>
          <w:rFonts w:ascii="Times New Roman" w:hAnsi="Times New Roman" w:cs="Times New Roman"/>
          <w:sz w:val="24"/>
          <w:szCs w:val="24"/>
        </w:rPr>
        <w:t>indicates</w:t>
      </w:r>
      <w:proofErr w:type="gramEnd"/>
      <w:r w:rsidR="00B904AD" w:rsidRPr="00B904AD">
        <w:rPr>
          <w:rFonts w:ascii="Times New Roman" w:hAnsi="Times New Roman" w:cs="Times New Roman"/>
          <w:sz w:val="24"/>
          <w:szCs w:val="24"/>
        </w:rPr>
        <w:t xml:space="preserve"> </w:t>
      </w:r>
      <w:r w:rsidR="00B904AD" w:rsidRPr="00B904AD">
        <w:rPr>
          <w:rStyle w:val="Emphasis"/>
          <w:rFonts w:ascii="Times New Roman" w:hAnsi="Times New Roman" w:cs="Times New Roman"/>
          <w:sz w:val="24"/>
          <w:szCs w:val="24"/>
        </w:rPr>
        <w:t>P</w:t>
      </w:r>
      <w:r w:rsidR="00B904AD" w:rsidRPr="00B904AD">
        <w:rPr>
          <w:rFonts w:ascii="Times New Roman" w:hAnsi="Times New Roman" w:cs="Times New Roman"/>
          <w:sz w:val="24"/>
          <w:szCs w:val="24"/>
        </w:rPr>
        <w:t xml:space="preserve">-value &lt; 0.05, ** indicates </w:t>
      </w:r>
      <w:r w:rsidR="00B904AD" w:rsidRPr="00B904AD">
        <w:rPr>
          <w:rStyle w:val="Emphasis"/>
          <w:rFonts w:ascii="Times New Roman" w:hAnsi="Times New Roman" w:cs="Times New Roman"/>
          <w:sz w:val="24"/>
          <w:szCs w:val="24"/>
        </w:rPr>
        <w:t>P</w:t>
      </w:r>
      <w:r w:rsidR="00B904AD" w:rsidRPr="00B904AD">
        <w:rPr>
          <w:rFonts w:ascii="Times New Roman" w:hAnsi="Times New Roman" w:cs="Times New Roman"/>
          <w:sz w:val="24"/>
          <w:szCs w:val="24"/>
        </w:rPr>
        <w:t xml:space="preserve">-value &lt; 0.01, and *** indicates </w:t>
      </w:r>
      <w:r w:rsidR="00B904AD" w:rsidRPr="00B904AD">
        <w:rPr>
          <w:rStyle w:val="Emphasis"/>
          <w:rFonts w:ascii="Times New Roman" w:hAnsi="Times New Roman" w:cs="Times New Roman"/>
          <w:sz w:val="24"/>
          <w:szCs w:val="24"/>
        </w:rPr>
        <w:t>P</w:t>
      </w:r>
      <w:r w:rsidR="00B904AD" w:rsidRPr="00B904AD">
        <w:rPr>
          <w:rFonts w:ascii="Times New Roman" w:hAnsi="Times New Roman" w:cs="Times New Roman"/>
          <w:sz w:val="24"/>
          <w:szCs w:val="24"/>
        </w:rPr>
        <w:t>-value &lt; 0.001.</w:t>
      </w:r>
    </w:p>
    <w:p w14:paraId="0542068C" w14:textId="5EBAE44D" w:rsidR="00141BD4" w:rsidRDefault="00E40511" w:rsidP="006874CF">
      <w:pPr>
        <w:spacing w:line="480" w:lineRule="auto"/>
        <w:rPr>
          <w:rFonts w:ascii="Times New Roman" w:hAnsi="Times New Roman" w:cs="Times New Roman"/>
          <w:sz w:val="24"/>
          <w:szCs w:val="24"/>
        </w:rPr>
      </w:pPr>
      <w:r>
        <w:rPr>
          <w:noProof/>
        </w:rPr>
        <w:lastRenderedPageBreak/>
        <w:drawing>
          <wp:anchor distT="0" distB="0" distL="114300" distR="114300" simplePos="0" relativeHeight="251681792" behindDoc="0" locked="0" layoutInCell="1" allowOverlap="1" wp14:anchorId="1F6476AB" wp14:editId="692EBEB0">
            <wp:simplePos x="0" y="0"/>
            <wp:positionH relativeFrom="page">
              <wp:posOffset>358140</wp:posOffset>
            </wp:positionH>
            <wp:positionV relativeFrom="paragraph">
              <wp:posOffset>488315</wp:posOffset>
            </wp:positionV>
            <wp:extent cx="6995795" cy="537591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995795" cy="5375910"/>
                    </a:xfrm>
                    <a:prstGeom prst="rect">
                      <a:avLst/>
                    </a:prstGeom>
                    <a:noFill/>
                    <a:ln>
                      <a:noFill/>
                    </a:ln>
                  </pic:spPr>
                </pic:pic>
              </a:graphicData>
            </a:graphic>
            <wp14:sizeRelH relativeFrom="page">
              <wp14:pctWidth>0</wp14:pctWidth>
            </wp14:sizeRelH>
            <wp14:sizeRelV relativeFrom="page">
              <wp14:pctHeight>0</wp14:pctHeight>
            </wp14:sizeRelV>
          </wp:anchor>
        </w:drawing>
      </w:r>
      <w:r w:rsidR="00EA496B">
        <w:rPr>
          <w:rFonts w:ascii="Times New Roman" w:hAnsi="Times New Roman" w:cs="Times New Roman"/>
          <w:sz w:val="24"/>
          <w:szCs w:val="24"/>
        </w:rPr>
        <w:t xml:space="preserve"> </w:t>
      </w:r>
    </w:p>
    <w:p w14:paraId="51010ECF" w14:textId="4E93593A" w:rsidR="00141BD4" w:rsidRPr="003570A1" w:rsidRDefault="00EF324B"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3570A1" w:rsidRPr="003570A1">
        <w:rPr>
          <w:rFonts w:ascii="Times New Roman" w:hAnsi="Times New Roman" w:cs="Times New Roman"/>
          <w:b/>
          <w:bCs/>
          <w:sz w:val="24"/>
          <w:szCs w:val="24"/>
        </w:rPr>
        <w:t>Fig</w:t>
      </w:r>
      <w:r>
        <w:rPr>
          <w:rFonts w:ascii="Times New Roman" w:hAnsi="Times New Roman" w:cs="Times New Roman"/>
          <w:b/>
          <w:bCs/>
          <w:sz w:val="24"/>
          <w:szCs w:val="24"/>
        </w:rPr>
        <w:t>ure</w:t>
      </w:r>
      <w:r w:rsidR="003570A1" w:rsidRPr="003570A1">
        <w:rPr>
          <w:rFonts w:ascii="Times New Roman" w:hAnsi="Times New Roman" w:cs="Times New Roman"/>
          <w:b/>
          <w:bCs/>
          <w:sz w:val="24"/>
          <w:szCs w:val="24"/>
        </w:rPr>
        <w:t xml:space="preserve"> </w:t>
      </w:r>
      <w:r w:rsidR="008F6177">
        <w:rPr>
          <w:rFonts w:ascii="Times New Roman" w:hAnsi="Times New Roman" w:cs="Times New Roman"/>
          <w:b/>
          <w:bCs/>
          <w:sz w:val="24"/>
          <w:szCs w:val="24"/>
        </w:rPr>
        <w:t>1</w:t>
      </w:r>
      <w:r>
        <w:rPr>
          <w:rFonts w:ascii="Times New Roman" w:hAnsi="Times New Roman" w:cs="Times New Roman"/>
          <w:b/>
          <w:bCs/>
          <w:sz w:val="24"/>
          <w:szCs w:val="24"/>
        </w:rPr>
        <w:t>8</w:t>
      </w:r>
      <w:r w:rsidR="003570A1" w:rsidRPr="003570A1">
        <w:rPr>
          <w:rFonts w:ascii="Times New Roman" w:hAnsi="Times New Roman" w:cs="Times New Roman"/>
          <w:b/>
          <w:bCs/>
          <w:sz w:val="24"/>
          <w:szCs w:val="24"/>
        </w:rPr>
        <w:t>:</w:t>
      </w:r>
    </w:p>
    <w:p w14:paraId="52E7A8A4" w14:textId="0AEDA6F6" w:rsidR="00E43C3B" w:rsidRDefault="00E43C3B" w:rsidP="00585DC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Reconstruction of the complete C-fixation cycle based </w:t>
      </w:r>
      <w:r w:rsidR="006B230F">
        <w:rPr>
          <w:rFonts w:ascii="Times New Roman" w:hAnsi="Times New Roman" w:cs="Times New Roman"/>
          <w:sz w:val="24"/>
          <w:szCs w:val="24"/>
        </w:rPr>
        <w:t>on the relative abundance of involved genes</w:t>
      </w:r>
      <w:r>
        <w:rPr>
          <w:rFonts w:ascii="Times New Roman" w:hAnsi="Times New Roman" w:cs="Times New Roman"/>
          <w:sz w:val="24"/>
          <w:szCs w:val="24"/>
        </w:rPr>
        <w:t xml:space="preserve">. </w:t>
      </w:r>
      <w:r w:rsidR="00D5123C">
        <w:rPr>
          <w:rFonts w:ascii="Times New Roman" w:hAnsi="Times New Roman" w:cs="Times New Roman"/>
          <w:sz w:val="24"/>
          <w:szCs w:val="24"/>
        </w:rPr>
        <w:t>Differen</w:t>
      </w:r>
      <w:r>
        <w:rPr>
          <w:rFonts w:ascii="Times New Roman" w:hAnsi="Times New Roman" w:cs="Times New Roman"/>
          <w:sz w:val="24"/>
          <w:szCs w:val="24"/>
        </w:rPr>
        <w:t>t letters indicate</w:t>
      </w:r>
      <w:r w:rsidR="001F5D74">
        <w:rPr>
          <w:rFonts w:ascii="Times New Roman" w:hAnsi="Times New Roman" w:cs="Times New Roman"/>
          <w:sz w:val="24"/>
          <w:szCs w:val="24"/>
        </w:rPr>
        <w:t xml:space="preserve"> the relative abundance of genes is statistically significant </w:t>
      </w:r>
      <w:r w:rsidR="00C31B84">
        <w:rPr>
          <w:rFonts w:ascii="Times New Roman" w:hAnsi="Times New Roman" w:cs="Times New Roman"/>
          <w:sz w:val="24"/>
          <w:szCs w:val="24"/>
        </w:rPr>
        <w:t>between two afforested plots with seasonal variations</w:t>
      </w:r>
      <w:r w:rsidR="001F5D74">
        <w:rPr>
          <w:rFonts w:ascii="Times New Roman" w:hAnsi="Times New Roman" w:cs="Times New Roman"/>
          <w:sz w:val="24"/>
          <w:szCs w:val="24"/>
        </w:rPr>
        <w:t>.</w:t>
      </w:r>
    </w:p>
    <w:p w14:paraId="18C961CD" w14:textId="314B8711" w:rsidR="00D5123C" w:rsidRDefault="0056534A" w:rsidP="00585DC4">
      <w:pPr>
        <w:spacing w:line="480" w:lineRule="auto"/>
        <w:jc w:val="both"/>
        <w:rPr>
          <w:rFonts w:ascii="Times New Roman" w:hAnsi="Times New Roman" w:cs="Times New Roman"/>
          <w:sz w:val="24"/>
          <w:szCs w:val="24"/>
        </w:rPr>
      </w:pPr>
      <w:r>
        <w:rPr>
          <w:rFonts w:ascii="Times New Roman" w:hAnsi="Times New Roman" w:cs="Times New Roman"/>
          <w:sz w:val="24"/>
          <w:szCs w:val="24"/>
        </w:rPr>
        <w:t>Abbreviations: C (Chinese pine plot tree), S (Chinese scholar plot tree), SP (spring), SU (summer), and AT (autumn), and WI (winter).</w:t>
      </w:r>
      <w:r w:rsidR="00D5123C">
        <w:rPr>
          <w:rFonts w:ascii="Times New Roman" w:hAnsi="Times New Roman" w:cs="Times New Roman"/>
          <w:sz w:val="24"/>
          <w:szCs w:val="24"/>
        </w:rPr>
        <w:br w:type="page"/>
      </w:r>
    </w:p>
    <w:p w14:paraId="674F87F3" w14:textId="15007BA0" w:rsidR="000B0D59" w:rsidRPr="003914B5" w:rsidRDefault="000B0D59" w:rsidP="006874CF">
      <w:pPr>
        <w:spacing w:line="480" w:lineRule="auto"/>
        <w:rPr>
          <w:rFonts w:ascii="Times New Roman" w:hAnsi="Times New Roman" w:cs="Times New Roman"/>
          <w:b/>
          <w:bCs/>
          <w:sz w:val="24"/>
          <w:szCs w:val="24"/>
        </w:rPr>
      </w:pPr>
      <w:r>
        <w:rPr>
          <w:noProof/>
        </w:rPr>
        <w:lastRenderedPageBreak/>
        <w:drawing>
          <wp:anchor distT="0" distB="0" distL="114300" distR="114300" simplePos="0" relativeHeight="251684864" behindDoc="0" locked="0" layoutInCell="1" allowOverlap="1" wp14:anchorId="505E7E6D" wp14:editId="16D4643D">
            <wp:simplePos x="0" y="0"/>
            <wp:positionH relativeFrom="margin">
              <wp:align>left</wp:align>
            </wp:positionH>
            <wp:positionV relativeFrom="paragraph">
              <wp:posOffset>0</wp:posOffset>
            </wp:positionV>
            <wp:extent cx="6324600" cy="5821045"/>
            <wp:effectExtent l="0" t="0" r="0" b="825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324600" cy="5821045"/>
                    </a:xfrm>
                    <a:prstGeom prst="rect">
                      <a:avLst/>
                    </a:prstGeom>
                    <a:noFill/>
                    <a:ln>
                      <a:noFill/>
                    </a:ln>
                  </pic:spPr>
                </pic:pic>
              </a:graphicData>
            </a:graphic>
            <wp14:sizeRelH relativeFrom="page">
              <wp14:pctWidth>0</wp14:pctWidth>
            </wp14:sizeRelH>
            <wp14:sizeRelV relativeFrom="page">
              <wp14:pctHeight>0</wp14:pctHeight>
            </wp14:sizeRelV>
          </wp:anchor>
        </w:drawing>
      </w:r>
      <w:r w:rsidR="00EF324B">
        <w:rPr>
          <w:rFonts w:ascii="Times New Roman" w:hAnsi="Times New Roman" w:cs="Times New Roman"/>
          <w:b/>
          <w:bCs/>
          <w:sz w:val="24"/>
          <w:szCs w:val="24"/>
        </w:rPr>
        <w:t xml:space="preserve">Supplementary </w:t>
      </w:r>
      <w:r w:rsidR="003914B5" w:rsidRPr="003914B5">
        <w:rPr>
          <w:rFonts w:ascii="Times New Roman" w:hAnsi="Times New Roman" w:cs="Times New Roman"/>
          <w:b/>
          <w:bCs/>
          <w:sz w:val="24"/>
          <w:szCs w:val="24"/>
        </w:rPr>
        <w:t>Fig</w:t>
      </w:r>
      <w:r w:rsidR="00EF324B">
        <w:rPr>
          <w:rFonts w:ascii="Times New Roman" w:hAnsi="Times New Roman" w:cs="Times New Roman"/>
          <w:b/>
          <w:bCs/>
          <w:sz w:val="24"/>
          <w:szCs w:val="24"/>
        </w:rPr>
        <w:t>ure</w:t>
      </w:r>
      <w:r w:rsidR="003914B5" w:rsidRPr="003914B5">
        <w:rPr>
          <w:rFonts w:ascii="Times New Roman" w:hAnsi="Times New Roman" w:cs="Times New Roman"/>
          <w:b/>
          <w:bCs/>
          <w:sz w:val="24"/>
          <w:szCs w:val="24"/>
        </w:rPr>
        <w:t xml:space="preserve"> </w:t>
      </w:r>
      <w:r w:rsidR="00EF324B">
        <w:rPr>
          <w:rFonts w:ascii="Times New Roman" w:hAnsi="Times New Roman" w:cs="Times New Roman"/>
          <w:b/>
          <w:bCs/>
          <w:sz w:val="24"/>
          <w:szCs w:val="24"/>
        </w:rPr>
        <w:t>19</w:t>
      </w:r>
      <w:r w:rsidR="003914B5" w:rsidRPr="003914B5">
        <w:rPr>
          <w:rFonts w:ascii="Times New Roman" w:hAnsi="Times New Roman" w:cs="Times New Roman"/>
          <w:b/>
          <w:bCs/>
          <w:sz w:val="24"/>
          <w:szCs w:val="24"/>
        </w:rPr>
        <w:t>:</w:t>
      </w:r>
    </w:p>
    <w:p w14:paraId="469469D0" w14:textId="1265EFD0" w:rsidR="00C16349" w:rsidRDefault="00C16349" w:rsidP="00EE0D8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Reconstruction of the complete nitrogen cycle based on gene relative abundance. </w:t>
      </w:r>
      <w:r w:rsidR="001F5D74">
        <w:rPr>
          <w:rFonts w:ascii="Times New Roman" w:hAnsi="Times New Roman" w:cs="Times New Roman"/>
          <w:sz w:val="24"/>
          <w:szCs w:val="24"/>
        </w:rPr>
        <w:t>Different letters indicate the relative abundance of genes is statistically significant between two afforested plots with seasonal variations.</w:t>
      </w:r>
    </w:p>
    <w:p w14:paraId="46425A95" w14:textId="6BADC0B9" w:rsidR="00D23042" w:rsidRDefault="00C16349" w:rsidP="00EE0D8A">
      <w:pPr>
        <w:spacing w:line="480" w:lineRule="auto"/>
        <w:jc w:val="both"/>
        <w:rPr>
          <w:rFonts w:ascii="Times New Roman" w:hAnsi="Times New Roman" w:cs="Times New Roman"/>
          <w:sz w:val="24"/>
          <w:szCs w:val="24"/>
        </w:rPr>
      </w:pPr>
      <w:r>
        <w:rPr>
          <w:rFonts w:ascii="Times New Roman" w:hAnsi="Times New Roman" w:cs="Times New Roman"/>
          <w:sz w:val="24"/>
          <w:szCs w:val="24"/>
        </w:rPr>
        <w:t>Abbreviations: C (Chinese pine plot tree), S (Chinese scholar plot tree), SP (spring), SU (summer), and AT (autumn), and WI (winter).</w:t>
      </w:r>
      <w:r w:rsidR="00D23042">
        <w:rPr>
          <w:rFonts w:ascii="Times New Roman" w:hAnsi="Times New Roman" w:cs="Times New Roman"/>
          <w:sz w:val="24"/>
          <w:szCs w:val="24"/>
        </w:rPr>
        <w:br w:type="page"/>
      </w:r>
    </w:p>
    <w:p w14:paraId="076F925B" w14:textId="0DB419D6" w:rsidR="00F52130" w:rsidRPr="00F52130" w:rsidRDefault="00765C39" w:rsidP="006874CF">
      <w:pPr>
        <w:spacing w:line="480" w:lineRule="auto"/>
        <w:rPr>
          <w:rFonts w:ascii="Times New Roman" w:hAnsi="Times New Roman" w:cs="Times New Roman"/>
          <w:b/>
          <w:bCs/>
          <w:sz w:val="24"/>
          <w:szCs w:val="24"/>
        </w:rPr>
      </w:pPr>
      <w:r w:rsidRPr="00F52130">
        <w:rPr>
          <w:rFonts w:ascii="Times New Roman" w:hAnsi="Times New Roman" w:cs="Times New Roman"/>
          <w:b/>
          <w:bCs/>
          <w:noProof/>
          <w:sz w:val="24"/>
          <w:szCs w:val="24"/>
        </w:rPr>
        <w:lastRenderedPageBreak/>
        <w:drawing>
          <wp:anchor distT="0" distB="0" distL="114300" distR="114300" simplePos="0" relativeHeight="251683840" behindDoc="0" locked="0" layoutInCell="1" allowOverlap="1" wp14:anchorId="1BED307D" wp14:editId="07270193">
            <wp:simplePos x="0" y="0"/>
            <wp:positionH relativeFrom="margin">
              <wp:align>center</wp:align>
            </wp:positionH>
            <wp:positionV relativeFrom="paragraph">
              <wp:posOffset>42333</wp:posOffset>
            </wp:positionV>
            <wp:extent cx="6793865" cy="5697855"/>
            <wp:effectExtent l="0" t="0" r="6985"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48" cstate="print">
                      <a:extLst>
                        <a:ext uri="{28A0092B-C50C-407E-A947-70E740481C1C}">
                          <a14:useLocalDpi xmlns:a14="http://schemas.microsoft.com/office/drawing/2010/main" val="0"/>
                        </a:ext>
                      </a:extLst>
                    </a:blip>
                    <a:stretch>
                      <a:fillRect/>
                    </a:stretch>
                  </pic:blipFill>
                  <pic:spPr>
                    <a:xfrm>
                      <a:off x="0" y="0"/>
                      <a:ext cx="6793865" cy="5697855"/>
                    </a:xfrm>
                    <a:prstGeom prst="rect">
                      <a:avLst/>
                    </a:prstGeom>
                  </pic:spPr>
                </pic:pic>
              </a:graphicData>
            </a:graphic>
            <wp14:sizeRelH relativeFrom="page">
              <wp14:pctWidth>0</wp14:pctWidth>
            </wp14:sizeRelH>
            <wp14:sizeRelV relativeFrom="page">
              <wp14:pctHeight>0</wp14:pctHeight>
            </wp14:sizeRelV>
          </wp:anchor>
        </w:drawing>
      </w:r>
      <w:r w:rsidR="00EF324B">
        <w:rPr>
          <w:rFonts w:ascii="Times New Roman" w:hAnsi="Times New Roman" w:cs="Times New Roman"/>
          <w:b/>
          <w:bCs/>
          <w:sz w:val="24"/>
          <w:szCs w:val="24"/>
        </w:rPr>
        <w:t xml:space="preserve">Supplementary </w:t>
      </w:r>
      <w:r w:rsidR="00F52130" w:rsidRPr="00F52130">
        <w:rPr>
          <w:rFonts w:ascii="Times New Roman" w:hAnsi="Times New Roman" w:cs="Times New Roman"/>
          <w:b/>
          <w:bCs/>
          <w:sz w:val="24"/>
          <w:szCs w:val="24"/>
        </w:rPr>
        <w:t>Fig</w:t>
      </w:r>
      <w:r w:rsidR="00EF324B">
        <w:rPr>
          <w:rFonts w:ascii="Times New Roman" w:hAnsi="Times New Roman" w:cs="Times New Roman"/>
          <w:b/>
          <w:bCs/>
          <w:sz w:val="24"/>
          <w:szCs w:val="24"/>
        </w:rPr>
        <w:t>ure</w:t>
      </w:r>
      <w:r w:rsidR="00F52130" w:rsidRPr="00F52130">
        <w:rPr>
          <w:rFonts w:ascii="Times New Roman" w:hAnsi="Times New Roman" w:cs="Times New Roman"/>
          <w:b/>
          <w:bCs/>
          <w:sz w:val="24"/>
          <w:szCs w:val="24"/>
        </w:rPr>
        <w:t xml:space="preserve"> </w:t>
      </w:r>
      <w:r w:rsidR="00EF324B">
        <w:rPr>
          <w:rFonts w:ascii="Times New Roman" w:hAnsi="Times New Roman" w:cs="Times New Roman"/>
          <w:b/>
          <w:bCs/>
          <w:sz w:val="24"/>
          <w:szCs w:val="24"/>
        </w:rPr>
        <w:t>20</w:t>
      </w:r>
      <w:r w:rsidR="00F52130" w:rsidRPr="00F52130">
        <w:rPr>
          <w:rFonts w:ascii="Times New Roman" w:hAnsi="Times New Roman" w:cs="Times New Roman"/>
          <w:b/>
          <w:bCs/>
          <w:sz w:val="24"/>
          <w:szCs w:val="24"/>
        </w:rPr>
        <w:t>:</w:t>
      </w:r>
    </w:p>
    <w:p w14:paraId="7F3C378B" w14:textId="68E638C1" w:rsidR="00F52130" w:rsidRDefault="00F52130" w:rsidP="006F702D">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Microbe-driven phosphorus biogeochemical processes in </w:t>
      </w:r>
      <w:r w:rsidR="00C131F2">
        <w:rPr>
          <w:rFonts w:ascii="Times New Roman" w:hAnsi="Times New Roman" w:cs="Times New Roman"/>
          <w:sz w:val="24"/>
          <w:szCs w:val="24"/>
        </w:rPr>
        <w:t>different plantation types with four main seasonal variations</w:t>
      </w:r>
      <w:r w:rsidR="002731E1">
        <w:rPr>
          <w:rFonts w:ascii="Times New Roman" w:hAnsi="Times New Roman" w:cs="Times New Roman"/>
          <w:sz w:val="24"/>
          <w:szCs w:val="24"/>
        </w:rPr>
        <w:t xml:space="preserve">. </w:t>
      </w:r>
      <w:r w:rsidR="009952A5">
        <w:rPr>
          <w:rFonts w:ascii="Times New Roman" w:hAnsi="Times New Roman" w:cs="Times New Roman"/>
          <w:sz w:val="24"/>
          <w:szCs w:val="24"/>
        </w:rPr>
        <w:t>Different letters indicate the relative abundance of genes is statistically significant between two afforested plots with seasonal variations.</w:t>
      </w:r>
    </w:p>
    <w:p w14:paraId="403147A5" w14:textId="77777777" w:rsidR="005C751E" w:rsidRDefault="005C751E" w:rsidP="006874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0D5D708D" w14:textId="6B794B42" w:rsidR="005C751E" w:rsidRDefault="005C751E" w:rsidP="007F1A6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Abbreviations: C (Chinese pine tree</w:t>
      </w:r>
      <w:r w:rsidR="00AE70F4">
        <w:rPr>
          <w:rFonts w:ascii="Times New Roman" w:hAnsi="Times New Roman" w:cs="Times New Roman"/>
          <w:sz w:val="24"/>
          <w:szCs w:val="24"/>
        </w:rPr>
        <w:t xml:space="preserve"> plot</w:t>
      </w:r>
      <w:r>
        <w:rPr>
          <w:rFonts w:ascii="Times New Roman" w:hAnsi="Times New Roman" w:cs="Times New Roman"/>
          <w:sz w:val="24"/>
          <w:szCs w:val="24"/>
        </w:rPr>
        <w:t>), S (Chinese scholar tree</w:t>
      </w:r>
      <w:r w:rsidR="00AE70F4">
        <w:rPr>
          <w:rFonts w:ascii="Times New Roman" w:hAnsi="Times New Roman" w:cs="Times New Roman"/>
          <w:sz w:val="24"/>
          <w:szCs w:val="24"/>
        </w:rPr>
        <w:t xml:space="preserve"> plot</w:t>
      </w:r>
      <w:r>
        <w:rPr>
          <w:rFonts w:ascii="Times New Roman" w:hAnsi="Times New Roman" w:cs="Times New Roman"/>
          <w:sz w:val="24"/>
          <w:szCs w:val="24"/>
        </w:rPr>
        <w:t>), SP (spring), SU (summer), and AT (autumn), and WI (winter). P</w:t>
      </w:r>
      <w:r w:rsidRPr="002731E1">
        <w:rPr>
          <w:rFonts w:ascii="Times New Roman" w:hAnsi="Times New Roman" w:cs="Times New Roman"/>
          <w:sz w:val="24"/>
          <w:szCs w:val="24"/>
          <w:vertAlign w:val="subscript"/>
        </w:rPr>
        <w:t>i</w:t>
      </w:r>
      <w:r>
        <w:rPr>
          <w:rFonts w:ascii="Times New Roman" w:hAnsi="Times New Roman" w:cs="Times New Roman"/>
          <w:sz w:val="24"/>
          <w:szCs w:val="24"/>
        </w:rPr>
        <w:t xml:space="preserve"> (inorganic orthophosphate).</w:t>
      </w:r>
    </w:p>
    <w:p w14:paraId="17519306" w14:textId="61E30A93" w:rsidR="00EA496B" w:rsidRDefault="00EA496B" w:rsidP="006874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5674C4B7" w14:textId="77777777" w:rsidR="00B40DB1" w:rsidRDefault="00EA496B" w:rsidP="006874CF">
      <w:pPr>
        <w:spacing w:line="480" w:lineRule="auto"/>
        <w:rPr>
          <w:rFonts w:ascii="Times New Roman" w:hAnsi="Times New Roman" w:cs="Times New Roman"/>
          <w:sz w:val="24"/>
          <w:szCs w:val="24"/>
        </w:rPr>
      </w:pPr>
      <w:r>
        <w:rPr>
          <w:noProof/>
        </w:rPr>
        <w:lastRenderedPageBreak/>
        <w:drawing>
          <wp:inline distT="0" distB="0" distL="0" distR="0" wp14:anchorId="26C1F923" wp14:editId="342ECBF4">
            <wp:extent cx="5943600" cy="48063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4806315"/>
                    </a:xfrm>
                    <a:prstGeom prst="rect">
                      <a:avLst/>
                    </a:prstGeom>
                    <a:noFill/>
                    <a:ln>
                      <a:noFill/>
                    </a:ln>
                  </pic:spPr>
                </pic:pic>
              </a:graphicData>
            </a:graphic>
          </wp:inline>
        </w:drawing>
      </w:r>
    </w:p>
    <w:p w14:paraId="790464BF" w14:textId="08BC9E4D" w:rsidR="003914B5" w:rsidRPr="003914B5" w:rsidRDefault="00282C5F" w:rsidP="00B40DB1">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3914B5" w:rsidRPr="003914B5">
        <w:rPr>
          <w:rFonts w:ascii="Times New Roman" w:hAnsi="Times New Roman" w:cs="Times New Roman"/>
          <w:b/>
          <w:bCs/>
          <w:sz w:val="24"/>
          <w:szCs w:val="24"/>
        </w:rPr>
        <w:t>Fig</w:t>
      </w:r>
      <w:r>
        <w:rPr>
          <w:rFonts w:ascii="Times New Roman" w:hAnsi="Times New Roman" w:cs="Times New Roman"/>
          <w:b/>
          <w:bCs/>
          <w:sz w:val="24"/>
          <w:szCs w:val="24"/>
        </w:rPr>
        <w:t>ure</w:t>
      </w:r>
      <w:r w:rsidR="003914B5" w:rsidRPr="003914B5">
        <w:rPr>
          <w:rFonts w:ascii="Times New Roman" w:hAnsi="Times New Roman" w:cs="Times New Roman"/>
          <w:b/>
          <w:bCs/>
          <w:sz w:val="24"/>
          <w:szCs w:val="24"/>
        </w:rPr>
        <w:t xml:space="preserve"> 2</w:t>
      </w:r>
      <w:r>
        <w:rPr>
          <w:rFonts w:ascii="Times New Roman" w:hAnsi="Times New Roman" w:cs="Times New Roman"/>
          <w:b/>
          <w:bCs/>
          <w:sz w:val="24"/>
          <w:szCs w:val="24"/>
        </w:rPr>
        <w:t>1</w:t>
      </w:r>
      <w:r w:rsidR="003914B5" w:rsidRPr="003914B5">
        <w:rPr>
          <w:rFonts w:ascii="Times New Roman" w:hAnsi="Times New Roman" w:cs="Times New Roman"/>
          <w:b/>
          <w:bCs/>
          <w:sz w:val="24"/>
          <w:szCs w:val="24"/>
        </w:rPr>
        <w:t>:</w:t>
      </w:r>
    </w:p>
    <w:p w14:paraId="57A4CD60" w14:textId="0DB611BF" w:rsidR="00B40DB1" w:rsidRDefault="00B40DB1" w:rsidP="007F1A6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abundance of CNPS cycling genes across different plantation types with four main seasonal variations. </w:t>
      </w:r>
      <w:r w:rsidRPr="00550522">
        <w:rPr>
          <w:rFonts w:ascii="Times New Roman" w:hAnsi="Times New Roman" w:cs="Times New Roman"/>
          <w:sz w:val="24"/>
          <w:szCs w:val="24"/>
        </w:rPr>
        <w:t>Different letters indicate</w:t>
      </w:r>
      <w:r>
        <w:rPr>
          <w:rFonts w:ascii="Times New Roman" w:hAnsi="Times New Roman" w:cs="Times New Roman"/>
          <w:sz w:val="24"/>
          <w:szCs w:val="24"/>
        </w:rPr>
        <w:t xml:space="preserve"> </w:t>
      </w:r>
      <w:r w:rsidRPr="00550522">
        <w:rPr>
          <w:rFonts w:ascii="Times New Roman" w:hAnsi="Times New Roman" w:cs="Times New Roman"/>
          <w:sz w:val="24"/>
          <w:szCs w:val="24"/>
        </w:rPr>
        <w:t xml:space="preserve">significant differences between different </w:t>
      </w:r>
      <w:r w:rsidR="009F30FD">
        <w:rPr>
          <w:rFonts w:ascii="Times New Roman" w:hAnsi="Times New Roman" w:cs="Times New Roman"/>
          <w:sz w:val="24"/>
          <w:szCs w:val="24"/>
        </w:rPr>
        <w:t>plantation</w:t>
      </w:r>
      <w:r w:rsidRPr="000B107A">
        <w:rPr>
          <w:rFonts w:ascii="Times New Roman" w:hAnsi="Times New Roman" w:cs="Times New Roman"/>
          <w:sz w:val="24"/>
          <w:szCs w:val="24"/>
        </w:rPr>
        <w:t xml:space="preserve"> type</w:t>
      </w:r>
      <w:r w:rsidR="009F30FD">
        <w:rPr>
          <w:rFonts w:ascii="Times New Roman" w:hAnsi="Times New Roman" w:cs="Times New Roman"/>
          <w:sz w:val="24"/>
          <w:szCs w:val="24"/>
        </w:rPr>
        <w:t>s seasonally</w:t>
      </w:r>
      <w:r w:rsidRPr="00550522">
        <w:rPr>
          <w:rFonts w:ascii="Times New Roman" w:hAnsi="Times New Roman" w:cs="Times New Roman"/>
          <w:sz w:val="24"/>
          <w:szCs w:val="24"/>
        </w:rPr>
        <w:t xml:space="preserve"> at the 0.05 level (ANOVA</w:t>
      </w:r>
      <w:r>
        <w:rPr>
          <w:rFonts w:ascii="Times New Roman" w:hAnsi="Times New Roman" w:cs="Times New Roman"/>
          <w:sz w:val="24"/>
          <w:szCs w:val="24"/>
        </w:rPr>
        <w:t>, HSD</w:t>
      </w:r>
      <w:r w:rsidR="0081379A">
        <w:rPr>
          <w:rFonts w:ascii="Times New Roman" w:hAnsi="Times New Roman" w:cs="Times New Roman"/>
          <w:sz w:val="24"/>
          <w:szCs w:val="24"/>
        </w:rPr>
        <w:t>-</w:t>
      </w:r>
      <w:r>
        <w:rPr>
          <w:rFonts w:ascii="Times New Roman" w:hAnsi="Times New Roman" w:cs="Times New Roman"/>
          <w:sz w:val="24"/>
          <w:szCs w:val="24"/>
        </w:rPr>
        <w:t>Tukey Kramer test</w:t>
      </w:r>
      <w:r w:rsidRPr="00550522">
        <w:rPr>
          <w:rFonts w:ascii="Times New Roman" w:hAnsi="Times New Roman" w:cs="Times New Roman"/>
          <w:sz w:val="24"/>
          <w:szCs w:val="24"/>
        </w:rPr>
        <w:t>)</w:t>
      </w:r>
      <w:r>
        <w:rPr>
          <w:rFonts w:ascii="Times New Roman" w:hAnsi="Times New Roman" w:cs="Times New Roman"/>
          <w:sz w:val="24"/>
          <w:szCs w:val="24"/>
        </w:rPr>
        <w:t>.</w:t>
      </w:r>
    </w:p>
    <w:p w14:paraId="47F0955C" w14:textId="77777777" w:rsidR="00DF50D3" w:rsidRPr="00812780" w:rsidRDefault="00DF50D3" w:rsidP="007F1A63">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Abbreviations: C (Chinese pine tree plot), S (Chinese Scholar tree plot), SP (spring), SU (summer), AT (autumn), and WI (winter).</w:t>
      </w:r>
    </w:p>
    <w:p w14:paraId="2662A0B2" w14:textId="6867C1DA" w:rsidR="00EA496B" w:rsidRDefault="00EA496B" w:rsidP="006874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73980714" w14:textId="77777777" w:rsidR="002F32C5" w:rsidRDefault="002F32C5" w:rsidP="006874CF">
      <w:pPr>
        <w:spacing w:line="480" w:lineRule="auto"/>
        <w:rPr>
          <w:rFonts w:ascii="Times New Roman" w:hAnsi="Times New Roman" w:cs="Times New Roman"/>
          <w:sz w:val="24"/>
          <w:szCs w:val="24"/>
        </w:rPr>
      </w:pPr>
      <w:r>
        <w:rPr>
          <w:noProof/>
        </w:rPr>
        <w:lastRenderedPageBreak/>
        <w:drawing>
          <wp:inline distT="0" distB="0" distL="0" distR="0" wp14:anchorId="58538F3C" wp14:editId="1293CE60">
            <wp:extent cx="5753100" cy="35280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53100" cy="3528060"/>
                    </a:xfrm>
                    <a:prstGeom prst="rect">
                      <a:avLst/>
                    </a:prstGeom>
                    <a:noFill/>
                    <a:ln>
                      <a:noFill/>
                    </a:ln>
                  </pic:spPr>
                </pic:pic>
              </a:graphicData>
            </a:graphic>
          </wp:inline>
        </w:drawing>
      </w:r>
    </w:p>
    <w:p w14:paraId="59FB6D98" w14:textId="03F58768" w:rsidR="00CC7D47" w:rsidRPr="00CC7D47" w:rsidRDefault="00C44BCE"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CC7D47" w:rsidRPr="00CC7D47">
        <w:rPr>
          <w:rFonts w:ascii="Times New Roman" w:hAnsi="Times New Roman" w:cs="Times New Roman"/>
          <w:b/>
          <w:bCs/>
          <w:sz w:val="24"/>
          <w:szCs w:val="24"/>
        </w:rPr>
        <w:t>Fig</w:t>
      </w:r>
      <w:r>
        <w:rPr>
          <w:rFonts w:ascii="Times New Roman" w:hAnsi="Times New Roman" w:cs="Times New Roman"/>
          <w:b/>
          <w:bCs/>
          <w:sz w:val="24"/>
          <w:szCs w:val="24"/>
        </w:rPr>
        <w:t xml:space="preserve">ure </w:t>
      </w:r>
      <w:r w:rsidR="00CC7D47" w:rsidRPr="00CC7D47">
        <w:rPr>
          <w:rFonts w:ascii="Times New Roman" w:hAnsi="Times New Roman" w:cs="Times New Roman"/>
          <w:b/>
          <w:bCs/>
          <w:sz w:val="24"/>
          <w:szCs w:val="24"/>
        </w:rPr>
        <w:t>2</w:t>
      </w:r>
      <w:r>
        <w:rPr>
          <w:rFonts w:ascii="Times New Roman" w:hAnsi="Times New Roman" w:cs="Times New Roman"/>
          <w:b/>
          <w:bCs/>
          <w:sz w:val="24"/>
          <w:szCs w:val="24"/>
        </w:rPr>
        <w:t>2</w:t>
      </w:r>
      <w:r w:rsidR="00CC7D47" w:rsidRPr="00CC7D47">
        <w:rPr>
          <w:rFonts w:ascii="Times New Roman" w:hAnsi="Times New Roman" w:cs="Times New Roman"/>
          <w:b/>
          <w:bCs/>
          <w:sz w:val="24"/>
          <w:szCs w:val="24"/>
        </w:rPr>
        <w:t>:</w:t>
      </w:r>
    </w:p>
    <w:p w14:paraId="7EB81245" w14:textId="413BB046" w:rsidR="00DF50D3" w:rsidRDefault="00812780" w:rsidP="00920E2D">
      <w:pPr>
        <w:spacing w:line="480" w:lineRule="auto"/>
        <w:jc w:val="both"/>
        <w:rPr>
          <w:rFonts w:ascii="Times New Roman" w:hAnsi="Times New Roman" w:cs="Times New Roman"/>
          <w:color w:val="000000"/>
          <w:sz w:val="24"/>
          <w:szCs w:val="24"/>
        </w:rPr>
      </w:pPr>
      <w:r w:rsidRPr="00812780">
        <w:rPr>
          <w:rFonts w:ascii="Times New Roman" w:hAnsi="Times New Roman" w:cs="Times New Roman"/>
          <w:color w:val="000000"/>
          <w:sz w:val="24"/>
          <w:szCs w:val="24"/>
        </w:rPr>
        <w:t xml:space="preserve">Principal Component Analysis (PCA) </w:t>
      </w:r>
      <w:r w:rsidR="0068260C">
        <w:rPr>
          <w:rFonts w:ascii="Times New Roman" w:hAnsi="Times New Roman" w:cs="Times New Roman"/>
          <w:color w:val="000000"/>
          <w:sz w:val="24"/>
          <w:szCs w:val="24"/>
        </w:rPr>
        <w:t xml:space="preserve">profile </w:t>
      </w:r>
      <w:r w:rsidRPr="00812780">
        <w:rPr>
          <w:rFonts w:ascii="Times New Roman" w:hAnsi="Times New Roman" w:cs="Times New Roman"/>
          <w:color w:val="000000"/>
          <w:sz w:val="24"/>
          <w:szCs w:val="24"/>
        </w:rPr>
        <w:t>based on the Bray-Curtis distances showing the distinct but concentric patterns of CNPS cycling gene</w:t>
      </w:r>
      <w:r w:rsidR="0068260C">
        <w:rPr>
          <w:rFonts w:ascii="Times New Roman" w:hAnsi="Times New Roman" w:cs="Times New Roman"/>
          <w:color w:val="000000"/>
          <w:sz w:val="24"/>
          <w:szCs w:val="24"/>
        </w:rPr>
        <w:t xml:space="preserve">s </w:t>
      </w:r>
      <w:r w:rsidRPr="00812780">
        <w:rPr>
          <w:rFonts w:ascii="Times New Roman" w:hAnsi="Times New Roman" w:cs="Times New Roman"/>
          <w:color w:val="000000"/>
          <w:sz w:val="24"/>
          <w:szCs w:val="24"/>
        </w:rPr>
        <w:t>in different plantation types with seasonal variations.</w:t>
      </w:r>
    </w:p>
    <w:p w14:paraId="0F553852" w14:textId="6604197A" w:rsidR="00812780" w:rsidRPr="00812780" w:rsidRDefault="00DF50D3" w:rsidP="00920E2D">
      <w:pPr>
        <w:spacing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Abbreviations: C (Chinese pine tree plot), S (Chinese Scholar tree plot), SP (spring), SU (summer), AT (autumn), and WI (winter).</w:t>
      </w:r>
    </w:p>
    <w:p w14:paraId="69B8AAB9" w14:textId="77777777" w:rsidR="00A86098" w:rsidRDefault="00A86098" w:rsidP="006874CF">
      <w:pPr>
        <w:spacing w:line="480" w:lineRule="auto"/>
        <w:rPr>
          <w:rFonts w:ascii="Times New Roman" w:hAnsi="Times New Roman" w:cs="Times New Roman"/>
          <w:sz w:val="24"/>
          <w:szCs w:val="24"/>
        </w:rPr>
        <w:sectPr w:rsidR="00A86098">
          <w:headerReference w:type="default" r:id="rId51"/>
          <w:pgSz w:w="12240" w:h="15840"/>
          <w:pgMar w:top="1440" w:right="1440" w:bottom="1440" w:left="1440" w:header="720" w:footer="720" w:gutter="0"/>
          <w:cols w:space="720"/>
          <w:docGrid w:linePitch="360"/>
        </w:sectPr>
      </w:pPr>
    </w:p>
    <w:p w14:paraId="371BB994" w14:textId="032FCC4D" w:rsidR="00A86098" w:rsidRDefault="00A86098" w:rsidP="006874CF">
      <w:pPr>
        <w:spacing w:line="480" w:lineRule="auto"/>
        <w:rPr>
          <w:rFonts w:ascii="Times New Roman" w:hAnsi="Times New Roman" w:cs="Times New Roman"/>
          <w:sz w:val="24"/>
          <w:szCs w:val="24"/>
        </w:rPr>
        <w:sectPr w:rsidR="00A86098" w:rsidSect="00A86098">
          <w:headerReference w:type="default" r:id="rId52"/>
          <w:pgSz w:w="15840" w:h="12240" w:orient="landscape"/>
          <w:pgMar w:top="1440" w:right="1440" w:bottom="1440" w:left="1440" w:header="720" w:footer="720" w:gutter="0"/>
          <w:cols w:space="720"/>
          <w:docGrid w:linePitch="360"/>
        </w:sectPr>
      </w:pPr>
      <w:r>
        <w:rPr>
          <w:rFonts w:ascii="Times New Roman" w:hAnsi="Times New Roman" w:cs="Times New Roman"/>
          <w:noProof/>
          <w:sz w:val="24"/>
          <w:szCs w:val="24"/>
        </w:rPr>
        <w:lastRenderedPageBreak/>
        <w:drawing>
          <wp:anchor distT="0" distB="0" distL="114300" distR="114300" simplePos="0" relativeHeight="251696128" behindDoc="0" locked="0" layoutInCell="1" allowOverlap="1" wp14:anchorId="5BBD50D5" wp14:editId="08D2D154">
            <wp:simplePos x="0" y="0"/>
            <wp:positionH relativeFrom="column">
              <wp:posOffset>-381000</wp:posOffset>
            </wp:positionH>
            <wp:positionV relativeFrom="paragraph">
              <wp:posOffset>447040</wp:posOffset>
            </wp:positionV>
            <wp:extent cx="9517380" cy="5393055"/>
            <wp:effectExtent l="0" t="0" r="762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3" cstate="print">
                      <a:extLst>
                        <a:ext uri="{28A0092B-C50C-407E-A947-70E740481C1C}">
                          <a14:useLocalDpi xmlns:a14="http://schemas.microsoft.com/office/drawing/2010/main" val="0"/>
                        </a:ext>
                      </a:extLst>
                    </a:blip>
                    <a:stretch>
                      <a:fillRect/>
                    </a:stretch>
                  </pic:blipFill>
                  <pic:spPr>
                    <a:xfrm>
                      <a:off x="0" y="0"/>
                      <a:ext cx="9517380" cy="5393055"/>
                    </a:xfrm>
                    <a:prstGeom prst="rect">
                      <a:avLst/>
                    </a:prstGeom>
                  </pic:spPr>
                </pic:pic>
              </a:graphicData>
            </a:graphic>
            <wp14:sizeRelH relativeFrom="page">
              <wp14:pctWidth>0</wp14:pctWidth>
            </wp14:sizeRelH>
            <wp14:sizeRelV relativeFrom="page">
              <wp14:pctHeight>0</wp14:pctHeight>
            </wp14:sizeRelV>
          </wp:anchor>
        </w:drawing>
      </w:r>
    </w:p>
    <w:p w14:paraId="4716587A" w14:textId="15F523A3" w:rsidR="00A86098" w:rsidRPr="00EA496B" w:rsidRDefault="007540FF" w:rsidP="00A86098">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00A86098" w:rsidRPr="00EA496B">
        <w:rPr>
          <w:rFonts w:ascii="Times New Roman" w:hAnsi="Times New Roman" w:cs="Times New Roman"/>
          <w:b/>
          <w:bCs/>
          <w:sz w:val="24"/>
          <w:szCs w:val="24"/>
        </w:rPr>
        <w:t>Fig</w:t>
      </w:r>
      <w:r>
        <w:rPr>
          <w:rFonts w:ascii="Times New Roman" w:hAnsi="Times New Roman" w:cs="Times New Roman"/>
          <w:b/>
          <w:bCs/>
          <w:sz w:val="24"/>
          <w:szCs w:val="24"/>
        </w:rPr>
        <w:t xml:space="preserve">ure </w:t>
      </w:r>
      <w:r w:rsidR="00A86098">
        <w:rPr>
          <w:rFonts w:ascii="Times New Roman" w:hAnsi="Times New Roman" w:cs="Times New Roman"/>
          <w:b/>
          <w:bCs/>
          <w:sz w:val="24"/>
          <w:szCs w:val="24"/>
        </w:rPr>
        <w:t>2</w:t>
      </w:r>
      <w:r>
        <w:rPr>
          <w:rFonts w:ascii="Times New Roman" w:hAnsi="Times New Roman" w:cs="Times New Roman"/>
          <w:b/>
          <w:bCs/>
          <w:sz w:val="24"/>
          <w:szCs w:val="24"/>
        </w:rPr>
        <w:t>3</w:t>
      </w:r>
      <w:r w:rsidR="00A86098" w:rsidRPr="00EA496B">
        <w:rPr>
          <w:rFonts w:ascii="Times New Roman" w:hAnsi="Times New Roman" w:cs="Times New Roman"/>
          <w:b/>
          <w:bCs/>
          <w:sz w:val="24"/>
          <w:szCs w:val="24"/>
        </w:rPr>
        <w:t>:</w:t>
      </w:r>
    </w:p>
    <w:p w14:paraId="3F4D28FF" w14:textId="2E45FC6E" w:rsidR="00A86098" w:rsidRPr="006B3B4D" w:rsidRDefault="00A86098" w:rsidP="00C92B3C">
      <w:pPr>
        <w:spacing w:line="480" w:lineRule="auto"/>
        <w:jc w:val="both"/>
        <w:rPr>
          <w:rFonts w:ascii="Times New Roman" w:hAnsi="Times New Roman" w:cs="Times New Roman"/>
          <w:sz w:val="24"/>
          <w:szCs w:val="24"/>
        </w:rPr>
      </w:pPr>
      <w:r w:rsidRPr="006B3B4D">
        <w:rPr>
          <w:rFonts w:ascii="Times New Roman" w:hAnsi="Times New Roman" w:cs="Times New Roman"/>
          <w:sz w:val="24"/>
          <w:szCs w:val="24"/>
        </w:rPr>
        <w:t xml:space="preserve">The abundance of key-stone C-hydrolysis genes. The potentials for starch degradation, </w:t>
      </w:r>
      <w:proofErr w:type="spellStart"/>
      <w:r w:rsidRPr="006B3B4D">
        <w:rPr>
          <w:rFonts w:ascii="Times New Roman" w:hAnsi="Times New Roman" w:cs="Times New Roman"/>
          <w:i/>
          <w:iCs/>
          <w:sz w:val="24"/>
          <w:szCs w:val="24"/>
        </w:rPr>
        <w:t>amyA</w:t>
      </w:r>
      <w:proofErr w:type="spellEnd"/>
      <w:r w:rsidR="00E41DFA" w:rsidRPr="00E41DFA">
        <w:rPr>
          <w:rFonts w:ascii="Times New Roman" w:hAnsi="Times New Roman" w:cs="Times New Roman"/>
          <w:sz w:val="24"/>
          <w:szCs w:val="24"/>
        </w:rPr>
        <w:t>,</w:t>
      </w:r>
      <w:r w:rsidRPr="00E41DFA">
        <w:rPr>
          <w:rFonts w:ascii="Times New Roman" w:hAnsi="Times New Roman" w:cs="Times New Roman"/>
          <w:sz w:val="24"/>
          <w:szCs w:val="24"/>
        </w:rPr>
        <w:t xml:space="preserve"> </w:t>
      </w:r>
      <w:r w:rsidRPr="006B3B4D">
        <w:rPr>
          <w:rFonts w:ascii="Times New Roman" w:hAnsi="Times New Roman" w:cs="Times New Roman"/>
          <w:sz w:val="24"/>
          <w:szCs w:val="24"/>
        </w:rPr>
        <w:t xml:space="preserve">and </w:t>
      </w:r>
      <w:proofErr w:type="spellStart"/>
      <w:r w:rsidRPr="006B3B4D">
        <w:rPr>
          <w:rFonts w:ascii="Times New Roman" w:hAnsi="Times New Roman" w:cs="Times New Roman"/>
          <w:i/>
          <w:iCs/>
          <w:sz w:val="24"/>
          <w:szCs w:val="24"/>
        </w:rPr>
        <w:t>apu</w:t>
      </w:r>
      <w:proofErr w:type="spellEnd"/>
      <w:r w:rsidRPr="006B3B4D">
        <w:rPr>
          <w:rFonts w:ascii="Times New Roman" w:hAnsi="Times New Roman" w:cs="Times New Roman"/>
          <w:sz w:val="24"/>
          <w:szCs w:val="24"/>
        </w:rPr>
        <w:t xml:space="preserve"> were significant</w:t>
      </w:r>
      <w:r w:rsidR="00E41DFA">
        <w:rPr>
          <w:rFonts w:ascii="Times New Roman" w:hAnsi="Times New Roman" w:cs="Times New Roman"/>
          <w:sz w:val="24"/>
          <w:szCs w:val="24"/>
        </w:rPr>
        <w:t>,</w:t>
      </w:r>
      <w:r w:rsidRPr="006B3B4D">
        <w:rPr>
          <w:rFonts w:ascii="Times New Roman" w:hAnsi="Times New Roman" w:cs="Times New Roman"/>
          <w:sz w:val="24"/>
          <w:szCs w:val="24"/>
        </w:rPr>
        <w:t xml:space="preserve"> but the absolute abundance of </w:t>
      </w:r>
      <w:proofErr w:type="spellStart"/>
      <w:r w:rsidRPr="006B3B4D">
        <w:rPr>
          <w:rFonts w:ascii="Times New Roman" w:hAnsi="Times New Roman" w:cs="Times New Roman"/>
          <w:i/>
          <w:iCs/>
          <w:sz w:val="24"/>
          <w:szCs w:val="24"/>
        </w:rPr>
        <w:t>sga</w:t>
      </w:r>
      <w:proofErr w:type="spellEnd"/>
      <w:r w:rsidRPr="006B3B4D">
        <w:rPr>
          <w:rFonts w:ascii="Times New Roman" w:hAnsi="Times New Roman" w:cs="Times New Roman"/>
          <w:sz w:val="24"/>
          <w:szCs w:val="24"/>
        </w:rPr>
        <w:t xml:space="preserve"> was not significant in soils (</w:t>
      </w:r>
      <w:r w:rsidRPr="006B3B4D">
        <w:rPr>
          <w:rFonts w:ascii="Times New Roman" w:hAnsi="Times New Roman" w:cs="Times New Roman"/>
          <w:i/>
          <w:iCs/>
          <w:sz w:val="24"/>
          <w:szCs w:val="24"/>
        </w:rPr>
        <w:t>P</w:t>
      </w:r>
      <w:r w:rsidRPr="006B3B4D">
        <w:rPr>
          <w:rFonts w:ascii="Times New Roman" w:hAnsi="Times New Roman" w:cs="Times New Roman"/>
          <w:sz w:val="24"/>
          <w:szCs w:val="24"/>
        </w:rPr>
        <w:t xml:space="preserve"> = 0.2041). The result showed that the abundance of C-hydrolysis genes involved in hemicellulose degradation, </w:t>
      </w:r>
      <w:proofErr w:type="spellStart"/>
      <w:r w:rsidRPr="006B3B4D">
        <w:rPr>
          <w:rFonts w:ascii="Times New Roman" w:hAnsi="Times New Roman" w:cs="Times New Roman"/>
          <w:i/>
          <w:iCs/>
          <w:sz w:val="24"/>
          <w:szCs w:val="24"/>
        </w:rPr>
        <w:t>abfA</w:t>
      </w:r>
      <w:proofErr w:type="spellEnd"/>
      <w:r w:rsidRPr="006B3B4D">
        <w:rPr>
          <w:rFonts w:ascii="Times New Roman" w:hAnsi="Times New Roman" w:cs="Times New Roman"/>
          <w:sz w:val="24"/>
          <w:szCs w:val="24"/>
        </w:rPr>
        <w:t xml:space="preserve"> (</w:t>
      </w:r>
      <w:proofErr w:type="spellStart"/>
      <w:r w:rsidRPr="006B3B4D">
        <w:rPr>
          <w:rFonts w:ascii="Times New Roman" w:hAnsi="Times New Roman" w:cs="Times New Roman"/>
          <w:sz w:val="24"/>
          <w:szCs w:val="24"/>
          <w:shd w:val="clear" w:color="auto" w:fill="FFFFFF"/>
        </w:rPr>
        <w:t>arabinofuranosidase</w:t>
      </w:r>
      <w:proofErr w:type="spellEnd"/>
      <w:r w:rsidRPr="006B3B4D">
        <w:rPr>
          <w:rFonts w:ascii="Times New Roman" w:hAnsi="Times New Roman" w:cs="Times New Roman"/>
          <w:sz w:val="24"/>
          <w:szCs w:val="24"/>
          <w:shd w:val="clear" w:color="auto" w:fill="FFFFFF"/>
        </w:rPr>
        <w:t>)</w:t>
      </w:r>
      <w:r w:rsidRPr="006B3B4D">
        <w:rPr>
          <w:rFonts w:ascii="Times New Roman" w:hAnsi="Times New Roman" w:cs="Times New Roman"/>
          <w:sz w:val="24"/>
          <w:szCs w:val="24"/>
        </w:rPr>
        <w:t xml:space="preserve">, </w:t>
      </w:r>
      <w:proofErr w:type="spellStart"/>
      <w:r w:rsidRPr="006B3B4D">
        <w:rPr>
          <w:rFonts w:ascii="Times New Roman" w:hAnsi="Times New Roman" w:cs="Times New Roman"/>
          <w:i/>
          <w:iCs/>
          <w:sz w:val="24"/>
          <w:szCs w:val="24"/>
        </w:rPr>
        <w:t>xylA</w:t>
      </w:r>
      <w:proofErr w:type="spellEnd"/>
      <w:r w:rsidRPr="006B3B4D">
        <w:rPr>
          <w:rFonts w:ascii="Times New Roman" w:hAnsi="Times New Roman" w:cs="Times New Roman"/>
          <w:sz w:val="24"/>
          <w:szCs w:val="24"/>
        </w:rPr>
        <w:t xml:space="preserve"> (xylose isomerase), and </w:t>
      </w:r>
      <w:proofErr w:type="spellStart"/>
      <w:r w:rsidRPr="006B3B4D">
        <w:rPr>
          <w:rFonts w:ascii="Times New Roman" w:hAnsi="Times New Roman" w:cs="Times New Roman"/>
          <w:i/>
          <w:iCs/>
          <w:sz w:val="24"/>
          <w:szCs w:val="24"/>
        </w:rPr>
        <w:t>manB</w:t>
      </w:r>
      <w:proofErr w:type="spellEnd"/>
      <w:r w:rsidRPr="006B3B4D">
        <w:rPr>
          <w:rFonts w:ascii="Times New Roman" w:hAnsi="Times New Roman" w:cs="Times New Roman"/>
          <w:sz w:val="24"/>
          <w:szCs w:val="24"/>
        </w:rPr>
        <w:t xml:space="preserve"> (</w:t>
      </w:r>
      <w:proofErr w:type="spellStart"/>
      <w:r w:rsidRPr="006B3B4D">
        <w:rPr>
          <w:rFonts w:ascii="Times New Roman" w:hAnsi="Times New Roman" w:cs="Times New Roman"/>
          <w:sz w:val="24"/>
          <w:szCs w:val="24"/>
        </w:rPr>
        <w:t>mannanase</w:t>
      </w:r>
      <w:proofErr w:type="spellEnd"/>
      <w:r w:rsidRPr="006B3B4D">
        <w:rPr>
          <w:rFonts w:ascii="Times New Roman" w:hAnsi="Times New Roman" w:cs="Times New Roman"/>
          <w:sz w:val="24"/>
          <w:szCs w:val="24"/>
        </w:rPr>
        <w:t>), was higher than other C-hydrolysis genes irrespective of plantation types and seasonal variations. The absolute abundance of those genes was involved in cellulose, pectin</w:t>
      </w:r>
      <w:r w:rsidR="006143E8">
        <w:rPr>
          <w:rFonts w:ascii="Times New Roman" w:hAnsi="Times New Roman" w:cs="Times New Roman"/>
          <w:sz w:val="24"/>
          <w:szCs w:val="24"/>
        </w:rPr>
        <w:t>,</w:t>
      </w:r>
      <w:r w:rsidRPr="006B3B4D">
        <w:rPr>
          <w:rFonts w:ascii="Times New Roman" w:hAnsi="Times New Roman" w:cs="Times New Roman"/>
          <w:sz w:val="24"/>
          <w:szCs w:val="24"/>
        </w:rPr>
        <w:t xml:space="preserve"> and chitin were statistically differed between plantation types</w:t>
      </w:r>
      <w:r w:rsidR="00AA30D4">
        <w:rPr>
          <w:rFonts w:ascii="Times New Roman" w:hAnsi="Times New Roman" w:cs="Times New Roman"/>
          <w:sz w:val="24"/>
          <w:szCs w:val="24"/>
        </w:rPr>
        <w:t xml:space="preserve"> with </w:t>
      </w:r>
      <w:r w:rsidRPr="006B3B4D">
        <w:rPr>
          <w:rFonts w:ascii="Times New Roman" w:hAnsi="Times New Roman" w:cs="Times New Roman"/>
          <w:sz w:val="24"/>
          <w:szCs w:val="24"/>
        </w:rPr>
        <w:t xml:space="preserve">seasonal variations. Among four genes related to lignin degradation, the absolute abundance of </w:t>
      </w:r>
      <w:proofErr w:type="spellStart"/>
      <w:r w:rsidRPr="006B3B4D">
        <w:rPr>
          <w:rFonts w:ascii="Times New Roman" w:hAnsi="Times New Roman" w:cs="Times New Roman"/>
          <w:i/>
          <w:iCs/>
          <w:sz w:val="24"/>
          <w:szCs w:val="24"/>
        </w:rPr>
        <w:t>glx</w:t>
      </w:r>
      <w:proofErr w:type="spellEnd"/>
      <w:r w:rsidRPr="006B3B4D">
        <w:rPr>
          <w:rFonts w:ascii="Times New Roman" w:hAnsi="Times New Roman" w:cs="Times New Roman"/>
          <w:sz w:val="24"/>
          <w:szCs w:val="24"/>
        </w:rPr>
        <w:t xml:space="preserve"> and </w:t>
      </w:r>
      <w:proofErr w:type="spellStart"/>
      <w:r w:rsidRPr="006B3B4D">
        <w:rPr>
          <w:rFonts w:ascii="Times New Roman" w:hAnsi="Times New Roman" w:cs="Times New Roman"/>
          <w:i/>
          <w:iCs/>
          <w:sz w:val="24"/>
          <w:szCs w:val="24"/>
        </w:rPr>
        <w:t>lig</w:t>
      </w:r>
      <w:proofErr w:type="spellEnd"/>
      <w:r w:rsidRPr="006B3B4D">
        <w:rPr>
          <w:rFonts w:ascii="Times New Roman" w:hAnsi="Times New Roman" w:cs="Times New Roman"/>
          <w:sz w:val="24"/>
          <w:szCs w:val="24"/>
        </w:rPr>
        <w:t xml:space="preserve"> was significantly differen</w:t>
      </w:r>
      <w:r w:rsidR="00AA30D4">
        <w:rPr>
          <w:rFonts w:ascii="Times New Roman" w:hAnsi="Times New Roman" w:cs="Times New Roman"/>
          <w:sz w:val="24"/>
          <w:szCs w:val="24"/>
        </w:rPr>
        <w:t>t</w:t>
      </w:r>
      <w:r w:rsidRPr="006B3B4D">
        <w:rPr>
          <w:rFonts w:ascii="Times New Roman" w:hAnsi="Times New Roman" w:cs="Times New Roman"/>
          <w:sz w:val="24"/>
          <w:szCs w:val="24"/>
        </w:rPr>
        <w:t xml:space="preserve">, whereas the abundance of </w:t>
      </w:r>
      <w:proofErr w:type="spellStart"/>
      <w:r w:rsidRPr="006B3B4D">
        <w:rPr>
          <w:rFonts w:ascii="Times New Roman" w:hAnsi="Times New Roman" w:cs="Times New Roman"/>
          <w:i/>
          <w:iCs/>
          <w:sz w:val="24"/>
          <w:szCs w:val="24"/>
        </w:rPr>
        <w:t>mnp</w:t>
      </w:r>
      <w:proofErr w:type="spellEnd"/>
      <w:r w:rsidRPr="006B3B4D">
        <w:rPr>
          <w:rFonts w:ascii="Times New Roman" w:hAnsi="Times New Roman" w:cs="Times New Roman"/>
          <w:sz w:val="24"/>
          <w:szCs w:val="24"/>
        </w:rPr>
        <w:t xml:space="preserve"> and </w:t>
      </w:r>
      <w:r w:rsidRPr="006B3B4D">
        <w:rPr>
          <w:rFonts w:ascii="Times New Roman" w:hAnsi="Times New Roman" w:cs="Times New Roman"/>
          <w:i/>
          <w:iCs/>
          <w:sz w:val="24"/>
          <w:szCs w:val="24"/>
        </w:rPr>
        <w:t>pox</w:t>
      </w:r>
      <w:r w:rsidRPr="006B3B4D">
        <w:rPr>
          <w:rFonts w:ascii="Times New Roman" w:hAnsi="Times New Roman" w:cs="Times New Roman"/>
          <w:sz w:val="24"/>
          <w:szCs w:val="24"/>
        </w:rPr>
        <w:t xml:space="preserve"> was not statistically differe</w:t>
      </w:r>
      <w:r w:rsidR="0050293B">
        <w:rPr>
          <w:rFonts w:ascii="Times New Roman" w:hAnsi="Times New Roman" w:cs="Times New Roman"/>
          <w:sz w:val="24"/>
          <w:szCs w:val="24"/>
        </w:rPr>
        <w:t>nt</w:t>
      </w:r>
      <w:r w:rsidRPr="006B3B4D">
        <w:rPr>
          <w:rFonts w:ascii="Times New Roman" w:hAnsi="Times New Roman" w:cs="Times New Roman"/>
          <w:sz w:val="24"/>
          <w:szCs w:val="24"/>
        </w:rPr>
        <w:t xml:space="preserve"> in soils. We should mention that the abundance of the </w:t>
      </w:r>
      <w:r w:rsidRPr="006B3B4D">
        <w:rPr>
          <w:rFonts w:ascii="Times New Roman" w:hAnsi="Times New Roman" w:cs="Times New Roman"/>
          <w:i/>
          <w:iCs/>
          <w:sz w:val="24"/>
          <w:szCs w:val="24"/>
        </w:rPr>
        <w:t>pox</w:t>
      </w:r>
      <w:r w:rsidRPr="006B3B4D">
        <w:rPr>
          <w:rFonts w:ascii="Times New Roman" w:hAnsi="Times New Roman" w:cs="Times New Roman"/>
          <w:sz w:val="24"/>
          <w:szCs w:val="24"/>
        </w:rPr>
        <w:t xml:space="preserve"> gene could detect just in </w:t>
      </w:r>
      <w:r w:rsidR="00226F52" w:rsidRPr="00226F52">
        <w:rPr>
          <w:rFonts w:ascii="Times New Roman" w:hAnsi="Times New Roman" w:cs="Times New Roman"/>
          <w:i/>
          <w:iCs/>
          <w:sz w:val="24"/>
          <w:szCs w:val="24"/>
        </w:rPr>
        <w:t>Pinus</w:t>
      </w:r>
      <w:r w:rsidR="00226F52">
        <w:rPr>
          <w:rFonts w:ascii="Times New Roman" w:hAnsi="Times New Roman" w:cs="Times New Roman"/>
          <w:sz w:val="24"/>
          <w:szCs w:val="24"/>
        </w:rPr>
        <w:t xml:space="preserve"> Forest</w:t>
      </w:r>
      <w:r w:rsidRPr="006B3B4D">
        <w:rPr>
          <w:rFonts w:ascii="Times New Roman" w:hAnsi="Times New Roman" w:cs="Times New Roman"/>
          <w:sz w:val="24"/>
          <w:szCs w:val="24"/>
        </w:rPr>
        <w:t xml:space="preserve"> </w:t>
      </w:r>
      <w:r w:rsidR="00226F52">
        <w:rPr>
          <w:rFonts w:ascii="Times New Roman" w:hAnsi="Times New Roman" w:cs="Times New Roman"/>
          <w:sz w:val="24"/>
          <w:szCs w:val="24"/>
        </w:rPr>
        <w:t>in</w:t>
      </w:r>
      <w:r w:rsidRPr="006B3B4D">
        <w:rPr>
          <w:rFonts w:ascii="Times New Roman" w:hAnsi="Times New Roman" w:cs="Times New Roman"/>
          <w:sz w:val="24"/>
          <w:szCs w:val="24"/>
        </w:rPr>
        <w:t xml:space="preserve"> spring and summer.</w:t>
      </w:r>
      <w:r>
        <w:rPr>
          <w:rFonts w:ascii="Times New Roman" w:hAnsi="Times New Roman" w:cs="Times New Roman"/>
          <w:sz w:val="24"/>
          <w:szCs w:val="24"/>
        </w:rPr>
        <w:t xml:space="preserve"> </w:t>
      </w:r>
      <w:r w:rsidR="0066687E">
        <w:rPr>
          <w:rFonts w:ascii="Times New Roman" w:hAnsi="Times New Roman" w:cs="Times New Roman"/>
          <w:sz w:val="24"/>
          <w:szCs w:val="24"/>
        </w:rPr>
        <w:t>Some vital genes previously reported (Zheng et al., 2018) did not detect in our study</w:t>
      </w:r>
      <w:r>
        <w:rPr>
          <w:rFonts w:ascii="Times New Roman" w:hAnsi="Times New Roman" w:cs="Times New Roman"/>
          <w:sz w:val="24"/>
          <w:szCs w:val="24"/>
        </w:rPr>
        <w:t xml:space="preserve">. These genes </w:t>
      </w:r>
      <w:r w:rsidR="00B874AE">
        <w:rPr>
          <w:rFonts w:ascii="Times New Roman" w:hAnsi="Times New Roman" w:cs="Times New Roman"/>
          <w:sz w:val="24"/>
          <w:szCs w:val="24"/>
        </w:rPr>
        <w:t xml:space="preserve">are </w:t>
      </w:r>
      <w:r>
        <w:rPr>
          <w:rFonts w:ascii="Times New Roman" w:hAnsi="Times New Roman" w:cs="Times New Roman"/>
          <w:sz w:val="24"/>
          <w:szCs w:val="24"/>
        </w:rPr>
        <w:t xml:space="preserve">comprised of </w:t>
      </w:r>
      <w:proofErr w:type="spellStart"/>
      <w:r w:rsidRPr="003709D0">
        <w:rPr>
          <w:rFonts w:ascii="Times New Roman" w:hAnsi="Times New Roman" w:cs="Times New Roman"/>
          <w:i/>
          <w:iCs/>
          <w:sz w:val="24"/>
          <w:szCs w:val="24"/>
        </w:rPr>
        <w:t>amyx</w:t>
      </w:r>
      <w:proofErr w:type="spellEnd"/>
      <w:r>
        <w:rPr>
          <w:rFonts w:ascii="Times New Roman" w:hAnsi="Times New Roman" w:cs="Times New Roman"/>
          <w:sz w:val="24"/>
          <w:szCs w:val="24"/>
        </w:rPr>
        <w:t xml:space="preserve"> (starch degradation), </w:t>
      </w:r>
      <w:proofErr w:type="spellStart"/>
      <w:r w:rsidRPr="00D24A76">
        <w:rPr>
          <w:rFonts w:ascii="Times New Roman" w:hAnsi="Times New Roman" w:cs="Times New Roman"/>
          <w:i/>
          <w:iCs/>
          <w:sz w:val="24"/>
          <w:szCs w:val="24"/>
        </w:rPr>
        <w:t>naglu</w:t>
      </w:r>
      <w:proofErr w:type="spellEnd"/>
      <w:r>
        <w:rPr>
          <w:rFonts w:ascii="Times New Roman" w:hAnsi="Times New Roman" w:cs="Times New Roman"/>
          <w:sz w:val="24"/>
          <w:szCs w:val="24"/>
        </w:rPr>
        <w:t xml:space="preserve"> (cellulose), and </w:t>
      </w:r>
      <w:proofErr w:type="spellStart"/>
      <w:r w:rsidRPr="009A0EA6">
        <w:rPr>
          <w:rFonts w:ascii="Times New Roman" w:hAnsi="Times New Roman" w:cs="Times New Roman"/>
          <w:i/>
          <w:iCs/>
          <w:sz w:val="24"/>
          <w:szCs w:val="24"/>
        </w:rPr>
        <w:t>exo</w:t>
      </w:r>
      <w:proofErr w:type="spellEnd"/>
      <w:r w:rsidRPr="009A0EA6">
        <w:rPr>
          <w:rFonts w:ascii="Times New Roman" w:hAnsi="Times New Roman" w:cs="Times New Roman"/>
          <w:i/>
          <w:iCs/>
          <w:sz w:val="24"/>
          <w:szCs w:val="24"/>
        </w:rPr>
        <w:t>-chi</w:t>
      </w:r>
      <w:r>
        <w:rPr>
          <w:rFonts w:ascii="Times New Roman" w:hAnsi="Times New Roman" w:cs="Times New Roman"/>
          <w:sz w:val="24"/>
          <w:szCs w:val="24"/>
        </w:rPr>
        <w:t xml:space="preserve"> (chitin).</w:t>
      </w:r>
    </w:p>
    <w:p w14:paraId="4F47B3A7" w14:textId="0840C03E" w:rsidR="002F32C5" w:rsidRDefault="002F32C5" w:rsidP="006874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2C5FFE65" w14:textId="77777777" w:rsidR="00BE4FC3" w:rsidRDefault="00BE4FC3" w:rsidP="006874CF">
      <w:pPr>
        <w:spacing w:line="480" w:lineRule="auto"/>
        <w:rPr>
          <w:rFonts w:ascii="Times New Roman" w:hAnsi="Times New Roman" w:cs="Times New Roman"/>
          <w:sz w:val="24"/>
          <w:szCs w:val="24"/>
        </w:rPr>
      </w:pPr>
      <w:r>
        <w:rPr>
          <w:noProof/>
        </w:rPr>
        <w:lastRenderedPageBreak/>
        <w:drawing>
          <wp:inline distT="0" distB="0" distL="0" distR="0" wp14:anchorId="139E3BE2" wp14:editId="64CA4B27">
            <wp:extent cx="5943600" cy="52063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5206365"/>
                    </a:xfrm>
                    <a:prstGeom prst="rect">
                      <a:avLst/>
                    </a:prstGeom>
                    <a:noFill/>
                    <a:ln>
                      <a:noFill/>
                    </a:ln>
                  </pic:spPr>
                </pic:pic>
              </a:graphicData>
            </a:graphic>
          </wp:inline>
        </w:drawing>
      </w:r>
    </w:p>
    <w:p w14:paraId="6F6C8508" w14:textId="742869D6" w:rsidR="009331DD" w:rsidRPr="009331DD" w:rsidRDefault="00125AD1"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9331DD" w:rsidRPr="009331DD">
        <w:rPr>
          <w:rFonts w:ascii="Times New Roman" w:hAnsi="Times New Roman" w:cs="Times New Roman"/>
          <w:b/>
          <w:bCs/>
          <w:sz w:val="24"/>
          <w:szCs w:val="24"/>
        </w:rPr>
        <w:t>Fig</w:t>
      </w:r>
      <w:r>
        <w:rPr>
          <w:rFonts w:ascii="Times New Roman" w:hAnsi="Times New Roman" w:cs="Times New Roman"/>
          <w:b/>
          <w:bCs/>
          <w:sz w:val="24"/>
          <w:szCs w:val="24"/>
        </w:rPr>
        <w:t>ure</w:t>
      </w:r>
      <w:r w:rsidR="009331DD" w:rsidRPr="009331DD">
        <w:rPr>
          <w:rFonts w:ascii="Times New Roman" w:hAnsi="Times New Roman" w:cs="Times New Roman"/>
          <w:b/>
          <w:bCs/>
          <w:sz w:val="24"/>
          <w:szCs w:val="24"/>
        </w:rPr>
        <w:t xml:space="preserve"> 2</w:t>
      </w:r>
      <w:r>
        <w:rPr>
          <w:rFonts w:ascii="Times New Roman" w:hAnsi="Times New Roman" w:cs="Times New Roman"/>
          <w:b/>
          <w:bCs/>
          <w:sz w:val="24"/>
          <w:szCs w:val="24"/>
        </w:rPr>
        <w:t>4</w:t>
      </w:r>
      <w:r w:rsidR="009331DD" w:rsidRPr="009331DD">
        <w:rPr>
          <w:rFonts w:ascii="Times New Roman" w:hAnsi="Times New Roman" w:cs="Times New Roman"/>
          <w:b/>
          <w:bCs/>
          <w:sz w:val="24"/>
          <w:szCs w:val="24"/>
        </w:rPr>
        <w:t>:</w:t>
      </w:r>
    </w:p>
    <w:p w14:paraId="5E11F123" w14:textId="7AA5B515" w:rsidR="00B607D7" w:rsidRDefault="0081379A" w:rsidP="00A855B7">
      <w:pPr>
        <w:spacing w:line="480" w:lineRule="auto"/>
        <w:jc w:val="both"/>
        <w:rPr>
          <w:rFonts w:ascii="Times New Roman" w:hAnsi="Times New Roman" w:cs="Times New Roman"/>
          <w:sz w:val="24"/>
          <w:szCs w:val="24"/>
        </w:rPr>
      </w:pPr>
      <w:r>
        <w:rPr>
          <w:rFonts w:ascii="Times New Roman" w:hAnsi="Times New Roman" w:cs="Times New Roman"/>
          <w:sz w:val="24"/>
          <w:szCs w:val="24"/>
        </w:rPr>
        <w:t>The abundance of CNPS cycling genes across two different plantation types (ANOVA, HSD-Tukey Kramer test)</w:t>
      </w:r>
      <w:r w:rsidR="00B607D7">
        <w:rPr>
          <w:rFonts w:ascii="Times New Roman" w:hAnsi="Times New Roman" w:cs="Times New Roman"/>
          <w:sz w:val="24"/>
          <w:szCs w:val="24"/>
        </w:rPr>
        <w:t>.</w:t>
      </w:r>
    </w:p>
    <w:p w14:paraId="3305EC74" w14:textId="77777777" w:rsidR="00391BBE" w:rsidRDefault="00B607D7" w:rsidP="00A855B7">
      <w:pPr>
        <w:spacing w:line="480" w:lineRule="auto"/>
        <w:jc w:val="both"/>
        <w:rPr>
          <w:rFonts w:ascii="Times New Roman" w:hAnsi="Times New Roman" w:cs="Times New Roman"/>
          <w:sz w:val="24"/>
          <w:szCs w:val="24"/>
        </w:rPr>
      </w:pPr>
      <w:r>
        <w:rPr>
          <w:rFonts w:ascii="Times New Roman" w:hAnsi="Times New Roman" w:cs="Times New Roman"/>
          <w:sz w:val="24"/>
          <w:szCs w:val="24"/>
        </w:rPr>
        <w:t>Abbreviations: CP (Chinese pine tree plot), CS (Chinese Scholar tree plot)</w:t>
      </w:r>
    </w:p>
    <w:p w14:paraId="4370593F" w14:textId="77777777" w:rsidR="00391BBE" w:rsidRDefault="00391BBE" w:rsidP="006874CF">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444A9975" w14:textId="2CF403FB" w:rsidR="00391BBE" w:rsidRDefault="00391BBE" w:rsidP="006874CF">
      <w:pPr>
        <w:spacing w:line="480" w:lineRule="auto"/>
        <w:rPr>
          <w:rFonts w:ascii="Times New Roman" w:hAnsi="Times New Roman" w:cs="Times New Roman"/>
          <w:sz w:val="24"/>
          <w:szCs w:val="24"/>
        </w:rPr>
      </w:pPr>
    </w:p>
    <w:p w14:paraId="523F053B" w14:textId="68A6640F" w:rsidR="00391BBE" w:rsidRDefault="00E22860" w:rsidP="006874CF">
      <w:pPr>
        <w:spacing w:line="480" w:lineRule="auto"/>
        <w:rPr>
          <w:rFonts w:ascii="Times New Roman" w:hAnsi="Times New Roman" w:cs="Times New Roman"/>
          <w:sz w:val="24"/>
          <w:szCs w:val="24"/>
        </w:rPr>
      </w:pPr>
      <w:r>
        <w:rPr>
          <w:noProof/>
        </w:rPr>
        <w:drawing>
          <wp:inline distT="0" distB="0" distL="0" distR="0" wp14:anchorId="23FE011D" wp14:editId="6EE7B4B4">
            <wp:extent cx="5943600" cy="2072005"/>
            <wp:effectExtent l="0" t="0" r="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3379"/>
                    <a:stretch/>
                  </pic:blipFill>
                  <pic:spPr bwMode="auto">
                    <a:xfrm>
                      <a:off x="0" y="0"/>
                      <a:ext cx="5943600" cy="2072005"/>
                    </a:xfrm>
                    <a:prstGeom prst="rect">
                      <a:avLst/>
                    </a:prstGeom>
                    <a:noFill/>
                    <a:ln>
                      <a:noFill/>
                    </a:ln>
                    <a:extLst>
                      <a:ext uri="{53640926-AAD7-44D8-BBD7-CCE9431645EC}">
                        <a14:shadowObscured xmlns:a14="http://schemas.microsoft.com/office/drawing/2010/main"/>
                      </a:ext>
                    </a:extLst>
                  </pic:spPr>
                </pic:pic>
              </a:graphicData>
            </a:graphic>
          </wp:inline>
        </w:drawing>
      </w:r>
    </w:p>
    <w:p w14:paraId="70B82FBE" w14:textId="77777777" w:rsidR="00391BBE" w:rsidRDefault="00391BBE" w:rsidP="006874CF">
      <w:pPr>
        <w:spacing w:line="480" w:lineRule="auto"/>
        <w:rPr>
          <w:rFonts w:ascii="Times New Roman" w:hAnsi="Times New Roman" w:cs="Times New Roman"/>
          <w:sz w:val="24"/>
          <w:szCs w:val="24"/>
        </w:rPr>
      </w:pPr>
    </w:p>
    <w:p w14:paraId="2AB79E10" w14:textId="6E4FCDA7" w:rsidR="00391BBE" w:rsidRPr="00391BBE" w:rsidRDefault="0085507C"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391BBE" w:rsidRPr="00391BBE">
        <w:rPr>
          <w:rFonts w:ascii="Times New Roman" w:hAnsi="Times New Roman" w:cs="Times New Roman"/>
          <w:b/>
          <w:bCs/>
          <w:sz w:val="24"/>
          <w:szCs w:val="24"/>
        </w:rPr>
        <w:t>Fig</w:t>
      </w:r>
      <w:r>
        <w:rPr>
          <w:rFonts w:ascii="Times New Roman" w:hAnsi="Times New Roman" w:cs="Times New Roman"/>
          <w:b/>
          <w:bCs/>
          <w:sz w:val="24"/>
          <w:szCs w:val="24"/>
        </w:rPr>
        <w:t xml:space="preserve">ure </w:t>
      </w:r>
      <w:r w:rsidR="00391BBE" w:rsidRPr="00391BBE">
        <w:rPr>
          <w:rFonts w:ascii="Times New Roman" w:hAnsi="Times New Roman" w:cs="Times New Roman"/>
          <w:b/>
          <w:bCs/>
          <w:sz w:val="24"/>
          <w:szCs w:val="24"/>
        </w:rPr>
        <w:t>2</w:t>
      </w:r>
      <w:r>
        <w:rPr>
          <w:rFonts w:ascii="Times New Roman" w:hAnsi="Times New Roman" w:cs="Times New Roman"/>
          <w:b/>
          <w:bCs/>
          <w:sz w:val="24"/>
          <w:szCs w:val="24"/>
        </w:rPr>
        <w:t>5</w:t>
      </w:r>
      <w:r w:rsidR="00391BBE" w:rsidRPr="00391BBE">
        <w:rPr>
          <w:rFonts w:ascii="Times New Roman" w:hAnsi="Times New Roman" w:cs="Times New Roman"/>
          <w:b/>
          <w:bCs/>
          <w:sz w:val="24"/>
          <w:szCs w:val="24"/>
        </w:rPr>
        <w:t>:</w:t>
      </w:r>
    </w:p>
    <w:p w14:paraId="6078B844" w14:textId="549542D0" w:rsidR="00391BBE" w:rsidRDefault="00E22860" w:rsidP="006874CF">
      <w:pPr>
        <w:spacing w:line="480" w:lineRule="auto"/>
        <w:rPr>
          <w:rFonts w:ascii="Times New Roman" w:hAnsi="Times New Roman" w:cs="Times New Roman"/>
          <w:sz w:val="24"/>
          <w:szCs w:val="24"/>
        </w:rPr>
      </w:pPr>
      <w:r>
        <w:rPr>
          <w:rFonts w:ascii="Times New Roman" w:hAnsi="Times New Roman" w:cs="Times New Roman"/>
          <w:sz w:val="24"/>
          <w:szCs w:val="24"/>
        </w:rPr>
        <w:t xml:space="preserve">Spearman correlation heatmap between microbial diversity indices and CNPS cycle genes. </w:t>
      </w:r>
    </w:p>
    <w:p w14:paraId="2A7C9BA6" w14:textId="77777777" w:rsidR="00391BBE" w:rsidRDefault="00391BBE" w:rsidP="006874CF">
      <w:pPr>
        <w:spacing w:line="480" w:lineRule="auto"/>
        <w:rPr>
          <w:rFonts w:ascii="Times New Roman" w:hAnsi="Times New Roman" w:cs="Times New Roman"/>
          <w:sz w:val="24"/>
          <w:szCs w:val="24"/>
        </w:rPr>
      </w:pPr>
    </w:p>
    <w:p w14:paraId="7B544610" w14:textId="77777777" w:rsidR="006F0040" w:rsidRDefault="006F0040" w:rsidP="006874CF">
      <w:pPr>
        <w:spacing w:line="480" w:lineRule="auto"/>
        <w:rPr>
          <w:rFonts w:ascii="Times New Roman" w:hAnsi="Times New Roman" w:cs="Times New Roman"/>
          <w:sz w:val="24"/>
          <w:szCs w:val="24"/>
        </w:rPr>
        <w:sectPr w:rsidR="006F0040">
          <w:headerReference w:type="default" r:id="rId56"/>
          <w:pgSz w:w="12240" w:h="15840"/>
          <w:pgMar w:top="1440" w:right="1440" w:bottom="1440" w:left="1440" w:header="720" w:footer="720" w:gutter="0"/>
          <w:cols w:space="720"/>
          <w:docGrid w:linePitch="360"/>
        </w:sectPr>
      </w:pPr>
    </w:p>
    <w:p w14:paraId="7D71E857" w14:textId="2F47469A" w:rsidR="006F0040" w:rsidRDefault="006F0040" w:rsidP="006874CF">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8960" behindDoc="0" locked="0" layoutInCell="1" allowOverlap="1" wp14:anchorId="5C6C4AED" wp14:editId="00415A59">
            <wp:simplePos x="0" y="0"/>
            <wp:positionH relativeFrom="margin">
              <wp:align>center</wp:align>
            </wp:positionH>
            <wp:positionV relativeFrom="paragraph">
              <wp:posOffset>38100</wp:posOffset>
            </wp:positionV>
            <wp:extent cx="9365226" cy="2419350"/>
            <wp:effectExtent l="0" t="0" r="762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57" cstate="print">
                      <a:extLst>
                        <a:ext uri="{28A0092B-C50C-407E-A947-70E740481C1C}">
                          <a14:useLocalDpi xmlns:a14="http://schemas.microsoft.com/office/drawing/2010/main" val="0"/>
                        </a:ext>
                      </a:extLst>
                    </a:blip>
                    <a:stretch>
                      <a:fillRect/>
                    </a:stretch>
                  </pic:blipFill>
                  <pic:spPr>
                    <a:xfrm>
                      <a:off x="0" y="0"/>
                      <a:ext cx="9365226" cy="2419350"/>
                    </a:xfrm>
                    <a:prstGeom prst="rect">
                      <a:avLst/>
                    </a:prstGeom>
                  </pic:spPr>
                </pic:pic>
              </a:graphicData>
            </a:graphic>
            <wp14:sizeRelH relativeFrom="page">
              <wp14:pctWidth>0</wp14:pctWidth>
            </wp14:sizeRelH>
            <wp14:sizeRelV relativeFrom="page">
              <wp14:pctHeight>0</wp14:pctHeight>
            </wp14:sizeRelV>
          </wp:anchor>
        </w:drawing>
      </w:r>
    </w:p>
    <w:p w14:paraId="1C059559" w14:textId="4B489956" w:rsidR="006F0040" w:rsidRDefault="00D479F8" w:rsidP="006F0040">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sidR="006F0040" w:rsidRPr="00391BBE">
        <w:rPr>
          <w:rFonts w:ascii="Times New Roman" w:hAnsi="Times New Roman" w:cs="Times New Roman"/>
          <w:b/>
          <w:bCs/>
          <w:sz w:val="24"/>
          <w:szCs w:val="24"/>
        </w:rPr>
        <w:t>Fig</w:t>
      </w:r>
      <w:r>
        <w:rPr>
          <w:rFonts w:ascii="Times New Roman" w:hAnsi="Times New Roman" w:cs="Times New Roman"/>
          <w:b/>
          <w:bCs/>
          <w:sz w:val="24"/>
          <w:szCs w:val="24"/>
        </w:rPr>
        <w:t xml:space="preserve">ure </w:t>
      </w:r>
      <w:r w:rsidR="006F0040" w:rsidRPr="00391BBE">
        <w:rPr>
          <w:rFonts w:ascii="Times New Roman" w:hAnsi="Times New Roman" w:cs="Times New Roman"/>
          <w:b/>
          <w:bCs/>
          <w:sz w:val="24"/>
          <w:szCs w:val="24"/>
        </w:rPr>
        <w:t>2</w:t>
      </w:r>
      <w:r>
        <w:rPr>
          <w:rFonts w:ascii="Times New Roman" w:hAnsi="Times New Roman" w:cs="Times New Roman"/>
          <w:b/>
          <w:bCs/>
          <w:sz w:val="24"/>
          <w:szCs w:val="24"/>
        </w:rPr>
        <w:t>6</w:t>
      </w:r>
      <w:r w:rsidR="006F0040" w:rsidRPr="00391BBE">
        <w:rPr>
          <w:rFonts w:ascii="Times New Roman" w:hAnsi="Times New Roman" w:cs="Times New Roman"/>
          <w:b/>
          <w:bCs/>
          <w:sz w:val="24"/>
          <w:szCs w:val="24"/>
        </w:rPr>
        <w:t>:</w:t>
      </w:r>
    </w:p>
    <w:p w14:paraId="38D29CBD" w14:textId="1696E47B" w:rsidR="0097461F" w:rsidRPr="00FE6D0F" w:rsidRDefault="00AD485B" w:rsidP="00D67BBE">
      <w:pPr>
        <w:spacing w:line="480" w:lineRule="auto"/>
        <w:jc w:val="both"/>
        <w:rPr>
          <w:rFonts w:asciiTheme="majorBidi" w:hAnsiTheme="majorBidi" w:cstheme="majorBidi"/>
          <w:sz w:val="24"/>
          <w:szCs w:val="24"/>
        </w:rPr>
      </w:pPr>
      <w:r w:rsidRPr="00FE6D0F">
        <w:rPr>
          <w:rFonts w:asciiTheme="majorBidi" w:hAnsiTheme="majorBidi" w:cstheme="majorBidi"/>
          <w:sz w:val="24"/>
          <w:szCs w:val="24"/>
        </w:rPr>
        <w:t xml:space="preserve">The </w:t>
      </w:r>
      <w:r w:rsidR="009B585E">
        <w:rPr>
          <w:rFonts w:asciiTheme="majorBidi" w:hAnsiTheme="majorBidi" w:cstheme="majorBidi"/>
          <w:sz w:val="24"/>
          <w:szCs w:val="24"/>
        </w:rPr>
        <w:t>link</w:t>
      </w:r>
      <w:r w:rsidRPr="00FE6D0F">
        <w:rPr>
          <w:rFonts w:asciiTheme="majorBidi" w:hAnsiTheme="majorBidi" w:cstheme="majorBidi"/>
          <w:sz w:val="24"/>
          <w:szCs w:val="24"/>
        </w:rPr>
        <w:t xml:space="preserve"> between CNSP cycling genes with bacterial (A), fungal (B), and protistan (C) community compositions. The RDA results showed that </w:t>
      </w:r>
      <w:r w:rsidR="009B585E">
        <w:rPr>
          <w:rFonts w:asciiTheme="majorBidi" w:hAnsiTheme="majorBidi" w:cstheme="majorBidi"/>
          <w:sz w:val="24"/>
          <w:szCs w:val="24"/>
        </w:rPr>
        <w:t xml:space="preserve">there was not any significant association between </w:t>
      </w:r>
      <w:r w:rsidRPr="00FE6D0F">
        <w:rPr>
          <w:rFonts w:asciiTheme="majorBidi" w:hAnsiTheme="majorBidi" w:cstheme="majorBidi"/>
          <w:sz w:val="24"/>
          <w:szCs w:val="24"/>
        </w:rPr>
        <w:t>the abundance of CNSP cycling genes with bacterial composition in different plantations with seasonal variations [C-degradation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0.835), C-fixation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0.923), Methane metabolism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0.774), N cycling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0.87), P cycling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0.247), and S cycling (</w:t>
      </w:r>
      <w:r w:rsidRPr="00FE6D0F">
        <w:rPr>
          <w:rFonts w:asciiTheme="majorBidi" w:hAnsiTheme="majorBidi" w:cstheme="majorBidi"/>
          <w:i/>
          <w:iCs/>
          <w:sz w:val="24"/>
          <w:szCs w:val="24"/>
        </w:rPr>
        <w:t>P</w:t>
      </w:r>
      <w:r w:rsidRPr="00FE6D0F">
        <w:rPr>
          <w:rFonts w:asciiTheme="majorBidi" w:hAnsiTheme="majorBidi" w:cstheme="majorBidi"/>
          <w:sz w:val="24"/>
          <w:szCs w:val="24"/>
        </w:rPr>
        <w:t xml:space="preserve"> = 0.867)]. The fungal RDA plot show</w:t>
      </w:r>
      <w:r w:rsidR="0097461F" w:rsidRPr="00FE6D0F">
        <w:rPr>
          <w:rFonts w:asciiTheme="majorBidi" w:hAnsiTheme="majorBidi" w:cstheme="majorBidi"/>
          <w:sz w:val="24"/>
          <w:szCs w:val="24"/>
        </w:rPr>
        <w:t>ed</w:t>
      </w:r>
      <w:r w:rsidRPr="00FE6D0F">
        <w:rPr>
          <w:rFonts w:asciiTheme="majorBidi" w:hAnsiTheme="majorBidi" w:cstheme="majorBidi"/>
          <w:sz w:val="24"/>
          <w:szCs w:val="24"/>
        </w:rPr>
        <w:t xml:space="preserve"> that </w:t>
      </w:r>
      <w:r w:rsidR="002763FB" w:rsidRPr="00FE6D0F">
        <w:rPr>
          <w:rFonts w:asciiTheme="majorBidi" w:hAnsiTheme="majorBidi" w:cstheme="majorBidi"/>
          <w:sz w:val="24"/>
          <w:szCs w:val="24"/>
        </w:rPr>
        <w:t>the abundance of functional genes involved in C-degradation and N cycling were significantly associated with fungal composition [C-degradation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0.026), C-fixation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0.163), Methane metabolism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0.305), N cycling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0.033), P cycling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0.569), and S cycling (</w:t>
      </w:r>
      <w:r w:rsidR="002763FB" w:rsidRPr="00FE6D0F">
        <w:rPr>
          <w:rFonts w:asciiTheme="majorBidi" w:hAnsiTheme="majorBidi" w:cstheme="majorBidi"/>
          <w:i/>
          <w:iCs/>
          <w:sz w:val="24"/>
          <w:szCs w:val="24"/>
        </w:rPr>
        <w:t>P</w:t>
      </w:r>
      <w:r w:rsidR="002763FB" w:rsidRPr="00FE6D0F">
        <w:rPr>
          <w:rFonts w:asciiTheme="majorBidi" w:hAnsiTheme="majorBidi" w:cstheme="majorBidi"/>
          <w:sz w:val="24"/>
          <w:szCs w:val="24"/>
        </w:rPr>
        <w:t xml:space="preserve"> = 0.156)].</w:t>
      </w:r>
      <w:r w:rsidR="0097461F" w:rsidRPr="00FE6D0F">
        <w:rPr>
          <w:rFonts w:asciiTheme="majorBidi" w:hAnsiTheme="majorBidi" w:cstheme="majorBidi"/>
          <w:sz w:val="24"/>
          <w:szCs w:val="24"/>
        </w:rPr>
        <w:t xml:space="preserve"> The protistan RDA plot verified that </w:t>
      </w:r>
      <w:r w:rsidR="001A5C4B" w:rsidRPr="00FE6D0F">
        <w:rPr>
          <w:rFonts w:asciiTheme="majorBidi" w:hAnsiTheme="majorBidi" w:cstheme="majorBidi"/>
          <w:sz w:val="24"/>
          <w:szCs w:val="24"/>
        </w:rPr>
        <w:t xml:space="preserve">the abundance of C-degradation, C-fixation and methane metabolism was statistically associated with </w:t>
      </w:r>
      <w:r w:rsidR="001A5C4B" w:rsidRPr="00FE6D0F">
        <w:rPr>
          <w:rFonts w:asciiTheme="majorBidi" w:hAnsiTheme="majorBidi" w:cstheme="majorBidi"/>
          <w:sz w:val="24"/>
          <w:szCs w:val="24"/>
        </w:rPr>
        <w:lastRenderedPageBreak/>
        <w:t>the protistan composition in different plantation types seasonally [</w:t>
      </w:r>
      <w:r w:rsidR="0097461F" w:rsidRPr="00FE6D0F">
        <w:rPr>
          <w:rFonts w:asciiTheme="majorBidi" w:hAnsiTheme="majorBidi" w:cstheme="majorBidi"/>
          <w:sz w:val="24"/>
          <w:szCs w:val="24"/>
        </w:rPr>
        <w:t>C-degradation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0.04), C-fixation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0.03), Methane metabolism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0.043), N cycling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0.853), P cycling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0.054), and S cycling (</w:t>
      </w:r>
      <w:r w:rsidR="0097461F" w:rsidRPr="00FE6D0F">
        <w:rPr>
          <w:rFonts w:asciiTheme="majorBidi" w:hAnsiTheme="majorBidi" w:cstheme="majorBidi"/>
          <w:i/>
          <w:iCs/>
          <w:sz w:val="24"/>
          <w:szCs w:val="24"/>
        </w:rPr>
        <w:t>P</w:t>
      </w:r>
      <w:r w:rsidR="0097461F" w:rsidRPr="00FE6D0F">
        <w:rPr>
          <w:rFonts w:asciiTheme="majorBidi" w:hAnsiTheme="majorBidi" w:cstheme="majorBidi"/>
          <w:sz w:val="24"/>
          <w:szCs w:val="24"/>
        </w:rPr>
        <w:t xml:space="preserve"> = 0.115)</w:t>
      </w:r>
      <w:r w:rsidR="001A5C4B" w:rsidRPr="00FE6D0F">
        <w:rPr>
          <w:rFonts w:asciiTheme="majorBidi" w:hAnsiTheme="majorBidi" w:cstheme="majorBidi"/>
          <w:sz w:val="24"/>
          <w:szCs w:val="24"/>
        </w:rPr>
        <w:t>].</w:t>
      </w:r>
    </w:p>
    <w:p w14:paraId="7F524815" w14:textId="77777777" w:rsidR="006F0040" w:rsidRDefault="006F0040" w:rsidP="006874CF">
      <w:pPr>
        <w:spacing w:line="480" w:lineRule="auto"/>
        <w:rPr>
          <w:rFonts w:ascii="Times New Roman" w:hAnsi="Times New Roman" w:cs="Times New Roman"/>
          <w:sz w:val="24"/>
          <w:szCs w:val="24"/>
        </w:rPr>
      </w:pPr>
    </w:p>
    <w:p w14:paraId="4208F032" w14:textId="77777777" w:rsidR="006F0040" w:rsidRDefault="006F0040" w:rsidP="006874CF">
      <w:pPr>
        <w:spacing w:line="480" w:lineRule="auto"/>
        <w:rPr>
          <w:rFonts w:ascii="Times New Roman" w:hAnsi="Times New Roman" w:cs="Times New Roman"/>
          <w:sz w:val="24"/>
          <w:szCs w:val="24"/>
        </w:rPr>
      </w:pPr>
    </w:p>
    <w:p w14:paraId="786203C8" w14:textId="77777777" w:rsidR="006F0040" w:rsidRDefault="006F0040" w:rsidP="006874CF">
      <w:pPr>
        <w:spacing w:line="480" w:lineRule="auto"/>
        <w:rPr>
          <w:rFonts w:ascii="Times New Roman" w:hAnsi="Times New Roman" w:cs="Times New Roman"/>
          <w:sz w:val="24"/>
          <w:szCs w:val="24"/>
        </w:rPr>
      </w:pPr>
    </w:p>
    <w:p w14:paraId="155CBFBD" w14:textId="77777777" w:rsidR="006F0040" w:rsidRDefault="006F0040" w:rsidP="006874CF">
      <w:pPr>
        <w:spacing w:line="480" w:lineRule="auto"/>
        <w:rPr>
          <w:rFonts w:ascii="Times New Roman" w:hAnsi="Times New Roman" w:cs="Times New Roman"/>
          <w:sz w:val="24"/>
          <w:szCs w:val="24"/>
        </w:rPr>
      </w:pPr>
    </w:p>
    <w:p w14:paraId="10C54F67" w14:textId="77777777" w:rsidR="006F0040" w:rsidRDefault="006F0040" w:rsidP="006874CF">
      <w:pPr>
        <w:spacing w:line="480" w:lineRule="auto"/>
        <w:rPr>
          <w:rFonts w:ascii="Times New Roman" w:hAnsi="Times New Roman" w:cs="Times New Roman"/>
          <w:sz w:val="24"/>
          <w:szCs w:val="24"/>
        </w:rPr>
      </w:pPr>
    </w:p>
    <w:p w14:paraId="7A6D0329" w14:textId="77777777" w:rsidR="006F0040" w:rsidRDefault="006F0040" w:rsidP="006874CF">
      <w:pPr>
        <w:spacing w:line="480" w:lineRule="auto"/>
        <w:rPr>
          <w:rFonts w:ascii="Times New Roman" w:hAnsi="Times New Roman" w:cs="Times New Roman"/>
          <w:sz w:val="24"/>
          <w:szCs w:val="24"/>
        </w:rPr>
        <w:sectPr w:rsidR="006F0040" w:rsidSect="006F0040">
          <w:headerReference w:type="default" r:id="rId58"/>
          <w:pgSz w:w="15840" w:h="12240" w:orient="landscape"/>
          <w:pgMar w:top="1440" w:right="1440" w:bottom="1440" w:left="1440" w:header="720" w:footer="720" w:gutter="0"/>
          <w:cols w:space="720"/>
          <w:docGrid w:linePitch="360"/>
        </w:sectPr>
      </w:pPr>
    </w:p>
    <w:p w14:paraId="018EFEFD" w14:textId="77777777" w:rsidR="00C97B1A" w:rsidRDefault="00C97B1A" w:rsidP="006874CF">
      <w:pPr>
        <w:spacing w:line="480" w:lineRule="auto"/>
        <w:rPr>
          <w:rFonts w:ascii="Times New Roman" w:hAnsi="Times New Roman" w:cs="Times New Roman"/>
          <w:sz w:val="24"/>
          <w:szCs w:val="24"/>
        </w:rPr>
      </w:pPr>
    </w:p>
    <w:p w14:paraId="38F843BF" w14:textId="77777777" w:rsidR="009331DD" w:rsidRDefault="005E1F86" w:rsidP="006874CF">
      <w:pPr>
        <w:spacing w:line="480" w:lineRule="auto"/>
        <w:rPr>
          <w:rFonts w:ascii="Times New Roman" w:hAnsi="Times New Roman" w:cs="Times New Roman"/>
          <w:sz w:val="24"/>
          <w:szCs w:val="24"/>
        </w:rPr>
      </w:pPr>
      <w:r>
        <w:rPr>
          <w:noProof/>
        </w:rPr>
        <w:drawing>
          <wp:inline distT="0" distB="0" distL="0" distR="0" wp14:anchorId="49B278B0" wp14:editId="2839AE82">
            <wp:extent cx="5943600" cy="66230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43600" cy="6623050"/>
                    </a:xfrm>
                    <a:prstGeom prst="rect">
                      <a:avLst/>
                    </a:prstGeom>
                    <a:noFill/>
                    <a:ln>
                      <a:noFill/>
                    </a:ln>
                  </pic:spPr>
                </pic:pic>
              </a:graphicData>
            </a:graphic>
          </wp:inline>
        </w:drawing>
      </w:r>
    </w:p>
    <w:p w14:paraId="09846C3C" w14:textId="77777777" w:rsidR="00AD31F7" w:rsidRDefault="00AD31F7" w:rsidP="006874CF">
      <w:pPr>
        <w:spacing w:line="480" w:lineRule="auto"/>
        <w:rPr>
          <w:rFonts w:ascii="Times New Roman" w:hAnsi="Times New Roman" w:cs="Times New Roman"/>
          <w:b/>
          <w:bCs/>
          <w:sz w:val="24"/>
          <w:szCs w:val="24"/>
        </w:rPr>
      </w:pPr>
    </w:p>
    <w:p w14:paraId="7C521852" w14:textId="77777777" w:rsidR="00AD31F7" w:rsidRDefault="00AD31F7" w:rsidP="006874CF">
      <w:pPr>
        <w:spacing w:line="480" w:lineRule="auto"/>
        <w:rPr>
          <w:rFonts w:ascii="Times New Roman" w:hAnsi="Times New Roman" w:cs="Times New Roman"/>
          <w:b/>
          <w:bCs/>
          <w:sz w:val="24"/>
          <w:szCs w:val="24"/>
        </w:rPr>
      </w:pPr>
    </w:p>
    <w:p w14:paraId="63442EF4" w14:textId="26BA03D9" w:rsidR="009331DD" w:rsidRPr="009331DD" w:rsidRDefault="00D479F8"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009331DD" w:rsidRPr="009331DD">
        <w:rPr>
          <w:rFonts w:ascii="Times New Roman" w:hAnsi="Times New Roman" w:cs="Times New Roman"/>
          <w:b/>
          <w:bCs/>
          <w:sz w:val="24"/>
          <w:szCs w:val="24"/>
        </w:rPr>
        <w:t>Fig</w:t>
      </w:r>
      <w:r>
        <w:rPr>
          <w:rFonts w:ascii="Times New Roman" w:hAnsi="Times New Roman" w:cs="Times New Roman"/>
          <w:b/>
          <w:bCs/>
          <w:sz w:val="24"/>
          <w:szCs w:val="24"/>
        </w:rPr>
        <w:t>ure 27</w:t>
      </w:r>
      <w:r w:rsidR="009331DD" w:rsidRPr="009331DD">
        <w:rPr>
          <w:rFonts w:ascii="Times New Roman" w:hAnsi="Times New Roman" w:cs="Times New Roman"/>
          <w:b/>
          <w:bCs/>
          <w:sz w:val="24"/>
          <w:szCs w:val="24"/>
        </w:rPr>
        <w:t>:</w:t>
      </w:r>
    </w:p>
    <w:p w14:paraId="019A8F50" w14:textId="525BEA93" w:rsidR="00CE4939" w:rsidRDefault="00CE4939" w:rsidP="007C5C13">
      <w:pPr>
        <w:spacing w:line="480" w:lineRule="auto"/>
        <w:jc w:val="both"/>
        <w:rPr>
          <w:rFonts w:ascii="Times New Roman" w:hAnsi="Times New Roman" w:cs="Times New Roman"/>
          <w:sz w:val="24"/>
          <w:szCs w:val="24"/>
        </w:rPr>
      </w:pPr>
      <w:r>
        <w:rPr>
          <w:rFonts w:ascii="Times New Roman" w:hAnsi="Times New Roman" w:cs="Times New Roman"/>
          <w:sz w:val="24"/>
          <w:szCs w:val="24"/>
        </w:rPr>
        <w:t>Average multifunctionality indices response to different plantation with seasonal variations.</w:t>
      </w:r>
      <w:r w:rsidR="00D76F15">
        <w:rPr>
          <w:rFonts w:ascii="Times New Roman" w:hAnsi="Times New Roman" w:cs="Times New Roman"/>
          <w:sz w:val="24"/>
          <w:szCs w:val="24"/>
        </w:rPr>
        <w:t xml:space="preserve"> </w:t>
      </w:r>
      <w:r w:rsidR="00FA3266">
        <w:rPr>
          <w:rFonts w:ascii="Times New Roman" w:hAnsi="Times New Roman" w:cs="Times New Roman"/>
          <w:sz w:val="24"/>
          <w:szCs w:val="24"/>
        </w:rPr>
        <w:t>The narrow multifunctionality indices like</w:t>
      </w:r>
      <w:r w:rsidR="00D76F15">
        <w:rPr>
          <w:rFonts w:ascii="Times New Roman" w:hAnsi="Times New Roman" w:cs="Times New Roman"/>
          <w:sz w:val="24"/>
          <w:szCs w:val="24"/>
        </w:rPr>
        <w:t xml:space="preserve"> nutrient stocks</w:t>
      </w:r>
      <w:r w:rsidR="00FA3266">
        <w:rPr>
          <w:rFonts w:ascii="Times New Roman" w:hAnsi="Times New Roman" w:cs="Times New Roman"/>
          <w:sz w:val="24"/>
          <w:szCs w:val="24"/>
        </w:rPr>
        <w:t xml:space="preserve"> (A)</w:t>
      </w:r>
      <w:r w:rsidR="00D76F15">
        <w:rPr>
          <w:rFonts w:ascii="Times New Roman" w:hAnsi="Times New Roman" w:cs="Times New Roman"/>
          <w:sz w:val="24"/>
          <w:szCs w:val="24"/>
        </w:rPr>
        <w:t>, organic matter decomposition</w:t>
      </w:r>
      <w:r w:rsidR="00FA3266">
        <w:rPr>
          <w:rFonts w:ascii="Times New Roman" w:hAnsi="Times New Roman" w:cs="Times New Roman"/>
          <w:sz w:val="24"/>
          <w:szCs w:val="24"/>
        </w:rPr>
        <w:t xml:space="preserve"> (B)</w:t>
      </w:r>
      <w:r w:rsidR="00D76F15">
        <w:rPr>
          <w:rFonts w:ascii="Times New Roman" w:hAnsi="Times New Roman" w:cs="Times New Roman"/>
          <w:sz w:val="24"/>
          <w:szCs w:val="24"/>
        </w:rPr>
        <w:t xml:space="preserve">, </w:t>
      </w:r>
      <w:r w:rsidR="00FA3266">
        <w:rPr>
          <w:rFonts w:ascii="Times New Roman" w:hAnsi="Times New Roman" w:cs="Times New Roman"/>
          <w:sz w:val="24"/>
          <w:szCs w:val="24"/>
        </w:rPr>
        <w:t xml:space="preserve">and </w:t>
      </w:r>
      <w:r w:rsidR="00D76F15">
        <w:rPr>
          <w:rFonts w:ascii="Times New Roman" w:hAnsi="Times New Roman" w:cs="Times New Roman"/>
          <w:sz w:val="24"/>
          <w:szCs w:val="24"/>
        </w:rPr>
        <w:t>functional genes involved in CNPS cycling</w:t>
      </w:r>
      <w:r w:rsidR="00FA3266">
        <w:rPr>
          <w:rFonts w:ascii="Times New Roman" w:hAnsi="Times New Roman" w:cs="Times New Roman"/>
          <w:sz w:val="24"/>
          <w:szCs w:val="24"/>
        </w:rPr>
        <w:t xml:space="preserve"> (C) were significantly differed within different plantations seasonally, but </w:t>
      </w:r>
      <w:r w:rsidR="00D76F15">
        <w:rPr>
          <w:rFonts w:ascii="Times New Roman" w:hAnsi="Times New Roman" w:cs="Times New Roman"/>
          <w:sz w:val="24"/>
          <w:szCs w:val="24"/>
        </w:rPr>
        <w:t>net soil multifunctionality</w:t>
      </w:r>
      <w:r w:rsidR="00FA3266">
        <w:rPr>
          <w:rFonts w:ascii="Times New Roman" w:hAnsi="Times New Roman" w:cs="Times New Roman"/>
          <w:sz w:val="24"/>
          <w:szCs w:val="24"/>
        </w:rPr>
        <w:t xml:space="preserve"> (D) did not show </w:t>
      </w:r>
      <w:r w:rsidR="00130267">
        <w:rPr>
          <w:rFonts w:ascii="Times New Roman" w:hAnsi="Times New Roman" w:cs="Times New Roman"/>
          <w:sz w:val="24"/>
          <w:szCs w:val="24"/>
        </w:rPr>
        <w:t xml:space="preserve">a </w:t>
      </w:r>
      <w:r w:rsidR="00FA3266">
        <w:rPr>
          <w:rFonts w:ascii="Times New Roman" w:hAnsi="Times New Roman" w:cs="Times New Roman"/>
          <w:sz w:val="24"/>
          <w:szCs w:val="24"/>
        </w:rPr>
        <w:t>significant difference within two plantation types with seasonal variations</w:t>
      </w:r>
      <w:r w:rsidR="00327AE2">
        <w:rPr>
          <w:rFonts w:ascii="Times New Roman" w:hAnsi="Times New Roman" w:cs="Times New Roman"/>
          <w:sz w:val="24"/>
          <w:szCs w:val="24"/>
        </w:rPr>
        <w:t>.</w:t>
      </w:r>
      <w:r w:rsidR="008D1558">
        <w:rPr>
          <w:rFonts w:ascii="Times New Roman" w:hAnsi="Times New Roman" w:cs="Times New Roman"/>
          <w:sz w:val="24"/>
          <w:szCs w:val="24"/>
        </w:rPr>
        <w:t xml:space="preserve"> This result </w:t>
      </w:r>
      <w:r w:rsidR="00130267">
        <w:rPr>
          <w:rFonts w:ascii="Times New Roman" w:hAnsi="Times New Roman" w:cs="Times New Roman"/>
          <w:sz w:val="24"/>
          <w:szCs w:val="24"/>
        </w:rPr>
        <w:t>indicate</w:t>
      </w:r>
      <w:r w:rsidR="008D1558">
        <w:rPr>
          <w:rFonts w:ascii="Times New Roman" w:hAnsi="Times New Roman" w:cs="Times New Roman"/>
          <w:sz w:val="24"/>
          <w:szCs w:val="24"/>
        </w:rPr>
        <w:t>s that</w:t>
      </w:r>
      <w:r w:rsidR="008D1558" w:rsidRPr="008D1558">
        <w:rPr>
          <w:rFonts w:ascii="Times New Roman" w:hAnsi="Times New Roman" w:cs="Times New Roman"/>
          <w:sz w:val="24"/>
          <w:szCs w:val="24"/>
        </w:rPr>
        <w:t xml:space="preserve"> the high level of nutrient cycling (nutrient stocks and organic matter decomposition) in winter for </w:t>
      </w:r>
      <w:r w:rsidR="00130267">
        <w:rPr>
          <w:rFonts w:ascii="Times New Roman" w:hAnsi="Times New Roman" w:cs="Times New Roman"/>
          <w:sz w:val="24"/>
          <w:szCs w:val="24"/>
        </w:rPr>
        <w:t xml:space="preserve">the </w:t>
      </w:r>
      <w:r w:rsidR="008D1558" w:rsidRPr="008D1558">
        <w:rPr>
          <w:rFonts w:ascii="Times New Roman" w:hAnsi="Times New Roman" w:cs="Times New Roman"/>
          <w:sz w:val="24"/>
          <w:szCs w:val="24"/>
        </w:rPr>
        <w:t>Chinese pine plot compensated by decreases in measures of microbial functional genes involved in CNPS cycling in summer for this plot</w:t>
      </w:r>
      <w:r w:rsidR="008D1558">
        <w:rPr>
          <w:rFonts w:ascii="Times New Roman" w:hAnsi="Times New Roman" w:cs="Times New Roman"/>
          <w:sz w:val="24"/>
          <w:szCs w:val="24"/>
        </w:rPr>
        <w:t xml:space="preserve">. </w:t>
      </w:r>
      <w:r w:rsidR="008D1558" w:rsidRPr="008D1558">
        <w:rPr>
          <w:rFonts w:ascii="Times New Roman" w:hAnsi="Times New Roman" w:cs="Times New Roman"/>
          <w:sz w:val="24"/>
          <w:szCs w:val="24"/>
        </w:rPr>
        <w:t xml:space="preserve">Such tradeoffs among functional categories </w:t>
      </w:r>
      <w:r w:rsidR="008D1558">
        <w:rPr>
          <w:rFonts w:ascii="Times New Roman" w:hAnsi="Times New Roman" w:cs="Times New Roman"/>
          <w:sz w:val="24"/>
          <w:szCs w:val="24"/>
        </w:rPr>
        <w:t xml:space="preserve">suggest that </w:t>
      </w:r>
      <w:r w:rsidR="008D1558" w:rsidRPr="008D1558">
        <w:rPr>
          <w:rFonts w:ascii="Times New Roman" w:hAnsi="Times New Roman" w:cs="Times New Roman"/>
          <w:sz w:val="24"/>
          <w:szCs w:val="24"/>
        </w:rPr>
        <w:t>soils ordinarily may sustain a harmonious level of net soil multifunctionality</w:t>
      </w:r>
      <w:r w:rsidR="008D1558">
        <w:rPr>
          <w:rFonts w:ascii="Times New Roman" w:hAnsi="Times New Roman" w:cs="Times New Roman"/>
          <w:sz w:val="24"/>
          <w:szCs w:val="24"/>
        </w:rPr>
        <w:t>.</w:t>
      </w:r>
      <w:r>
        <w:rPr>
          <w:rFonts w:ascii="Times New Roman" w:hAnsi="Times New Roman" w:cs="Times New Roman"/>
          <w:sz w:val="24"/>
          <w:szCs w:val="24"/>
        </w:rPr>
        <w:br w:type="page"/>
      </w:r>
    </w:p>
    <w:p w14:paraId="32EBE344" w14:textId="5DB2E444" w:rsidR="009D5112" w:rsidRDefault="009D5112" w:rsidP="009D5112">
      <w:pPr>
        <w:spacing w:line="480" w:lineRule="auto"/>
        <w:rPr>
          <w:rFonts w:ascii="Times New Roman" w:hAnsi="Times New Roman" w:cs="Times New Roman"/>
          <w:sz w:val="24"/>
          <w:szCs w:val="24"/>
        </w:rPr>
        <w:sectPr w:rsidR="009D5112">
          <w:headerReference w:type="default" r:id="rId60"/>
          <w:pgSz w:w="12240" w:h="15840"/>
          <w:pgMar w:top="1440" w:right="1440" w:bottom="1440" w:left="1440" w:header="720" w:footer="720" w:gutter="0"/>
          <w:cols w:space="720"/>
          <w:docGrid w:linePitch="360"/>
        </w:sectPr>
      </w:pPr>
    </w:p>
    <w:p w14:paraId="2DB37B42" w14:textId="709002DF" w:rsidR="009D5112" w:rsidRDefault="00D52937" w:rsidP="009D5112">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92032" behindDoc="0" locked="0" layoutInCell="1" allowOverlap="1" wp14:anchorId="5FCB248A" wp14:editId="054AE4D8">
            <wp:simplePos x="0" y="0"/>
            <wp:positionH relativeFrom="margin">
              <wp:posOffset>-510540</wp:posOffset>
            </wp:positionH>
            <wp:positionV relativeFrom="paragraph">
              <wp:posOffset>60960</wp:posOffset>
            </wp:positionV>
            <wp:extent cx="9434195" cy="24765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61" cstate="print">
                      <a:extLst>
                        <a:ext uri="{28A0092B-C50C-407E-A947-70E740481C1C}">
                          <a14:useLocalDpi xmlns:a14="http://schemas.microsoft.com/office/drawing/2010/main" val="0"/>
                        </a:ext>
                      </a:extLst>
                    </a:blip>
                    <a:stretch>
                      <a:fillRect/>
                    </a:stretch>
                  </pic:blipFill>
                  <pic:spPr>
                    <a:xfrm>
                      <a:off x="0" y="0"/>
                      <a:ext cx="9434195" cy="2476500"/>
                    </a:xfrm>
                    <a:prstGeom prst="rect">
                      <a:avLst/>
                    </a:prstGeom>
                  </pic:spPr>
                </pic:pic>
              </a:graphicData>
            </a:graphic>
            <wp14:sizeRelH relativeFrom="page">
              <wp14:pctWidth>0</wp14:pctWidth>
            </wp14:sizeRelH>
            <wp14:sizeRelV relativeFrom="page">
              <wp14:pctHeight>0</wp14:pctHeight>
            </wp14:sizeRelV>
          </wp:anchor>
        </w:drawing>
      </w:r>
    </w:p>
    <w:p w14:paraId="7C4ECFFA" w14:textId="68926C83" w:rsidR="00D52937" w:rsidRDefault="00BB6C08" w:rsidP="009D5112">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4E2FF9">
        <w:rPr>
          <w:rFonts w:ascii="Times New Roman" w:hAnsi="Times New Roman" w:cs="Times New Roman"/>
          <w:b/>
          <w:bCs/>
          <w:sz w:val="24"/>
          <w:szCs w:val="24"/>
        </w:rPr>
        <w:t>Fig</w:t>
      </w:r>
      <w:r>
        <w:rPr>
          <w:rFonts w:ascii="Times New Roman" w:hAnsi="Times New Roman" w:cs="Times New Roman"/>
          <w:b/>
          <w:bCs/>
          <w:sz w:val="24"/>
          <w:szCs w:val="24"/>
        </w:rPr>
        <w:t>ure 28</w:t>
      </w:r>
      <w:r w:rsidR="004E2FF9">
        <w:rPr>
          <w:rFonts w:ascii="Times New Roman" w:hAnsi="Times New Roman" w:cs="Times New Roman"/>
          <w:b/>
          <w:bCs/>
          <w:sz w:val="24"/>
          <w:szCs w:val="24"/>
        </w:rPr>
        <w:t>:</w:t>
      </w:r>
    </w:p>
    <w:p w14:paraId="4537C5E6" w14:textId="2F014C3C" w:rsidR="001321B5" w:rsidRPr="001321B5" w:rsidRDefault="00932A1C" w:rsidP="00C5275F">
      <w:pPr>
        <w:spacing w:line="480" w:lineRule="auto"/>
        <w:jc w:val="both"/>
        <w:rPr>
          <w:rFonts w:asciiTheme="majorBidi" w:hAnsiTheme="majorBidi" w:cstheme="majorBidi"/>
          <w:sz w:val="24"/>
          <w:szCs w:val="24"/>
        </w:rPr>
      </w:pPr>
      <w:r w:rsidRPr="00E1376C">
        <w:rPr>
          <w:rFonts w:ascii="Times New Roman" w:hAnsi="Times New Roman" w:cs="Times New Roman"/>
          <w:sz w:val="24"/>
          <w:szCs w:val="24"/>
        </w:rPr>
        <w:t>The correlation ship between multifunctionality indices and bacterial (A), fungal (B), and protistan (C) compositions.</w:t>
      </w:r>
      <w:r w:rsidR="0047165C" w:rsidRPr="00E1376C">
        <w:rPr>
          <w:rFonts w:ascii="Times New Roman" w:hAnsi="Times New Roman" w:cs="Times New Roman"/>
          <w:sz w:val="24"/>
          <w:szCs w:val="24"/>
        </w:rPr>
        <w:t xml:space="preserve"> The bacterial RDA showed that ‘nutrient stocks’ and ‘organic matter decomposition’ indices were significantly correlated with bacterial </w:t>
      </w:r>
      <w:r w:rsidR="0047165C" w:rsidRPr="001321B5">
        <w:rPr>
          <w:rFonts w:ascii="Times New Roman" w:hAnsi="Times New Roman" w:cs="Times New Roman"/>
          <w:sz w:val="24"/>
          <w:szCs w:val="24"/>
        </w:rPr>
        <w:t>composition [</w:t>
      </w:r>
      <w:r w:rsidR="0047165C" w:rsidRPr="001321B5">
        <w:rPr>
          <w:rFonts w:asciiTheme="majorBidi" w:hAnsiTheme="majorBidi" w:cstheme="majorBidi"/>
          <w:sz w:val="24"/>
          <w:szCs w:val="24"/>
        </w:rPr>
        <w:t>Nutrient stocks (</w:t>
      </w:r>
      <w:r w:rsidR="0047165C" w:rsidRPr="001321B5">
        <w:rPr>
          <w:rFonts w:asciiTheme="majorBidi" w:hAnsiTheme="majorBidi" w:cstheme="majorBidi"/>
          <w:i/>
          <w:iCs/>
          <w:sz w:val="24"/>
          <w:szCs w:val="24"/>
        </w:rPr>
        <w:t>P</w:t>
      </w:r>
      <w:r w:rsidR="0047165C" w:rsidRPr="001321B5">
        <w:rPr>
          <w:rFonts w:asciiTheme="majorBidi" w:hAnsiTheme="majorBidi" w:cstheme="majorBidi"/>
          <w:sz w:val="24"/>
          <w:szCs w:val="24"/>
        </w:rPr>
        <w:t xml:space="preserve"> = 0.025), Organic matter decomposition (</w:t>
      </w:r>
      <w:r w:rsidR="0047165C" w:rsidRPr="001321B5">
        <w:rPr>
          <w:rFonts w:asciiTheme="majorBidi" w:hAnsiTheme="majorBidi" w:cstheme="majorBidi"/>
          <w:i/>
          <w:iCs/>
          <w:sz w:val="24"/>
          <w:szCs w:val="24"/>
        </w:rPr>
        <w:t>P</w:t>
      </w:r>
      <w:r w:rsidR="0047165C" w:rsidRPr="001321B5">
        <w:rPr>
          <w:rFonts w:asciiTheme="majorBidi" w:hAnsiTheme="majorBidi" w:cstheme="majorBidi"/>
          <w:sz w:val="24"/>
          <w:szCs w:val="24"/>
        </w:rPr>
        <w:t xml:space="preserve"> = 0.015)</w:t>
      </w:r>
      <w:r w:rsidR="0047165C" w:rsidRPr="001321B5">
        <w:rPr>
          <w:rFonts w:ascii="Times New Roman" w:hAnsi="Times New Roman" w:cs="Times New Roman"/>
          <w:sz w:val="24"/>
          <w:szCs w:val="24"/>
        </w:rPr>
        <w:t xml:space="preserve">, </w:t>
      </w:r>
      <w:r w:rsidR="0047165C" w:rsidRPr="001321B5">
        <w:rPr>
          <w:rFonts w:asciiTheme="majorBidi" w:hAnsiTheme="majorBidi" w:cstheme="majorBidi"/>
          <w:sz w:val="24"/>
          <w:szCs w:val="24"/>
        </w:rPr>
        <w:t>Net soil multifunctionality (</w:t>
      </w:r>
      <w:r w:rsidR="0047165C" w:rsidRPr="001321B5">
        <w:rPr>
          <w:rFonts w:asciiTheme="majorBidi" w:hAnsiTheme="majorBidi" w:cstheme="majorBidi"/>
          <w:i/>
          <w:iCs/>
          <w:sz w:val="24"/>
          <w:szCs w:val="24"/>
        </w:rPr>
        <w:t>P</w:t>
      </w:r>
      <w:r w:rsidR="0047165C" w:rsidRPr="001321B5">
        <w:rPr>
          <w:rFonts w:asciiTheme="majorBidi" w:hAnsiTheme="majorBidi" w:cstheme="majorBidi"/>
          <w:sz w:val="24"/>
          <w:szCs w:val="24"/>
        </w:rPr>
        <w:t xml:space="preserve"> = 0.202)</w:t>
      </w:r>
      <w:r w:rsidR="0047165C" w:rsidRPr="001321B5">
        <w:rPr>
          <w:rFonts w:ascii="Times New Roman" w:hAnsi="Times New Roman" w:cs="Times New Roman"/>
          <w:sz w:val="24"/>
          <w:szCs w:val="24"/>
        </w:rPr>
        <w:t xml:space="preserve">, </w:t>
      </w:r>
      <w:r w:rsidR="0047165C" w:rsidRPr="001321B5">
        <w:rPr>
          <w:rFonts w:asciiTheme="majorBidi" w:hAnsiTheme="majorBidi" w:cstheme="majorBidi"/>
          <w:sz w:val="24"/>
          <w:szCs w:val="24"/>
        </w:rPr>
        <w:t>Functional genes (CNPS) (</w:t>
      </w:r>
      <w:r w:rsidR="0047165C" w:rsidRPr="001321B5">
        <w:rPr>
          <w:rFonts w:asciiTheme="majorBidi" w:hAnsiTheme="majorBidi" w:cstheme="majorBidi"/>
          <w:i/>
          <w:iCs/>
          <w:sz w:val="24"/>
          <w:szCs w:val="24"/>
        </w:rPr>
        <w:t>P</w:t>
      </w:r>
      <w:r w:rsidR="0047165C" w:rsidRPr="001321B5">
        <w:rPr>
          <w:rFonts w:asciiTheme="majorBidi" w:hAnsiTheme="majorBidi" w:cstheme="majorBidi"/>
          <w:sz w:val="24"/>
          <w:szCs w:val="24"/>
        </w:rPr>
        <w:t xml:space="preserve"> = 0.09)]. </w:t>
      </w:r>
      <w:r w:rsidR="00E1376C" w:rsidRPr="001321B5">
        <w:rPr>
          <w:rFonts w:asciiTheme="majorBidi" w:hAnsiTheme="majorBidi" w:cstheme="majorBidi"/>
          <w:sz w:val="24"/>
          <w:szCs w:val="24"/>
        </w:rPr>
        <w:t>The fungal RDA plot demonstrated that ‘nutrient stocks’ index was statistically associated with fungal composition [Nutrient stocks (</w:t>
      </w:r>
      <w:r w:rsidR="00E1376C" w:rsidRPr="001321B5">
        <w:rPr>
          <w:rFonts w:asciiTheme="majorBidi" w:hAnsiTheme="majorBidi" w:cstheme="majorBidi"/>
          <w:i/>
          <w:iCs/>
          <w:sz w:val="24"/>
          <w:szCs w:val="24"/>
        </w:rPr>
        <w:t>P</w:t>
      </w:r>
      <w:r w:rsidR="00E1376C" w:rsidRPr="001321B5">
        <w:rPr>
          <w:rFonts w:asciiTheme="majorBidi" w:hAnsiTheme="majorBidi" w:cstheme="majorBidi"/>
          <w:sz w:val="24"/>
          <w:szCs w:val="24"/>
        </w:rPr>
        <w:t xml:space="preserve"> = 0.006)</w:t>
      </w:r>
      <w:r w:rsidR="00E1376C" w:rsidRPr="001321B5">
        <w:rPr>
          <w:rFonts w:ascii="Times New Roman" w:hAnsi="Times New Roman" w:cs="Times New Roman"/>
          <w:sz w:val="24"/>
          <w:szCs w:val="24"/>
        </w:rPr>
        <w:t xml:space="preserve">, </w:t>
      </w:r>
      <w:r w:rsidR="00E1376C" w:rsidRPr="001321B5">
        <w:rPr>
          <w:rFonts w:asciiTheme="majorBidi" w:hAnsiTheme="majorBidi" w:cstheme="majorBidi"/>
          <w:sz w:val="24"/>
          <w:szCs w:val="24"/>
        </w:rPr>
        <w:t>Organic matter decomposition (</w:t>
      </w:r>
      <w:r w:rsidR="00E1376C" w:rsidRPr="002E553F">
        <w:rPr>
          <w:rFonts w:asciiTheme="majorBidi" w:hAnsiTheme="majorBidi" w:cstheme="majorBidi"/>
          <w:i/>
          <w:iCs/>
          <w:sz w:val="24"/>
          <w:szCs w:val="24"/>
        </w:rPr>
        <w:t>P</w:t>
      </w:r>
      <w:r w:rsidR="00E1376C" w:rsidRPr="001321B5">
        <w:rPr>
          <w:rFonts w:asciiTheme="majorBidi" w:hAnsiTheme="majorBidi" w:cstheme="majorBidi"/>
          <w:sz w:val="24"/>
          <w:szCs w:val="24"/>
        </w:rPr>
        <w:t xml:space="preserve"> = 0.17)</w:t>
      </w:r>
      <w:r w:rsidR="00E1376C" w:rsidRPr="001321B5">
        <w:rPr>
          <w:rFonts w:ascii="Times New Roman" w:hAnsi="Times New Roman" w:cs="Times New Roman"/>
          <w:sz w:val="24"/>
          <w:szCs w:val="24"/>
        </w:rPr>
        <w:t xml:space="preserve">, </w:t>
      </w:r>
      <w:r w:rsidR="00E1376C" w:rsidRPr="001321B5">
        <w:rPr>
          <w:rFonts w:asciiTheme="majorBidi" w:hAnsiTheme="majorBidi" w:cstheme="majorBidi"/>
          <w:sz w:val="24"/>
          <w:szCs w:val="24"/>
        </w:rPr>
        <w:t>Functional genes (</w:t>
      </w:r>
      <w:r w:rsidR="00E1376C" w:rsidRPr="002E553F">
        <w:rPr>
          <w:rFonts w:asciiTheme="majorBidi" w:hAnsiTheme="majorBidi" w:cstheme="majorBidi"/>
          <w:i/>
          <w:iCs/>
          <w:sz w:val="24"/>
          <w:szCs w:val="24"/>
        </w:rPr>
        <w:t>P</w:t>
      </w:r>
      <w:r w:rsidR="00E1376C" w:rsidRPr="001321B5">
        <w:rPr>
          <w:rFonts w:asciiTheme="majorBidi" w:hAnsiTheme="majorBidi" w:cstheme="majorBidi"/>
          <w:sz w:val="24"/>
          <w:szCs w:val="24"/>
        </w:rPr>
        <w:t xml:space="preserve"> = 0.051)</w:t>
      </w:r>
      <w:r w:rsidR="00E1376C" w:rsidRPr="001321B5">
        <w:rPr>
          <w:rFonts w:ascii="Times New Roman" w:hAnsi="Times New Roman" w:cs="Times New Roman"/>
          <w:sz w:val="24"/>
          <w:szCs w:val="24"/>
        </w:rPr>
        <w:t xml:space="preserve">, and </w:t>
      </w:r>
      <w:r w:rsidR="009707FC">
        <w:rPr>
          <w:rFonts w:asciiTheme="majorBidi" w:hAnsiTheme="majorBidi" w:cstheme="majorBidi"/>
          <w:sz w:val="24"/>
          <w:szCs w:val="24"/>
        </w:rPr>
        <w:t>n</w:t>
      </w:r>
      <w:r w:rsidR="00E1376C" w:rsidRPr="001321B5">
        <w:rPr>
          <w:rFonts w:asciiTheme="majorBidi" w:hAnsiTheme="majorBidi" w:cstheme="majorBidi"/>
          <w:sz w:val="24"/>
          <w:szCs w:val="24"/>
        </w:rPr>
        <w:t>et soil multifunctionality (</w:t>
      </w:r>
      <w:r w:rsidR="00E1376C" w:rsidRPr="002E553F">
        <w:rPr>
          <w:rFonts w:asciiTheme="majorBidi" w:hAnsiTheme="majorBidi" w:cstheme="majorBidi"/>
          <w:i/>
          <w:iCs/>
          <w:sz w:val="24"/>
          <w:szCs w:val="24"/>
        </w:rPr>
        <w:t>P</w:t>
      </w:r>
      <w:r w:rsidR="00E1376C" w:rsidRPr="001321B5">
        <w:rPr>
          <w:rFonts w:asciiTheme="majorBidi" w:hAnsiTheme="majorBidi" w:cstheme="majorBidi"/>
          <w:sz w:val="24"/>
          <w:szCs w:val="24"/>
        </w:rPr>
        <w:t xml:space="preserve"> = 0.053)].</w:t>
      </w:r>
      <w:r w:rsidR="001321B5" w:rsidRPr="001321B5">
        <w:rPr>
          <w:rFonts w:asciiTheme="majorBidi" w:hAnsiTheme="majorBidi" w:cstheme="majorBidi"/>
          <w:sz w:val="24"/>
          <w:szCs w:val="24"/>
        </w:rPr>
        <w:t xml:space="preserve"> The protistan RDA ordination plot showed that none of the multifunctionality indices were significantly associated with the </w:t>
      </w:r>
      <w:r w:rsidR="001321B5" w:rsidRPr="001321B5">
        <w:rPr>
          <w:rFonts w:asciiTheme="majorBidi" w:hAnsiTheme="majorBidi" w:cstheme="majorBidi"/>
          <w:sz w:val="24"/>
          <w:szCs w:val="24"/>
        </w:rPr>
        <w:lastRenderedPageBreak/>
        <w:t>protistan community [</w:t>
      </w:r>
      <w:r w:rsidR="009707FC">
        <w:rPr>
          <w:rFonts w:asciiTheme="majorBidi" w:hAnsiTheme="majorBidi" w:cstheme="majorBidi"/>
          <w:sz w:val="24"/>
          <w:szCs w:val="24"/>
        </w:rPr>
        <w:t>n</w:t>
      </w:r>
      <w:r w:rsidR="001321B5" w:rsidRPr="001321B5">
        <w:rPr>
          <w:rFonts w:asciiTheme="majorBidi" w:hAnsiTheme="majorBidi" w:cstheme="majorBidi"/>
          <w:sz w:val="24"/>
          <w:szCs w:val="24"/>
        </w:rPr>
        <w:t>utrient stocks (</w:t>
      </w:r>
      <w:r w:rsidR="001321B5" w:rsidRPr="001321B5">
        <w:rPr>
          <w:rFonts w:asciiTheme="majorBidi" w:hAnsiTheme="majorBidi" w:cstheme="majorBidi"/>
          <w:i/>
          <w:iCs/>
          <w:sz w:val="24"/>
          <w:szCs w:val="24"/>
        </w:rPr>
        <w:t>P</w:t>
      </w:r>
      <w:r w:rsidR="001321B5" w:rsidRPr="001321B5">
        <w:rPr>
          <w:rFonts w:asciiTheme="majorBidi" w:hAnsiTheme="majorBidi" w:cstheme="majorBidi"/>
          <w:sz w:val="24"/>
          <w:szCs w:val="24"/>
        </w:rPr>
        <w:t xml:space="preserve"> = 0.481), Organic matter decomposition (</w:t>
      </w:r>
      <w:r w:rsidR="001321B5" w:rsidRPr="001321B5">
        <w:rPr>
          <w:rFonts w:asciiTheme="majorBidi" w:hAnsiTheme="majorBidi" w:cstheme="majorBidi"/>
          <w:i/>
          <w:iCs/>
          <w:sz w:val="24"/>
          <w:szCs w:val="24"/>
        </w:rPr>
        <w:t>P</w:t>
      </w:r>
      <w:r w:rsidR="001321B5" w:rsidRPr="001321B5">
        <w:rPr>
          <w:rFonts w:asciiTheme="majorBidi" w:hAnsiTheme="majorBidi" w:cstheme="majorBidi"/>
          <w:sz w:val="24"/>
          <w:szCs w:val="24"/>
        </w:rPr>
        <w:t xml:space="preserve"> = 0.348), Functional genes (CNPS) (</w:t>
      </w:r>
      <w:r w:rsidR="001321B5" w:rsidRPr="001321B5">
        <w:rPr>
          <w:rFonts w:asciiTheme="majorBidi" w:hAnsiTheme="majorBidi" w:cstheme="majorBidi"/>
          <w:i/>
          <w:iCs/>
          <w:sz w:val="24"/>
          <w:szCs w:val="24"/>
        </w:rPr>
        <w:t>P</w:t>
      </w:r>
      <w:r w:rsidR="001321B5" w:rsidRPr="001321B5">
        <w:rPr>
          <w:rFonts w:asciiTheme="majorBidi" w:hAnsiTheme="majorBidi" w:cstheme="majorBidi"/>
          <w:sz w:val="24"/>
          <w:szCs w:val="24"/>
        </w:rPr>
        <w:t xml:space="preserve"> = 0.077), and </w:t>
      </w:r>
      <w:r w:rsidR="009707FC">
        <w:rPr>
          <w:rFonts w:asciiTheme="majorBidi" w:hAnsiTheme="majorBidi" w:cstheme="majorBidi"/>
          <w:sz w:val="24"/>
          <w:szCs w:val="24"/>
        </w:rPr>
        <w:t>n</w:t>
      </w:r>
      <w:r w:rsidR="001321B5" w:rsidRPr="001321B5">
        <w:rPr>
          <w:rFonts w:asciiTheme="majorBidi" w:hAnsiTheme="majorBidi" w:cstheme="majorBidi"/>
          <w:sz w:val="24"/>
          <w:szCs w:val="24"/>
        </w:rPr>
        <w:t>et soil multifunctionality (</w:t>
      </w:r>
      <w:r w:rsidR="001321B5" w:rsidRPr="001321B5">
        <w:rPr>
          <w:rFonts w:asciiTheme="majorBidi" w:hAnsiTheme="majorBidi" w:cstheme="majorBidi"/>
          <w:i/>
          <w:iCs/>
          <w:sz w:val="24"/>
          <w:szCs w:val="24"/>
        </w:rPr>
        <w:t>P</w:t>
      </w:r>
      <w:r w:rsidR="001321B5" w:rsidRPr="001321B5">
        <w:rPr>
          <w:rFonts w:asciiTheme="majorBidi" w:hAnsiTheme="majorBidi" w:cstheme="majorBidi"/>
          <w:sz w:val="24"/>
          <w:szCs w:val="24"/>
        </w:rPr>
        <w:t xml:space="preserve"> = 0.079).</w:t>
      </w:r>
    </w:p>
    <w:p w14:paraId="65C10E52" w14:textId="77777777" w:rsidR="001321B5" w:rsidRPr="00E1376C" w:rsidRDefault="001321B5" w:rsidP="00E1376C">
      <w:pPr>
        <w:spacing w:line="480" w:lineRule="auto"/>
        <w:rPr>
          <w:rFonts w:ascii="Times New Roman" w:hAnsi="Times New Roman" w:cs="Times New Roman"/>
          <w:sz w:val="24"/>
          <w:szCs w:val="24"/>
        </w:rPr>
      </w:pPr>
    </w:p>
    <w:p w14:paraId="3259B812" w14:textId="77777777" w:rsidR="00D52937" w:rsidRDefault="00D52937" w:rsidP="009D5112">
      <w:pPr>
        <w:spacing w:line="480" w:lineRule="auto"/>
        <w:rPr>
          <w:rFonts w:ascii="Times New Roman" w:hAnsi="Times New Roman" w:cs="Times New Roman"/>
          <w:b/>
          <w:bCs/>
          <w:sz w:val="24"/>
          <w:szCs w:val="24"/>
        </w:rPr>
      </w:pPr>
    </w:p>
    <w:p w14:paraId="49040F3E" w14:textId="77777777" w:rsidR="00D52937" w:rsidRDefault="00D52937" w:rsidP="009D5112">
      <w:pPr>
        <w:spacing w:line="480" w:lineRule="auto"/>
        <w:rPr>
          <w:rFonts w:ascii="Times New Roman" w:hAnsi="Times New Roman" w:cs="Times New Roman"/>
          <w:b/>
          <w:bCs/>
          <w:sz w:val="24"/>
          <w:szCs w:val="24"/>
        </w:rPr>
      </w:pPr>
    </w:p>
    <w:p w14:paraId="3EDAA6CE" w14:textId="77777777" w:rsidR="00D52937" w:rsidRDefault="00D52937" w:rsidP="009D5112">
      <w:pPr>
        <w:spacing w:line="480" w:lineRule="auto"/>
        <w:rPr>
          <w:rFonts w:ascii="Times New Roman" w:hAnsi="Times New Roman" w:cs="Times New Roman"/>
          <w:b/>
          <w:bCs/>
          <w:sz w:val="24"/>
          <w:szCs w:val="24"/>
        </w:rPr>
      </w:pPr>
    </w:p>
    <w:p w14:paraId="152BC833" w14:textId="77777777" w:rsidR="00D52937" w:rsidRDefault="00D52937" w:rsidP="009D5112">
      <w:pPr>
        <w:spacing w:line="480" w:lineRule="auto"/>
        <w:rPr>
          <w:rFonts w:ascii="Times New Roman" w:hAnsi="Times New Roman" w:cs="Times New Roman"/>
          <w:b/>
          <w:bCs/>
          <w:sz w:val="24"/>
          <w:szCs w:val="24"/>
        </w:rPr>
      </w:pPr>
    </w:p>
    <w:p w14:paraId="20667997" w14:textId="77777777" w:rsidR="00D52937" w:rsidRDefault="00D52937" w:rsidP="009D5112">
      <w:pPr>
        <w:spacing w:line="480" w:lineRule="auto"/>
        <w:rPr>
          <w:rFonts w:ascii="Times New Roman" w:hAnsi="Times New Roman" w:cs="Times New Roman"/>
          <w:b/>
          <w:bCs/>
          <w:sz w:val="24"/>
          <w:szCs w:val="24"/>
        </w:rPr>
      </w:pPr>
    </w:p>
    <w:p w14:paraId="15C94130" w14:textId="77777777" w:rsidR="00D52937" w:rsidRDefault="00D52937" w:rsidP="009D5112">
      <w:pPr>
        <w:spacing w:line="480" w:lineRule="auto"/>
        <w:rPr>
          <w:rFonts w:ascii="Times New Roman" w:hAnsi="Times New Roman" w:cs="Times New Roman"/>
          <w:b/>
          <w:bCs/>
          <w:sz w:val="24"/>
          <w:szCs w:val="24"/>
        </w:rPr>
      </w:pPr>
    </w:p>
    <w:p w14:paraId="187B8F0E" w14:textId="77777777" w:rsidR="00D52937" w:rsidRDefault="00D52937" w:rsidP="009D5112">
      <w:pPr>
        <w:spacing w:line="480" w:lineRule="auto"/>
        <w:rPr>
          <w:rFonts w:ascii="Times New Roman" w:hAnsi="Times New Roman" w:cs="Times New Roman"/>
          <w:b/>
          <w:bCs/>
          <w:sz w:val="24"/>
          <w:szCs w:val="24"/>
        </w:rPr>
      </w:pPr>
    </w:p>
    <w:p w14:paraId="47D06169" w14:textId="77777777" w:rsidR="00D52937" w:rsidRDefault="00D52937" w:rsidP="009D5112">
      <w:pPr>
        <w:spacing w:line="480" w:lineRule="auto"/>
        <w:rPr>
          <w:rFonts w:ascii="Times New Roman" w:hAnsi="Times New Roman" w:cs="Times New Roman"/>
          <w:b/>
          <w:bCs/>
          <w:sz w:val="24"/>
          <w:szCs w:val="24"/>
        </w:rPr>
      </w:pPr>
    </w:p>
    <w:p w14:paraId="4C985775" w14:textId="77777777" w:rsidR="00D52937" w:rsidRDefault="00D52937" w:rsidP="009D5112">
      <w:pPr>
        <w:spacing w:line="480" w:lineRule="auto"/>
        <w:rPr>
          <w:rFonts w:ascii="Times New Roman" w:hAnsi="Times New Roman" w:cs="Times New Roman"/>
          <w:b/>
          <w:bCs/>
          <w:sz w:val="24"/>
          <w:szCs w:val="24"/>
        </w:rPr>
      </w:pPr>
    </w:p>
    <w:p w14:paraId="7FA606AF" w14:textId="77777777" w:rsidR="00D52937" w:rsidRDefault="00D52937" w:rsidP="009D5112">
      <w:pPr>
        <w:spacing w:line="480" w:lineRule="auto"/>
        <w:rPr>
          <w:rFonts w:ascii="Times New Roman" w:hAnsi="Times New Roman" w:cs="Times New Roman"/>
          <w:b/>
          <w:bCs/>
          <w:sz w:val="24"/>
          <w:szCs w:val="24"/>
        </w:rPr>
      </w:pPr>
    </w:p>
    <w:p w14:paraId="116106C4" w14:textId="5B573BDF" w:rsidR="00D52937" w:rsidRDefault="00D52937" w:rsidP="009D5112">
      <w:pPr>
        <w:spacing w:line="480" w:lineRule="auto"/>
        <w:rPr>
          <w:rFonts w:ascii="Times New Roman" w:hAnsi="Times New Roman" w:cs="Times New Roman"/>
          <w:b/>
          <w:bCs/>
          <w:sz w:val="24"/>
          <w:szCs w:val="24"/>
        </w:rPr>
      </w:pPr>
      <w:r>
        <w:rPr>
          <w:noProof/>
        </w:rPr>
        <w:lastRenderedPageBreak/>
        <w:drawing>
          <wp:anchor distT="0" distB="0" distL="114300" distR="114300" simplePos="0" relativeHeight="251691008" behindDoc="0" locked="0" layoutInCell="1" allowOverlap="1" wp14:anchorId="3CA0C157" wp14:editId="7E25EC96">
            <wp:simplePos x="0" y="0"/>
            <wp:positionH relativeFrom="margin">
              <wp:posOffset>-400050</wp:posOffset>
            </wp:positionH>
            <wp:positionV relativeFrom="paragraph">
              <wp:posOffset>449580</wp:posOffset>
            </wp:positionV>
            <wp:extent cx="9538753" cy="4057650"/>
            <wp:effectExtent l="0" t="0" r="5715"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9538753" cy="4057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69315A" w14:textId="77777777" w:rsidR="00D52937" w:rsidRDefault="00D52937" w:rsidP="009D5112">
      <w:pPr>
        <w:spacing w:line="480" w:lineRule="auto"/>
        <w:rPr>
          <w:rFonts w:ascii="Times New Roman" w:hAnsi="Times New Roman" w:cs="Times New Roman"/>
          <w:b/>
          <w:bCs/>
          <w:sz w:val="24"/>
          <w:szCs w:val="24"/>
        </w:rPr>
      </w:pPr>
    </w:p>
    <w:p w14:paraId="35A4BD9E" w14:textId="77777777" w:rsidR="00D52937" w:rsidRDefault="00D52937" w:rsidP="009D5112">
      <w:pPr>
        <w:spacing w:line="480" w:lineRule="auto"/>
        <w:rPr>
          <w:rFonts w:ascii="Times New Roman" w:hAnsi="Times New Roman" w:cs="Times New Roman"/>
          <w:b/>
          <w:bCs/>
          <w:sz w:val="24"/>
          <w:szCs w:val="24"/>
        </w:rPr>
      </w:pPr>
    </w:p>
    <w:p w14:paraId="22F614F7" w14:textId="77777777" w:rsidR="00D52937" w:rsidRDefault="00D52937" w:rsidP="009D5112">
      <w:pPr>
        <w:spacing w:line="480" w:lineRule="auto"/>
        <w:rPr>
          <w:rFonts w:ascii="Times New Roman" w:hAnsi="Times New Roman" w:cs="Times New Roman"/>
          <w:b/>
          <w:bCs/>
          <w:sz w:val="24"/>
          <w:szCs w:val="24"/>
        </w:rPr>
      </w:pPr>
    </w:p>
    <w:p w14:paraId="76B99353" w14:textId="12375836" w:rsidR="009D5112" w:rsidRDefault="00664D98" w:rsidP="009D5112">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00555E58" w:rsidRPr="00DF4121">
        <w:rPr>
          <w:rFonts w:ascii="Times New Roman" w:hAnsi="Times New Roman" w:cs="Times New Roman"/>
          <w:b/>
          <w:bCs/>
          <w:sz w:val="24"/>
          <w:szCs w:val="24"/>
        </w:rPr>
        <w:t>Fig</w:t>
      </w:r>
      <w:r>
        <w:rPr>
          <w:rFonts w:ascii="Times New Roman" w:hAnsi="Times New Roman" w:cs="Times New Roman"/>
          <w:b/>
          <w:bCs/>
          <w:sz w:val="24"/>
          <w:szCs w:val="24"/>
        </w:rPr>
        <w:t>ure 29</w:t>
      </w:r>
      <w:r w:rsidR="00555E58" w:rsidRPr="00DF4121">
        <w:rPr>
          <w:rFonts w:ascii="Times New Roman" w:hAnsi="Times New Roman" w:cs="Times New Roman"/>
          <w:b/>
          <w:bCs/>
          <w:sz w:val="24"/>
          <w:szCs w:val="24"/>
        </w:rPr>
        <w:t>:</w:t>
      </w:r>
    </w:p>
    <w:p w14:paraId="6BED4D31" w14:textId="03ED4233" w:rsidR="009D5112" w:rsidRPr="005F7322" w:rsidRDefault="005F7322" w:rsidP="00161F2F">
      <w:pPr>
        <w:spacing w:line="480" w:lineRule="auto"/>
        <w:jc w:val="both"/>
        <w:rPr>
          <w:rFonts w:ascii="Times New Roman" w:hAnsi="Times New Roman" w:cs="Times New Roman"/>
          <w:color w:val="000000"/>
          <w:sz w:val="24"/>
          <w:szCs w:val="24"/>
        </w:rPr>
      </w:pPr>
      <w:r w:rsidRPr="00724BBA">
        <w:rPr>
          <w:rFonts w:ascii="Times New Roman" w:hAnsi="Times New Roman" w:cs="Times New Roman"/>
          <w:color w:val="000000"/>
          <w:sz w:val="24"/>
          <w:szCs w:val="24"/>
        </w:rPr>
        <w:t>Microbial diversity (richness and Shannon diversity)-</w:t>
      </w:r>
      <w:r>
        <w:rPr>
          <w:rFonts w:ascii="Times New Roman" w:hAnsi="Times New Roman" w:cs="Times New Roman"/>
          <w:color w:val="000000"/>
          <w:sz w:val="24"/>
          <w:szCs w:val="24"/>
        </w:rPr>
        <w:t>multi</w:t>
      </w:r>
      <w:r w:rsidRPr="00724BBA">
        <w:rPr>
          <w:rFonts w:ascii="Times New Roman" w:hAnsi="Times New Roman" w:cs="Times New Roman"/>
          <w:color w:val="000000"/>
          <w:sz w:val="24"/>
          <w:szCs w:val="24"/>
        </w:rPr>
        <w:t xml:space="preserve">functionality relationship using </w:t>
      </w:r>
      <w:r w:rsidR="009707FC">
        <w:rPr>
          <w:rFonts w:ascii="Times New Roman" w:hAnsi="Times New Roman" w:cs="Times New Roman"/>
          <w:color w:val="000000"/>
          <w:sz w:val="24"/>
          <w:szCs w:val="24"/>
        </w:rPr>
        <w:t xml:space="preserve">the </w:t>
      </w:r>
      <w:r w:rsidRPr="00724BBA">
        <w:rPr>
          <w:rFonts w:ascii="Times New Roman" w:hAnsi="Times New Roman" w:cs="Times New Roman"/>
          <w:color w:val="000000"/>
          <w:sz w:val="24"/>
          <w:szCs w:val="24"/>
        </w:rPr>
        <w:t>GAM analysis.</w:t>
      </w:r>
      <w:r>
        <w:rPr>
          <w:rFonts w:ascii="Times New Roman" w:hAnsi="Times New Roman" w:cs="Times New Roman"/>
          <w:color w:val="000000"/>
          <w:sz w:val="24"/>
          <w:szCs w:val="24"/>
        </w:rPr>
        <w:t xml:space="preserve"> </w:t>
      </w:r>
      <w:r w:rsidR="00C8564B" w:rsidRPr="00A133CB">
        <w:rPr>
          <w:rFonts w:ascii="Times New Roman" w:hAnsi="Times New Roman" w:cs="Times New Roman"/>
          <w:color w:val="000000" w:themeColor="text1"/>
          <w:kern w:val="2"/>
          <w:sz w:val="24"/>
          <w:szCs w:val="24"/>
        </w:rPr>
        <w:t>The</w:t>
      </w:r>
      <w:r w:rsidR="00C8564B">
        <w:rPr>
          <w:rFonts w:ascii="Times New Roman" w:hAnsi="Times New Roman" w:cs="Times New Roman"/>
          <w:color w:val="000000" w:themeColor="text1"/>
          <w:kern w:val="2"/>
          <w:sz w:val="24"/>
          <w:szCs w:val="28"/>
        </w:rPr>
        <w:t xml:space="preserve"> results of GAM analysis showed that microbial richness and diversity indices were significantly associated with different functional groups.</w:t>
      </w:r>
      <w:r w:rsidR="00C8564B" w:rsidRPr="00A133CB">
        <w:rPr>
          <w:rFonts w:ascii="Times New Roman" w:hAnsi="Times New Roman" w:cs="Times New Roman"/>
          <w:color w:val="000000" w:themeColor="text1"/>
          <w:kern w:val="2"/>
          <w:sz w:val="24"/>
          <w:szCs w:val="24"/>
        </w:rPr>
        <w:t xml:space="preserve"> </w:t>
      </w:r>
      <w:r w:rsidR="00EE3F1C" w:rsidRPr="00A133CB">
        <w:rPr>
          <w:rFonts w:ascii="Times New Roman" w:hAnsi="Times New Roman" w:cs="Times New Roman"/>
          <w:color w:val="000000" w:themeColor="text1"/>
          <w:kern w:val="2"/>
          <w:sz w:val="24"/>
          <w:szCs w:val="24"/>
        </w:rPr>
        <w:t>The</w:t>
      </w:r>
      <w:r w:rsidR="00EE3F1C">
        <w:rPr>
          <w:rFonts w:ascii="Times New Roman" w:hAnsi="Times New Roman" w:cs="Times New Roman"/>
          <w:color w:val="000000" w:themeColor="text1"/>
          <w:kern w:val="2"/>
          <w:sz w:val="24"/>
          <w:szCs w:val="28"/>
        </w:rPr>
        <w:t xml:space="preserve"> results of </w:t>
      </w:r>
      <w:r w:rsidR="0042601E">
        <w:rPr>
          <w:rFonts w:ascii="Times New Roman" w:hAnsi="Times New Roman" w:cs="Times New Roman"/>
          <w:color w:val="000000" w:themeColor="text1"/>
          <w:kern w:val="2"/>
          <w:sz w:val="24"/>
          <w:szCs w:val="28"/>
        </w:rPr>
        <w:t xml:space="preserve">the </w:t>
      </w:r>
      <w:r w:rsidR="00EE3F1C">
        <w:rPr>
          <w:rFonts w:ascii="Times New Roman" w:hAnsi="Times New Roman" w:cs="Times New Roman"/>
          <w:color w:val="000000" w:themeColor="text1"/>
          <w:kern w:val="2"/>
          <w:sz w:val="24"/>
          <w:szCs w:val="28"/>
        </w:rPr>
        <w:t xml:space="preserve">GAM analysis showed that </w:t>
      </w:r>
      <w:r w:rsidR="0042601E">
        <w:rPr>
          <w:rFonts w:ascii="Times New Roman" w:hAnsi="Times New Roman" w:cs="Times New Roman"/>
          <w:color w:val="000000" w:themeColor="text1"/>
          <w:kern w:val="2"/>
          <w:sz w:val="24"/>
          <w:szCs w:val="28"/>
        </w:rPr>
        <w:t xml:space="preserve">the </w:t>
      </w:r>
      <w:r w:rsidR="00EE3F1C">
        <w:rPr>
          <w:rFonts w:ascii="Times New Roman" w:hAnsi="Times New Roman" w:cs="Times New Roman"/>
          <w:color w:val="000000" w:themeColor="text1"/>
          <w:kern w:val="2"/>
          <w:sz w:val="24"/>
          <w:szCs w:val="28"/>
        </w:rPr>
        <w:t xml:space="preserve">bacterial Shannon diversity was significantly associated with </w:t>
      </w:r>
      <w:r w:rsidR="0042601E">
        <w:rPr>
          <w:rFonts w:ascii="Times New Roman" w:hAnsi="Times New Roman" w:cs="Times New Roman"/>
          <w:color w:val="000000" w:themeColor="text1"/>
          <w:kern w:val="2"/>
          <w:sz w:val="24"/>
          <w:szCs w:val="28"/>
        </w:rPr>
        <w:t xml:space="preserve">different </w:t>
      </w:r>
      <w:r w:rsidR="00EE3F1C">
        <w:rPr>
          <w:rFonts w:ascii="Times New Roman" w:hAnsi="Times New Roman" w:cs="Times New Roman"/>
          <w:color w:val="000000" w:themeColor="text1"/>
          <w:kern w:val="2"/>
          <w:sz w:val="24"/>
          <w:szCs w:val="28"/>
        </w:rPr>
        <w:t xml:space="preserve">functional </w:t>
      </w:r>
      <w:r w:rsidR="0042601E">
        <w:rPr>
          <w:rFonts w:ascii="Times New Roman" w:hAnsi="Times New Roman" w:cs="Times New Roman"/>
          <w:color w:val="000000" w:themeColor="text1"/>
          <w:kern w:val="2"/>
          <w:sz w:val="24"/>
          <w:szCs w:val="28"/>
        </w:rPr>
        <w:t>categorie</w:t>
      </w:r>
      <w:r w:rsidR="00EE3F1C">
        <w:rPr>
          <w:rFonts w:ascii="Times New Roman" w:hAnsi="Times New Roman" w:cs="Times New Roman"/>
          <w:color w:val="000000" w:themeColor="text1"/>
          <w:kern w:val="2"/>
          <w:sz w:val="24"/>
          <w:szCs w:val="28"/>
        </w:rPr>
        <w:t xml:space="preserve">s like nutrient stocks and organic matter decomposition, and </w:t>
      </w:r>
      <w:r w:rsidR="0042601E">
        <w:rPr>
          <w:rFonts w:ascii="Times New Roman" w:hAnsi="Times New Roman" w:cs="Times New Roman"/>
          <w:color w:val="000000" w:themeColor="text1"/>
          <w:kern w:val="2"/>
          <w:sz w:val="24"/>
          <w:szCs w:val="28"/>
        </w:rPr>
        <w:t xml:space="preserve">the </w:t>
      </w:r>
      <w:r w:rsidR="00EE3F1C">
        <w:rPr>
          <w:rFonts w:ascii="Times New Roman" w:hAnsi="Times New Roman" w:cs="Times New Roman"/>
          <w:color w:val="000000" w:themeColor="text1"/>
          <w:kern w:val="2"/>
          <w:sz w:val="24"/>
          <w:szCs w:val="28"/>
        </w:rPr>
        <w:t>bacterial β-diversity was statistically associated with nutrient stocks, organic matter decomposition</w:t>
      </w:r>
      <w:r w:rsidR="0042601E">
        <w:rPr>
          <w:rFonts w:ascii="Times New Roman" w:hAnsi="Times New Roman" w:cs="Times New Roman"/>
          <w:color w:val="000000" w:themeColor="text1"/>
          <w:kern w:val="2"/>
          <w:sz w:val="24"/>
          <w:szCs w:val="28"/>
        </w:rPr>
        <w:t>,</w:t>
      </w:r>
      <w:r w:rsidR="00EE3F1C">
        <w:rPr>
          <w:rFonts w:ascii="Times New Roman" w:hAnsi="Times New Roman" w:cs="Times New Roman"/>
          <w:color w:val="000000" w:themeColor="text1"/>
          <w:kern w:val="2"/>
          <w:sz w:val="24"/>
          <w:szCs w:val="28"/>
        </w:rPr>
        <w:t xml:space="preserve"> and net soil multifunctionality. Fungal richness was significantly associated with nutrient stocks function, and </w:t>
      </w:r>
      <w:r w:rsidR="0042601E">
        <w:rPr>
          <w:rFonts w:ascii="Times New Roman" w:hAnsi="Times New Roman" w:cs="Times New Roman"/>
          <w:color w:val="000000" w:themeColor="text1"/>
          <w:kern w:val="2"/>
          <w:sz w:val="24"/>
          <w:szCs w:val="28"/>
        </w:rPr>
        <w:t xml:space="preserve">the </w:t>
      </w:r>
      <w:r w:rsidR="00EE3F1C">
        <w:rPr>
          <w:rFonts w:ascii="Times New Roman" w:hAnsi="Times New Roman" w:cs="Times New Roman"/>
          <w:color w:val="000000" w:themeColor="text1"/>
          <w:kern w:val="2"/>
          <w:sz w:val="24"/>
          <w:szCs w:val="28"/>
        </w:rPr>
        <w:t xml:space="preserve">fungal β-diversity was statistically linked with four functional groups. Protistan richness was congruent with nutrient stocks, organic matter decomposition, and their β-diversity was linked with nutrient stocks and net soil multifunctionality. </w:t>
      </w:r>
    </w:p>
    <w:p w14:paraId="2D4F6B66" w14:textId="5AD7EC9D" w:rsidR="00C65A1A" w:rsidRDefault="00C65A1A" w:rsidP="00C8564B">
      <w:pPr>
        <w:spacing w:line="480" w:lineRule="auto"/>
        <w:rPr>
          <w:rFonts w:ascii="Times New Roman" w:hAnsi="Times New Roman" w:cs="Times New Roman"/>
          <w:color w:val="000000" w:themeColor="text1"/>
          <w:kern w:val="2"/>
          <w:sz w:val="24"/>
          <w:szCs w:val="28"/>
        </w:rPr>
      </w:pPr>
    </w:p>
    <w:p w14:paraId="289D2498" w14:textId="2F91A1BA" w:rsidR="00C65A1A" w:rsidRDefault="00C65A1A" w:rsidP="00C8564B">
      <w:pPr>
        <w:spacing w:line="480" w:lineRule="auto"/>
        <w:rPr>
          <w:rFonts w:ascii="Times New Roman" w:hAnsi="Times New Roman" w:cs="Times New Roman"/>
          <w:color w:val="000000" w:themeColor="text1"/>
          <w:kern w:val="2"/>
          <w:sz w:val="24"/>
          <w:szCs w:val="28"/>
        </w:rPr>
      </w:pPr>
    </w:p>
    <w:p w14:paraId="00F6337E" w14:textId="002210DD" w:rsidR="00C65A1A" w:rsidRDefault="00C65A1A" w:rsidP="00C8564B">
      <w:pPr>
        <w:spacing w:line="480" w:lineRule="auto"/>
        <w:rPr>
          <w:rFonts w:ascii="Times New Roman" w:hAnsi="Times New Roman" w:cs="Times New Roman"/>
          <w:color w:val="000000" w:themeColor="text1"/>
          <w:kern w:val="2"/>
          <w:sz w:val="24"/>
          <w:szCs w:val="28"/>
        </w:rPr>
      </w:pPr>
    </w:p>
    <w:p w14:paraId="35EDA895" w14:textId="7969273D" w:rsidR="00C65A1A" w:rsidRDefault="00C65A1A" w:rsidP="00C8564B">
      <w:pPr>
        <w:spacing w:line="480" w:lineRule="auto"/>
        <w:rPr>
          <w:rFonts w:ascii="Times New Roman" w:hAnsi="Times New Roman" w:cs="Times New Roman"/>
          <w:color w:val="000000" w:themeColor="text1"/>
          <w:kern w:val="2"/>
          <w:sz w:val="24"/>
          <w:szCs w:val="28"/>
        </w:rPr>
      </w:pPr>
    </w:p>
    <w:p w14:paraId="5213520F" w14:textId="4A3FEFE0" w:rsidR="00C65A1A" w:rsidRDefault="00C65A1A" w:rsidP="00C8564B">
      <w:pPr>
        <w:spacing w:line="480" w:lineRule="auto"/>
        <w:rPr>
          <w:rFonts w:ascii="Times New Roman" w:hAnsi="Times New Roman" w:cs="Times New Roman"/>
          <w:color w:val="000000" w:themeColor="text1"/>
          <w:kern w:val="2"/>
          <w:sz w:val="24"/>
          <w:szCs w:val="28"/>
        </w:rPr>
      </w:pPr>
    </w:p>
    <w:p w14:paraId="11E249D5" w14:textId="3137219C" w:rsidR="00C65A1A" w:rsidRDefault="00C65A1A" w:rsidP="00C8564B">
      <w:pPr>
        <w:spacing w:line="480" w:lineRule="auto"/>
        <w:rPr>
          <w:rFonts w:ascii="Times New Roman" w:hAnsi="Times New Roman" w:cs="Times New Roman"/>
          <w:color w:val="000000" w:themeColor="text1"/>
          <w:kern w:val="2"/>
          <w:sz w:val="24"/>
          <w:szCs w:val="28"/>
        </w:rPr>
      </w:pPr>
    </w:p>
    <w:p w14:paraId="2B111E1D" w14:textId="4ED3A0CB" w:rsidR="00C65A1A" w:rsidRDefault="00C65A1A" w:rsidP="00C8564B">
      <w:pPr>
        <w:spacing w:line="480" w:lineRule="auto"/>
        <w:rPr>
          <w:rFonts w:ascii="Times New Roman" w:hAnsi="Times New Roman" w:cs="Times New Roman"/>
          <w:color w:val="000000" w:themeColor="text1"/>
          <w:kern w:val="2"/>
          <w:sz w:val="24"/>
          <w:szCs w:val="28"/>
        </w:rPr>
      </w:pPr>
      <w:r>
        <w:rPr>
          <w:rFonts w:ascii="Times New Roman" w:hAnsi="Times New Roman" w:cs="Times New Roman"/>
          <w:color w:val="000000" w:themeColor="text1"/>
          <w:kern w:val="2"/>
          <w:sz w:val="24"/>
          <w:szCs w:val="28"/>
        </w:rPr>
        <w:br w:type="page"/>
      </w:r>
    </w:p>
    <w:p w14:paraId="27CC746C" w14:textId="3FF8CA12" w:rsidR="00C65A1A" w:rsidRDefault="00C65A1A" w:rsidP="00C8564B">
      <w:pPr>
        <w:spacing w:line="480" w:lineRule="auto"/>
        <w:rPr>
          <w:rFonts w:ascii="Times New Roman" w:hAnsi="Times New Roman" w:cs="Times New Roman"/>
          <w:b/>
          <w:bCs/>
          <w:color w:val="000000" w:themeColor="text1"/>
          <w:kern w:val="2"/>
          <w:sz w:val="24"/>
          <w:szCs w:val="28"/>
        </w:rPr>
      </w:pPr>
      <w:r w:rsidRPr="006E55FB">
        <w:rPr>
          <w:rFonts w:ascii="Times New Roman" w:hAnsi="Times New Roman" w:cs="Times New Roman"/>
          <w:b/>
          <w:bCs/>
          <w:noProof/>
          <w:color w:val="000000" w:themeColor="text1"/>
          <w:kern w:val="2"/>
          <w:sz w:val="24"/>
          <w:szCs w:val="28"/>
        </w:rPr>
        <w:lastRenderedPageBreak/>
        <w:drawing>
          <wp:anchor distT="0" distB="0" distL="114300" distR="114300" simplePos="0" relativeHeight="251693056" behindDoc="0" locked="0" layoutInCell="1" allowOverlap="1" wp14:anchorId="1C306FAE" wp14:editId="2415E8DD">
            <wp:simplePos x="0" y="0"/>
            <wp:positionH relativeFrom="column">
              <wp:posOffset>-754380</wp:posOffset>
            </wp:positionH>
            <wp:positionV relativeFrom="paragraph">
              <wp:posOffset>0</wp:posOffset>
            </wp:positionV>
            <wp:extent cx="9486900" cy="3001010"/>
            <wp:effectExtent l="0" t="0" r="0" b="889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63" cstate="print">
                      <a:extLst>
                        <a:ext uri="{28A0092B-C50C-407E-A947-70E740481C1C}">
                          <a14:useLocalDpi xmlns:a14="http://schemas.microsoft.com/office/drawing/2010/main" val="0"/>
                        </a:ext>
                      </a:extLst>
                    </a:blip>
                    <a:stretch>
                      <a:fillRect/>
                    </a:stretch>
                  </pic:blipFill>
                  <pic:spPr>
                    <a:xfrm>
                      <a:off x="0" y="0"/>
                      <a:ext cx="9486900" cy="3001010"/>
                    </a:xfrm>
                    <a:prstGeom prst="rect">
                      <a:avLst/>
                    </a:prstGeom>
                  </pic:spPr>
                </pic:pic>
              </a:graphicData>
            </a:graphic>
            <wp14:sizeRelH relativeFrom="page">
              <wp14:pctWidth>0</wp14:pctWidth>
            </wp14:sizeRelH>
            <wp14:sizeRelV relativeFrom="page">
              <wp14:pctHeight>0</wp14:pctHeight>
            </wp14:sizeRelV>
          </wp:anchor>
        </w:drawing>
      </w:r>
      <w:r w:rsidR="00E728BB">
        <w:rPr>
          <w:rFonts w:ascii="Times New Roman" w:hAnsi="Times New Roman" w:cs="Times New Roman"/>
          <w:b/>
          <w:bCs/>
          <w:color w:val="000000" w:themeColor="text1"/>
          <w:kern w:val="2"/>
          <w:sz w:val="24"/>
          <w:szCs w:val="28"/>
        </w:rPr>
        <w:t xml:space="preserve">Supplementary </w:t>
      </w:r>
      <w:r w:rsidR="006E55FB" w:rsidRPr="006E55FB">
        <w:rPr>
          <w:rFonts w:ascii="Times New Roman" w:hAnsi="Times New Roman" w:cs="Times New Roman"/>
          <w:b/>
          <w:bCs/>
          <w:color w:val="000000" w:themeColor="text1"/>
          <w:kern w:val="2"/>
          <w:sz w:val="24"/>
          <w:szCs w:val="28"/>
        </w:rPr>
        <w:t>Fig</w:t>
      </w:r>
      <w:r w:rsidR="00E728BB">
        <w:rPr>
          <w:rFonts w:ascii="Times New Roman" w:hAnsi="Times New Roman" w:cs="Times New Roman"/>
          <w:b/>
          <w:bCs/>
          <w:color w:val="000000" w:themeColor="text1"/>
          <w:kern w:val="2"/>
          <w:sz w:val="24"/>
          <w:szCs w:val="28"/>
        </w:rPr>
        <w:t>ure 30</w:t>
      </w:r>
      <w:r w:rsidR="006E55FB" w:rsidRPr="006E55FB">
        <w:rPr>
          <w:rFonts w:ascii="Times New Roman" w:hAnsi="Times New Roman" w:cs="Times New Roman"/>
          <w:b/>
          <w:bCs/>
          <w:color w:val="000000" w:themeColor="text1"/>
          <w:kern w:val="2"/>
          <w:sz w:val="24"/>
          <w:szCs w:val="28"/>
        </w:rPr>
        <w:t>:</w:t>
      </w:r>
    </w:p>
    <w:p w14:paraId="37034C4E" w14:textId="39C47A33" w:rsidR="003A193E" w:rsidRPr="003A193E" w:rsidRDefault="003A193E" w:rsidP="00C31EBF">
      <w:pPr>
        <w:spacing w:line="480" w:lineRule="auto"/>
        <w:jc w:val="both"/>
        <w:rPr>
          <w:rFonts w:ascii="Times New Roman" w:hAnsi="Times New Roman" w:cs="Times New Roman"/>
          <w:color w:val="000000" w:themeColor="text1"/>
          <w:kern w:val="2"/>
          <w:sz w:val="24"/>
          <w:szCs w:val="28"/>
        </w:rPr>
      </w:pPr>
      <w:r w:rsidRPr="003A193E">
        <w:rPr>
          <w:rFonts w:ascii="Times New Roman" w:hAnsi="Times New Roman" w:cs="Times New Roman"/>
          <w:color w:val="000000" w:themeColor="text1"/>
          <w:kern w:val="2"/>
          <w:sz w:val="24"/>
          <w:szCs w:val="28"/>
        </w:rPr>
        <w:t>Heatmap of environmental driving factors derived multifunctionality indices</w:t>
      </w:r>
      <w:r>
        <w:rPr>
          <w:rFonts w:ascii="Times New Roman" w:hAnsi="Times New Roman" w:cs="Times New Roman"/>
          <w:color w:val="000000" w:themeColor="text1"/>
          <w:kern w:val="2"/>
          <w:sz w:val="24"/>
          <w:szCs w:val="28"/>
        </w:rPr>
        <w:t>.</w:t>
      </w:r>
      <w:r w:rsidR="003F238B">
        <w:rPr>
          <w:rFonts w:ascii="Times New Roman" w:hAnsi="Times New Roman" w:cs="Times New Roman"/>
          <w:color w:val="000000" w:themeColor="text1"/>
          <w:kern w:val="2"/>
          <w:sz w:val="24"/>
          <w:szCs w:val="28"/>
        </w:rPr>
        <w:t xml:space="preserve"> As a point of interest,</w:t>
      </w:r>
      <w:r w:rsidR="00C826C1">
        <w:rPr>
          <w:rFonts w:ascii="Times New Roman" w:hAnsi="Times New Roman" w:cs="Times New Roman"/>
          <w:color w:val="000000" w:themeColor="text1"/>
          <w:kern w:val="2"/>
          <w:sz w:val="24"/>
          <w:szCs w:val="28"/>
        </w:rPr>
        <w:t xml:space="preserve"> two narrow functional categories, namely, nutrient stocks and organic matter decomposition, were associated with </w:t>
      </w:r>
      <w:r w:rsidR="00720996">
        <w:rPr>
          <w:rFonts w:ascii="Times New Roman" w:hAnsi="Times New Roman" w:cs="Times New Roman"/>
          <w:color w:val="000000" w:themeColor="text1"/>
          <w:kern w:val="2"/>
          <w:sz w:val="24"/>
          <w:szCs w:val="28"/>
        </w:rPr>
        <w:t>most environmental variables compared with the functional genes (CNPS) category and net soil multifunctionality.</w:t>
      </w:r>
      <w:r w:rsidR="001C1461">
        <w:rPr>
          <w:rFonts w:ascii="Times New Roman" w:hAnsi="Times New Roman" w:cs="Times New Roman"/>
          <w:color w:val="000000" w:themeColor="text1"/>
          <w:kern w:val="2"/>
          <w:sz w:val="24"/>
          <w:szCs w:val="28"/>
        </w:rPr>
        <w:t xml:space="preserve"> </w:t>
      </w:r>
      <w:r w:rsidR="001C1461" w:rsidRPr="00B904AD">
        <w:rPr>
          <w:rFonts w:ascii="Times New Roman" w:hAnsi="Times New Roman" w:cs="Times New Roman"/>
          <w:sz w:val="24"/>
          <w:szCs w:val="24"/>
        </w:rPr>
        <w:t xml:space="preserve">* </w:t>
      </w:r>
      <w:proofErr w:type="gramStart"/>
      <w:r w:rsidR="001C1461" w:rsidRPr="00B904AD">
        <w:rPr>
          <w:rFonts w:ascii="Times New Roman" w:hAnsi="Times New Roman" w:cs="Times New Roman"/>
          <w:sz w:val="24"/>
          <w:szCs w:val="24"/>
        </w:rPr>
        <w:t>indicates</w:t>
      </w:r>
      <w:proofErr w:type="gramEnd"/>
      <w:r w:rsidR="001C1461" w:rsidRPr="00B904AD">
        <w:rPr>
          <w:rFonts w:ascii="Times New Roman" w:hAnsi="Times New Roman" w:cs="Times New Roman"/>
          <w:sz w:val="24"/>
          <w:szCs w:val="24"/>
        </w:rPr>
        <w:t xml:space="preserve"> </w:t>
      </w:r>
      <w:r w:rsidR="001C1461" w:rsidRPr="00B904AD">
        <w:rPr>
          <w:rStyle w:val="Emphasis"/>
          <w:rFonts w:ascii="Times New Roman" w:hAnsi="Times New Roman" w:cs="Times New Roman"/>
          <w:sz w:val="24"/>
          <w:szCs w:val="24"/>
        </w:rPr>
        <w:t>P</w:t>
      </w:r>
      <w:r w:rsidR="001C1461" w:rsidRPr="00B904AD">
        <w:rPr>
          <w:rFonts w:ascii="Times New Roman" w:hAnsi="Times New Roman" w:cs="Times New Roman"/>
          <w:sz w:val="24"/>
          <w:szCs w:val="24"/>
        </w:rPr>
        <w:t xml:space="preserve">-value &lt; 0.05, ** indicates </w:t>
      </w:r>
      <w:r w:rsidR="001C1461" w:rsidRPr="00B904AD">
        <w:rPr>
          <w:rStyle w:val="Emphasis"/>
          <w:rFonts w:ascii="Times New Roman" w:hAnsi="Times New Roman" w:cs="Times New Roman"/>
          <w:sz w:val="24"/>
          <w:szCs w:val="24"/>
        </w:rPr>
        <w:t>P</w:t>
      </w:r>
      <w:r w:rsidR="001C1461" w:rsidRPr="00B904AD">
        <w:rPr>
          <w:rFonts w:ascii="Times New Roman" w:hAnsi="Times New Roman" w:cs="Times New Roman"/>
          <w:sz w:val="24"/>
          <w:szCs w:val="24"/>
        </w:rPr>
        <w:t xml:space="preserve">-value &lt; 0.01, and *** indicates </w:t>
      </w:r>
      <w:r w:rsidR="001C1461" w:rsidRPr="00B904AD">
        <w:rPr>
          <w:rStyle w:val="Emphasis"/>
          <w:rFonts w:ascii="Times New Roman" w:hAnsi="Times New Roman" w:cs="Times New Roman"/>
          <w:sz w:val="24"/>
          <w:szCs w:val="24"/>
        </w:rPr>
        <w:t>P</w:t>
      </w:r>
      <w:r w:rsidR="001C1461" w:rsidRPr="00B904AD">
        <w:rPr>
          <w:rFonts w:ascii="Times New Roman" w:hAnsi="Times New Roman" w:cs="Times New Roman"/>
          <w:sz w:val="24"/>
          <w:szCs w:val="24"/>
        </w:rPr>
        <w:t>-value &lt; 0.001</w:t>
      </w:r>
    </w:p>
    <w:p w14:paraId="30671258" w14:textId="77777777" w:rsidR="006E55FB" w:rsidRPr="00C8564B" w:rsidRDefault="006E55FB" w:rsidP="00C8564B">
      <w:pPr>
        <w:spacing w:line="480" w:lineRule="auto"/>
        <w:rPr>
          <w:rFonts w:ascii="Times New Roman" w:hAnsi="Times New Roman" w:cs="Times New Roman"/>
          <w:color w:val="000000" w:themeColor="text1"/>
          <w:kern w:val="2"/>
          <w:sz w:val="24"/>
          <w:szCs w:val="28"/>
        </w:rPr>
      </w:pPr>
    </w:p>
    <w:p w14:paraId="074FE99C" w14:textId="77777777" w:rsidR="00B01B34" w:rsidRDefault="00B01B34" w:rsidP="009D5112">
      <w:pPr>
        <w:spacing w:line="480" w:lineRule="auto"/>
        <w:rPr>
          <w:rFonts w:ascii="Times New Roman" w:hAnsi="Times New Roman" w:cs="Times New Roman"/>
          <w:sz w:val="24"/>
          <w:szCs w:val="24"/>
        </w:rPr>
        <w:sectPr w:rsidR="00B01B34" w:rsidSect="009D5112">
          <w:headerReference w:type="default" r:id="rId64"/>
          <w:pgSz w:w="15840" w:h="12240" w:orient="landscape"/>
          <w:pgMar w:top="1440" w:right="1440" w:bottom="1440" w:left="1440" w:header="720" w:footer="720" w:gutter="0"/>
          <w:cols w:space="720"/>
          <w:docGrid w:linePitch="360"/>
        </w:sectPr>
      </w:pPr>
    </w:p>
    <w:p w14:paraId="564FC044" w14:textId="74947C5F" w:rsidR="009D5112" w:rsidRDefault="00732A24" w:rsidP="009D5112">
      <w:pPr>
        <w:spacing w:line="480" w:lineRule="auto"/>
        <w:rPr>
          <w:rFonts w:ascii="Times New Roman" w:hAnsi="Times New Roman" w:cs="Times New Roman"/>
          <w:sz w:val="24"/>
          <w:szCs w:val="24"/>
        </w:rPr>
      </w:pPr>
      <w:r>
        <w:rPr>
          <w:noProof/>
        </w:rPr>
        <w:lastRenderedPageBreak/>
        <w:drawing>
          <wp:anchor distT="0" distB="0" distL="114300" distR="114300" simplePos="0" relativeHeight="251687936" behindDoc="0" locked="0" layoutInCell="1" allowOverlap="1" wp14:anchorId="2A1A0D24" wp14:editId="2A50603F">
            <wp:simplePos x="0" y="0"/>
            <wp:positionH relativeFrom="margin">
              <wp:posOffset>1136650</wp:posOffset>
            </wp:positionH>
            <wp:positionV relativeFrom="paragraph">
              <wp:posOffset>0</wp:posOffset>
            </wp:positionV>
            <wp:extent cx="3143250" cy="628650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143250" cy="6286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6D750E" w14:textId="79308FDF" w:rsidR="00B01B34" w:rsidRDefault="00B01B34" w:rsidP="009D5112">
      <w:pPr>
        <w:spacing w:line="480" w:lineRule="auto"/>
        <w:rPr>
          <w:rFonts w:ascii="Times New Roman" w:hAnsi="Times New Roman" w:cs="Times New Roman"/>
          <w:sz w:val="24"/>
          <w:szCs w:val="24"/>
        </w:rPr>
      </w:pPr>
    </w:p>
    <w:p w14:paraId="570C4C88" w14:textId="0DE0D440" w:rsidR="00B01B34" w:rsidRDefault="00B01B34" w:rsidP="009D5112">
      <w:pPr>
        <w:spacing w:line="480" w:lineRule="auto"/>
        <w:rPr>
          <w:rFonts w:ascii="Times New Roman" w:hAnsi="Times New Roman" w:cs="Times New Roman"/>
          <w:sz w:val="24"/>
          <w:szCs w:val="24"/>
        </w:rPr>
      </w:pPr>
    </w:p>
    <w:p w14:paraId="053B62BC" w14:textId="524784B6" w:rsidR="00B01B34" w:rsidRDefault="00B01B34" w:rsidP="009D5112">
      <w:pPr>
        <w:spacing w:line="480" w:lineRule="auto"/>
        <w:rPr>
          <w:rFonts w:ascii="Times New Roman" w:hAnsi="Times New Roman" w:cs="Times New Roman"/>
          <w:sz w:val="24"/>
          <w:szCs w:val="24"/>
        </w:rPr>
      </w:pPr>
    </w:p>
    <w:p w14:paraId="1CBB1FB9" w14:textId="51BCBB5F" w:rsidR="00B01B34" w:rsidRDefault="00B01B34" w:rsidP="009D5112">
      <w:pPr>
        <w:spacing w:line="480" w:lineRule="auto"/>
        <w:rPr>
          <w:rFonts w:ascii="Times New Roman" w:hAnsi="Times New Roman" w:cs="Times New Roman"/>
          <w:sz w:val="24"/>
          <w:szCs w:val="24"/>
        </w:rPr>
      </w:pPr>
    </w:p>
    <w:p w14:paraId="506D0A12" w14:textId="02283739" w:rsidR="00B01B34" w:rsidRDefault="00B01B34" w:rsidP="009D5112">
      <w:pPr>
        <w:spacing w:line="480" w:lineRule="auto"/>
        <w:rPr>
          <w:rFonts w:ascii="Times New Roman" w:hAnsi="Times New Roman" w:cs="Times New Roman"/>
          <w:sz w:val="24"/>
          <w:szCs w:val="24"/>
        </w:rPr>
      </w:pPr>
    </w:p>
    <w:p w14:paraId="5BDB41A6" w14:textId="05726323" w:rsidR="00B01B34" w:rsidRDefault="00B01B34" w:rsidP="009D5112">
      <w:pPr>
        <w:spacing w:line="480" w:lineRule="auto"/>
        <w:rPr>
          <w:rFonts w:ascii="Times New Roman" w:hAnsi="Times New Roman" w:cs="Times New Roman"/>
          <w:sz w:val="24"/>
          <w:szCs w:val="24"/>
        </w:rPr>
      </w:pPr>
    </w:p>
    <w:p w14:paraId="1051FA6D" w14:textId="3400F0BB" w:rsidR="00B01B34" w:rsidRDefault="00B01B34" w:rsidP="009D5112">
      <w:pPr>
        <w:spacing w:line="480" w:lineRule="auto"/>
        <w:rPr>
          <w:rFonts w:ascii="Times New Roman" w:hAnsi="Times New Roman" w:cs="Times New Roman"/>
          <w:sz w:val="24"/>
          <w:szCs w:val="24"/>
        </w:rPr>
      </w:pPr>
    </w:p>
    <w:p w14:paraId="231FF433" w14:textId="1BE82032" w:rsidR="00B01B34" w:rsidRDefault="00B01B34" w:rsidP="009D5112">
      <w:pPr>
        <w:spacing w:line="480" w:lineRule="auto"/>
        <w:rPr>
          <w:rFonts w:ascii="Times New Roman" w:hAnsi="Times New Roman" w:cs="Times New Roman"/>
          <w:sz w:val="24"/>
          <w:szCs w:val="24"/>
        </w:rPr>
      </w:pPr>
    </w:p>
    <w:p w14:paraId="3327E592" w14:textId="1C9EEFDA" w:rsidR="00B01B34" w:rsidRDefault="00B01B34" w:rsidP="009D5112">
      <w:pPr>
        <w:spacing w:line="480" w:lineRule="auto"/>
        <w:rPr>
          <w:rFonts w:ascii="Times New Roman" w:hAnsi="Times New Roman" w:cs="Times New Roman"/>
          <w:sz w:val="24"/>
          <w:szCs w:val="24"/>
        </w:rPr>
      </w:pPr>
    </w:p>
    <w:p w14:paraId="1864418F" w14:textId="5933C9BD" w:rsidR="00B01B34" w:rsidRDefault="00B01B34" w:rsidP="009D5112">
      <w:pPr>
        <w:spacing w:line="480" w:lineRule="auto"/>
        <w:rPr>
          <w:rFonts w:ascii="Times New Roman" w:hAnsi="Times New Roman" w:cs="Times New Roman"/>
          <w:sz w:val="24"/>
          <w:szCs w:val="24"/>
        </w:rPr>
      </w:pPr>
    </w:p>
    <w:p w14:paraId="32CF39BE" w14:textId="52E6FEF2" w:rsidR="00B01B34" w:rsidRDefault="00B01B34" w:rsidP="009D5112">
      <w:pPr>
        <w:spacing w:line="480" w:lineRule="auto"/>
        <w:rPr>
          <w:rFonts w:ascii="Times New Roman" w:hAnsi="Times New Roman" w:cs="Times New Roman"/>
          <w:sz w:val="24"/>
          <w:szCs w:val="24"/>
        </w:rPr>
      </w:pPr>
    </w:p>
    <w:p w14:paraId="604504C4" w14:textId="77777777" w:rsidR="00B01B34" w:rsidRDefault="00B01B34" w:rsidP="009D5112">
      <w:pPr>
        <w:spacing w:line="480" w:lineRule="auto"/>
        <w:rPr>
          <w:rFonts w:ascii="Times New Roman" w:hAnsi="Times New Roman" w:cs="Times New Roman"/>
          <w:sz w:val="24"/>
          <w:szCs w:val="24"/>
        </w:rPr>
      </w:pPr>
    </w:p>
    <w:p w14:paraId="468333B3" w14:textId="77777777" w:rsidR="00732A24" w:rsidRDefault="00732A24" w:rsidP="009D5112">
      <w:pPr>
        <w:spacing w:line="480" w:lineRule="auto"/>
        <w:rPr>
          <w:rFonts w:ascii="Times New Roman" w:hAnsi="Times New Roman" w:cs="Times New Roman"/>
          <w:sz w:val="24"/>
          <w:szCs w:val="24"/>
        </w:rPr>
      </w:pPr>
    </w:p>
    <w:p w14:paraId="225C623D" w14:textId="77777777" w:rsidR="00732A24" w:rsidRDefault="00732A24" w:rsidP="009D5112">
      <w:pPr>
        <w:spacing w:line="480" w:lineRule="auto"/>
        <w:rPr>
          <w:rFonts w:ascii="Times New Roman" w:hAnsi="Times New Roman" w:cs="Times New Roman"/>
          <w:sz w:val="24"/>
          <w:szCs w:val="24"/>
        </w:rPr>
      </w:pPr>
    </w:p>
    <w:p w14:paraId="70605D83" w14:textId="32350B32" w:rsidR="00732A24" w:rsidRPr="00732A24" w:rsidRDefault="00A57739" w:rsidP="009D5112">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732A24" w:rsidRPr="00732A24">
        <w:rPr>
          <w:rFonts w:ascii="Times New Roman" w:hAnsi="Times New Roman" w:cs="Times New Roman"/>
          <w:b/>
          <w:bCs/>
          <w:sz w:val="24"/>
          <w:szCs w:val="24"/>
        </w:rPr>
        <w:t>Fig</w:t>
      </w:r>
      <w:r>
        <w:rPr>
          <w:rFonts w:ascii="Times New Roman" w:hAnsi="Times New Roman" w:cs="Times New Roman"/>
          <w:b/>
          <w:bCs/>
          <w:sz w:val="24"/>
          <w:szCs w:val="24"/>
        </w:rPr>
        <w:t>ure 31</w:t>
      </w:r>
      <w:r w:rsidR="00732A24" w:rsidRPr="00732A24">
        <w:rPr>
          <w:rFonts w:ascii="Times New Roman" w:hAnsi="Times New Roman" w:cs="Times New Roman"/>
          <w:b/>
          <w:bCs/>
          <w:sz w:val="24"/>
          <w:szCs w:val="24"/>
        </w:rPr>
        <w:t>:</w:t>
      </w:r>
    </w:p>
    <w:p w14:paraId="3FD38997" w14:textId="468E229F" w:rsidR="00732A24" w:rsidRDefault="009C645E" w:rsidP="00C31EBF">
      <w:pPr>
        <w:spacing w:line="480" w:lineRule="auto"/>
        <w:jc w:val="both"/>
        <w:rPr>
          <w:rFonts w:ascii="Times New Roman" w:hAnsi="Times New Roman" w:cs="Times New Roman"/>
          <w:sz w:val="24"/>
          <w:szCs w:val="24"/>
        </w:rPr>
      </w:pPr>
      <w:r>
        <w:rPr>
          <w:rFonts w:ascii="Times New Roman" w:hAnsi="Times New Roman" w:cs="Times New Roman"/>
          <w:sz w:val="24"/>
          <w:szCs w:val="24"/>
        </w:rPr>
        <w:t>The association of multifunctionality categories with annual air temperature. Among all evaluated relationships, just the nutrient stocks category was significantly associated with the minimum, average, and maximum yearly air temperature.</w:t>
      </w:r>
    </w:p>
    <w:p w14:paraId="7D862157" w14:textId="77777777" w:rsidR="00C47AB1" w:rsidRDefault="00C47AB1" w:rsidP="009D5112">
      <w:pPr>
        <w:spacing w:line="480" w:lineRule="auto"/>
        <w:rPr>
          <w:rFonts w:ascii="Times New Roman" w:hAnsi="Times New Roman" w:cs="Times New Roman"/>
          <w:sz w:val="24"/>
          <w:szCs w:val="24"/>
        </w:rPr>
      </w:pPr>
    </w:p>
    <w:p w14:paraId="26EE08E3" w14:textId="7CF98503" w:rsidR="00EA69AB" w:rsidRDefault="00EA69AB" w:rsidP="006874CF">
      <w:pPr>
        <w:spacing w:line="480" w:lineRule="auto"/>
        <w:rPr>
          <w:rFonts w:ascii="Times New Roman" w:hAnsi="Times New Roman" w:cs="Times New Roman"/>
          <w:sz w:val="24"/>
          <w:szCs w:val="24"/>
        </w:rPr>
      </w:pPr>
    </w:p>
    <w:p w14:paraId="24F8FD3C" w14:textId="4C349061" w:rsidR="00C957D0" w:rsidRPr="00593E16" w:rsidRDefault="00C957D0" w:rsidP="00C957D0">
      <w:pPr>
        <w:spacing w:line="480" w:lineRule="auto"/>
        <w:rPr>
          <w:rFonts w:ascii="Times New Roman" w:hAnsi="Times New Roman" w:cs="Times New Roman"/>
          <w:sz w:val="24"/>
          <w:szCs w:val="24"/>
        </w:rPr>
      </w:pPr>
      <w:r>
        <w:rPr>
          <w:noProof/>
        </w:rPr>
        <w:drawing>
          <wp:inline distT="0" distB="0" distL="0" distR="0" wp14:anchorId="7641EF4B" wp14:editId="002E7D0D">
            <wp:extent cx="5943600" cy="645604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943600" cy="6456045"/>
                    </a:xfrm>
                    <a:prstGeom prst="rect">
                      <a:avLst/>
                    </a:prstGeom>
                    <a:noFill/>
                    <a:ln>
                      <a:noFill/>
                    </a:ln>
                  </pic:spPr>
                </pic:pic>
              </a:graphicData>
            </a:graphic>
          </wp:inline>
        </w:drawing>
      </w:r>
    </w:p>
    <w:p w14:paraId="023B2788" w14:textId="6014B21F" w:rsidR="00C31EBF" w:rsidRDefault="00B23CB3" w:rsidP="00C957D0">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sidR="00C957D0" w:rsidRPr="00B904AD">
        <w:rPr>
          <w:rFonts w:ascii="Times New Roman" w:hAnsi="Times New Roman" w:cs="Times New Roman"/>
          <w:b/>
          <w:bCs/>
          <w:sz w:val="24"/>
          <w:szCs w:val="24"/>
        </w:rPr>
        <w:t>Fig</w:t>
      </w:r>
      <w:r>
        <w:rPr>
          <w:rFonts w:ascii="Times New Roman" w:hAnsi="Times New Roman" w:cs="Times New Roman"/>
          <w:b/>
          <w:bCs/>
          <w:sz w:val="24"/>
          <w:szCs w:val="24"/>
        </w:rPr>
        <w:t>ure 32:</w:t>
      </w:r>
    </w:p>
    <w:p w14:paraId="3629BE23" w14:textId="6222ECE6" w:rsidR="00C957D0" w:rsidRDefault="00C31EBF" w:rsidP="00C31EBF">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L</w:t>
      </w:r>
      <w:r w:rsidR="00C957D0" w:rsidRPr="00B904AD">
        <w:rPr>
          <w:rFonts w:ascii="Times New Roman" w:hAnsi="Times New Roman" w:cs="Times New Roman"/>
          <w:sz w:val="24"/>
          <w:szCs w:val="24"/>
        </w:rPr>
        <w:t xml:space="preserve">inkage between co-occurrence network parameters and </w:t>
      </w:r>
      <w:r w:rsidR="00C957D0">
        <w:rPr>
          <w:rFonts w:ascii="Times New Roman" w:hAnsi="Times New Roman" w:cs="Times New Roman"/>
          <w:sz w:val="24"/>
          <w:szCs w:val="24"/>
        </w:rPr>
        <w:t>functional groups such as nutrient stocks, organic matter decomposition, functional genes (CNPS), and net soil multifunctionality</w:t>
      </w:r>
      <w:r w:rsidR="00C957D0" w:rsidRPr="00B904AD">
        <w:rPr>
          <w:rFonts w:ascii="Times New Roman" w:hAnsi="Times New Roman" w:cs="Times New Roman"/>
          <w:sz w:val="24"/>
          <w:szCs w:val="24"/>
        </w:rPr>
        <w:t>.</w:t>
      </w:r>
      <w:r w:rsidR="00C957D0">
        <w:rPr>
          <w:rFonts w:ascii="Times New Roman" w:hAnsi="Times New Roman" w:cs="Times New Roman"/>
          <w:sz w:val="24"/>
          <w:szCs w:val="24"/>
        </w:rPr>
        <w:t xml:space="preserve"> </w:t>
      </w:r>
      <w:r w:rsidR="00C93ADF">
        <w:rPr>
          <w:rFonts w:ascii="Times New Roman" w:hAnsi="Times New Roman" w:cs="Times New Roman"/>
          <w:sz w:val="24"/>
          <w:szCs w:val="24"/>
        </w:rPr>
        <w:t xml:space="preserve">The </w:t>
      </w:r>
      <w:r w:rsidR="00C957D0">
        <w:rPr>
          <w:rFonts w:ascii="Times New Roman" w:hAnsi="Times New Roman" w:cs="Times New Roman"/>
          <w:sz w:val="24"/>
          <w:szCs w:val="24"/>
        </w:rPr>
        <w:t>nutrient stocks functional group is statistically associated with six network parameters</w:t>
      </w:r>
      <w:r w:rsidR="005C36B2">
        <w:rPr>
          <w:rFonts w:ascii="Times New Roman" w:hAnsi="Times New Roman" w:cs="Times New Roman"/>
          <w:sz w:val="24"/>
          <w:szCs w:val="24"/>
        </w:rPr>
        <w:t>,</w:t>
      </w:r>
      <w:r w:rsidR="00C957D0">
        <w:rPr>
          <w:rFonts w:ascii="Times New Roman" w:hAnsi="Times New Roman" w:cs="Times New Roman"/>
          <w:sz w:val="24"/>
          <w:szCs w:val="24"/>
        </w:rPr>
        <w:t xml:space="preserve"> and </w:t>
      </w:r>
      <w:r w:rsidR="005C36B2">
        <w:rPr>
          <w:rFonts w:ascii="Times New Roman" w:hAnsi="Times New Roman" w:cs="Times New Roman"/>
          <w:sz w:val="24"/>
          <w:szCs w:val="24"/>
        </w:rPr>
        <w:t xml:space="preserve">the </w:t>
      </w:r>
      <w:r w:rsidR="00C957D0">
        <w:rPr>
          <w:rFonts w:ascii="Times New Roman" w:hAnsi="Times New Roman" w:cs="Times New Roman"/>
          <w:sz w:val="24"/>
          <w:szCs w:val="24"/>
        </w:rPr>
        <w:t>microbial functional genes (CNPS)</w:t>
      </w:r>
      <w:r w:rsidR="005C36B2">
        <w:rPr>
          <w:rFonts w:ascii="Times New Roman" w:hAnsi="Times New Roman" w:cs="Times New Roman"/>
          <w:sz w:val="24"/>
          <w:szCs w:val="24"/>
        </w:rPr>
        <w:t xml:space="preserve"> category</w:t>
      </w:r>
      <w:r w:rsidR="00C957D0">
        <w:rPr>
          <w:rFonts w:ascii="Times New Roman" w:hAnsi="Times New Roman" w:cs="Times New Roman"/>
          <w:sz w:val="24"/>
          <w:szCs w:val="24"/>
        </w:rPr>
        <w:t xml:space="preserve"> is just associated with </w:t>
      </w:r>
      <w:r w:rsidR="00A04E15">
        <w:rPr>
          <w:rFonts w:ascii="Times New Roman" w:hAnsi="Times New Roman" w:cs="Times New Roman"/>
          <w:sz w:val="24"/>
          <w:szCs w:val="24"/>
        </w:rPr>
        <w:t xml:space="preserve">the </w:t>
      </w:r>
      <w:r w:rsidR="00C957D0">
        <w:rPr>
          <w:rFonts w:ascii="Times New Roman" w:hAnsi="Times New Roman" w:cs="Times New Roman"/>
          <w:sz w:val="24"/>
          <w:szCs w:val="24"/>
        </w:rPr>
        <w:t xml:space="preserve">average clustering coefficient significantly. </w:t>
      </w:r>
      <w:r w:rsidR="00C957D0" w:rsidRPr="00B904AD">
        <w:rPr>
          <w:rFonts w:ascii="Times New Roman" w:hAnsi="Times New Roman" w:cs="Times New Roman"/>
          <w:sz w:val="24"/>
          <w:szCs w:val="24"/>
        </w:rPr>
        <w:t xml:space="preserve">Green represents positive correlations, and orange represents negative correlations. * </w:t>
      </w:r>
      <w:proofErr w:type="gramStart"/>
      <w:r w:rsidR="00C957D0" w:rsidRPr="00B904AD">
        <w:rPr>
          <w:rFonts w:ascii="Times New Roman" w:hAnsi="Times New Roman" w:cs="Times New Roman"/>
          <w:sz w:val="24"/>
          <w:szCs w:val="24"/>
        </w:rPr>
        <w:t>indicates</w:t>
      </w:r>
      <w:proofErr w:type="gramEnd"/>
      <w:r w:rsidR="00C957D0" w:rsidRPr="00B904AD">
        <w:rPr>
          <w:rFonts w:ascii="Times New Roman" w:hAnsi="Times New Roman" w:cs="Times New Roman"/>
          <w:sz w:val="24"/>
          <w:szCs w:val="24"/>
        </w:rPr>
        <w:t xml:space="preserve"> </w:t>
      </w:r>
      <w:r w:rsidR="00C957D0" w:rsidRPr="00B904AD">
        <w:rPr>
          <w:rStyle w:val="Emphasis"/>
          <w:rFonts w:ascii="Times New Roman" w:hAnsi="Times New Roman" w:cs="Times New Roman"/>
          <w:sz w:val="24"/>
          <w:szCs w:val="24"/>
        </w:rPr>
        <w:t>P</w:t>
      </w:r>
      <w:r w:rsidR="00C957D0" w:rsidRPr="00B904AD">
        <w:rPr>
          <w:rFonts w:ascii="Times New Roman" w:hAnsi="Times New Roman" w:cs="Times New Roman"/>
          <w:sz w:val="24"/>
          <w:szCs w:val="24"/>
        </w:rPr>
        <w:t>-value &lt; 0.05</w:t>
      </w:r>
      <w:r w:rsidR="00C957D0">
        <w:rPr>
          <w:rFonts w:ascii="Times New Roman" w:hAnsi="Times New Roman" w:cs="Times New Roman"/>
          <w:sz w:val="24"/>
          <w:szCs w:val="24"/>
        </w:rPr>
        <w:t>.</w:t>
      </w:r>
    </w:p>
    <w:p w14:paraId="7441DD73" w14:textId="77777777" w:rsidR="00C957D0" w:rsidRDefault="00C957D0" w:rsidP="006874CF">
      <w:pPr>
        <w:spacing w:line="480" w:lineRule="auto"/>
        <w:rPr>
          <w:rFonts w:ascii="Times New Roman" w:hAnsi="Times New Roman" w:cs="Times New Roman"/>
          <w:sz w:val="24"/>
          <w:szCs w:val="24"/>
        </w:rPr>
      </w:pPr>
    </w:p>
    <w:p w14:paraId="28785665" w14:textId="77777777" w:rsidR="00C957D0" w:rsidRDefault="00C957D0" w:rsidP="006874CF">
      <w:pPr>
        <w:spacing w:line="480" w:lineRule="auto"/>
        <w:rPr>
          <w:rFonts w:ascii="Times New Roman" w:hAnsi="Times New Roman" w:cs="Times New Roman"/>
          <w:sz w:val="24"/>
          <w:szCs w:val="24"/>
        </w:rPr>
      </w:pPr>
    </w:p>
    <w:p w14:paraId="61A21C9D" w14:textId="77777777" w:rsidR="00C957D0" w:rsidRDefault="00C957D0" w:rsidP="006874CF">
      <w:pPr>
        <w:spacing w:line="480" w:lineRule="auto"/>
        <w:rPr>
          <w:rFonts w:ascii="Times New Roman" w:hAnsi="Times New Roman" w:cs="Times New Roman"/>
          <w:sz w:val="24"/>
          <w:szCs w:val="24"/>
        </w:rPr>
      </w:pPr>
    </w:p>
    <w:p w14:paraId="1BB29B5B" w14:textId="77777777" w:rsidR="00C957D0" w:rsidRDefault="00C957D0" w:rsidP="006874CF">
      <w:pPr>
        <w:spacing w:line="480" w:lineRule="auto"/>
        <w:rPr>
          <w:rFonts w:ascii="Times New Roman" w:hAnsi="Times New Roman" w:cs="Times New Roman"/>
          <w:sz w:val="24"/>
          <w:szCs w:val="24"/>
        </w:rPr>
      </w:pPr>
    </w:p>
    <w:p w14:paraId="1F1573F1" w14:textId="77777777" w:rsidR="00C957D0" w:rsidRDefault="00C957D0" w:rsidP="006874CF">
      <w:pPr>
        <w:spacing w:line="480" w:lineRule="auto"/>
        <w:rPr>
          <w:rFonts w:ascii="Times New Roman" w:hAnsi="Times New Roman" w:cs="Times New Roman"/>
          <w:sz w:val="24"/>
          <w:szCs w:val="24"/>
        </w:rPr>
      </w:pPr>
    </w:p>
    <w:p w14:paraId="4743028F" w14:textId="77777777" w:rsidR="00C957D0" w:rsidRDefault="00C957D0" w:rsidP="006874CF">
      <w:pPr>
        <w:spacing w:line="480" w:lineRule="auto"/>
        <w:rPr>
          <w:rFonts w:ascii="Times New Roman" w:hAnsi="Times New Roman" w:cs="Times New Roman"/>
          <w:sz w:val="24"/>
          <w:szCs w:val="24"/>
        </w:rPr>
      </w:pPr>
    </w:p>
    <w:p w14:paraId="754B4A8E" w14:textId="77777777" w:rsidR="00C957D0" w:rsidRDefault="00C957D0" w:rsidP="006874CF">
      <w:pPr>
        <w:spacing w:line="480" w:lineRule="auto"/>
        <w:rPr>
          <w:rFonts w:ascii="Times New Roman" w:hAnsi="Times New Roman" w:cs="Times New Roman"/>
          <w:sz w:val="24"/>
          <w:szCs w:val="24"/>
        </w:rPr>
      </w:pPr>
    </w:p>
    <w:p w14:paraId="6F109156" w14:textId="77777777" w:rsidR="00C957D0" w:rsidRDefault="00C957D0" w:rsidP="006874CF">
      <w:pPr>
        <w:spacing w:line="480" w:lineRule="auto"/>
        <w:rPr>
          <w:rFonts w:ascii="Times New Roman" w:hAnsi="Times New Roman" w:cs="Times New Roman"/>
          <w:sz w:val="24"/>
          <w:szCs w:val="24"/>
        </w:rPr>
      </w:pPr>
    </w:p>
    <w:p w14:paraId="680CE555" w14:textId="77777777" w:rsidR="00C957D0" w:rsidRDefault="00C957D0" w:rsidP="006874CF">
      <w:pPr>
        <w:spacing w:line="480" w:lineRule="auto"/>
        <w:rPr>
          <w:rFonts w:ascii="Times New Roman" w:hAnsi="Times New Roman" w:cs="Times New Roman"/>
          <w:sz w:val="24"/>
          <w:szCs w:val="24"/>
        </w:rPr>
      </w:pPr>
    </w:p>
    <w:p w14:paraId="5241CB81" w14:textId="77777777" w:rsidR="00C957D0" w:rsidRDefault="00C957D0" w:rsidP="006874CF">
      <w:pPr>
        <w:spacing w:line="480" w:lineRule="auto"/>
        <w:rPr>
          <w:rFonts w:ascii="Times New Roman" w:hAnsi="Times New Roman" w:cs="Times New Roman"/>
          <w:sz w:val="24"/>
          <w:szCs w:val="24"/>
        </w:rPr>
      </w:pPr>
    </w:p>
    <w:p w14:paraId="48801473" w14:textId="77777777" w:rsidR="00C957D0" w:rsidRDefault="00C957D0" w:rsidP="006874CF">
      <w:pPr>
        <w:spacing w:line="480" w:lineRule="auto"/>
        <w:rPr>
          <w:rFonts w:ascii="Times New Roman" w:hAnsi="Times New Roman" w:cs="Times New Roman"/>
          <w:sz w:val="24"/>
          <w:szCs w:val="24"/>
        </w:rPr>
        <w:sectPr w:rsidR="00C957D0" w:rsidSect="00C957D0">
          <w:headerReference w:type="default" r:id="rId67"/>
          <w:pgSz w:w="12240" w:h="15840"/>
          <w:pgMar w:top="1440" w:right="1440" w:bottom="1440" w:left="1440" w:header="720" w:footer="720" w:gutter="0"/>
          <w:cols w:space="720"/>
          <w:docGrid w:linePitch="360"/>
        </w:sectPr>
      </w:pPr>
    </w:p>
    <w:p w14:paraId="4C22C376" w14:textId="6C4C3E37" w:rsidR="00D75215" w:rsidRDefault="00D75215" w:rsidP="006874CF">
      <w:pPr>
        <w:spacing w:line="480" w:lineRule="auto"/>
        <w:rPr>
          <w:rFonts w:ascii="Times New Roman" w:hAnsi="Times New Roman" w:cs="Times New Roman"/>
          <w:sz w:val="24"/>
          <w:szCs w:val="24"/>
        </w:rPr>
      </w:pPr>
      <w:r>
        <w:rPr>
          <w:noProof/>
        </w:rPr>
        <w:lastRenderedPageBreak/>
        <w:drawing>
          <wp:anchor distT="0" distB="0" distL="114300" distR="114300" simplePos="0" relativeHeight="251694080" behindDoc="0" locked="0" layoutInCell="1" allowOverlap="1" wp14:anchorId="101514C4" wp14:editId="43FBAB15">
            <wp:simplePos x="0" y="0"/>
            <wp:positionH relativeFrom="page">
              <wp:align>right</wp:align>
            </wp:positionH>
            <wp:positionV relativeFrom="paragraph">
              <wp:posOffset>524934</wp:posOffset>
            </wp:positionV>
            <wp:extent cx="9669780" cy="3038475"/>
            <wp:effectExtent l="0" t="0" r="7620" b="952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9669780" cy="303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60A106" w14:textId="37161447" w:rsidR="00D75215" w:rsidRPr="00246D19" w:rsidRDefault="00F23627" w:rsidP="006874CF">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246D19" w:rsidRPr="00246D19">
        <w:rPr>
          <w:rFonts w:ascii="Times New Roman" w:hAnsi="Times New Roman" w:cs="Times New Roman"/>
          <w:b/>
          <w:bCs/>
          <w:sz w:val="24"/>
          <w:szCs w:val="24"/>
        </w:rPr>
        <w:t>Fig</w:t>
      </w:r>
      <w:r>
        <w:rPr>
          <w:rFonts w:ascii="Times New Roman" w:hAnsi="Times New Roman" w:cs="Times New Roman"/>
          <w:b/>
          <w:bCs/>
          <w:sz w:val="24"/>
          <w:szCs w:val="24"/>
        </w:rPr>
        <w:t xml:space="preserve">ure </w:t>
      </w:r>
      <w:r w:rsidR="00246D19" w:rsidRPr="00246D19">
        <w:rPr>
          <w:rFonts w:ascii="Times New Roman" w:hAnsi="Times New Roman" w:cs="Times New Roman"/>
          <w:b/>
          <w:bCs/>
          <w:sz w:val="24"/>
          <w:szCs w:val="24"/>
        </w:rPr>
        <w:t>3</w:t>
      </w:r>
      <w:r>
        <w:rPr>
          <w:rFonts w:ascii="Times New Roman" w:hAnsi="Times New Roman" w:cs="Times New Roman"/>
          <w:b/>
          <w:bCs/>
          <w:sz w:val="24"/>
          <w:szCs w:val="24"/>
        </w:rPr>
        <w:t>3</w:t>
      </w:r>
    </w:p>
    <w:p w14:paraId="554F80A0" w14:textId="3D015D96" w:rsidR="00D75215" w:rsidRPr="000305AC" w:rsidRDefault="000305AC" w:rsidP="00046E12">
      <w:pPr>
        <w:spacing w:line="480" w:lineRule="auto"/>
        <w:jc w:val="both"/>
        <w:rPr>
          <w:rFonts w:ascii="Times New Roman" w:hAnsi="Times New Roman" w:cs="Times New Roman"/>
          <w:sz w:val="24"/>
          <w:szCs w:val="24"/>
        </w:rPr>
      </w:pPr>
      <w:r w:rsidRPr="000305AC">
        <w:rPr>
          <w:rFonts w:ascii="Times New Roman" w:hAnsi="Times New Roman" w:cs="Times New Roman"/>
          <w:color w:val="000000"/>
          <w:sz w:val="24"/>
          <w:szCs w:val="24"/>
        </w:rPr>
        <w:t>PERMANOVA determine</w:t>
      </w:r>
      <w:r>
        <w:rPr>
          <w:rFonts w:ascii="Times New Roman" w:hAnsi="Times New Roman" w:cs="Times New Roman"/>
          <w:color w:val="000000"/>
          <w:sz w:val="24"/>
          <w:szCs w:val="24"/>
        </w:rPr>
        <w:t>d</w:t>
      </w:r>
      <w:r w:rsidRPr="000305AC">
        <w:rPr>
          <w:rFonts w:ascii="Times New Roman" w:hAnsi="Times New Roman" w:cs="Times New Roman"/>
          <w:color w:val="000000"/>
          <w:sz w:val="24"/>
          <w:szCs w:val="24"/>
        </w:rPr>
        <w:t xml:space="preserve"> the contributions of </w:t>
      </w:r>
      <w:r w:rsidR="001257DA">
        <w:rPr>
          <w:rFonts w:ascii="Times New Roman" w:hAnsi="Times New Roman" w:cs="Times New Roman"/>
          <w:color w:val="000000"/>
          <w:sz w:val="24"/>
          <w:szCs w:val="24"/>
        </w:rPr>
        <w:t xml:space="preserve">different microbial </w:t>
      </w:r>
      <w:r w:rsidRPr="000305AC">
        <w:rPr>
          <w:rFonts w:ascii="Times New Roman" w:hAnsi="Times New Roman" w:cs="Times New Roman"/>
          <w:color w:val="000000"/>
          <w:sz w:val="24"/>
          <w:szCs w:val="24"/>
        </w:rPr>
        <w:t xml:space="preserve">multifunctionality </w:t>
      </w:r>
      <w:r w:rsidR="001257DA">
        <w:rPr>
          <w:rFonts w:ascii="Times New Roman" w:hAnsi="Times New Roman" w:cs="Times New Roman"/>
          <w:color w:val="000000"/>
          <w:sz w:val="24"/>
          <w:szCs w:val="24"/>
        </w:rPr>
        <w:t xml:space="preserve">categories </w:t>
      </w:r>
      <w:r w:rsidRPr="000305AC">
        <w:rPr>
          <w:rFonts w:ascii="Times New Roman" w:hAnsi="Times New Roman" w:cs="Times New Roman"/>
          <w:color w:val="000000"/>
          <w:sz w:val="24"/>
          <w:szCs w:val="24"/>
        </w:rPr>
        <w:t xml:space="preserve">and </w:t>
      </w:r>
      <w:r w:rsidR="001257DA">
        <w:rPr>
          <w:rStyle w:val="fontstyle01"/>
          <w:rFonts w:ascii="Times New Roman" w:hAnsi="Times New Roman" w:cs="Times New Roman"/>
          <w:sz w:val="24"/>
          <w:szCs w:val="24"/>
        </w:rPr>
        <w:t>microbial</w:t>
      </w:r>
      <w:r w:rsidRPr="000305AC">
        <w:rPr>
          <w:rStyle w:val="fontstyle01"/>
          <w:rFonts w:ascii="Times New Roman" w:hAnsi="Times New Roman" w:cs="Times New Roman"/>
          <w:sz w:val="24"/>
          <w:szCs w:val="24"/>
        </w:rPr>
        <w:t xml:space="preserve"> βNTI </w:t>
      </w:r>
      <w:r w:rsidR="001257DA">
        <w:rPr>
          <w:rStyle w:val="fontstyle01"/>
          <w:rFonts w:ascii="Times New Roman" w:hAnsi="Times New Roman" w:cs="Times New Roman"/>
          <w:sz w:val="24"/>
          <w:szCs w:val="24"/>
        </w:rPr>
        <w:t xml:space="preserve">values </w:t>
      </w:r>
      <w:r w:rsidRPr="000305AC">
        <w:rPr>
          <w:rFonts w:ascii="Times New Roman" w:hAnsi="Times New Roman" w:cs="Times New Roman"/>
          <w:color w:val="000000"/>
          <w:sz w:val="24"/>
          <w:szCs w:val="24"/>
        </w:rPr>
        <w:t>on the variation of microbial communities.</w:t>
      </w:r>
    </w:p>
    <w:p w14:paraId="1C12196E" w14:textId="63F7F751" w:rsidR="00D75215" w:rsidRDefault="00D75215" w:rsidP="006874CF">
      <w:pPr>
        <w:spacing w:line="480" w:lineRule="auto"/>
        <w:rPr>
          <w:rFonts w:ascii="Times New Roman" w:hAnsi="Times New Roman" w:cs="Times New Roman"/>
          <w:sz w:val="24"/>
          <w:szCs w:val="24"/>
        </w:rPr>
      </w:pPr>
    </w:p>
    <w:p w14:paraId="041E7D07" w14:textId="77777777" w:rsidR="00D75215" w:rsidRDefault="00D75215" w:rsidP="006874CF">
      <w:pPr>
        <w:spacing w:line="480" w:lineRule="auto"/>
        <w:rPr>
          <w:rFonts w:ascii="Times New Roman" w:hAnsi="Times New Roman" w:cs="Times New Roman"/>
          <w:sz w:val="24"/>
          <w:szCs w:val="24"/>
        </w:rPr>
      </w:pPr>
    </w:p>
    <w:p w14:paraId="21377C2C" w14:textId="77777777" w:rsidR="00D75215" w:rsidRDefault="00D75215" w:rsidP="00D75215">
      <w:pPr>
        <w:spacing w:line="480" w:lineRule="auto"/>
        <w:rPr>
          <w:rFonts w:ascii="Times New Roman" w:hAnsi="Times New Roman" w:cs="Times New Roman"/>
          <w:sz w:val="24"/>
          <w:szCs w:val="24"/>
        </w:rPr>
      </w:pPr>
    </w:p>
    <w:p w14:paraId="27DFA67F" w14:textId="68A35D01" w:rsidR="00D75215" w:rsidRDefault="00D75215" w:rsidP="006874CF">
      <w:pPr>
        <w:spacing w:line="480" w:lineRule="auto"/>
        <w:rPr>
          <w:rFonts w:ascii="Times New Roman" w:hAnsi="Times New Roman" w:cs="Times New Roman"/>
          <w:sz w:val="24"/>
          <w:szCs w:val="24"/>
        </w:rPr>
        <w:sectPr w:rsidR="00D75215" w:rsidSect="00EA69AB">
          <w:headerReference w:type="default" r:id="rId69"/>
          <w:pgSz w:w="15840" w:h="12240" w:orient="landscape"/>
          <w:pgMar w:top="1440" w:right="1440" w:bottom="1440" w:left="1440" w:header="720" w:footer="720" w:gutter="0"/>
          <w:cols w:space="720"/>
          <w:docGrid w:linePitch="360"/>
        </w:sectPr>
      </w:pPr>
    </w:p>
    <w:p w14:paraId="05EC0D08" w14:textId="1C02772E" w:rsidR="007E4BE9" w:rsidRDefault="007E4BE9" w:rsidP="00046E12">
      <w:pPr>
        <w:spacing w:line="480" w:lineRule="auto"/>
        <w:jc w:val="both"/>
        <w:rPr>
          <w:rFonts w:ascii="Times New Roman" w:hAnsi="Times New Roman" w:cs="Times New Roman"/>
          <w:b/>
          <w:sz w:val="24"/>
          <w:szCs w:val="24"/>
        </w:rPr>
      </w:pPr>
      <w:r>
        <w:rPr>
          <w:rStyle w:val="fontstyle01"/>
          <w:rFonts w:asciiTheme="majorBidi" w:hAnsiTheme="majorBidi" w:cstheme="majorBidi"/>
          <w:sz w:val="24"/>
          <w:szCs w:val="24"/>
        </w:rPr>
        <w:lastRenderedPageBreak/>
        <w:t xml:space="preserve">PERMANOVA analysis showed that nutrient stocks could explain 13.6% of the variation of </w:t>
      </w:r>
      <w:r w:rsidR="00F96D7D">
        <w:rPr>
          <w:rStyle w:val="fontstyle01"/>
          <w:rFonts w:asciiTheme="majorBidi" w:hAnsiTheme="majorBidi" w:cstheme="majorBidi"/>
          <w:sz w:val="24"/>
          <w:szCs w:val="24"/>
        </w:rPr>
        <w:t xml:space="preserve">the </w:t>
      </w:r>
      <w:r>
        <w:rPr>
          <w:rStyle w:val="fontstyle01"/>
          <w:rFonts w:asciiTheme="majorBidi" w:hAnsiTheme="majorBidi" w:cstheme="majorBidi"/>
          <w:sz w:val="24"/>
          <w:szCs w:val="24"/>
        </w:rPr>
        <w:t>bacterial community significantly (</w:t>
      </w:r>
      <w:r w:rsidRPr="000751D6">
        <w:rPr>
          <w:rStyle w:val="fontstyle01"/>
          <w:rFonts w:asciiTheme="majorBidi" w:hAnsiTheme="majorBidi" w:cstheme="majorBidi"/>
          <w:i/>
          <w:iCs/>
          <w:sz w:val="24"/>
          <w:szCs w:val="24"/>
        </w:rPr>
        <w:t>P</w:t>
      </w:r>
      <w:r>
        <w:rPr>
          <w:rStyle w:val="fontstyle01"/>
          <w:rFonts w:asciiTheme="majorBidi" w:hAnsiTheme="majorBidi" w:cstheme="majorBidi"/>
          <w:sz w:val="24"/>
          <w:szCs w:val="24"/>
        </w:rPr>
        <w:t xml:space="preserve"> = 0.033). </w:t>
      </w:r>
      <w:r w:rsidR="00F96D7D">
        <w:rPr>
          <w:rStyle w:val="fontstyle01"/>
          <w:rFonts w:asciiTheme="majorBidi" w:hAnsiTheme="majorBidi" w:cstheme="majorBidi"/>
          <w:sz w:val="24"/>
          <w:szCs w:val="24"/>
        </w:rPr>
        <w:t>The f</w:t>
      </w:r>
      <w:r>
        <w:rPr>
          <w:rStyle w:val="fontstyle01"/>
          <w:rFonts w:asciiTheme="majorBidi" w:hAnsiTheme="majorBidi" w:cstheme="majorBidi"/>
          <w:sz w:val="24"/>
          <w:szCs w:val="24"/>
        </w:rPr>
        <w:t xml:space="preserve">ungal variation could be explained by nutrient stocks (29.24%, </w:t>
      </w:r>
      <w:r w:rsidRPr="000751D6">
        <w:rPr>
          <w:rStyle w:val="fontstyle01"/>
          <w:rFonts w:asciiTheme="majorBidi" w:hAnsiTheme="majorBidi" w:cstheme="majorBidi"/>
          <w:i/>
          <w:iCs/>
          <w:sz w:val="24"/>
          <w:szCs w:val="24"/>
        </w:rPr>
        <w:t>P</w:t>
      </w:r>
      <w:r>
        <w:rPr>
          <w:rStyle w:val="fontstyle01"/>
          <w:rFonts w:asciiTheme="majorBidi" w:hAnsiTheme="majorBidi" w:cstheme="majorBidi"/>
          <w:sz w:val="24"/>
          <w:szCs w:val="24"/>
        </w:rPr>
        <w:t xml:space="preserve"> = 0.003), net soil multifunctionality (17.66%, </w:t>
      </w:r>
      <w:r w:rsidRPr="000751D6">
        <w:rPr>
          <w:rStyle w:val="fontstyle01"/>
          <w:rFonts w:asciiTheme="majorBidi" w:hAnsiTheme="majorBidi" w:cstheme="majorBidi"/>
          <w:i/>
          <w:iCs/>
          <w:sz w:val="24"/>
          <w:szCs w:val="24"/>
        </w:rPr>
        <w:t>P</w:t>
      </w:r>
      <w:r>
        <w:rPr>
          <w:rStyle w:val="fontstyle01"/>
          <w:rFonts w:asciiTheme="majorBidi" w:hAnsiTheme="majorBidi" w:cstheme="majorBidi"/>
          <w:sz w:val="24"/>
          <w:szCs w:val="24"/>
        </w:rPr>
        <w:t xml:space="preserve"> = 0.027), and the </w:t>
      </w:r>
      <w:r w:rsidRPr="000A1277">
        <w:rPr>
          <w:rStyle w:val="fontstyle01"/>
          <w:rFonts w:asciiTheme="majorBidi" w:hAnsiTheme="majorBidi" w:cstheme="majorBidi"/>
          <w:sz w:val="24"/>
          <w:szCs w:val="24"/>
        </w:rPr>
        <w:t>βNTI</w:t>
      </w:r>
      <w:r>
        <w:rPr>
          <w:rStyle w:val="fontstyle01"/>
          <w:rFonts w:asciiTheme="majorBidi" w:hAnsiTheme="majorBidi" w:cstheme="majorBidi"/>
          <w:sz w:val="24"/>
          <w:szCs w:val="24"/>
        </w:rPr>
        <w:t xml:space="preserve"> value (16.45%, = 0.034) significantly, whereas net soil multifunctionality (10.55%, </w:t>
      </w:r>
      <w:r w:rsidRPr="000751D6">
        <w:rPr>
          <w:rStyle w:val="fontstyle01"/>
          <w:rFonts w:asciiTheme="majorBidi" w:hAnsiTheme="majorBidi" w:cstheme="majorBidi"/>
          <w:i/>
          <w:iCs/>
          <w:sz w:val="24"/>
          <w:szCs w:val="24"/>
        </w:rPr>
        <w:t>P</w:t>
      </w:r>
      <w:r>
        <w:rPr>
          <w:rStyle w:val="fontstyle01"/>
          <w:rFonts w:asciiTheme="majorBidi" w:hAnsiTheme="majorBidi" w:cstheme="majorBidi"/>
          <w:sz w:val="24"/>
          <w:szCs w:val="24"/>
        </w:rPr>
        <w:t xml:space="preserve"> = 0.046) and the </w:t>
      </w:r>
      <w:r w:rsidRPr="000A1277">
        <w:rPr>
          <w:rStyle w:val="fontstyle01"/>
          <w:rFonts w:asciiTheme="majorBidi" w:hAnsiTheme="majorBidi" w:cstheme="majorBidi"/>
          <w:sz w:val="24"/>
          <w:szCs w:val="24"/>
        </w:rPr>
        <w:t>βNTI</w:t>
      </w:r>
      <w:r>
        <w:rPr>
          <w:rStyle w:val="fontstyle01"/>
          <w:rFonts w:asciiTheme="majorBidi" w:hAnsiTheme="majorBidi" w:cstheme="majorBidi"/>
          <w:sz w:val="24"/>
          <w:szCs w:val="24"/>
        </w:rPr>
        <w:t xml:space="preserve"> value could explain the protistan variation (13.86%, </w:t>
      </w:r>
      <w:r w:rsidRPr="00787560">
        <w:rPr>
          <w:rStyle w:val="fontstyle01"/>
          <w:rFonts w:asciiTheme="majorBidi" w:hAnsiTheme="majorBidi" w:cstheme="majorBidi"/>
          <w:i/>
          <w:iCs/>
          <w:sz w:val="24"/>
          <w:szCs w:val="24"/>
        </w:rPr>
        <w:t>P</w:t>
      </w:r>
      <w:r>
        <w:rPr>
          <w:rStyle w:val="fontstyle01"/>
          <w:rFonts w:asciiTheme="majorBidi" w:hAnsiTheme="majorBidi" w:cstheme="majorBidi"/>
          <w:sz w:val="24"/>
          <w:szCs w:val="24"/>
        </w:rPr>
        <w:t xml:space="preserve"> = 0.013). </w:t>
      </w:r>
      <w:r>
        <w:rPr>
          <w:rFonts w:ascii="Times New Roman" w:hAnsi="Times New Roman" w:cs="Times New Roman"/>
          <w:b/>
          <w:sz w:val="24"/>
          <w:szCs w:val="24"/>
        </w:rPr>
        <w:br w:type="page"/>
      </w:r>
    </w:p>
    <w:p w14:paraId="2371032A" w14:textId="174135F5" w:rsidR="007C6BF7" w:rsidRDefault="007C6BF7" w:rsidP="004C3407">
      <w:pPr>
        <w:spacing w:line="480" w:lineRule="auto"/>
        <w:rPr>
          <w:rFonts w:ascii="Times New Roman" w:hAnsi="Times New Roman" w:cs="Times New Roman"/>
          <w:b/>
          <w:sz w:val="24"/>
          <w:szCs w:val="24"/>
        </w:rPr>
      </w:pPr>
      <w:r>
        <w:rPr>
          <w:noProof/>
        </w:rPr>
        <w:lastRenderedPageBreak/>
        <w:drawing>
          <wp:anchor distT="0" distB="0" distL="114300" distR="114300" simplePos="0" relativeHeight="251697152" behindDoc="0" locked="0" layoutInCell="1" allowOverlap="1" wp14:anchorId="46BDA928" wp14:editId="4C8F61C2">
            <wp:simplePos x="0" y="0"/>
            <wp:positionH relativeFrom="column">
              <wp:posOffset>-201295</wp:posOffset>
            </wp:positionH>
            <wp:positionV relativeFrom="paragraph">
              <wp:posOffset>124460</wp:posOffset>
            </wp:positionV>
            <wp:extent cx="5943600" cy="6580505"/>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43600" cy="6580505"/>
                    </a:xfrm>
                    <a:prstGeom prst="rect">
                      <a:avLst/>
                    </a:prstGeom>
                    <a:noFill/>
                    <a:ln>
                      <a:noFill/>
                    </a:ln>
                  </pic:spPr>
                </pic:pic>
              </a:graphicData>
            </a:graphic>
            <wp14:sizeRelH relativeFrom="page">
              <wp14:pctWidth>0</wp14:pctWidth>
            </wp14:sizeRelH>
            <wp14:sizeRelV relativeFrom="page">
              <wp14:pctHeight>0</wp14:pctHeight>
            </wp14:sizeRelV>
          </wp:anchor>
        </w:drawing>
      </w:r>
      <w:r w:rsidR="00FC5849">
        <w:rPr>
          <w:rFonts w:ascii="Times New Roman" w:hAnsi="Times New Roman" w:cs="Times New Roman"/>
          <w:b/>
          <w:sz w:val="24"/>
          <w:szCs w:val="24"/>
        </w:rPr>
        <w:t xml:space="preserve">Supplementary </w:t>
      </w:r>
      <w:r>
        <w:rPr>
          <w:rFonts w:ascii="Times New Roman" w:hAnsi="Times New Roman" w:cs="Times New Roman"/>
          <w:b/>
          <w:sz w:val="24"/>
          <w:szCs w:val="24"/>
        </w:rPr>
        <w:t>Fig</w:t>
      </w:r>
      <w:r w:rsidR="00FC5849">
        <w:rPr>
          <w:rFonts w:ascii="Times New Roman" w:hAnsi="Times New Roman" w:cs="Times New Roman"/>
          <w:b/>
          <w:sz w:val="24"/>
          <w:szCs w:val="24"/>
        </w:rPr>
        <w:t>ure</w:t>
      </w:r>
      <w:r>
        <w:rPr>
          <w:rFonts w:ascii="Times New Roman" w:hAnsi="Times New Roman" w:cs="Times New Roman"/>
          <w:b/>
          <w:sz w:val="24"/>
          <w:szCs w:val="24"/>
        </w:rPr>
        <w:t xml:space="preserve"> 3</w:t>
      </w:r>
      <w:r w:rsidR="00FC5849">
        <w:rPr>
          <w:rFonts w:ascii="Times New Roman" w:hAnsi="Times New Roman" w:cs="Times New Roman"/>
          <w:b/>
          <w:sz w:val="24"/>
          <w:szCs w:val="24"/>
        </w:rPr>
        <w:t>4</w:t>
      </w:r>
    </w:p>
    <w:p w14:paraId="6082EC31" w14:textId="29AF893E" w:rsidR="004B6CF2" w:rsidRPr="004B6CF2" w:rsidRDefault="003E63DC" w:rsidP="004B6CF2">
      <w:pPr>
        <w:spacing w:line="480" w:lineRule="auto"/>
        <w:jc w:val="both"/>
        <w:rPr>
          <w:rFonts w:ascii="Times New Roman" w:hAnsi="Times New Roman" w:cs="Times New Roman"/>
          <w:sz w:val="24"/>
          <w:szCs w:val="24"/>
          <w:lang w:bidi="fa-IR"/>
        </w:rPr>
        <w:sectPr w:rsidR="004B6CF2" w:rsidRPr="004B6CF2">
          <w:headerReference w:type="default" r:id="rId71"/>
          <w:pgSz w:w="12240" w:h="15840"/>
          <w:pgMar w:top="1440" w:right="1440" w:bottom="1440" w:left="1440" w:header="720" w:footer="720" w:gutter="0"/>
          <w:cols w:space="720"/>
          <w:docGrid w:linePitch="360"/>
        </w:sectPr>
      </w:pPr>
      <w:r>
        <w:rPr>
          <w:rFonts w:ascii="Times New Roman" w:hAnsi="Times New Roman" w:cs="Times New Roman"/>
          <w:sz w:val="24"/>
          <w:szCs w:val="24"/>
        </w:rPr>
        <w:t xml:space="preserve">The </w:t>
      </w:r>
      <w:r w:rsidRPr="00B904AD">
        <w:rPr>
          <w:rFonts w:ascii="Times New Roman" w:hAnsi="Times New Roman" w:cs="Times New Roman"/>
          <w:sz w:val="24"/>
          <w:szCs w:val="24"/>
        </w:rPr>
        <w:t xml:space="preserve">linkage between </w:t>
      </w:r>
      <w:r>
        <w:rPr>
          <w:rFonts w:ascii="Times New Roman" w:hAnsi="Times New Roman" w:cs="Times New Roman"/>
          <w:sz w:val="24"/>
          <w:szCs w:val="24"/>
        </w:rPr>
        <w:t xml:space="preserve">microbial </w:t>
      </w:r>
      <w:r w:rsidRPr="000A1277">
        <w:rPr>
          <w:rStyle w:val="fontstyle01"/>
          <w:rFonts w:asciiTheme="majorBidi" w:hAnsiTheme="majorBidi" w:cstheme="majorBidi"/>
          <w:sz w:val="24"/>
          <w:szCs w:val="24"/>
        </w:rPr>
        <w:t>βNTI</w:t>
      </w:r>
      <w:r>
        <w:rPr>
          <w:rStyle w:val="fontstyle01"/>
          <w:rFonts w:asciiTheme="majorBidi" w:hAnsiTheme="majorBidi" w:cstheme="majorBidi"/>
          <w:sz w:val="24"/>
          <w:szCs w:val="24"/>
        </w:rPr>
        <w:t xml:space="preserve"> values with environmental variables (A), </w:t>
      </w:r>
      <w:r w:rsidR="00FC33C3">
        <w:rPr>
          <w:rStyle w:val="fontstyle01"/>
          <w:rFonts w:asciiTheme="majorBidi" w:hAnsiTheme="majorBidi" w:cstheme="majorBidi"/>
          <w:sz w:val="24"/>
          <w:szCs w:val="24"/>
        </w:rPr>
        <w:t xml:space="preserve">microbial diversity indices (α- and β-diversities) (B), and </w:t>
      </w:r>
      <w:r w:rsidR="00FC33C3" w:rsidRPr="00B904AD">
        <w:rPr>
          <w:rFonts w:ascii="Times New Roman" w:hAnsi="Times New Roman" w:cs="Times New Roman"/>
          <w:sz w:val="24"/>
          <w:szCs w:val="24"/>
        </w:rPr>
        <w:t>co-occurrence network parameters</w:t>
      </w:r>
      <w:r w:rsidR="00FC33C3">
        <w:rPr>
          <w:rFonts w:ascii="Times New Roman" w:hAnsi="Times New Roman" w:cs="Times New Roman"/>
          <w:sz w:val="24"/>
          <w:szCs w:val="24"/>
        </w:rPr>
        <w:t xml:space="preserve"> (C).</w:t>
      </w:r>
      <w:r w:rsidR="008741A4">
        <w:rPr>
          <w:rFonts w:ascii="Times New Roman" w:hAnsi="Times New Roman" w:cs="Times New Roman"/>
          <w:sz w:val="24"/>
          <w:szCs w:val="24"/>
        </w:rPr>
        <w:t xml:space="preserve"> </w:t>
      </w:r>
      <w:r w:rsidR="007D1A28">
        <w:rPr>
          <w:rFonts w:ascii="Times New Roman" w:hAnsi="Times New Roman" w:cs="Times New Roman"/>
          <w:sz w:val="24"/>
          <w:szCs w:val="24"/>
        </w:rPr>
        <w:t xml:space="preserve">The bacterial </w:t>
      </w:r>
      <w:r w:rsidR="007D1A28" w:rsidRPr="000A1277">
        <w:rPr>
          <w:rStyle w:val="fontstyle01"/>
          <w:rFonts w:asciiTheme="majorBidi" w:hAnsiTheme="majorBidi" w:cstheme="majorBidi"/>
          <w:sz w:val="24"/>
          <w:szCs w:val="24"/>
        </w:rPr>
        <w:t>βNTI</w:t>
      </w:r>
      <w:r w:rsidR="007D1A28">
        <w:rPr>
          <w:rStyle w:val="fontstyle01"/>
          <w:rFonts w:asciiTheme="majorBidi" w:hAnsiTheme="majorBidi" w:cstheme="majorBidi"/>
          <w:sz w:val="24"/>
          <w:szCs w:val="24"/>
        </w:rPr>
        <w:t xml:space="preserve"> value did not associate with environmental variables (A), whereas the protistan </w:t>
      </w:r>
      <w:r w:rsidR="007D1A28" w:rsidRPr="000A1277">
        <w:rPr>
          <w:rStyle w:val="fontstyle01"/>
          <w:rFonts w:asciiTheme="majorBidi" w:hAnsiTheme="majorBidi" w:cstheme="majorBidi"/>
          <w:sz w:val="24"/>
          <w:szCs w:val="24"/>
        </w:rPr>
        <w:t>βNTI</w:t>
      </w:r>
      <w:r w:rsidR="007D1A28">
        <w:rPr>
          <w:rStyle w:val="fontstyle01"/>
          <w:rFonts w:asciiTheme="majorBidi" w:hAnsiTheme="majorBidi" w:cstheme="majorBidi"/>
          <w:sz w:val="24"/>
          <w:szCs w:val="24"/>
        </w:rPr>
        <w:t xml:space="preserve"> value was </w:t>
      </w:r>
      <w:r w:rsidR="007D1A28">
        <w:rPr>
          <w:rStyle w:val="fontstyle01"/>
          <w:rFonts w:asciiTheme="majorBidi" w:hAnsiTheme="majorBidi" w:cstheme="majorBidi"/>
          <w:sz w:val="24"/>
          <w:szCs w:val="24"/>
        </w:rPr>
        <w:lastRenderedPageBreak/>
        <w:t>statistically linked with the C: P ratio.</w:t>
      </w:r>
      <w:r w:rsidR="004D3ECF">
        <w:rPr>
          <w:rStyle w:val="fontstyle01"/>
          <w:rFonts w:asciiTheme="majorBidi" w:hAnsiTheme="majorBidi" w:cstheme="majorBidi"/>
          <w:sz w:val="24"/>
          <w:szCs w:val="24"/>
        </w:rPr>
        <w:t xml:space="preserve"> The </w:t>
      </w:r>
      <w:r w:rsidR="00574A5A">
        <w:rPr>
          <w:rStyle w:val="fontstyle01"/>
          <w:rFonts w:asciiTheme="majorBidi" w:hAnsiTheme="majorBidi" w:cstheme="majorBidi"/>
          <w:sz w:val="24"/>
          <w:szCs w:val="24"/>
        </w:rPr>
        <w:t xml:space="preserve">fungal </w:t>
      </w:r>
      <w:r w:rsidR="00574A5A" w:rsidRPr="000A1277">
        <w:rPr>
          <w:rStyle w:val="fontstyle01"/>
          <w:rFonts w:asciiTheme="majorBidi" w:hAnsiTheme="majorBidi" w:cstheme="majorBidi"/>
          <w:sz w:val="24"/>
          <w:szCs w:val="24"/>
        </w:rPr>
        <w:t>βNTI</w:t>
      </w:r>
      <w:r w:rsidR="00574A5A">
        <w:rPr>
          <w:rStyle w:val="fontstyle01"/>
          <w:rFonts w:asciiTheme="majorBidi" w:hAnsiTheme="majorBidi" w:cstheme="majorBidi"/>
          <w:sz w:val="24"/>
          <w:szCs w:val="24"/>
        </w:rPr>
        <w:t xml:space="preserve"> value was significantly congruent with several environmental variables like the C: P ratio, the C: N ratio, SAK, TN, and TK ().</w:t>
      </w:r>
      <w:r w:rsidR="00D60E1C">
        <w:rPr>
          <w:rStyle w:val="fontstyle01"/>
          <w:rFonts w:asciiTheme="majorBidi" w:hAnsiTheme="majorBidi" w:cstheme="majorBidi"/>
          <w:sz w:val="24"/>
          <w:szCs w:val="24"/>
        </w:rPr>
        <w:t xml:space="preserve"> The </w:t>
      </w:r>
      <w:r w:rsidR="00D60E1C" w:rsidRPr="000A1277">
        <w:rPr>
          <w:rStyle w:val="fontstyle01"/>
          <w:rFonts w:asciiTheme="majorBidi" w:hAnsiTheme="majorBidi" w:cstheme="majorBidi"/>
          <w:sz w:val="24"/>
          <w:szCs w:val="24"/>
        </w:rPr>
        <w:t>βNTI</w:t>
      </w:r>
      <w:r w:rsidR="00D60E1C">
        <w:rPr>
          <w:rStyle w:val="fontstyle01"/>
          <w:rFonts w:asciiTheme="majorBidi" w:hAnsiTheme="majorBidi" w:cstheme="majorBidi"/>
          <w:sz w:val="24"/>
          <w:szCs w:val="24"/>
        </w:rPr>
        <w:t xml:space="preserve"> value was significantly associated with the bacterial Shannon diversity (</w:t>
      </w:r>
      <w:r w:rsidR="00B810F4">
        <w:rPr>
          <w:rStyle w:val="fontstyle01"/>
          <w:rFonts w:asciiTheme="majorBidi" w:hAnsiTheme="majorBidi" w:cstheme="majorBidi"/>
          <w:sz w:val="24"/>
          <w:szCs w:val="24"/>
        </w:rPr>
        <w:t>B</w:t>
      </w:r>
      <w:r w:rsidR="00D60E1C">
        <w:rPr>
          <w:rStyle w:val="fontstyle01"/>
          <w:rFonts w:asciiTheme="majorBidi" w:hAnsiTheme="majorBidi" w:cstheme="majorBidi"/>
          <w:sz w:val="24"/>
          <w:szCs w:val="24"/>
        </w:rPr>
        <w:t>)</w:t>
      </w:r>
      <w:r w:rsidR="00B810F4">
        <w:rPr>
          <w:rStyle w:val="fontstyle01"/>
          <w:rFonts w:asciiTheme="majorBidi" w:hAnsiTheme="majorBidi" w:cstheme="majorBidi"/>
          <w:sz w:val="24"/>
          <w:szCs w:val="24"/>
        </w:rPr>
        <w:t xml:space="preserve">. The fungal </w:t>
      </w:r>
      <w:r w:rsidR="00B810F4" w:rsidRPr="000A1277">
        <w:rPr>
          <w:rStyle w:val="fontstyle01"/>
          <w:rFonts w:asciiTheme="majorBidi" w:hAnsiTheme="majorBidi" w:cstheme="majorBidi"/>
          <w:sz w:val="24"/>
          <w:szCs w:val="24"/>
        </w:rPr>
        <w:t>βNTI</w:t>
      </w:r>
      <w:r w:rsidR="00B810F4">
        <w:rPr>
          <w:rStyle w:val="fontstyle01"/>
          <w:rFonts w:asciiTheme="majorBidi" w:hAnsiTheme="majorBidi" w:cstheme="majorBidi"/>
          <w:sz w:val="24"/>
          <w:szCs w:val="24"/>
        </w:rPr>
        <w:t xml:space="preserve"> value was linked with the protistan NMDS2, the fungal NMDS2, and the fungal Shannon diversity. The protistan </w:t>
      </w:r>
      <w:r w:rsidR="00B810F4" w:rsidRPr="000A1277">
        <w:rPr>
          <w:rStyle w:val="fontstyle01"/>
          <w:rFonts w:asciiTheme="majorBidi" w:hAnsiTheme="majorBidi" w:cstheme="majorBidi"/>
          <w:sz w:val="24"/>
          <w:szCs w:val="24"/>
        </w:rPr>
        <w:t>βNTI</w:t>
      </w:r>
      <w:r w:rsidR="00B810F4">
        <w:rPr>
          <w:rStyle w:val="fontstyle01"/>
          <w:rFonts w:asciiTheme="majorBidi" w:hAnsiTheme="majorBidi" w:cstheme="majorBidi"/>
          <w:sz w:val="24"/>
          <w:szCs w:val="24"/>
        </w:rPr>
        <w:t xml:space="preserve"> value was significantly correlated with nutrient stocks and the protistan NMDS1.</w:t>
      </w:r>
      <w:r w:rsidR="007A49B2">
        <w:rPr>
          <w:rStyle w:val="fontstyle01"/>
          <w:rFonts w:asciiTheme="majorBidi" w:hAnsiTheme="majorBidi" w:cstheme="majorBidi"/>
          <w:sz w:val="24"/>
          <w:szCs w:val="24"/>
        </w:rPr>
        <w:t xml:space="preserve"> None of the co-occurrence network parameters were associated with microbial </w:t>
      </w:r>
      <w:r w:rsidR="007A49B2" w:rsidRPr="000A1277">
        <w:rPr>
          <w:rStyle w:val="fontstyle01"/>
          <w:rFonts w:asciiTheme="majorBidi" w:hAnsiTheme="majorBidi" w:cstheme="majorBidi"/>
          <w:sz w:val="24"/>
          <w:szCs w:val="24"/>
        </w:rPr>
        <w:t>βNTI</w:t>
      </w:r>
      <w:r w:rsidR="007A49B2">
        <w:rPr>
          <w:rStyle w:val="fontstyle01"/>
          <w:rFonts w:asciiTheme="majorBidi" w:hAnsiTheme="majorBidi" w:cstheme="majorBidi"/>
          <w:sz w:val="24"/>
          <w:szCs w:val="24"/>
        </w:rPr>
        <w:t xml:space="preserve"> values</w:t>
      </w:r>
      <w:r w:rsidR="006A7523">
        <w:rPr>
          <w:rStyle w:val="fontstyle01"/>
          <w:rFonts w:asciiTheme="majorBidi" w:hAnsiTheme="majorBidi" w:cstheme="majorBidi"/>
          <w:sz w:val="24"/>
          <w:szCs w:val="24"/>
        </w:rPr>
        <w:t xml:space="preserve"> (C).</w:t>
      </w:r>
      <w:r w:rsidR="001C1461">
        <w:rPr>
          <w:rFonts w:ascii="Times New Roman" w:hAnsi="Times New Roman" w:cs="Times New Roman"/>
          <w:sz w:val="24"/>
          <w:szCs w:val="24"/>
          <w:lang w:bidi="fa-IR"/>
        </w:rPr>
        <w:t xml:space="preserve"> </w:t>
      </w:r>
      <w:r w:rsidR="00156547" w:rsidRPr="00B904AD">
        <w:rPr>
          <w:rFonts w:ascii="Times New Roman" w:hAnsi="Times New Roman" w:cs="Times New Roman"/>
          <w:sz w:val="24"/>
          <w:szCs w:val="24"/>
        </w:rPr>
        <w:t xml:space="preserve">Green represents positive correlations, and orange represents negative correlations. </w:t>
      </w:r>
      <w:r w:rsidR="001C1461" w:rsidRPr="00B904AD">
        <w:rPr>
          <w:rFonts w:ascii="Times New Roman" w:hAnsi="Times New Roman" w:cs="Times New Roman"/>
          <w:sz w:val="24"/>
          <w:szCs w:val="24"/>
        </w:rPr>
        <w:t xml:space="preserve">* </w:t>
      </w:r>
      <w:proofErr w:type="gramStart"/>
      <w:r w:rsidR="001C1461" w:rsidRPr="00B904AD">
        <w:rPr>
          <w:rFonts w:ascii="Times New Roman" w:hAnsi="Times New Roman" w:cs="Times New Roman"/>
          <w:sz w:val="24"/>
          <w:szCs w:val="24"/>
        </w:rPr>
        <w:t>indicates</w:t>
      </w:r>
      <w:proofErr w:type="gramEnd"/>
      <w:r w:rsidR="001C1461" w:rsidRPr="00B904AD">
        <w:rPr>
          <w:rFonts w:ascii="Times New Roman" w:hAnsi="Times New Roman" w:cs="Times New Roman"/>
          <w:sz w:val="24"/>
          <w:szCs w:val="24"/>
        </w:rPr>
        <w:t xml:space="preserve"> </w:t>
      </w:r>
      <w:r w:rsidR="001C1461" w:rsidRPr="00B904AD">
        <w:rPr>
          <w:rStyle w:val="Emphasis"/>
          <w:rFonts w:ascii="Times New Roman" w:hAnsi="Times New Roman" w:cs="Times New Roman"/>
          <w:sz w:val="24"/>
          <w:szCs w:val="24"/>
        </w:rPr>
        <w:t>P</w:t>
      </w:r>
      <w:r w:rsidR="001C1461" w:rsidRPr="00B904AD">
        <w:rPr>
          <w:rFonts w:ascii="Times New Roman" w:hAnsi="Times New Roman" w:cs="Times New Roman"/>
          <w:sz w:val="24"/>
          <w:szCs w:val="24"/>
        </w:rPr>
        <w:t xml:space="preserve">-value &lt; 0.05, </w:t>
      </w:r>
      <w:r w:rsidR="001C1461">
        <w:rPr>
          <w:rFonts w:ascii="Times New Roman" w:hAnsi="Times New Roman" w:cs="Times New Roman"/>
          <w:sz w:val="24"/>
          <w:szCs w:val="24"/>
        </w:rPr>
        <w:t xml:space="preserve">and </w:t>
      </w:r>
      <w:r w:rsidR="001C1461" w:rsidRPr="00B904AD">
        <w:rPr>
          <w:rFonts w:ascii="Times New Roman" w:hAnsi="Times New Roman" w:cs="Times New Roman"/>
          <w:sz w:val="24"/>
          <w:szCs w:val="24"/>
        </w:rPr>
        <w:t xml:space="preserve">** indicates </w:t>
      </w:r>
      <w:r w:rsidR="001C1461" w:rsidRPr="00B904AD">
        <w:rPr>
          <w:rStyle w:val="Emphasis"/>
          <w:rFonts w:ascii="Times New Roman" w:hAnsi="Times New Roman" w:cs="Times New Roman"/>
          <w:sz w:val="24"/>
          <w:szCs w:val="24"/>
        </w:rPr>
        <w:t>P</w:t>
      </w:r>
      <w:r w:rsidR="001C1461" w:rsidRPr="00B904AD">
        <w:rPr>
          <w:rFonts w:ascii="Times New Roman" w:hAnsi="Times New Roman" w:cs="Times New Roman"/>
          <w:sz w:val="24"/>
          <w:szCs w:val="24"/>
        </w:rPr>
        <w:t>-value &lt; 0.01</w:t>
      </w:r>
      <w:r w:rsidR="001C1461">
        <w:rPr>
          <w:rFonts w:ascii="Times New Roman" w:hAnsi="Times New Roman" w:cs="Times New Roman"/>
          <w:sz w:val="24"/>
          <w:szCs w:val="24"/>
        </w:rPr>
        <w:t>.</w:t>
      </w:r>
    </w:p>
    <w:p w14:paraId="69E0F507" w14:textId="5FED324C" w:rsidR="004B6CF2" w:rsidRDefault="004B6CF2" w:rsidP="004C3407">
      <w:pPr>
        <w:spacing w:line="480" w:lineRule="auto"/>
        <w:rPr>
          <w:rFonts w:ascii="Times New Roman" w:hAnsi="Times New Roman" w:cs="Times New Roman"/>
          <w:b/>
          <w:sz w:val="24"/>
          <w:szCs w:val="24"/>
        </w:rPr>
      </w:pPr>
      <w:r>
        <w:rPr>
          <w:noProof/>
        </w:rPr>
        <w:lastRenderedPageBreak/>
        <w:drawing>
          <wp:anchor distT="0" distB="0" distL="114300" distR="114300" simplePos="0" relativeHeight="251721728" behindDoc="0" locked="0" layoutInCell="1" allowOverlap="1" wp14:anchorId="53CEAC06" wp14:editId="6C362645">
            <wp:simplePos x="0" y="0"/>
            <wp:positionH relativeFrom="margin">
              <wp:align>center</wp:align>
            </wp:positionH>
            <wp:positionV relativeFrom="paragraph">
              <wp:posOffset>28575</wp:posOffset>
            </wp:positionV>
            <wp:extent cx="9217660" cy="2895600"/>
            <wp:effectExtent l="0" t="0" r="254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9217660" cy="289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C69DEE" w14:textId="57133821" w:rsidR="004B6CF2" w:rsidRDefault="00884DA1" w:rsidP="004B6CF2">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b/>
          <w:bCs/>
          <w:sz w:val="24"/>
          <w:lang w:eastAsia="en-US"/>
        </w:rPr>
        <w:t xml:space="preserve">Supplementary </w:t>
      </w:r>
      <w:r w:rsidR="004B6CF2" w:rsidRPr="00247513">
        <w:rPr>
          <w:rFonts w:ascii="Times New Roman" w:eastAsiaTheme="minorHAnsi" w:hAnsi="Times New Roman" w:cs="Times New Roman"/>
          <w:b/>
          <w:bCs/>
          <w:sz w:val="24"/>
          <w:lang w:eastAsia="en-US"/>
        </w:rPr>
        <w:t>Fig</w:t>
      </w:r>
      <w:r>
        <w:rPr>
          <w:rFonts w:ascii="Times New Roman" w:eastAsiaTheme="minorHAnsi" w:hAnsi="Times New Roman" w:cs="Times New Roman"/>
          <w:b/>
          <w:bCs/>
          <w:sz w:val="24"/>
          <w:lang w:eastAsia="en-US"/>
        </w:rPr>
        <w:t>ure 35</w:t>
      </w:r>
      <w:r w:rsidR="004B6CF2">
        <w:rPr>
          <w:rFonts w:ascii="Times New Roman" w:eastAsiaTheme="minorHAnsi" w:hAnsi="Times New Roman" w:cs="Times New Roman"/>
          <w:sz w:val="24"/>
          <w:lang w:eastAsia="en-US"/>
        </w:rPr>
        <w:t>:</w:t>
      </w:r>
    </w:p>
    <w:p w14:paraId="30A5B3BD" w14:textId="77777777" w:rsidR="004B6CF2" w:rsidRPr="00AA1870" w:rsidRDefault="004B6CF2" w:rsidP="004B6CF2">
      <w:pPr>
        <w:widowControl w:val="0"/>
        <w:spacing w:after="0" w:line="480" w:lineRule="auto"/>
        <w:ind w:right="261"/>
        <w:jc w:val="both"/>
        <w:rPr>
          <w:rFonts w:ascii="Times New Roman" w:hAnsi="Times New Roman" w:cs="Times New Roman"/>
          <w:color w:val="000000" w:themeColor="text1"/>
          <w:kern w:val="2"/>
          <w:sz w:val="24"/>
          <w:szCs w:val="28"/>
        </w:rPr>
      </w:pPr>
      <w:r w:rsidRPr="00AA1870">
        <w:rPr>
          <w:rFonts w:ascii="Times New Roman" w:hAnsi="Times New Roman" w:cs="Times New Roman"/>
          <w:color w:val="000000" w:themeColor="text1"/>
          <w:kern w:val="2"/>
          <w:sz w:val="24"/>
          <w:szCs w:val="28"/>
        </w:rPr>
        <w:t xml:space="preserve">The map shows Beijing-Tianjin-Hebei, a regional city cluster called </w:t>
      </w:r>
      <w:r>
        <w:rPr>
          <w:rFonts w:ascii="Times New Roman" w:hAnsi="Times New Roman" w:cs="Times New Roman"/>
          <w:color w:val="000000" w:themeColor="text1"/>
          <w:kern w:val="2"/>
          <w:sz w:val="24"/>
          <w:szCs w:val="28"/>
        </w:rPr>
        <w:t>'</w:t>
      </w:r>
      <w:r w:rsidRPr="00AA1870">
        <w:rPr>
          <w:rFonts w:ascii="Times New Roman" w:hAnsi="Times New Roman" w:cs="Times New Roman"/>
          <w:color w:val="000000" w:themeColor="text1"/>
          <w:kern w:val="2"/>
          <w:sz w:val="24"/>
          <w:szCs w:val="28"/>
        </w:rPr>
        <w:t>Jing-</w:t>
      </w:r>
      <w:proofErr w:type="spellStart"/>
      <w:r w:rsidRPr="00AA1870">
        <w:rPr>
          <w:rFonts w:ascii="Times New Roman" w:hAnsi="Times New Roman" w:cs="Times New Roman"/>
          <w:color w:val="000000" w:themeColor="text1"/>
          <w:kern w:val="2"/>
          <w:sz w:val="24"/>
          <w:szCs w:val="28"/>
        </w:rPr>
        <w:t>Jin</w:t>
      </w:r>
      <w:proofErr w:type="spellEnd"/>
      <w:r w:rsidRPr="00AA1870">
        <w:rPr>
          <w:rFonts w:ascii="Times New Roman" w:hAnsi="Times New Roman" w:cs="Times New Roman"/>
          <w:color w:val="000000" w:themeColor="text1"/>
          <w:kern w:val="2"/>
          <w:sz w:val="24"/>
          <w:szCs w:val="28"/>
        </w:rPr>
        <w:t>-Ji</w:t>
      </w:r>
      <w:r>
        <w:rPr>
          <w:rFonts w:ascii="Times New Roman" w:hAnsi="Times New Roman" w:cs="Times New Roman"/>
          <w:color w:val="000000" w:themeColor="text1"/>
          <w:kern w:val="2"/>
          <w:sz w:val="24"/>
          <w:szCs w:val="28"/>
        </w:rPr>
        <w:t>'</w:t>
      </w:r>
      <w:r w:rsidRPr="00AA1870">
        <w:rPr>
          <w:rFonts w:ascii="Times New Roman" w:hAnsi="Times New Roman" w:cs="Times New Roman"/>
          <w:color w:val="000000" w:themeColor="text1"/>
          <w:kern w:val="2"/>
          <w:sz w:val="24"/>
          <w:szCs w:val="28"/>
        </w:rPr>
        <w:t xml:space="preserve"> (A), </w:t>
      </w:r>
      <w:r w:rsidRPr="00460389">
        <w:rPr>
          <w:rFonts w:ascii="Times New Roman" w:hAnsi="Times New Roman" w:cs="Times New Roman"/>
          <w:bCs/>
          <w:kern w:val="2"/>
          <w:sz w:val="24"/>
          <w:szCs w:val="24"/>
        </w:rPr>
        <w:t xml:space="preserve">the </w:t>
      </w:r>
      <w:proofErr w:type="spellStart"/>
      <w:r w:rsidRPr="00460389">
        <w:rPr>
          <w:rFonts w:ascii="Times New Roman" w:hAnsi="Times New Roman" w:cs="Times New Roman"/>
          <w:bCs/>
          <w:kern w:val="2"/>
          <w:sz w:val="24"/>
          <w:szCs w:val="24"/>
        </w:rPr>
        <w:t>Xiong'an</w:t>
      </w:r>
      <w:proofErr w:type="spellEnd"/>
      <w:r w:rsidRPr="00460389">
        <w:rPr>
          <w:rFonts w:ascii="Times New Roman" w:hAnsi="Times New Roman" w:cs="Times New Roman"/>
          <w:bCs/>
          <w:kern w:val="2"/>
          <w:sz w:val="24"/>
          <w:szCs w:val="24"/>
        </w:rPr>
        <w:t xml:space="preserve"> New Area</w:t>
      </w:r>
      <w:r w:rsidRPr="00460389">
        <w:rPr>
          <w:rFonts w:ascii="Times New Roman" w:hAnsi="Times New Roman" w:cs="Times New Roman"/>
          <w:bCs/>
          <w:color w:val="000000" w:themeColor="text1"/>
          <w:kern w:val="2"/>
          <w:sz w:val="24"/>
          <w:szCs w:val="24"/>
        </w:rPr>
        <w:t xml:space="preserve"> </w:t>
      </w:r>
      <w:r>
        <w:rPr>
          <w:rFonts w:ascii="Times New Roman" w:hAnsi="Times New Roman" w:cs="Times New Roman"/>
          <w:color w:val="000000" w:themeColor="text1"/>
          <w:kern w:val="2"/>
          <w:sz w:val="24"/>
          <w:szCs w:val="28"/>
        </w:rPr>
        <w:t>(B) location, and the</w:t>
      </w:r>
      <w:r w:rsidRPr="00AA1870">
        <w:rPr>
          <w:rFonts w:ascii="Times New Roman" w:hAnsi="Times New Roman" w:cs="Times New Roman"/>
          <w:color w:val="000000" w:themeColor="text1"/>
          <w:kern w:val="2"/>
          <w:sz w:val="24"/>
          <w:szCs w:val="28"/>
        </w:rPr>
        <w:t xml:space="preserve"> experimental plots. </w:t>
      </w:r>
      <w:r w:rsidRPr="00AA1870">
        <w:rPr>
          <w:rStyle w:val="fontstyle01"/>
          <w:rFonts w:ascii="Times New Roman" w:hAnsi="Times New Roman" w:cs="Times New Roman"/>
          <w:color w:val="000000" w:themeColor="text1"/>
          <w:sz w:val="24"/>
        </w:rPr>
        <w:t>Geographical map with coordinates created by ArcGIS for</w:t>
      </w:r>
      <w:r w:rsidRPr="00AA1870">
        <w:rPr>
          <w:rFonts w:ascii="Times New Roman" w:hAnsi="Times New Roman" w:cs="Times New Roman"/>
          <w:color w:val="000000" w:themeColor="text1"/>
          <w:sz w:val="28"/>
        </w:rPr>
        <w:t xml:space="preserve"> </w:t>
      </w:r>
      <w:r w:rsidRPr="00AA1870">
        <w:rPr>
          <w:rStyle w:val="fontstyle01"/>
          <w:rFonts w:ascii="Times New Roman" w:hAnsi="Times New Roman" w:cs="Times New Roman"/>
          <w:color w:val="000000" w:themeColor="text1"/>
          <w:sz w:val="24"/>
        </w:rPr>
        <w:t>Windows ver. 10.2 (Environmental Systems Research Institute [ESRI;</w:t>
      </w:r>
      <w:r w:rsidRPr="00D9794F">
        <w:rPr>
          <w:rStyle w:val="fontstyle01"/>
          <w:rFonts w:ascii="Times New Roman" w:hAnsi="Times New Roman" w:cs="Times New Roman"/>
          <w:sz w:val="24"/>
        </w:rPr>
        <w:t xml:space="preserve"> </w:t>
      </w:r>
      <w:r w:rsidRPr="00D9794F">
        <w:rPr>
          <w:rStyle w:val="fontstyle01"/>
          <w:rFonts w:ascii="Times New Roman" w:hAnsi="Times New Roman" w:cs="Times New Roman"/>
          <w:color w:val="0000FF"/>
          <w:sz w:val="24"/>
        </w:rPr>
        <w:t>www.esri.com</w:t>
      </w:r>
      <w:r w:rsidRPr="00D9794F">
        <w:rPr>
          <w:rStyle w:val="fontstyle01"/>
          <w:rFonts w:ascii="Times New Roman" w:hAnsi="Times New Roman" w:cs="Times New Roman"/>
          <w:sz w:val="24"/>
        </w:rPr>
        <w:t xml:space="preserve">; </w:t>
      </w:r>
      <w:r w:rsidRPr="00AA1870">
        <w:rPr>
          <w:rStyle w:val="fontstyle01"/>
          <w:rFonts w:ascii="Times New Roman" w:hAnsi="Times New Roman" w:cs="Times New Roman"/>
          <w:color w:val="000000" w:themeColor="text1"/>
          <w:sz w:val="24"/>
        </w:rPr>
        <w:t>2012], Redlands, USA).</w:t>
      </w:r>
    </w:p>
    <w:p w14:paraId="597B07EC" w14:textId="0D0C550C" w:rsidR="008F4800" w:rsidRDefault="008F4800" w:rsidP="004C3407">
      <w:pPr>
        <w:spacing w:line="480" w:lineRule="auto"/>
        <w:rPr>
          <w:rFonts w:ascii="Times New Roman" w:eastAsiaTheme="minorHAnsi" w:hAnsi="Times New Roman" w:cs="Times New Roman"/>
          <w:b/>
          <w:bCs/>
          <w:sz w:val="24"/>
          <w:lang w:eastAsia="en-US"/>
        </w:rPr>
      </w:pPr>
      <w:r>
        <w:rPr>
          <w:rFonts w:ascii="Times New Roman" w:hAnsi="Times New Roman" w:cs="Times New Roman"/>
          <w:b/>
          <w:noProof/>
          <w:sz w:val="24"/>
          <w:szCs w:val="24"/>
        </w:rPr>
        <w:lastRenderedPageBreak/>
        <w:drawing>
          <wp:anchor distT="0" distB="0" distL="114300" distR="114300" simplePos="0" relativeHeight="251722752" behindDoc="0" locked="0" layoutInCell="1" allowOverlap="1" wp14:anchorId="5A5E5DEE" wp14:editId="630B8AB8">
            <wp:simplePos x="0" y="0"/>
            <wp:positionH relativeFrom="margin">
              <wp:align>center</wp:align>
            </wp:positionH>
            <wp:positionV relativeFrom="paragraph">
              <wp:posOffset>0</wp:posOffset>
            </wp:positionV>
            <wp:extent cx="9852025" cy="4391025"/>
            <wp:effectExtent l="0" t="0" r="0" b="952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73" cstate="print">
                      <a:extLst>
                        <a:ext uri="{28A0092B-C50C-407E-A947-70E740481C1C}">
                          <a14:useLocalDpi xmlns:a14="http://schemas.microsoft.com/office/drawing/2010/main" val="0"/>
                        </a:ext>
                      </a:extLst>
                    </a:blip>
                    <a:stretch>
                      <a:fillRect/>
                    </a:stretch>
                  </pic:blipFill>
                  <pic:spPr>
                    <a:xfrm>
                      <a:off x="0" y="0"/>
                      <a:ext cx="9852025" cy="4391025"/>
                    </a:xfrm>
                    <a:prstGeom prst="rect">
                      <a:avLst/>
                    </a:prstGeom>
                  </pic:spPr>
                </pic:pic>
              </a:graphicData>
            </a:graphic>
            <wp14:sizeRelH relativeFrom="page">
              <wp14:pctWidth>0</wp14:pctWidth>
            </wp14:sizeRelH>
            <wp14:sizeRelV relativeFrom="page">
              <wp14:pctHeight>0</wp14:pctHeight>
            </wp14:sizeRelV>
          </wp:anchor>
        </w:drawing>
      </w:r>
    </w:p>
    <w:p w14:paraId="2BFAB9AA" w14:textId="77777777" w:rsidR="004B6CF2" w:rsidRDefault="004B6CF2" w:rsidP="004C3407">
      <w:pPr>
        <w:spacing w:line="480" w:lineRule="auto"/>
        <w:rPr>
          <w:rFonts w:ascii="Times New Roman" w:hAnsi="Times New Roman" w:cs="Times New Roman"/>
          <w:b/>
          <w:sz w:val="24"/>
          <w:szCs w:val="24"/>
        </w:rPr>
      </w:pPr>
    </w:p>
    <w:p w14:paraId="40F00F5E" w14:textId="77777777" w:rsidR="002E1106" w:rsidRDefault="002E1106" w:rsidP="004C3407">
      <w:pPr>
        <w:spacing w:line="480" w:lineRule="auto"/>
        <w:rPr>
          <w:rFonts w:ascii="Times New Roman" w:hAnsi="Times New Roman" w:cs="Times New Roman"/>
          <w:b/>
          <w:sz w:val="24"/>
          <w:szCs w:val="24"/>
        </w:rPr>
        <w:sectPr w:rsidR="002E1106" w:rsidSect="004B6CF2">
          <w:headerReference w:type="default" r:id="rId74"/>
          <w:pgSz w:w="15840" w:h="12240" w:orient="landscape"/>
          <w:pgMar w:top="1440" w:right="1440" w:bottom="1440" w:left="1440" w:header="720" w:footer="720" w:gutter="0"/>
          <w:cols w:space="720"/>
          <w:docGrid w:linePitch="360"/>
        </w:sectPr>
      </w:pPr>
    </w:p>
    <w:p w14:paraId="010CA93F" w14:textId="7A6A4940" w:rsidR="002E1106" w:rsidRPr="002E1106" w:rsidRDefault="002E1106" w:rsidP="002E1106">
      <w:pPr>
        <w:spacing w:line="480" w:lineRule="auto"/>
        <w:rPr>
          <w:rFonts w:ascii="Times New Roman" w:eastAsiaTheme="minorHAnsi" w:hAnsi="Times New Roman" w:cs="Times New Roman"/>
          <w:b/>
          <w:bCs/>
          <w:sz w:val="24"/>
          <w:lang w:eastAsia="en-US"/>
        </w:rPr>
      </w:pPr>
      <w:r w:rsidRPr="002E1106">
        <w:rPr>
          <w:rFonts w:ascii="Times New Roman" w:eastAsiaTheme="minorHAnsi" w:hAnsi="Times New Roman" w:cs="Times New Roman"/>
          <w:b/>
          <w:bCs/>
          <w:sz w:val="24"/>
          <w:lang w:eastAsia="en-US"/>
        </w:rPr>
        <w:lastRenderedPageBreak/>
        <w:t>Supplementary Figure 36:</w:t>
      </w:r>
    </w:p>
    <w:p w14:paraId="40547FDC" w14:textId="48F78A45" w:rsidR="002E1106" w:rsidRPr="002E1106" w:rsidRDefault="00EF2949" w:rsidP="002E1106">
      <w:pPr>
        <w:spacing w:line="480" w:lineRule="auto"/>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t>We summarized of the</w:t>
      </w:r>
      <w:r w:rsidR="002E1106">
        <w:rPr>
          <w:rFonts w:ascii="Times New Roman" w:eastAsiaTheme="minorHAnsi" w:hAnsi="Times New Roman" w:cs="Times New Roman"/>
          <w:sz w:val="24"/>
          <w:lang w:eastAsia="en-US"/>
        </w:rPr>
        <w:t xml:space="preserve"> results </w:t>
      </w:r>
      <w:r>
        <w:rPr>
          <w:rFonts w:ascii="Times New Roman" w:eastAsiaTheme="minorHAnsi" w:hAnsi="Times New Roman" w:cs="Times New Roman"/>
          <w:sz w:val="24"/>
          <w:lang w:eastAsia="en-US"/>
        </w:rPr>
        <w:t>as</w:t>
      </w:r>
      <w:r w:rsidR="002E1106">
        <w:rPr>
          <w:rFonts w:ascii="Times New Roman" w:eastAsiaTheme="minorHAnsi" w:hAnsi="Times New Roman" w:cs="Times New Roman"/>
          <w:sz w:val="24"/>
          <w:lang w:eastAsia="en-US"/>
        </w:rPr>
        <w:t xml:space="preserve"> the bacterial </w:t>
      </w:r>
      <w:r w:rsidR="002E1106" w:rsidRPr="004E7EE7">
        <w:rPr>
          <w:rFonts w:ascii="Times New Roman" w:hAnsi="Times New Roman" w:cs="Times New Roman"/>
          <w:sz w:val="24"/>
          <w:szCs w:val="24"/>
        </w:rPr>
        <w:t>communities were deterministically (</w:t>
      </w:r>
      <w:r w:rsidR="002E1106" w:rsidRPr="004E7EE7">
        <w:rPr>
          <w:rStyle w:val="fontstyle01"/>
          <w:rFonts w:asciiTheme="majorBidi" w:hAnsiTheme="majorBidi" w:cstheme="majorBidi"/>
          <w:color w:val="auto"/>
          <w:sz w:val="24"/>
          <w:szCs w:val="24"/>
        </w:rPr>
        <w:t>variable selection and homogenous selection</w:t>
      </w:r>
      <w:r w:rsidR="002E1106" w:rsidRPr="004E7EE7">
        <w:rPr>
          <w:rFonts w:ascii="Times New Roman" w:hAnsi="Times New Roman" w:cs="Times New Roman"/>
          <w:sz w:val="24"/>
          <w:szCs w:val="24"/>
        </w:rPr>
        <w:t>) structured</w:t>
      </w:r>
      <w:r w:rsidR="002E1106" w:rsidRPr="004E7EE7">
        <w:rPr>
          <w:rFonts w:ascii="Times New Roman" w:hAnsi="Times New Roman" w:cs="Times New Roman"/>
          <w:color w:val="242021"/>
          <w:sz w:val="24"/>
          <w:szCs w:val="24"/>
        </w:rPr>
        <w:t>, whereas the</w:t>
      </w:r>
      <w:r w:rsidR="002E1106" w:rsidRPr="004E7EE7">
        <w:rPr>
          <w:rStyle w:val="fontstyle01"/>
          <w:rFonts w:asciiTheme="majorBidi" w:hAnsiTheme="majorBidi" w:cstheme="majorBidi"/>
          <w:sz w:val="24"/>
          <w:szCs w:val="24"/>
        </w:rPr>
        <w:t xml:space="preserve"> stochastic process of dispersal limitation was mainly responsible for the assembly of </w:t>
      </w:r>
      <w:r w:rsidR="002E1106">
        <w:rPr>
          <w:rStyle w:val="fontstyle01"/>
          <w:rFonts w:asciiTheme="majorBidi" w:hAnsiTheme="majorBidi" w:cstheme="majorBidi"/>
          <w:sz w:val="24"/>
          <w:szCs w:val="24"/>
        </w:rPr>
        <w:t xml:space="preserve">the </w:t>
      </w:r>
      <w:r w:rsidR="002E1106" w:rsidRPr="004E7EE7">
        <w:rPr>
          <w:rStyle w:val="fontstyle01"/>
          <w:rFonts w:asciiTheme="majorBidi" w:hAnsiTheme="majorBidi" w:cstheme="majorBidi"/>
          <w:sz w:val="24"/>
          <w:szCs w:val="24"/>
        </w:rPr>
        <w:t>fungal and protist communities</w:t>
      </w:r>
      <w:r w:rsidR="002E1106">
        <w:rPr>
          <w:rFonts w:ascii="Times New Roman" w:eastAsiaTheme="minorHAnsi" w:hAnsi="Times New Roman" w:cs="Times New Roman"/>
          <w:sz w:val="24"/>
          <w:lang w:eastAsia="en-US"/>
        </w:rPr>
        <w:t xml:space="preserve">. </w:t>
      </w:r>
      <w:r w:rsidR="002E1106">
        <w:rPr>
          <w:rStyle w:val="fontstyle01"/>
          <w:rFonts w:asciiTheme="majorBidi" w:hAnsiTheme="majorBidi" w:cstheme="majorBidi"/>
          <w:sz w:val="24"/>
          <w:szCs w:val="24"/>
        </w:rPr>
        <w:t>Also,</w:t>
      </w:r>
      <w:r w:rsidR="002E1106">
        <w:rPr>
          <w:rFonts w:ascii="Times New Roman" w:eastAsiaTheme="minorHAnsi" w:hAnsi="Times New Roman" w:cs="Times New Roman"/>
          <w:sz w:val="24"/>
          <w:lang w:eastAsia="en-US"/>
        </w:rPr>
        <w:t xml:space="preserve"> we speculated that the composition of protist and fungal taxa might be influenced by the seasonal variations of bacterial c-related functional activities</w:t>
      </w:r>
    </w:p>
    <w:p w14:paraId="5E62DA4B" w14:textId="1820B7EC" w:rsidR="002E1106" w:rsidRDefault="002E1106" w:rsidP="004C3407">
      <w:pPr>
        <w:spacing w:line="480" w:lineRule="auto"/>
        <w:rPr>
          <w:rFonts w:ascii="Times New Roman" w:hAnsi="Times New Roman" w:cs="Times New Roman"/>
          <w:b/>
          <w:sz w:val="24"/>
          <w:szCs w:val="24"/>
        </w:rPr>
        <w:sectPr w:rsidR="002E1106" w:rsidSect="002E1106">
          <w:headerReference w:type="default" r:id="rId75"/>
          <w:pgSz w:w="12240" w:h="15840"/>
          <w:pgMar w:top="1440" w:right="1440" w:bottom="1440" w:left="1440" w:header="720" w:footer="720" w:gutter="0"/>
          <w:cols w:space="720"/>
          <w:docGrid w:linePitch="360"/>
        </w:sectPr>
      </w:pPr>
    </w:p>
    <w:p w14:paraId="6FF7656D" w14:textId="7163E2E4" w:rsidR="003E6C42" w:rsidRPr="008847EE" w:rsidRDefault="0015683A" w:rsidP="004C3407">
      <w:pPr>
        <w:spacing w:line="480" w:lineRule="auto"/>
        <w:rPr>
          <w:rFonts w:ascii="Times New Romasn" w:hAnsi="Times New Romasn" w:cs="Times New Roman" w:hint="eastAsia"/>
          <w:b/>
          <w:sz w:val="24"/>
          <w:szCs w:val="24"/>
        </w:rPr>
      </w:pPr>
      <w:r w:rsidRPr="008847EE">
        <w:rPr>
          <w:rFonts w:ascii="Times New Romasn" w:hAnsi="Times New Romasn" w:cs="Times New Roman"/>
          <w:b/>
          <w:sz w:val="24"/>
          <w:szCs w:val="24"/>
        </w:rPr>
        <w:lastRenderedPageBreak/>
        <w:t xml:space="preserve">References </w:t>
      </w:r>
    </w:p>
    <w:p w14:paraId="53947895" w14:textId="595F6ABD" w:rsidR="008847EE" w:rsidRPr="008847EE" w:rsidRDefault="003E6C42" w:rsidP="008847EE">
      <w:pPr>
        <w:pStyle w:val="EndNoteBibliography"/>
        <w:spacing w:after="0"/>
        <w:ind w:left="720" w:hanging="720"/>
        <w:rPr>
          <w:rFonts w:ascii="Times New Romasn" w:hAnsi="Times New Romasn" w:hint="eastAsia"/>
        </w:rPr>
      </w:pPr>
      <w:r w:rsidRPr="008847EE">
        <w:rPr>
          <w:rFonts w:ascii="Times New Romasn" w:hAnsi="Times New Romasn" w:cs="Times New Roman"/>
          <w:sz w:val="24"/>
          <w:szCs w:val="24"/>
        </w:rPr>
        <w:fldChar w:fldCharType="begin"/>
      </w:r>
      <w:r w:rsidRPr="008847EE">
        <w:rPr>
          <w:rFonts w:ascii="Times New Romasn" w:hAnsi="Times New Romasn" w:cs="Times New Roman"/>
          <w:sz w:val="24"/>
          <w:szCs w:val="24"/>
        </w:rPr>
        <w:instrText xml:space="preserve"> ADDIN EN.REFLIST </w:instrText>
      </w:r>
      <w:r w:rsidRPr="008847EE">
        <w:rPr>
          <w:rFonts w:ascii="Times New Romasn" w:hAnsi="Times New Romasn" w:cs="Times New Roman"/>
          <w:sz w:val="24"/>
          <w:szCs w:val="24"/>
        </w:rPr>
        <w:fldChar w:fldCharType="separate"/>
      </w:r>
      <w:r w:rsidR="008847EE" w:rsidRPr="008847EE">
        <w:rPr>
          <w:rFonts w:ascii="Times New Romasn" w:hAnsi="Times New Romasn"/>
        </w:rPr>
        <w:t xml:space="preserve">Behie, S.W., Moreira, C.C., Sementchoukova, I., Barelli, L., Zelisko, P.M., and Bidochka, M.J. (2017). Carbon translocation from a plant to an insect-pathogenic endophytic fungus. Nature Communications 8 (1), 14245, DOI: </w:t>
      </w:r>
      <w:hyperlink r:id="rId76" w:history="1">
        <w:r w:rsidR="008847EE" w:rsidRPr="008847EE">
          <w:rPr>
            <w:rStyle w:val="Hyperlink"/>
            <w:rFonts w:ascii="Times New Romasn" w:hAnsi="Times New Romasn"/>
          </w:rPr>
          <w:t>https://doi.org/10.1038/ncomms14245</w:t>
        </w:r>
      </w:hyperlink>
      <w:r w:rsidR="008847EE" w:rsidRPr="008847EE">
        <w:rPr>
          <w:rFonts w:ascii="Times New Romasn" w:hAnsi="Times New Romasn"/>
        </w:rPr>
        <w:t>.</w:t>
      </w:r>
    </w:p>
    <w:p w14:paraId="4EE5DDE5" w14:textId="7C04C7A4"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Boerner, R.E.J., Brinkman, J.A., and Smith, A. (2005). Seasonal variations in enzyme activity and organic carbon in soil of a burned and unburned hardwood forest. Soil Biology and Biochemistry 37 (8), 1419-1426, DOI: </w:t>
      </w:r>
      <w:hyperlink r:id="rId77" w:history="1">
        <w:r w:rsidRPr="008847EE">
          <w:rPr>
            <w:rStyle w:val="Hyperlink"/>
            <w:rFonts w:ascii="Times New Romasn" w:hAnsi="Times New Romasn"/>
          </w:rPr>
          <w:t>https://doi.org/10.1016/j.soilbio.2004.12.012</w:t>
        </w:r>
      </w:hyperlink>
      <w:r w:rsidRPr="008847EE">
        <w:rPr>
          <w:rFonts w:ascii="Times New Romasn" w:hAnsi="Times New Romasn"/>
        </w:rPr>
        <w:t>.</w:t>
      </w:r>
    </w:p>
    <w:p w14:paraId="0223FEE7" w14:textId="12F4AD6A"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Criquet, S., Farnet, A.M., Tagger, S., and Le Petit, J. (2000). Annual variations of phenoloxidase activities in an evergreen oak litter: influence of certain biotic and abiotic factors. Soil Biology and Biochemistry 32 (11), 1505-1513, DOI: </w:t>
      </w:r>
      <w:hyperlink r:id="rId78" w:history="1">
        <w:r w:rsidRPr="008847EE">
          <w:rPr>
            <w:rStyle w:val="Hyperlink"/>
            <w:rFonts w:ascii="Times New Romasn" w:hAnsi="Times New Romasn"/>
          </w:rPr>
          <w:t>https://doi.org/10.1016/S0038-0717(00)00027-4</w:t>
        </w:r>
      </w:hyperlink>
      <w:r w:rsidRPr="008847EE">
        <w:rPr>
          <w:rFonts w:ascii="Times New Romasn" w:hAnsi="Times New Romasn"/>
        </w:rPr>
        <w:t>.</w:t>
      </w:r>
    </w:p>
    <w:p w14:paraId="028DB4E4" w14:textId="7F5A68C5"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Decker, K.L., Boerner, R.E., and Morris, S.J. (1999). Scale-dependent patterns of soil enzyme activity in a forested landscape. Canadian Journal of Forest Research 29 (2), 232-241, DOI: </w:t>
      </w:r>
      <w:hyperlink r:id="rId79" w:history="1">
        <w:r w:rsidRPr="008847EE">
          <w:rPr>
            <w:rStyle w:val="Hyperlink"/>
            <w:rFonts w:ascii="Times New Romasn" w:hAnsi="Times New Romasn"/>
            <w:sz w:val="24"/>
          </w:rPr>
          <w:t>https://doi.org/</w:t>
        </w:r>
        <w:r w:rsidRPr="008847EE">
          <w:rPr>
            <w:rStyle w:val="Hyperlink"/>
            <w:rFonts w:ascii="Times New Romasn" w:hAnsi="Times New Romasn"/>
          </w:rPr>
          <w:t>10.1139/x98-192</w:t>
        </w:r>
      </w:hyperlink>
      <w:r w:rsidRPr="008847EE">
        <w:rPr>
          <w:rFonts w:ascii="Times New Romasn" w:hAnsi="Times New Romasn"/>
        </w:rPr>
        <w:t>.</w:t>
      </w:r>
    </w:p>
    <w:p w14:paraId="5ABDE192" w14:textId="7F1E479A"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Finzi, A.C., Sinsabaugh, R.L., Long, T.M., and Osgood, M.P. (2006). Microbial community responses to atmospheric carbon dioxide enrichment in a warm-temperate forest. Ecosystems 9 (2), 215-226, DOI: </w:t>
      </w:r>
      <w:hyperlink r:id="rId80" w:history="1">
        <w:r w:rsidRPr="008847EE">
          <w:rPr>
            <w:rStyle w:val="Hyperlink"/>
            <w:rFonts w:ascii="Times New Romasn" w:hAnsi="Times New Romasn"/>
          </w:rPr>
          <w:t>https://doi.org/10.1007/s10021-005-0078-6</w:t>
        </w:r>
      </w:hyperlink>
      <w:r w:rsidRPr="008847EE">
        <w:rPr>
          <w:rFonts w:ascii="Times New Romasn" w:hAnsi="Times New Romasn"/>
        </w:rPr>
        <w:t>.</w:t>
      </w:r>
    </w:p>
    <w:p w14:paraId="0B729091" w14:textId="0643E234"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Kellner, H., Luis, P., Schlitt, B., and Buscot, F. (2009). Temporal changes in diversity and expression patterns of fungal laccase genes within the organic horizon of a brown forest soil. Soil Biology and Biochemistry 41 (7), 1380-1389, DOI: </w:t>
      </w:r>
      <w:hyperlink r:id="rId81" w:history="1">
        <w:r w:rsidRPr="008847EE">
          <w:rPr>
            <w:rStyle w:val="Hyperlink"/>
            <w:rFonts w:ascii="Times New Romasn" w:hAnsi="Times New Romasn"/>
          </w:rPr>
          <w:t>https://doi.org/10.1016/j.soilbio.2009.03.012</w:t>
        </w:r>
      </w:hyperlink>
      <w:r w:rsidRPr="008847EE">
        <w:rPr>
          <w:rFonts w:ascii="Times New Romasn" w:hAnsi="Times New Romasn"/>
        </w:rPr>
        <w:t>.</w:t>
      </w:r>
    </w:p>
    <w:p w14:paraId="70D96DCA" w14:textId="30CE9AE4"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Nguyen, N.H., Song, Z., Bates, S.T., Branco, S., Tedersoo, L., Menke, J., Schilling, J.S., and Kennedy, P.G. (2016). FUNGuild: An open annotation tool for parsing fungal community datasets by ecological guild. Fungal Ecology 20, 241-248, DOI: </w:t>
      </w:r>
      <w:hyperlink r:id="rId82" w:history="1">
        <w:r w:rsidRPr="008847EE">
          <w:rPr>
            <w:rStyle w:val="Hyperlink"/>
            <w:rFonts w:ascii="Times New Romasn" w:hAnsi="Times New Romasn"/>
          </w:rPr>
          <w:t>https://doi.org/10.1016/j.funeco.2015.06.006</w:t>
        </w:r>
      </w:hyperlink>
      <w:r w:rsidRPr="008847EE">
        <w:rPr>
          <w:rFonts w:ascii="Times New Romasn" w:hAnsi="Times New Romasn"/>
        </w:rPr>
        <w:t>.</w:t>
      </w:r>
    </w:p>
    <w:p w14:paraId="3702BFF5" w14:textId="641B1999"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Rimington, W.R., Pressel, S., Duckett, J.G., Field, K.J., and Bidartondo, M.I. (2019). Evolution and networks in ancient and widespread symbioses between Mucoromycotina and liverworts. Mycorrhiza 29 (6), 551-565, DOI: </w:t>
      </w:r>
      <w:hyperlink r:id="rId83" w:history="1">
        <w:r w:rsidRPr="008847EE">
          <w:rPr>
            <w:rStyle w:val="Hyperlink"/>
            <w:rFonts w:ascii="Times New Romasn" w:hAnsi="Times New Romasn"/>
          </w:rPr>
          <w:t>https://doi.org/10.1007/s00572-019-00918-x</w:t>
        </w:r>
      </w:hyperlink>
      <w:r w:rsidRPr="008847EE">
        <w:rPr>
          <w:rFonts w:ascii="Times New Romasn" w:hAnsi="Times New Romasn"/>
        </w:rPr>
        <w:t>.</w:t>
      </w:r>
    </w:p>
    <w:p w14:paraId="7ADDB3A0" w14:textId="29B8539B"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Sinsabaugh, R.L. (2010). Phenol oxidase, peroxidase and organic matter dynamics of soil. Soil Biology and Biochemistry 42 (3), 391-404, DOI: </w:t>
      </w:r>
      <w:hyperlink r:id="rId84" w:history="1">
        <w:r w:rsidRPr="008847EE">
          <w:rPr>
            <w:rStyle w:val="Hyperlink"/>
            <w:rFonts w:ascii="Times New Romasn" w:hAnsi="Times New Romasn"/>
          </w:rPr>
          <w:t>https://doi.org/10.1016/j.soilbio.2009.10.014</w:t>
        </w:r>
      </w:hyperlink>
      <w:r w:rsidRPr="008847EE">
        <w:rPr>
          <w:rFonts w:ascii="Times New Romasn" w:hAnsi="Times New Romasn"/>
        </w:rPr>
        <w:t>.</w:t>
      </w:r>
    </w:p>
    <w:p w14:paraId="04DB994C" w14:textId="7AA1FE7A"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Sinsabaugh, R.L., Gallo, M.E., Lauber, C., Waldrop, M.P., and Zak, D.R. (2005). Extracellular enzyme activities and Soil organic matter dynamics for northern hardwood forests receiving simulated nitrogen deposition. Biogeochemistry 75 (2), 201-215, DOI: </w:t>
      </w:r>
      <w:hyperlink r:id="rId85" w:history="1">
        <w:r w:rsidRPr="008847EE">
          <w:rPr>
            <w:rStyle w:val="Hyperlink"/>
            <w:rFonts w:ascii="Times New Romasn" w:hAnsi="Times New Romasn"/>
          </w:rPr>
          <w:t>https://doi.org/10.1007/s10533-004-7112-1</w:t>
        </w:r>
      </w:hyperlink>
      <w:r w:rsidRPr="008847EE">
        <w:rPr>
          <w:rFonts w:ascii="Times New Romasn" w:hAnsi="Times New Romasn"/>
        </w:rPr>
        <w:t>.</w:t>
      </w:r>
    </w:p>
    <w:p w14:paraId="6E2ED7CF" w14:textId="3E496810"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Sinsabaugh, R.L., Saiya-Cork, K., Long, T., Osgood, M.P., Neher, D.A., Zak, D.R., and Norby, R.J. (2003). Soil microbial activity in a Liquidambar plantation unresponsive to CO2-driven increases in primary production. Applied Soil Ecology 24 (3), 263-271, DOI: </w:t>
      </w:r>
      <w:hyperlink r:id="rId86" w:history="1">
        <w:r w:rsidRPr="008847EE">
          <w:rPr>
            <w:rStyle w:val="Hyperlink"/>
            <w:rFonts w:ascii="Times New Romasn" w:hAnsi="Times New Romasn"/>
          </w:rPr>
          <w:t>https://doi.org/10.1016/S0929-1393(03)00002-7</w:t>
        </w:r>
      </w:hyperlink>
      <w:r w:rsidRPr="008847EE">
        <w:rPr>
          <w:rFonts w:ascii="Times New Romasn" w:hAnsi="Times New Romasn"/>
        </w:rPr>
        <w:t>.</w:t>
      </w:r>
    </w:p>
    <w:p w14:paraId="67A5C9B6" w14:textId="6C647432" w:rsidR="008847EE" w:rsidRPr="008847EE" w:rsidRDefault="008847EE" w:rsidP="008847EE">
      <w:pPr>
        <w:pStyle w:val="EndNoteBibliography"/>
        <w:spacing w:after="0"/>
        <w:ind w:left="720" w:hanging="720"/>
        <w:rPr>
          <w:rFonts w:ascii="Times New Romasn" w:hAnsi="Times New Romasn" w:hint="eastAsia"/>
        </w:rPr>
      </w:pPr>
      <w:r w:rsidRPr="008847EE">
        <w:rPr>
          <w:rFonts w:ascii="Times New Romasn" w:hAnsi="Times New Romasn"/>
        </w:rPr>
        <w:t xml:space="preserve">Toberman, H., Freeman, C., Evans, C., Fenner, N., and Artz, R.R.E. (2008). Summer drought decreases soil fungal diversity and associated phenol oxidase activity in upland Calluna heathland soil. FEMS Microbiology Ecology 66 (2), 426-436, DOI: </w:t>
      </w:r>
      <w:hyperlink r:id="rId87" w:history="1">
        <w:r w:rsidRPr="008847EE">
          <w:rPr>
            <w:rStyle w:val="Hyperlink"/>
            <w:rFonts w:ascii="Times New Romasn" w:hAnsi="Times New Romasn"/>
          </w:rPr>
          <w:t>https://doi.org/10.1111/j.1574-6941.2008.00560.x</w:t>
        </w:r>
      </w:hyperlink>
      <w:r w:rsidRPr="008847EE">
        <w:rPr>
          <w:rFonts w:ascii="Times New Romasn" w:hAnsi="Times New Romasn"/>
        </w:rPr>
        <w:t>.</w:t>
      </w:r>
    </w:p>
    <w:p w14:paraId="53DBFF9B" w14:textId="5C575957" w:rsidR="008847EE" w:rsidRPr="008847EE" w:rsidRDefault="008847EE" w:rsidP="008847EE">
      <w:pPr>
        <w:pStyle w:val="EndNoteBibliography"/>
        <w:ind w:left="720" w:hanging="720"/>
        <w:rPr>
          <w:rFonts w:ascii="Times New Romasn" w:hAnsi="Times New Romasn" w:hint="eastAsia"/>
        </w:rPr>
      </w:pPr>
      <w:r w:rsidRPr="008847EE">
        <w:rPr>
          <w:rFonts w:ascii="Times New Romasn" w:hAnsi="Times New Romasn" w:cs="Times New Roman"/>
        </w:rPr>
        <w:t>Weintraub, M.N.</w:t>
      </w:r>
      <w:r w:rsidRPr="008847EE">
        <w:rPr>
          <w:rFonts w:ascii="Times New Romasn" w:hAnsi="Times New Romasn"/>
        </w:rPr>
        <w:t xml:space="preserve">, </w:t>
      </w:r>
      <w:r w:rsidRPr="008847EE">
        <w:rPr>
          <w:rFonts w:ascii="Times New Romasn" w:hAnsi="Times New Romasn" w:cs="Times New Roman"/>
        </w:rPr>
        <w:t>Scott-Denton, L.E.</w:t>
      </w:r>
      <w:r w:rsidRPr="008847EE">
        <w:rPr>
          <w:rFonts w:ascii="Times New Romasn" w:hAnsi="Times New Romasn"/>
        </w:rPr>
        <w:t xml:space="preserve">, </w:t>
      </w:r>
      <w:r w:rsidRPr="008847EE">
        <w:rPr>
          <w:rFonts w:ascii="Times New Romasn" w:hAnsi="Times New Romasn" w:cs="Times New Roman"/>
        </w:rPr>
        <w:t>Schmidt, S.K.</w:t>
      </w:r>
      <w:r w:rsidRPr="008847EE">
        <w:rPr>
          <w:rFonts w:ascii="Times New Romasn" w:hAnsi="Times New Romasn"/>
        </w:rPr>
        <w:t xml:space="preserve">, and </w:t>
      </w:r>
      <w:r w:rsidRPr="008847EE">
        <w:rPr>
          <w:rFonts w:ascii="Times New Romasn" w:hAnsi="Times New Romasn" w:cs="Times New Roman"/>
        </w:rPr>
        <w:t>Monson, R.K.</w:t>
      </w:r>
      <w:r w:rsidRPr="008847EE">
        <w:rPr>
          <w:rFonts w:ascii="Times New Romasn" w:hAnsi="Times New Romasn"/>
        </w:rPr>
        <w:t xml:space="preserve"> (2007). </w:t>
      </w:r>
      <w:r w:rsidRPr="008847EE">
        <w:rPr>
          <w:rFonts w:ascii="Times New Romasn" w:hAnsi="Times New Romasn" w:cs="Times New Roman"/>
        </w:rPr>
        <w:t>The effects of tree rhizodeposition on soil exoenzyme activity, dissolved organic carbon, and nutrient availability in a subalpine forest ecosystem</w:t>
      </w:r>
      <w:r w:rsidRPr="008847EE">
        <w:rPr>
          <w:rFonts w:ascii="Times New Romasn" w:hAnsi="Times New Romasn"/>
        </w:rPr>
        <w:t xml:space="preserve">. Oecologia 154 (2), 327-338, DOI: </w:t>
      </w:r>
      <w:hyperlink r:id="rId88" w:history="1">
        <w:r w:rsidRPr="008847EE">
          <w:rPr>
            <w:rStyle w:val="Hyperlink"/>
            <w:rFonts w:ascii="Times New Romasn" w:hAnsi="Times New Romasn"/>
          </w:rPr>
          <w:t>https://doi.org/10.1007/s00442-007-0804-1</w:t>
        </w:r>
      </w:hyperlink>
      <w:r w:rsidRPr="008847EE">
        <w:rPr>
          <w:rFonts w:ascii="Times New Romasn" w:hAnsi="Times New Romasn"/>
        </w:rPr>
        <w:t>.</w:t>
      </w:r>
    </w:p>
    <w:p w14:paraId="1100584F" w14:textId="56916214" w:rsidR="0015683A" w:rsidRPr="004C3407" w:rsidRDefault="003E6C42" w:rsidP="00393004">
      <w:pPr>
        <w:spacing w:line="480" w:lineRule="auto"/>
        <w:rPr>
          <w:rFonts w:ascii="Times New Roman" w:hAnsi="Times New Roman" w:cs="Times New Roman"/>
          <w:sz w:val="24"/>
          <w:szCs w:val="24"/>
        </w:rPr>
      </w:pPr>
      <w:r w:rsidRPr="008847EE">
        <w:rPr>
          <w:rFonts w:ascii="Times New Romasn" w:hAnsi="Times New Romasn" w:cs="Times New Roman"/>
          <w:sz w:val="24"/>
          <w:szCs w:val="24"/>
        </w:rPr>
        <w:fldChar w:fldCharType="end"/>
      </w:r>
    </w:p>
    <w:sectPr w:rsidR="0015683A" w:rsidRPr="004C3407">
      <w:headerReference w:type="default" r:id="rId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99F4F" w14:textId="77777777" w:rsidR="006A31F6" w:rsidRDefault="006A31F6" w:rsidP="00993870">
      <w:pPr>
        <w:spacing w:after="0" w:line="240" w:lineRule="auto"/>
      </w:pPr>
      <w:r>
        <w:separator/>
      </w:r>
    </w:p>
  </w:endnote>
  <w:endnote w:type="continuationSeparator" w:id="0">
    <w:p w14:paraId="2F69AF79" w14:textId="77777777" w:rsidR="006A31F6" w:rsidRDefault="006A31F6" w:rsidP="00993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SimSun"/>
    <w:panose1 w:val="00000000000000000000"/>
    <w:charset w:val="00"/>
    <w:family w:val="roman"/>
    <w:notTrueType/>
    <w:pitch w:val="default"/>
  </w:font>
  <w:font w:name="AdvOT863180fb+fb">
    <w:altName w:val="Cambria"/>
    <w:panose1 w:val="00000000000000000000"/>
    <w:charset w:val="00"/>
    <w:family w:val="roman"/>
    <w:notTrueType/>
    <w:pitch w:val="default"/>
  </w:font>
  <w:font w:name="AdvTTab7e17fd+22">
    <w:altName w:val="Cambria"/>
    <w:panose1 w:val="00000000000000000000"/>
    <w:charset w:val="00"/>
    <w:family w:val="roman"/>
    <w:notTrueType/>
    <w:pitch w:val="default"/>
  </w:font>
  <w:font w:name="Times New Romasn">
    <w:altName w:val="Times New Roman"/>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732181"/>
      <w:docPartObj>
        <w:docPartGallery w:val="Page Numbers (Bottom of Page)"/>
        <w:docPartUnique/>
      </w:docPartObj>
    </w:sdtPr>
    <w:sdtEndPr>
      <w:rPr>
        <w:noProof/>
      </w:rPr>
    </w:sdtEndPr>
    <w:sdtContent>
      <w:p w14:paraId="1654D82C" w14:textId="77777777" w:rsidR="00A8534D" w:rsidRDefault="00A8534D">
        <w:pPr>
          <w:pStyle w:val="Footer"/>
          <w:jc w:val="center"/>
        </w:pPr>
        <w:r>
          <w:fldChar w:fldCharType="begin"/>
        </w:r>
        <w:r>
          <w:instrText xml:space="preserve"> PAGE   \* MERGEFORMAT </w:instrText>
        </w:r>
        <w:r>
          <w:fldChar w:fldCharType="separate"/>
        </w:r>
        <w:r w:rsidR="00A30CAD">
          <w:rPr>
            <w:noProof/>
          </w:rPr>
          <w:t>54</w:t>
        </w:r>
        <w:r>
          <w:rPr>
            <w:noProof/>
          </w:rPr>
          <w:fldChar w:fldCharType="end"/>
        </w:r>
      </w:p>
    </w:sdtContent>
  </w:sdt>
  <w:p w14:paraId="4FF5CC00" w14:textId="77777777" w:rsidR="00A8534D" w:rsidRDefault="00A853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B9CA2" w14:textId="77777777" w:rsidR="006A31F6" w:rsidRDefault="006A31F6" w:rsidP="00993870">
      <w:pPr>
        <w:spacing w:after="0" w:line="240" w:lineRule="auto"/>
      </w:pPr>
      <w:r>
        <w:separator/>
      </w:r>
    </w:p>
  </w:footnote>
  <w:footnote w:type="continuationSeparator" w:id="0">
    <w:p w14:paraId="3A92AB1C" w14:textId="77777777" w:rsidR="006A31F6" w:rsidRDefault="006A31F6" w:rsidP="009938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65FB0" w14:textId="404FA529" w:rsidR="0077576C" w:rsidRPr="0077576C" w:rsidRDefault="00DB2B40"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2589F" w14:textId="77777777" w:rsidR="00F9249A" w:rsidRPr="0077576C" w:rsidRDefault="00F9249A"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04604" w14:textId="77777777" w:rsidR="00F9249A" w:rsidRPr="0077576C" w:rsidRDefault="00F9249A"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AF66A" w14:textId="77777777" w:rsidR="004A00B3" w:rsidRPr="0077576C" w:rsidRDefault="004A00B3"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8EC10" w14:textId="77777777" w:rsidR="004A00B3" w:rsidRPr="0077576C" w:rsidRDefault="004A00B3"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45403" w14:textId="77777777" w:rsidR="002B7135" w:rsidRPr="0077576C" w:rsidRDefault="002B7135"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0C6F3" w14:textId="77777777" w:rsidR="002B7135" w:rsidRPr="0077576C" w:rsidRDefault="002B7135"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15BF3" w14:textId="77777777" w:rsidR="00BD62B5" w:rsidRPr="0077576C" w:rsidRDefault="00BD62B5"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1EE1B" w14:textId="77777777" w:rsidR="00BD62B5" w:rsidRPr="0077576C" w:rsidRDefault="00BD62B5"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4A882" w14:textId="77777777" w:rsidR="00E85F10" w:rsidRPr="0077576C" w:rsidRDefault="00E85F10"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15863" w14:textId="77777777" w:rsidR="00E85F10" w:rsidRPr="0077576C" w:rsidRDefault="00E85F10" w:rsidP="0077576C">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5D970" w14:textId="77777777" w:rsidR="0066687E" w:rsidRPr="0077576C" w:rsidRDefault="0066687E" w:rsidP="0066687E">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3241D33B" w14:textId="77777777" w:rsidR="00A8534D" w:rsidRDefault="00A8534D" w:rsidP="00993870">
    <w:pPr>
      <w:pStyle w:val="Header"/>
      <w:jc w:val="cent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38EE7" w14:textId="77777777" w:rsidR="0066687E" w:rsidRPr="0077576C" w:rsidRDefault="0066687E" w:rsidP="0066687E">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267AA9AE" w14:textId="77777777" w:rsidR="00A8534D" w:rsidRDefault="00A8534D" w:rsidP="00993870">
    <w:pPr>
      <w:pStyle w:val="Header"/>
      <w:jc w:val="cent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E1F5E" w14:textId="77777777" w:rsidR="0066687E" w:rsidRPr="0077576C" w:rsidRDefault="0066687E" w:rsidP="0066687E">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186EDA31" w14:textId="77777777" w:rsidR="008E4DC5" w:rsidRDefault="008E4DC5" w:rsidP="00993870">
    <w:pPr>
      <w:pStyle w:val="Header"/>
      <w:jc w:val="cent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6BEB0" w14:textId="77777777" w:rsidR="0066687E" w:rsidRPr="0077576C" w:rsidRDefault="0066687E" w:rsidP="0066687E">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6DF34136" w14:textId="77777777" w:rsidR="00A86098" w:rsidRDefault="00A86098" w:rsidP="00993870">
    <w:pPr>
      <w:pStyle w:val="Header"/>
      <w:jc w:val="cent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E6384" w14:textId="77777777" w:rsidR="0066687E" w:rsidRPr="0077576C" w:rsidRDefault="0066687E" w:rsidP="0066687E">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4DEAFCF8" w14:textId="77777777" w:rsidR="00A86098" w:rsidRDefault="00A86098" w:rsidP="00993870">
    <w:pPr>
      <w:pStyle w:val="Header"/>
      <w:jc w:val="cent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572E" w14:textId="77777777" w:rsidR="0009222F" w:rsidRPr="0077576C" w:rsidRDefault="0009222F" w:rsidP="0009222F">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7868BC40" w14:textId="77777777" w:rsidR="006F0040" w:rsidRDefault="006F0040" w:rsidP="00993870">
    <w:pPr>
      <w:pStyle w:val="Header"/>
      <w:jc w:val="cent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47550" w14:textId="77777777" w:rsidR="000F2BC7" w:rsidRPr="0077576C" w:rsidRDefault="000F2BC7" w:rsidP="000F2BC7">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56959EA9" w14:textId="77777777" w:rsidR="006F0040" w:rsidRDefault="006F0040" w:rsidP="00993870">
    <w:pPr>
      <w:pStyle w:val="Header"/>
      <w:jc w:val="cent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781A4" w14:textId="77777777" w:rsidR="000F2BC7" w:rsidRPr="0077576C" w:rsidRDefault="000F2BC7" w:rsidP="000F2BC7">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25588D20" w14:textId="77777777" w:rsidR="009D5112" w:rsidRDefault="009D5112" w:rsidP="00993870">
    <w:pPr>
      <w:pStyle w:val="Header"/>
      <w:jc w:val="cent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8CE45" w14:textId="77777777" w:rsidR="00A04E15" w:rsidRPr="0077576C" w:rsidRDefault="00A04E15" w:rsidP="00A04E15">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1156E85C" w14:textId="77777777" w:rsidR="00C957D0" w:rsidRDefault="00C957D0" w:rsidP="00993870">
    <w:pPr>
      <w:pStyle w:val="Header"/>
      <w:jc w:val="cent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DE31A" w14:textId="77777777" w:rsidR="002C1A51" w:rsidRPr="0077576C" w:rsidRDefault="002C1A51" w:rsidP="002C1A51">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07E70AAA" w14:textId="77777777" w:rsidR="00C957D0" w:rsidRDefault="00C957D0" w:rsidP="00993870">
    <w:pPr>
      <w:pStyle w:val="Header"/>
      <w:jc w:val="cent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E3A8E" w14:textId="77777777" w:rsidR="002C1A51" w:rsidRPr="0077576C" w:rsidRDefault="002C1A51" w:rsidP="002C1A51">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43DE10ED" w14:textId="77777777" w:rsidR="00EA69AB" w:rsidRDefault="00EA69AB" w:rsidP="00993870">
    <w:pPr>
      <w:pStyle w:val="Header"/>
      <w:jc w:val="cent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D5FA6" w14:textId="77777777" w:rsidR="004B6CF2" w:rsidRPr="0077576C" w:rsidRDefault="004B6CF2" w:rsidP="002C1A51">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734B4D8D" w14:textId="77777777" w:rsidR="004B6CF2" w:rsidRDefault="004B6CF2" w:rsidP="00993870">
    <w:pPr>
      <w:pStyle w:val="Header"/>
      <w:jc w:val="cent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6A759" w14:textId="77777777" w:rsidR="002E1106" w:rsidRPr="0077576C" w:rsidRDefault="002E1106" w:rsidP="002C1A51">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1DEEC658" w14:textId="77777777" w:rsidR="002E1106" w:rsidRDefault="002E1106" w:rsidP="00993870">
    <w:pPr>
      <w:pStyle w:val="Header"/>
      <w:jc w:val="cent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9C49B" w14:textId="77777777" w:rsidR="004B6CF2" w:rsidRPr="0077576C" w:rsidRDefault="004B6CF2" w:rsidP="002C1A51">
    <w:pPr>
      <w:pStyle w:val="Header"/>
      <w:jc w:val="center"/>
      <w:rPr>
        <w:rFonts w:ascii="Times New Roman" w:hAnsi="Times New Roman" w:cs="Times New Roman"/>
        <w:b/>
        <w:sz w:val="24"/>
        <w:szCs w:val="24"/>
      </w:rPr>
    </w:pPr>
    <w:r>
      <w:rPr>
        <w:rFonts w:ascii="Times New Roman" w:hAnsi="Times New Roman" w:cs="Times New Roman"/>
        <w:b/>
        <w:sz w:val="24"/>
        <w:szCs w:val="24"/>
      </w:rPr>
      <w:t>Supplementary Figures</w:t>
    </w:r>
  </w:p>
  <w:p w14:paraId="41D848F9" w14:textId="77777777" w:rsidR="004B6CF2" w:rsidRDefault="004B6CF2" w:rsidP="00993870">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2MDQwsrQ0NzUwMjFR0lEKTi0uzszPAykwM6wFABeQh1EtAAAA"/>
    <w:docVar w:name="EN.InstantFormat" w:val="&lt;ENInstantFormat&gt;&lt;Enabled&gt;1&lt;/Enabled&gt;&lt;ScanUnformatted&gt;1&lt;/ScanUnformatted&gt;&lt;ScanChanges&gt;1&lt;/ScanChanges&gt;&lt;Suspended&gt;0&lt;/Suspended&gt;&lt;/ENInstantFormat&gt;"/>
    <w:docVar w:name="EN.Layout" w:val="&lt;ENLayout&gt;&lt;Style&gt;Frontiers 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v2wzx95wzz96edxf2vept59s22fd59zxdx&quot;&gt;Wang Min_Second paper&lt;record-ids&gt;&lt;item&gt;14&lt;/item&gt;&lt;item&gt;44&lt;/item&gt;&lt;item&gt;133&lt;/item&gt;&lt;item&gt;134&lt;/item&gt;&lt;item&gt;135&lt;/item&gt;&lt;item&gt;136&lt;/item&gt;&lt;item&gt;137&lt;/item&gt;&lt;item&gt;138&lt;/item&gt;&lt;item&gt;139&lt;/item&gt;&lt;item&gt;140&lt;/item&gt;&lt;item&gt;141&lt;/item&gt;&lt;item&gt;142&lt;/item&gt;&lt;item&gt;143&lt;/item&gt;&lt;/record-ids&gt;&lt;/item&gt;&lt;/Libraries&gt;"/>
  </w:docVars>
  <w:rsids>
    <w:rsidRoot w:val="007D00BE"/>
    <w:rsid w:val="000028F1"/>
    <w:rsid w:val="000046A0"/>
    <w:rsid w:val="00010AC4"/>
    <w:rsid w:val="00010B21"/>
    <w:rsid w:val="00010BD7"/>
    <w:rsid w:val="00014F30"/>
    <w:rsid w:val="00015A27"/>
    <w:rsid w:val="00016146"/>
    <w:rsid w:val="00022028"/>
    <w:rsid w:val="00024452"/>
    <w:rsid w:val="00026FA6"/>
    <w:rsid w:val="000305AC"/>
    <w:rsid w:val="00035733"/>
    <w:rsid w:val="000368E2"/>
    <w:rsid w:val="00046E12"/>
    <w:rsid w:val="00055057"/>
    <w:rsid w:val="00060A29"/>
    <w:rsid w:val="0006421C"/>
    <w:rsid w:val="00065348"/>
    <w:rsid w:val="00071D97"/>
    <w:rsid w:val="00071DEC"/>
    <w:rsid w:val="00072BEF"/>
    <w:rsid w:val="000754D8"/>
    <w:rsid w:val="00077B48"/>
    <w:rsid w:val="00080659"/>
    <w:rsid w:val="000860CF"/>
    <w:rsid w:val="000867D3"/>
    <w:rsid w:val="000911D2"/>
    <w:rsid w:val="0009222F"/>
    <w:rsid w:val="00093398"/>
    <w:rsid w:val="00094399"/>
    <w:rsid w:val="0009439D"/>
    <w:rsid w:val="00095F1E"/>
    <w:rsid w:val="000A1970"/>
    <w:rsid w:val="000A536F"/>
    <w:rsid w:val="000B0D59"/>
    <w:rsid w:val="000B7F12"/>
    <w:rsid w:val="000C15E5"/>
    <w:rsid w:val="000C26D8"/>
    <w:rsid w:val="000C2864"/>
    <w:rsid w:val="000D4BD0"/>
    <w:rsid w:val="000E04C6"/>
    <w:rsid w:val="000E24B8"/>
    <w:rsid w:val="000E2B39"/>
    <w:rsid w:val="000E3553"/>
    <w:rsid w:val="000E3690"/>
    <w:rsid w:val="000E6E2D"/>
    <w:rsid w:val="000F2BC7"/>
    <w:rsid w:val="000F60BD"/>
    <w:rsid w:val="00101080"/>
    <w:rsid w:val="0010541C"/>
    <w:rsid w:val="001137DE"/>
    <w:rsid w:val="0011407E"/>
    <w:rsid w:val="0012009D"/>
    <w:rsid w:val="00121D32"/>
    <w:rsid w:val="00122D4D"/>
    <w:rsid w:val="001249CD"/>
    <w:rsid w:val="001255B1"/>
    <w:rsid w:val="001257DA"/>
    <w:rsid w:val="00125AD1"/>
    <w:rsid w:val="00127A8E"/>
    <w:rsid w:val="00130267"/>
    <w:rsid w:val="001321B5"/>
    <w:rsid w:val="00132576"/>
    <w:rsid w:val="00136BEB"/>
    <w:rsid w:val="001413DB"/>
    <w:rsid w:val="001417F7"/>
    <w:rsid w:val="00141BD4"/>
    <w:rsid w:val="00142F25"/>
    <w:rsid w:val="001469B3"/>
    <w:rsid w:val="00152611"/>
    <w:rsid w:val="00153C82"/>
    <w:rsid w:val="00156547"/>
    <w:rsid w:val="0015683A"/>
    <w:rsid w:val="0015694B"/>
    <w:rsid w:val="00157ED2"/>
    <w:rsid w:val="0016178A"/>
    <w:rsid w:val="00161F2F"/>
    <w:rsid w:val="00164D62"/>
    <w:rsid w:val="0016635A"/>
    <w:rsid w:val="001738B3"/>
    <w:rsid w:val="00182F34"/>
    <w:rsid w:val="00185EAA"/>
    <w:rsid w:val="00186831"/>
    <w:rsid w:val="001901BF"/>
    <w:rsid w:val="00193225"/>
    <w:rsid w:val="00193306"/>
    <w:rsid w:val="00197159"/>
    <w:rsid w:val="001A1D05"/>
    <w:rsid w:val="001A5C4B"/>
    <w:rsid w:val="001A7039"/>
    <w:rsid w:val="001B1991"/>
    <w:rsid w:val="001B31F2"/>
    <w:rsid w:val="001B47EB"/>
    <w:rsid w:val="001B5E54"/>
    <w:rsid w:val="001C1461"/>
    <w:rsid w:val="001C62A4"/>
    <w:rsid w:val="001D1547"/>
    <w:rsid w:val="001D25A5"/>
    <w:rsid w:val="001D2944"/>
    <w:rsid w:val="001D67FE"/>
    <w:rsid w:val="001D698D"/>
    <w:rsid w:val="001E6289"/>
    <w:rsid w:val="001F13D5"/>
    <w:rsid w:val="001F4B72"/>
    <w:rsid w:val="001F5D74"/>
    <w:rsid w:val="001F75E0"/>
    <w:rsid w:val="00213BBE"/>
    <w:rsid w:val="0022190C"/>
    <w:rsid w:val="00224888"/>
    <w:rsid w:val="002262F3"/>
    <w:rsid w:val="0022635E"/>
    <w:rsid w:val="002264F9"/>
    <w:rsid w:val="00226F52"/>
    <w:rsid w:val="00227D67"/>
    <w:rsid w:val="002372BF"/>
    <w:rsid w:val="002422B6"/>
    <w:rsid w:val="00243717"/>
    <w:rsid w:val="00244B57"/>
    <w:rsid w:val="00246D19"/>
    <w:rsid w:val="00247513"/>
    <w:rsid w:val="002511EB"/>
    <w:rsid w:val="00263C54"/>
    <w:rsid w:val="00263F52"/>
    <w:rsid w:val="00265EA3"/>
    <w:rsid w:val="00266886"/>
    <w:rsid w:val="002731E1"/>
    <w:rsid w:val="002763FB"/>
    <w:rsid w:val="00277DE8"/>
    <w:rsid w:val="00282C5F"/>
    <w:rsid w:val="00287590"/>
    <w:rsid w:val="00291363"/>
    <w:rsid w:val="002952F2"/>
    <w:rsid w:val="00297268"/>
    <w:rsid w:val="002A028E"/>
    <w:rsid w:val="002A43CA"/>
    <w:rsid w:val="002A461B"/>
    <w:rsid w:val="002A55A0"/>
    <w:rsid w:val="002A594A"/>
    <w:rsid w:val="002B46A6"/>
    <w:rsid w:val="002B7135"/>
    <w:rsid w:val="002B794B"/>
    <w:rsid w:val="002C18A9"/>
    <w:rsid w:val="002C1A51"/>
    <w:rsid w:val="002C25FD"/>
    <w:rsid w:val="002C2647"/>
    <w:rsid w:val="002C4274"/>
    <w:rsid w:val="002C5974"/>
    <w:rsid w:val="002C639C"/>
    <w:rsid w:val="002D6F44"/>
    <w:rsid w:val="002D73E2"/>
    <w:rsid w:val="002D79FC"/>
    <w:rsid w:val="002E1106"/>
    <w:rsid w:val="002E34D9"/>
    <w:rsid w:val="002E40F9"/>
    <w:rsid w:val="002E553F"/>
    <w:rsid w:val="002F2036"/>
    <w:rsid w:val="002F32C5"/>
    <w:rsid w:val="002F5F1D"/>
    <w:rsid w:val="003100E4"/>
    <w:rsid w:val="00315A9A"/>
    <w:rsid w:val="00321178"/>
    <w:rsid w:val="00322357"/>
    <w:rsid w:val="00326D1E"/>
    <w:rsid w:val="0032714B"/>
    <w:rsid w:val="00327AE2"/>
    <w:rsid w:val="003368E1"/>
    <w:rsid w:val="003378A0"/>
    <w:rsid w:val="003413D1"/>
    <w:rsid w:val="00344B1E"/>
    <w:rsid w:val="003535A1"/>
    <w:rsid w:val="003570A1"/>
    <w:rsid w:val="003621B0"/>
    <w:rsid w:val="00362B20"/>
    <w:rsid w:val="00363A84"/>
    <w:rsid w:val="00364353"/>
    <w:rsid w:val="00366D15"/>
    <w:rsid w:val="00367029"/>
    <w:rsid w:val="003709D0"/>
    <w:rsid w:val="00371645"/>
    <w:rsid w:val="00373A6C"/>
    <w:rsid w:val="003852B6"/>
    <w:rsid w:val="003853C4"/>
    <w:rsid w:val="0038575C"/>
    <w:rsid w:val="003914B5"/>
    <w:rsid w:val="00391BBE"/>
    <w:rsid w:val="00393004"/>
    <w:rsid w:val="003960B0"/>
    <w:rsid w:val="003A193E"/>
    <w:rsid w:val="003A1ACF"/>
    <w:rsid w:val="003A4C0A"/>
    <w:rsid w:val="003A4DE0"/>
    <w:rsid w:val="003A5FD0"/>
    <w:rsid w:val="003B2D63"/>
    <w:rsid w:val="003C6612"/>
    <w:rsid w:val="003C7E41"/>
    <w:rsid w:val="003D0909"/>
    <w:rsid w:val="003D1049"/>
    <w:rsid w:val="003D12F7"/>
    <w:rsid w:val="003D4ED7"/>
    <w:rsid w:val="003E0AB3"/>
    <w:rsid w:val="003E2E94"/>
    <w:rsid w:val="003E2FE4"/>
    <w:rsid w:val="003E4AB4"/>
    <w:rsid w:val="003E55E0"/>
    <w:rsid w:val="003E5AAA"/>
    <w:rsid w:val="003E63DC"/>
    <w:rsid w:val="003E6C42"/>
    <w:rsid w:val="003E74A2"/>
    <w:rsid w:val="003F02B0"/>
    <w:rsid w:val="003F238B"/>
    <w:rsid w:val="003F3855"/>
    <w:rsid w:val="003F3CCC"/>
    <w:rsid w:val="003F7F9D"/>
    <w:rsid w:val="004016C9"/>
    <w:rsid w:val="0041041E"/>
    <w:rsid w:val="00410466"/>
    <w:rsid w:val="00413144"/>
    <w:rsid w:val="00413475"/>
    <w:rsid w:val="00417E9D"/>
    <w:rsid w:val="00420F86"/>
    <w:rsid w:val="0042601E"/>
    <w:rsid w:val="00433137"/>
    <w:rsid w:val="00435806"/>
    <w:rsid w:val="00443ACF"/>
    <w:rsid w:val="00443CD2"/>
    <w:rsid w:val="00443EF9"/>
    <w:rsid w:val="00451090"/>
    <w:rsid w:val="0045293F"/>
    <w:rsid w:val="00454B3C"/>
    <w:rsid w:val="00460389"/>
    <w:rsid w:val="00466704"/>
    <w:rsid w:val="00467B8D"/>
    <w:rsid w:val="0047165C"/>
    <w:rsid w:val="004745D1"/>
    <w:rsid w:val="00474FC7"/>
    <w:rsid w:val="00475815"/>
    <w:rsid w:val="00485D02"/>
    <w:rsid w:val="004877F2"/>
    <w:rsid w:val="00490302"/>
    <w:rsid w:val="00490A3A"/>
    <w:rsid w:val="0049211E"/>
    <w:rsid w:val="004935AB"/>
    <w:rsid w:val="004964EC"/>
    <w:rsid w:val="004A00B3"/>
    <w:rsid w:val="004A0789"/>
    <w:rsid w:val="004A387F"/>
    <w:rsid w:val="004A497F"/>
    <w:rsid w:val="004A523F"/>
    <w:rsid w:val="004A5FA0"/>
    <w:rsid w:val="004A7887"/>
    <w:rsid w:val="004B2FBC"/>
    <w:rsid w:val="004B6CF2"/>
    <w:rsid w:val="004C1302"/>
    <w:rsid w:val="004C3407"/>
    <w:rsid w:val="004C6700"/>
    <w:rsid w:val="004D168D"/>
    <w:rsid w:val="004D3112"/>
    <w:rsid w:val="004D3ECF"/>
    <w:rsid w:val="004D589B"/>
    <w:rsid w:val="004D6AB6"/>
    <w:rsid w:val="004E0C3F"/>
    <w:rsid w:val="004E1F49"/>
    <w:rsid w:val="004E2FF9"/>
    <w:rsid w:val="004E3525"/>
    <w:rsid w:val="004E3973"/>
    <w:rsid w:val="005026BC"/>
    <w:rsid w:val="0050293B"/>
    <w:rsid w:val="00502A1B"/>
    <w:rsid w:val="005033D1"/>
    <w:rsid w:val="005065D1"/>
    <w:rsid w:val="00506B34"/>
    <w:rsid w:val="00531168"/>
    <w:rsid w:val="005320DB"/>
    <w:rsid w:val="00533A5E"/>
    <w:rsid w:val="005411A2"/>
    <w:rsid w:val="005457B0"/>
    <w:rsid w:val="00546A12"/>
    <w:rsid w:val="00550944"/>
    <w:rsid w:val="0055172F"/>
    <w:rsid w:val="00553841"/>
    <w:rsid w:val="00555E21"/>
    <w:rsid w:val="00555E58"/>
    <w:rsid w:val="0056534A"/>
    <w:rsid w:val="00567B45"/>
    <w:rsid w:val="005704C5"/>
    <w:rsid w:val="005720BA"/>
    <w:rsid w:val="00574A28"/>
    <w:rsid w:val="00574A5A"/>
    <w:rsid w:val="0058208F"/>
    <w:rsid w:val="00582E13"/>
    <w:rsid w:val="00585DC4"/>
    <w:rsid w:val="0059003C"/>
    <w:rsid w:val="00590F13"/>
    <w:rsid w:val="00592A64"/>
    <w:rsid w:val="00592EBC"/>
    <w:rsid w:val="00593E16"/>
    <w:rsid w:val="0059417E"/>
    <w:rsid w:val="005A0438"/>
    <w:rsid w:val="005B2DBA"/>
    <w:rsid w:val="005B452A"/>
    <w:rsid w:val="005C1918"/>
    <w:rsid w:val="005C1F2D"/>
    <w:rsid w:val="005C36B2"/>
    <w:rsid w:val="005C3831"/>
    <w:rsid w:val="005C3ECF"/>
    <w:rsid w:val="005C45BA"/>
    <w:rsid w:val="005C751E"/>
    <w:rsid w:val="005D0355"/>
    <w:rsid w:val="005D50E4"/>
    <w:rsid w:val="005D5D7B"/>
    <w:rsid w:val="005E1F86"/>
    <w:rsid w:val="005E29D8"/>
    <w:rsid w:val="005E2FCB"/>
    <w:rsid w:val="005F591E"/>
    <w:rsid w:val="005F7322"/>
    <w:rsid w:val="0060130D"/>
    <w:rsid w:val="00606574"/>
    <w:rsid w:val="00610A92"/>
    <w:rsid w:val="006143E8"/>
    <w:rsid w:val="00621280"/>
    <w:rsid w:val="0062530A"/>
    <w:rsid w:val="00630F49"/>
    <w:rsid w:val="00631712"/>
    <w:rsid w:val="00644CA1"/>
    <w:rsid w:val="006458EF"/>
    <w:rsid w:val="006470E1"/>
    <w:rsid w:val="00647F8D"/>
    <w:rsid w:val="006508A9"/>
    <w:rsid w:val="00652988"/>
    <w:rsid w:val="00653621"/>
    <w:rsid w:val="006556D5"/>
    <w:rsid w:val="00656074"/>
    <w:rsid w:val="00657144"/>
    <w:rsid w:val="0066336A"/>
    <w:rsid w:val="00664D98"/>
    <w:rsid w:val="00666764"/>
    <w:rsid w:val="0066687E"/>
    <w:rsid w:val="00676E78"/>
    <w:rsid w:val="006817E8"/>
    <w:rsid w:val="0068260C"/>
    <w:rsid w:val="0068561A"/>
    <w:rsid w:val="006874CF"/>
    <w:rsid w:val="00691330"/>
    <w:rsid w:val="00691B1A"/>
    <w:rsid w:val="00695A3E"/>
    <w:rsid w:val="00696430"/>
    <w:rsid w:val="006968D8"/>
    <w:rsid w:val="006A31F6"/>
    <w:rsid w:val="006A447F"/>
    <w:rsid w:val="006A7523"/>
    <w:rsid w:val="006B230F"/>
    <w:rsid w:val="006B3B4D"/>
    <w:rsid w:val="006B4762"/>
    <w:rsid w:val="006B5E86"/>
    <w:rsid w:val="006C0652"/>
    <w:rsid w:val="006C1BB6"/>
    <w:rsid w:val="006C3A32"/>
    <w:rsid w:val="006C7BA6"/>
    <w:rsid w:val="006D193C"/>
    <w:rsid w:val="006D325D"/>
    <w:rsid w:val="006D3695"/>
    <w:rsid w:val="006E50B0"/>
    <w:rsid w:val="006E55FB"/>
    <w:rsid w:val="006E79B2"/>
    <w:rsid w:val="006F0040"/>
    <w:rsid w:val="006F0477"/>
    <w:rsid w:val="006F55B7"/>
    <w:rsid w:val="006F702D"/>
    <w:rsid w:val="00705D65"/>
    <w:rsid w:val="007063CE"/>
    <w:rsid w:val="0070695B"/>
    <w:rsid w:val="00706CCD"/>
    <w:rsid w:val="00720996"/>
    <w:rsid w:val="00723EDF"/>
    <w:rsid w:val="00724BBA"/>
    <w:rsid w:val="0072696C"/>
    <w:rsid w:val="00732A24"/>
    <w:rsid w:val="00751EA1"/>
    <w:rsid w:val="00753B1E"/>
    <w:rsid w:val="007540FF"/>
    <w:rsid w:val="007578CF"/>
    <w:rsid w:val="00760100"/>
    <w:rsid w:val="007611C5"/>
    <w:rsid w:val="00763CE3"/>
    <w:rsid w:val="00765C39"/>
    <w:rsid w:val="00771F94"/>
    <w:rsid w:val="00772025"/>
    <w:rsid w:val="00774825"/>
    <w:rsid w:val="0077576C"/>
    <w:rsid w:val="00776B2B"/>
    <w:rsid w:val="0077708A"/>
    <w:rsid w:val="00777199"/>
    <w:rsid w:val="00780617"/>
    <w:rsid w:val="00780970"/>
    <w:rsid w:val="0078199B"/>
    <w:rsid w:val="007822ED"/>
    <w:rsid w:val="00782E82"/>
    <w:rsid w:val="00785BA3"/>
    <w:rsid w:val="007872B7"/>
    <w:rsid w:val="00795E70"/>
    <w:rsid w:val="007A348F"/>
    <w:rsid w:val="007A47E7"/>
    <w:rsid w:val="007A49B2"/>
    <w:rsid w:val="007B153C"/>
    <w:rsid w:val="007B16E5"/>
    <w:rsid w:val="007B30AE"/>
    <w:rsid w:val="007B351C"/>
    <w:rsid w:val="007B5702"/>
    <w:rsid w:val="007C16E3"/>
    <w:rsid w:val="007C5C13"/>
    <w:rsid w:val="007C6BF7"/>
    <w:rsid w:val="007D00BE"/>
    <w:rsid w:val="007D0C20"/>
    <w:rsid w:val="007D1A28"/>
    <w:rsid w:val="007D2B06"/>
    <w:rsid w:val="007E2DE4"/>
    <w:rsid w:val="007E4BE9"/>
    <w:rsid w:val="007F1A63"/>
    <w:rsid w:val="007F4795"/>
    <w:rsid w:val="007F5BCB"/>
    <w:rsid w:val="007F7C30"/>
    <w:rsid w:val="00812780"/>
    <w:rsid w:val="0081379A"/>
    <w:rsid w:val="008173E9"/>
    <w:rsid w:val="00817FDB"/>
    <w:rsid w:val="008201A7"/>
    <w:rsid w:val="00820BEE"/>
    <w:rsid w:val="008300CA"/>
    <w:rsid w:val="00833DF0"/>
    <w:rsid w:val="008468D3"/>
    <w:rsid w:val="0085507C"/>
    <w:rsid w:val="00863E6E"/>
    <w:rsid w:val="00864B63"/>
    <w:rsid w:val="00866E39"/>
    <w:rsid w:val="00873AEA"/>
    <w:rsid w:val="008741A4"/>
    <w:rsid w:val="00874F1C"/>
    <w:rsid w:val="0087799D"/>
    <w:rsid w:val="00883135"/>
    <w:rsid w:val="008836D4"/>
    <w:rsid w:val="008847EE"/>
    <w:rsid w:val="00884806"/>
    <w:rsid w:val="00884869"/>
    <w:rsid w:val="00884DA1"/>
    <w:rsid w:val="00892AC3"/>
    <w:rsid w:val="00892B3B"/>
    <w:rsid w:val="00893D4A"/>
    <w:rsid w:val="008A0032"/>
    <w:rsid w:val="008A1726"/>
    <w:rsid w:val="008A52A6"/>
    <w:rsid w:val="008A5695"/>
    <w:rsid w:val="008A578E"/>
    <w:rsid w:val="008B3924"/>
    <w:rsid w:val="008B4C9D"/>
    <w:rsid w:val="008C5BC1"/>
    <w:rsid w:val="008C5CD0"/>
    <w:rsid w:val="008C631D"/>
    <w:rsid w:val="008C6651"/>
    <w:rsid w:val="008C7BD4"/>
    <w:rsid w:val="008D0E42"/>
    <w:rsid w:val="008D1558"/>
    <w:rsid w:val="008D417B"/>
    <w:rsid w:val="008D75DB"/>
    <w:rsid w:val="008E21F4"/>
    <w:rsid w:val="008E4DC5"/>
    <w:rsid w:val="008E56FC"/>
    <w:rsid w:val="008E5FAB"/>
    <w:rsid w:val="008E7CB0"/>
    <w:rsid w:val="008F088A"/>
    <w:rsid w:val="008F4800"/>
    <w:rsid w:val="008F6177"/>
    <w:rsid w:val="008F65FA"/>
    <w:rsid w:val="009038B8"/>
    <w:rsid w:val="00904C2F"/>
    <w:rsid w:val="00910AA0"/>
    <w:rsid w:val="00910F41"/>
    <w:rsid w:val="009158CB"/>
    <w:rsid w:val="00917391"/>
    <w:rsid w:val="00920E2D"/>
    <w:rsid w:val="00930AD6"/>
    <w:rsid w:val="00932A1C"/>
    <w:rsid w:val="009331DD"/>
    <w:rsid w:val="00933DE1"/>
    <w:rsid w:val="00941100"/>
    <w:rsid w:val="00943D2D"/>
    <w:rsid w:val="00944FDD"/>
    <w:rsid w:val="00947E50"/>
    <w:rsid w:val="009525F0"/>
    <w:rsid w:val="00952E83"/>
    <w:rsid w:val="0095392A"/>
    <w:rsid w:val="009707FC"/>
    <w:rsid w:val="00970EF4"/>
    <w:rsid w:val="0097461F"/>
    <w:rsid w:val="0098513F"/>
    <w:rsid w:val="00993870"/>
    <w:rsid w:val="00993928"/>
    <w:rsid w:val="009952A5"/>
    <w:rsid w:val="0099660E"/>
    <w:rsid w:val="009A0EA6"/>
    <w:rsid w:val="009B2B1D"/>
    <w:rsid w:val="009B4179"/>
    <w:rsid w:val="009B585E"/>
    <w:rsid w:val="009C30F9"/>
    <w:rsid w:val="009C3128"/>
    <w:rsid w:val="009C4FA0"/>
    <w:rsid w:val="009C645E"/>
    <w:rsid w:val="009D04C0"/>
    <w:rsid w:val="009D2477"/>
    <w:rsid w:val="009D39A3"/>
    <w:rsid w:val="009D5112"/>
    <w:rsid w:val="009D7FD6"/>
    <w:rsid w:val="009E0A3D"/>
    <w:rsid w:val="009F06A2"/>
    <w:rsid w:val="009F30FD"/>
    <w:rsid w:val="009F36D2"/>
    <w:rsid w:val="009F7766"/>
    <w:rsid w:val="00A0251B"/>
    <w:rsid w:val="00A033B4"/>
    <w:rsid w:val="00A04E15"/>
    <w:rsid w:val="00A0598F"/>
    <w:rsid w:val="00A1072A"/>
    <w:rsid w:val="00A1159F"/>
    <w:rsid w:val="00A22316"/>
    <w:rsid w:val="00A231DA"/>
    <w:rsid w:val="00A236A3"/>
    <w:rsid w:val="00A27157"/>
    <w:rsid w:val="00A30ABF"/>
    <w:rsid w:val="00A30CAD"/>
    <w:rsid w:val="00A44718"/>
    <w:rsid w:val="00A46A5D"/>
    <w:rsid w:val="00A46D64"/>
    <w:rsid w:val="00A47912"/>
    <w:rsid w:val="00A54291"/>
    <w:rsid w:val="00A57739"/>
    <w:rsid w:val="00A65948"/>
    <w:rsid w:val="00A65E62"/>
    <w:rsid w:val="00A73691"/>
    <w:rsid w:val="00A736C2"/>
    <w:rsid w:val="00A80784"/>
    <w:rsid w:val="00A81A08"/>
    <w:rsid w:val="00A8203C"/>
    <w:rsid w:val="00A836AB"/>
    <w:rsid w:val="00A849F2"/>
    <w:rsid w:val="00A84BDE"/>
    <w:rsid w:val="00A8534D"/>
    <w:rsid w:val="00A855B7"/>
    <w:rsid w:val="00A86098"/>
    <w:rsid w:val="00A9131E"/>
    <w:rsid w:val="00A956F6"/>
    <w:rsid w:val="00A96FAE"/>
    <w:rsid w:val="00AA1870"/>
    <w:rsid w:val="00AA1FC3"/>
    <w:rsid w:val="00AA2608"/>
    <w:rsid w:val="00AA30D4"/>
    <w:rsid w:val="00AB6DC4"/>
    <w:rsid w:val="00AC7888"/>
    <w:rsid w:val="00AC7C41"/>
    <w:rsid w:val="00AD00BE"/>
    <w:rsid w:val="00AD14B7"/>
    <w:rsid w:val="00AD2874"/>
    <w:rsid w:val="00AD31F7"/>
    <w:rsid w:val="00AD331B"/>
    <w:rsid w:val="00AD485B"/>
    <w:rsid w:val="00AD7CD4"/>
    <w:rsid w:val="00AE394F"/>
    <w:rsid w:val="00AE48E9"/>
    <w:rsid w:val="00AE4B7D"/>
    <w:rsid w:val="00AE70F4"/>
    <w:rsid w:val="00AF19EE"/>
    <w:rsid w:val="00AF2DAD"/>
    <w:rsid w:val="00AF49F8"/>
    <w:rsid w:val="00AF62DD"/>
    <w:rsid w:val="00B012F0"/>
    <w:rsid w:val="00B01B34"/>
    <w:rsid w:val="00B06045"/>
    <w:rsid w:val="00B07892"/>
    <w:rsid w:val="00B17F14"/>
    <w:rsid w:val="00B218FC"/>
    <w:rsid w:val="00B22B33"/>
    <w:rsid w:val="00B23BEC"/>
    <w:rsid w:val="00B23CB3"/>
    <w:rsid w:val="00B279C1"/>
    <w:rsid w:val="00B347CF"/>
    <w:rsid w:val="00B37DC4"/>
    <w:rsid w:val="00B40DB1"/>
    <w:rsid w:val="00B45BD3"/>
    <w:rsid w:val="00B4615F"/>
    <w:rsid w:val="00B52E39"/>
    <w:rsid w:val="00B54E62"/>
    <w:rsid w:val="00B55D5F"/>
    <w:rsid w:val="00B55E48"/>
    <w:rsid w:val="00B56BB9"/>
    <w:rsid w:val="00B607D7"/>
    <w:rsid w:val="00B61E40"/>
    <w:rsid w:val="00B64E43"/>
    <w:rsid w:val="00B654F3"/>
    <w:rsid w:val="00B65E38"/>
    <w:rsid w:val="00B66756"/>
    <w:rsid w:val="00B810F4"/>
    <w:rsid w:val="00B8153F"/>
    <w:rsid w:val="00B82242"/>
    <w:rsid w:val="00B85E48"/>
    <w:rsid w:val="00B874AE"/>
    <w:rsid w:val="00B904AD"/>
    <w:rsid w:val="00BA0849"/>
    <w:rsid w:val="00BA2658"/>
    <w:rsid w:val="00BA3DC0"/>
    <w:rsid w:val="00BA433B"/>
    <w:rsid w:val="00BA7E20"/>
    <w:rsid w:val="00BB5996"/>
    <w:rsid w:val="00BB6C08"/>
    <w:rsid w:val="00BC2918"/>
    <w:rsid w:val="00BC57E8"/>
    <w:rsid w:val="00BC5F8D"/>
    <w:rsid w:val="00BC77FA"/>
    <w:rsid w:val="00BC7C0B"/>
    <w:rsid w:val="00BD62B5"/>
    <w:rsid w:val="00BE4FC3"/>
    <w:rsid w:val="00BF1832"/>
    <w:rsid w:val="00BF246F"/>
    <w:rsid w:val="00BF7F70"/>
    <w:rsid w:val="00C01F51"/>
    <w:rsid w:val="00C0378F"/>
    <w:rsid w:val="00C047C2"/>
    <w:rsid w:val="00C131F2"/>
    <w:rsid w:val="00C151D7"/>
    <w:rsid w:val="00C16349"/>
    <w:rsid w:val="00C22B22"/>
    <w:rsid w:val="00C243A3"/>
    <w:rsid w:val="00C30316"/>
    <w:rsid w:val="00C30905"/>
    <w:rsid w:val="00C31B84"/>
    <w:rsid w:val="00C31EBF"/>
    <w:rsid w:val="00C322C6"/>
    <w:rsid w:val="00C357F8"/>
    <w:rsid w:val="00C4028D"/>
    <w:rsid w:val="00C43F97"/>
    <w:rsid w:val="00C44BCE"/>
    <w:rsid w:val="00C47AB1"/>
    <w:rsid w:val="00C52670"/>
    <w:rsid w:val="00C5275F"/>
    <w:rsid w:val="00C54A36"/>
    <w:rsid w:val="00C5587A"/>
    <w:rsid w:val="00C575A9"/>
    <w:rsid w:val="00C5780F"/>
    <w:rsid w:val="00C65A1A"/>
    <w:rsid w:val="00C66B46"/>
    <w:rsid w:val="00C70E98"/>
    <w:rsid w:val="00C73AFB"/>
    <w:rsid w:val="00C75064"/>
    <w:rsid w:val="00C77040"/>
    <w:rsid w:val="00C80AC5"/>
    <w:rsid w:val="00C81080"/>
    <w:rsid w:val="00C81C18"/>
    <w:rsid w:val="00C8249B"/>
    <w:rsid w:val="00C826C1"/>
    <w:rsid w:val="00C8564B"/>
    <w:rsid w:val="00C858EC"/>
    <w:rsid w:val="00C87DBB"/>
    <w:rsid w:val="00C900C5"/>
    <w:rsid w:val="00C91E07"/>
    <w:rsid w:val="00C92B3C"/>
    <w:rsid w:val="00C92E86"/>
    <w:rsid w:val="00C93ADF"/>
    <w:rsid w:val="00C9556A"/>
    <w:rsid w:val="00C957D0"/>
    <w:rsid w:val="00C9653F"/>
    <w:rsid w:val="00C97B1A"/>
    <w:rsid w:val="00CA4A70"/>
    <w:rsid w:val="00CA4C73"/>
    <w:rsid w:val="00CA6972"/>
    <w:rsid w:val="00CA6CF1"/>
    <w:rsid w:val="00CB083D"/>
    <w:rsid w:val="00CB0888"/>
    <w:rsid w:val="00CC3A63"/>
    <w:rsid w:val="00CC6665"/>
    <w:rsid w:val="00CC6EAF"/>
    <w:rsid w:val="00CC7D47"/>
    <w:rsid w:val="00CD22FD"/>
    <w:rsid w:val="00CD25E2"/>
    <w:rsid w:val="00CD27F2"/>
    <w:rsid w:val="00CD450E"/>
    <w:rsid w:val="00CE2AD5"/>
    <w:rsid w:val="00CE3A12"/>
    <w:rsid w:val="00CE4939"/>
    <w:rsid w:val="00CE5CC7"/>
    <w:rsid w:val="00CE77FB"/>
    <w:rsid w:val="00CF4042"/>
    <w:rsid w:val="00CF4E11"/>
    <w:rsid w:val="00CF74B1"/>
    <w:rsid w:val="00CF7826"/>
    <w:rsid w:val="00CF7E61"/>
    <w:rsid w:val="00D0269D"/>
    <w:rsid w:val="00D045C8"/>
    <w:rsid w:val="00D06483"/>
    <w:rsid w:val="00D10337"/>
    <w:rsid w:val="00D123D7"/>
    <w:rsid w:val="00D144DD"/>
    <w:rsid w:val="00D21354"/>
    <w:rsid w:val="00D23042"/>
    <w:rsid w:val="00D23FD2"/>
    <w:rsid w:val="00D24A76"/>
    <w:rsid w:val="00D25A56"/>
    <w:rsid w:val="00D267DF"/>
    <w:rsid w:val="00D27010"/>
    <w:rsid w:val="00D31FA8"/>
    <w:rsid w:val="00D358C5"/>
    <w:rsid w:val="00D416EA"/>
    <w:rsid w:val="00D46454"/>
    <w:rsid w:val="00D479F8"/>
    <w:rsid w:val="00D50242"/>
    <w:rsid w:val="00D5088B"/>
    <w:rsid w:val="00D5123C"/>
    <w:rsid w:val="00D52937"/>
    <w:rsid w:val="00D564FD"/>
    <w:rsid w:val="00D57C6E"/>
    <w:rsid w:val="00D60E1C"/>
    <w:rsid w:val="00D67BBE"/>
    <w:rsid w:val="00D72421"/>
    <w:rsid w:val="00D72D18"/>
    <w:rsid w:val="00D743D5"/>
    <w:rsid w:val="00D75215"/>
    <w:rsid w:val="00D76F15"/>
    <w:rsid w:val="00D77031"/>
    <w:rsid w:val="00D77582"/>
    <w:rsid w:val="00D77876"/>
    <w:rsid w:val="00D83982"/>
    <w:rsid w:val="00D91BD1"/>
    <w:rsid w:val="00D97A28"/>
    <w:rsid w:val="00DA70FC"/>
    <w:rsid w:val="00DA7B40"/>
    <w:rsid w:val="00DB2B40"/>
    <w:rsid w:val="00DB39AA"/>
    <w:rsid w:val="00DB491E"/>
    <w:rsid w:val="00DB6E60"/>
    <w:rsid w:val="00DC176D"/>
    <w:rsid w:val="00DC394E"/>
    <w:rsid w:val="00DD1E28"/>
    <w:rsid w:val="00DD7EC7"/>
    <w:rsid w:val="00DE02A1"/>
    <w:rsid w:val="00DE2A83"/>
    <w:rsid w:val="00DE3D54"/>
    <w:rsid w:val="00DE41B2"/>
    <w:rsid w:val="00DE686D"/>
    <w:rsid w:val="00DF2DD1"/>
    <w:rsid w:val="00DF4121"/>
    <w:rsid w:val="00DF50D3"/>
    <w:rsid w:val="00DF5299"/>
    <w:rsid w:val="00E01CA7"/>
    <w:rsid w:val="00E055CC"/>
    <w:rsid w:val="00E06BFC"/>
    <w:rsid w:val="00E07C49"/>
    <w:rsid w:val="00E126DF"/>
    <w:rsid w:val="00E13246"/>
    <w:rsid w:val="00E1328F"/>
    <w:rsid w:val="00E1376C"/>
    <w:rsid w:val="00E1396D"/>
    <w:rsid w:val="00E15AED"/>
    <w:rsid w:val="00E22860"/>
    <w:rsid w:val="00E23D90"/>
    <w:rsid w:val="00E25540"/>
    <w:rsid w:val="00E25A68"/>
    <w:rsid w:val="00E3095F"/>
    <w:rsid w:val="00E33C7B"/>
    <w:rsid w:val="00E367F5"/>
    <w:rsid w:val="00E40511"/>
    <w:rsid w:val="00E41DFA"/>
    <w:rsid w:val="00E43C3B"/>
    <w:rsid w:val="00E45BE6"/>
    <w:rsid w:val="00E519B7"/>
    <w:rsid w:val="00E53848"/>
    <w:rsid w:val="00E55FBA"/>
    <w:rsid w:val="00E625EA"/>
    <w:rsid w:val="00E65DAE"/>
    <w:rsid w:val="00E728BB"/>
    <w:rsid w:val="00E732C9"/>
    <w:rsid w:val="00E7480E"/>
    <w:rsid w:val="00E74BBD"/>
    <w:rsid w:val="00E75D04"/>
    <w:rsid w:val="00E835FE"/>
    <w:rsid w:val="00E838DC"/>
    <w:rsid w:val="00E85F10"/>
    <w:rsid w:val="00E92F0B"/>
    <w:rsid w:val="00E9382E"/>
    <w:rsid w:val="00E9750A"/>
    <w:rsid w:val="00EA405A"/>
    <w:rsid w:val="00EA496B"/>
    <w:rsid w:val="00EA6512"/>
    <w:rsid w:val="00EA69AB"/>
    <w:rsid w:val="00EB2318"/>
    <w:rsid w:val="00EB6DEC"/>
    <w:rsid w:val="00EC5CA6"/>
    <w:rsid w:val="00ED0C8C"/>
    <w:rsid w:val="00ED0F14"/>
    <w:rsid w:val="00ED1693"/>
    <w:rsid w:val="00ED42DB"/>
    <w:rsid w:val="00ED6A11"/>
    <w:rsid w:val="00EE052D"/>
    <w:rsid w:val="00EE0D8A"/>
    <w:rsid w:val="00EE2DA6"/>
    <w:rsid w:val="00EE367A"/>
    <w:rsid w:val="00EE3F1C"/>
    <w:rsid w:val="00EE6137"/>
    <w:rsid w:val="00EE79B3"/>
    <w:rsid w:val="00EF2949"/>
    <w:rsid w:val="00EF324B"/>
    <w:rsid w:val="00EF6839"/>
    <w:rsid w:val="00F07D1B"/>
    <w:rsid w:val="00F136B7"/>
    <w:rsid w:val="00F13D92"/>
    <w:rsid w:val="00F1697A"/>
    <w:rsid w:val="00F1704B"/>
    <w:rsid w:val="00F176C6"/>
    <w:rsid w:val="00F21BAD"/>
    <w:rsid w:val="00F229AE"/>
    <w:rsid w:val="00F23627"/>
    <w:rsid w:val="00F2634D"/>
    <w:rsid w:val="00F41798"/>
    <w:rsid w:val="00F441BD"/>
    <w:rsid w:val="00F4597C"/>
    <w:rsid w:val="00F46A42"/>
    <w:rsid w:val="00F52130"/>
    <w:rsid w:val="00F543F1"/>
    <w:rsid w:val="00F604E1"/>
    <w:rsid w:val="00F613A1"/>
    <w:rsid w:val="00F62C51"/>
    <w:rsid w:val="00F67A9A"/>
    <w:rsid w:val="00F70534"/>
    <w:rsid w:val="00F713FA"/>
    <w:rsid w:val="00F73058"/>
    <w:rsid w:val="00F75DFC"/>
    <w:rsid w:val="00F76E7A"/>
    <w:rsid w:val="00F819B5"/>
    <w:rsid w:val="00F83EBF"/>
    <w:rsid w:val="00F845DB"/>
    <w:rsid w:val="00F9249A"/>
    <w:rsid w:val="00F93851"/>
    <w:rsid w:val="00F96D7D"/>
    <w:rsid w:val="00F97F9F"/>
    <w:rsid w:val="00FA3266"/>
    <w:rsid w:val="00FA3B2F"/>
    <w:rsid w:val="00FB051C"/>
    <w:rsid w:val="00FB24C7"/>
    <w:rsid w:val="00FB48EC"/>
    <w:rsid w:val="00FB4DBD"/>
    <w:rsid w:val="00FC0872"/>
    <w:rsid w:val="00FC33C3"/>
    <w:rsid w:val="00FC3A70"/>
    <w:rsid w:val="00FC5849"/>
    <w:rsid w:val="00FD1059"/>
    <w:rsid w:val="00FD28BB"/>
    <w:rsid w:val="00FD3398"/>
    <w:rsid w:val="00FD6A83"/>
    <w:rsid w:val="00FE2DA1"/>
    <w:rsid w:val="00FE6D0F"/>
    <w:rsid w:val="00FF09BA"/>
    <w:rsid w:val="00FF565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50826"/>
  <w15:chartTrackingRefBased/>
  <w15:docId w15:val="{0C1D8919-A98A-43C0-B4B3-12AB0CE3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367A"/>
    <w:rPr>
      <w:color w:val="0563C1" w:themeColor="hyperlink"/>
      <w:u w:val="single"/>
    </w:rPr>
  </w:style>
  <w:style w:type="paragraph" w:styleId="Footer">
    <w:name w:val="footer"/>
    <w:basedOn w:val="Normal"/>
    <w:link w:val="FooterChar"/>
    <w:uiPriority w:val="99"/>
    <w:unhideWhenUsed/>
    <w:rsid w:val="00EE36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67A"/>
  </w:style>
  <w:style w:type="paragraph" w:styleId="Header">
    <w:name w:val="header"/>
    <w:basedOn w:val="Normal"/>
    <w:link w:val="HeaderChar"/>
    <w:uiPriority w:val="99"/>
    <w:unhideWhenUsed/>
    <w:rsid w:val="009938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870"/>
  </w:style>
  <w:style w:type="character" w:styleId="Emphasis">
    <w:name w:val="Emphasis"/>
    <w:basedOn w:val="DefaultParagraphFont"/>
    <w:uiPriority w:val="20"/>
    <w:qFormat/>
    <w:rsid w:val="00B55D5F"/>
    <w:rPr>
      <w:i/>
      <w:iCs/>
    </w:rPr>
  </w:style>
  <w:style w:type="paragraph" w:styleId="ListParagraph">
    <w:name w:val="List Paragraph"/>
    <w:basedOn w:val="Normal"/>
    <w:uiPriority w:val="34"/>
    <w:qFormat/>
    <w:rsid w:val="00467B8D"/>
    <w:pPr>
      <w:widowControl w:val="0"/>
      <w:spacing w:after="0" w:line="240" w:lineRule="auto"/>
      <w:ind w:firstLineChars="200" w:firstLine="420"/>
      <w:jc w:val="both"/>
    </w:pPr>
    <w:rPr>
      <w:kern w:val="2"/>
      <w:sz w:val="21"/>
    </w:rPr>
  </w:style>
  <w:style w:type="character" w:customStyle="1" w:styleId="fontstyle01">
    <w:name w:val="fontstyle01"/>
    <w:basedOn w:val="DefaultParagraphFont"/>
    <w:rsid w:val="008836D4"/>
    <w:rPr>
      <w:rFonts w:ascii="MinionPro-Regular" w:hAnsi="MinionPro-Regular" w:hint="default"/>
      <w:b w:val="0"/>
      <w:bCs w:val="0"/>
      <w:i w:val="0"/>
      <w:iCs w:val="0"/>
      <w:color w:val="242021"/>
      <w:sz w:val="20"/>
      <w:szCs w:val="20"/>
    </w:rPr>
  </w:style>
  <w:style w:type="character" w:customStyle="1" w:styleId="fontstyle31">
    <w:name w:val="fontstyle31"/>
    <w:basedOn w:val="DefaultParagraphFont"/>
    <w:rsid w:val="008836D4"/>
    <w:rPr>
      <w:rFonts w:ascii="AdvOT863180fb+fb" w:hAnsi="AdvOT863180fb+fb" w:hint="default"/>
      <w:b w:val="0"/>
      <w:bCs w:val="0"/>
      <w:i w:val="0"/>
      <w:iCs w:val="0"/>
      <w:color w:val="000000"/>
      <w:sz w:val="28"/>
      <w:szCs w:val="28"/>
    </w:rPr>
  </w:style>
  <w:style w:type="paragraph" w:customStyle="1" w:styleId="EndNoteBibliographyTitle">
    <w:name w:val="EndNote Bibliography Title"/>
    <w:basedOn w:val="Normal"/>
    <w:link w:val="EndNoteBibliographyTitleChar"/>
    <w:rsid w:val="003E6C4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E6C42"/>
    <w:rPr>
      <w:rFonts w:ascii="Calibri" w:hAnsi="Calibri" w:cs="Calibri"/>
      <w:noProof/>
    </w:rPr>
  </w:style>
  <w:style w:type="paragraph" w:customStyle="1" w:styleId="EndNoteBibliography">
    <w:name w:val="EndNote Bibliography"/>
    <w:basedOn w:val="Normal"/>
    <w:link w:val="EndNoteBibliographyChar"/>
    <w:rsid w:val="003E6C4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E6C42"/>
    <w:rPr>
      <w:rFonts w:ascii="Calibri" w:hAnsi="Calibri" w:cs="Calibri"/>
      <w:noProof/>
    </w:rPr>
  </w:style>
  <w:style w:type="character" w:customStyle="1" w:styleId="UnresolvedMention1">
    <w:name w:val="Unresolved Mention1"/>
    <w:basedOn w:val="DefaultParagraphFont"/>
    <w:uiPriority w:val="99"/>
    <w:semiHidden/>
    <w:unhideWhenUsed/>
    <w:rsid w:val="003E6C42"/>
    <w:rPr>
      <w:color w:val="605E5C"/>
      <w:shd w:val="clear" w:color="auto" w:fill="E1DFDD"/>
    </w:rPr>
  </w:style>
  <w:style w:type="character" w:styleId="Strong">
    <w:name w:val="Strong"/>
    <w:basedOn w:val="DefaultParagraphFont"/>
    <w:uiPriority w:val="22"/>
    <w:qFormat/>
    <w:rsid w:val="00EB2318"/>
    <w:rPr>
      <w:b/>
      <w:bCs/>
    </w:rPr>
  </w:style>
  <w:style w:type="character" w:customStyle="1" w:styleId="fontstyle21">
    <w:name w:val="fontstyle21"/>
    <w:basedOn w:val="DefaultParagraphFont"/>
    <w:rsid w:val="000305AC"/>
    <w:rPr>
      <w:rFonts w:ascii="AdvTTab7e17fd+22" w:hAnsi="AdvTTab7e17fd+22" w:hint="default"/>
      <w:b w:val="0"/>
      <w:bCs w:val="0"/>
      <w:i w:val="0"/>
      <w:iCs w:val="0"/>
      <w:color w:val="000000"/>
      <w:sz w:val="12"/>
      <w:szCs w:val="12"/>
    </w:rPr>
  </w:style>
  <w:style w:type="character" w:styleId="CommentReference">
    <w:name w:val="annotation reference"/>
    <w:basedOn w:val="DefaultParagraphFont"/>
    <w:uiPriority w:val="99"/>
    <w:semiHidden/>
    <w:unhideWhenUsed/>
    <w:rsid w:val="00DE02A1"/>
    <w:rPr>
      <w:sz w:val="21"/>
      <w:szCs w:val="21"/>
    </w:rPr>
  </w:style>
  <w:style w:type="paragraph" w:styleId="CommentText">
    <w:name w:val="annotation text"/>
    <w:basedOn w:val="Normal"/>
    <w:link w:val="CommentTextChar"/>
    <w:uiPriority w:val="99"/>
    <w:semiHidden/>
    <w:unhideWhenUsed/>
    <w:rsid w:val="00DE02A1"/>
  </w:style>
  <w:style w:type="character" w:customStyle="1" w:styleId="CommentTextChar">
    <w:name w:val="Comment Text Char"/>
    <w:basedOn w:val="DefaultParagraphFont"/>
    <w:link w:val="CommentText"/>
    <w:uiPriority w:val="99"/>
    <w:semiHidden/>
    <w:rsid w:val="00DE02A1"/>
  </w:style>
  <w:style w:type="paragraph" w:styleId="CommentSubject">
    <w:name w:val="annotation subject"/>
    <w:basedOn w:val="CommentText"/>
    <w:next w:val="CommentText"/>
    <w:link w:val="CommentSubjectChar"/>
    <w:uiPriority w:val="99"/>
    <w:semiHidden/>
    <w:unhideWhenUsed/>
    <w:rsid w:val="00DE02A1"/>
    <w:rPr>
      <w:b/>
      <w:bCs/>
    </w:rPr>
  </w:style>
  <w:style w:type="character" w:customStyle="1" w:styleId="CommentSubjectChar">
    <w:name w:val="Comment Subject Char"/>
    <w:basedOn w:val="CommentTextChar"/>
    <w:link w:val="CommentSubject"/>
    <w:uiPriority w:val="99"/>
    <w:semiHidden/>
    <w:rsid w:val="00DE02A1"/>
    <w:rPr>
      <w:b/>
      <w:bCs/>
    </w:rPr>
  </w:style>
  <w:style w:type="paragraph" w:styleId="BalloonText">
    <w:name w:val="Balloon Text"/>
    <w:basedOn w:val="Normal"/>
    <w:link w:val="BalloonTextChar"/>
    <w:uiPriority w:val="99"/>
    <w:semiHidden/>
    <w:unhideWhenUsed/>
    <w:rsid w:val="00DE02A1"/>
    <w:pPr>
      <w:spacing w:after="0" w:line="240" w:lineRule="auto"/>
    </w:pPr>
    <w:rPr>
      <w:sz w:val="18"/>
      <w:szCs w:val="18"/>
    </w:rPr>
  </w:style>
  <w:style w:type="character" w:customStyle="1" w:styleId="BalloonTextChar">
    <w:name w:val="Balloon Text Char"/>
    <w:basedOn w:val="DefaultParagraphFont"/>
    <w:link w:val="BalloonText"/>
    <w:uiPriority w:val="99"/>
    <w:semiHidden/>
    <w:rsid w:val="00DE02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image" Target="media/image4.jpeg"/><Relationship Id="rId42" Type="http://schemas.openxmlformats.org/officeDocument/2006/relationships/image" Target="media/image14.jpeg"/><Relationship Id="rId47" Type="http://schemas.openxmlformats.org/officeDocument/2006/relationships/image" Target="media/image19.jpeg"/><Relationship Id="rId63" Type="http://schemas.openxmlformats.org/officeDocument/2006/relationships/image" Target="media/image30.jpeg"/><Relationship Id="rId68" Type="http://schemas.openxmlformats.org/officeDocument/2006/relationships/image" Target="media/image33.jpeg"/><Relationship Id="rId84" Type="http://schemas.openxmlformats.org/officeDocument/2006/relationships/hyperlink" Target="https://doi.org/10.1016/j.soilbio.2009.10.014" TargetMode="External"/><Relationship Id="rId89" Type="http://schemas.openxmlformats.org/officeDocument/2006/relationships/header" Target="header25.xml"/><Relationship Id="rId16" Type="http://schemas.openxmlformats.org/officeDocument/2006/relationships/image" Target="media/image2.jpeg"/><Relationship Id="rId11" Type="http://schemas.openxmlformats.org/officeDocument/2006/relationships/hyperlink" Target="mailto:yuzhijun@hebtu.edu.cn" TargetMode="External"/><Relationship Id="rId32" Type="http://schemas.openxmlformats.org/officeDocument/2006/relationships/image" Target="media/image9.jpeg"/><Relationship Id="rId37" Type="http://schemas.openxmlformats.org/officeDocument/2006/relationships/image" Target="media/image12.jpeg"/><Relationship Id="rId53" Type="http://schemas.openxmlformats.org/officeDocument/2006/relationships/image" Target="media/image23.jpeg"/><Relationship Id="rId58" Type="http://schemas.openxmlformats.org/officeDocument/2006/relationships/header" Target="header17.xml"/><Relationship Id="rId74" Type="http://schemas.openxmlformats.org/officeDocument/2006/relationships/header" Target="header23.xml"/><Relationship Id="rId79" Type="http://schemas.openxmlformats.org/officeDocument/2006/relationships/hyperlink" Target="https://doi.org/10.1139/x98-192" TargetMode="External"/><Relationship Id="rId5" Type="http://schemas.openxmlformats.org/officeDocument/2006/relationships/footnotes" Target="footnotes.xml"/><Relationship Id="rId90" Type="http://schemas.openxmlformats.org/officeDocument/2006/relationships/fontTable" Target="fontTable.xml"/><Relationship Id="rId14" Type="http://schemas.openxmlformats.org/officeDocument/2006/relationships/hyperlink" Target="mailto:liujingze@hebtu.edu.cn" TargetMode="External"/><Relationship Id="rId22" Type="http://schemas.openxmlformats.org/officeDocument/2006/relationships/header" Target="header3.xml"/><Relationship Id="rId27" Type="http://schemas.openxmlformats.org/officeDocument/2006/relationships/header" Target="header6.xml"/><Relationship Id="rId30" Type="http://schemas.openxmlformats.org/officeDocument/2006/relationships/header" Target="header8.xml"/><Relationship Id="rId35" Type="http://schemas.openxmlformats.org/officeDocument/2006/relationships/image" Target="media/image10.jpeg"/><Relationship Id="rId43" Type="http://schemas.openxmlformats.org/officeDocument/2006/relationships/image" Target="media/image15.jpeg"/><Relationship Id="rId48" Type="http://schemas.openxmlformats.org/officeDocument/2006/relationships/image" Target="media/image20.jpeg"/><Relationship Id="rId56" Type="http://schemas.openxmlformats.org/officeDocument/2006/relationships/header" Target="header16.xml"/><Relationship Id="rId64" Type="http://schemas.openxmlformats.org/officeDocument/2006/relationships/header" Target="header19.xml"/><Relationship Id="rId69" Type="http://schemas.openxmlformats.org/officeDocument/2006/relationships/header" Target="header21.xml"/><Relationship Id="rId77" Type="http://schemas.openxmlformats.org/officeDocument/2006/relationships/hyperlink" Target="https://doi.org/10.1016/j.soilbio.2004.12.012" TargetMode="External"/><Relationship Id="rId8" Type="http://schemas.openxmlformats.org/officeDocument/2006/relationships/hyperlink" Target="mailto:abolfazl.masoudi@hebtu.edu.cn" TargetMode="External"/><Relationship Id="rId51" Type="http://schemas.openxmlformats.org/officeDocument/2006/relationships/header" Target="header14.xml"/><Relationship Id="rId72" Type="http://schemas.openxmlformats.org/officeDocument/2006/relationships/image" Target="media/image35.jpeg"/><Relationship Id="rId80" Type="http://schemas.openxmlformats.org/officeDocument/2006/relationships/hyperlink" Target="https://doi.org/10.1007/s10021-005-0078-6" TargetMode="External"/><Relationship Id="rId85" Type="http://schemas.openxmlformats.org/officeDocument/2006/relationships/hyperlink" Target="https://doi.org/10.1007/s10533-004-7112-1" TargetMode="External"/><Relationship Id="rId3" Type="http://schemas.openxmlformats.org/officeDocument/2006/relationships/settings" Target="settings.xml"/><Relationship Id="rId12" Type="http://schemas.openxmlformats.org/officeDocument/2006/relationships/hyperlink" Target="mailto:liujingze@hebtu.edu.cn" TargetMode="External"/><Relationship Id="rId17" Type="http://schemas.openxmlformats.org/officeDocument/2006/relationships/image" Target="media/image3.jpeg"/><Relationship Id="rId25" Type="http://schemas.openxmlformats.org/officeDocument/2006/relationships/image" Target="media/image6.jpeg"/><Relationship Id="rId33" Type="http://schemas.openxmlformats.org/officeDocument/2006/relationships/header" Target="header9.xml"/><Relationship Id="rId38" Type="http://schemas.openxmlformats.org/officeDocument/2006/relationships/header" Target="header11.xml"/><Relationship Id="rId46" Type="http://schemas.openxmlformats.org/officeDocument/2006/relationships/image" Target="media/image18.jpeg"/><Relationship Id="rId59" Type="http://schemas.openxmlformats.org/officeDocument/2006/relationships/image" Target="media/image27.jpeg"/><Relationship Id="rId67" Type="http://schemas.openxmlformats.org/officeDocument/2006/relationships/header" Target="header20.xml"/><Relationship Id="rId20" Type="http://schemas.openxmlformats.org/officeDocument/2006/relationships/header" Target="header2.xml"/><Relationship Id="rId41" Type="http://schemas.openxmlformats.org/officeDocument/2006/relationships/header" Target="header13.xml"/><Relationship Id="rId54" Type="http://schemas.openxmlformats.org/officeDocument/2006/relationships/image" Target="media/image24.jpeg"/><Relationship Id="rId62" Type="http://schemas.openxmlformats.org/officeDocument/2006/relationships/image" Target="media/image29.jpeg"/><Relationship Id="rId70" Type="http://schemas.openxmlformats.org/officeDocument/2006/relationships/image" Target="media/image34.jpeg"/><Relationship Id="rId75" Type="http://schemas.openxmlformats.org/officeDocument/2006/relationships/header" Target="header24.xml"/><Relationship Id="rId83" Type="http://schemas.openxmlformats.org/officeDocument/2006/relationships/hyperlink" Target="https://doi.org/10.1007/s00572-019-00918-x" TargetMode="External"/><Relationship Id="rId88" Type="http://schemas.openxmlformats.org/officeDocument/2006/relationships/hyperlink" Target="https://doi.org/10.1007/s00442-007-0804-1"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1.jpeg"/><Relationship Id="rId23" Type="http://schemas.openxmlformats.org/officeDocument/2006/relationships/header" Target="header4.xml"/><Relationship Id="rId28" Type="http://schemas.openxmlformats.org/officeDocument/2006/relationships/image" Target="media/image7.jpeg"/><Relationship Id="rId36" Type="http://schemas.openxmlformats.org/officeDocument/2006/relationships/image" Target="media/image11.jpeg"/><Relationship Id="rId49" Type="http://schemas.openxmlformats.org/officeDocument/2006/relationships/image" Target="media/image21.jpeg"/><Relationship Id="rId57" Type="http://schemas.openxmlformats.org/officeDocument/2006/relationships/image" Target="media/image26.jpeg"/><Relationship Id="rId10" Type="http://schemas.openxmlformats.org/officeDocument/2006/relationships/hyperlink" Target="mailto:yangjia9011@163.com" TargetMode="External"/><Relationship Id="rId31" Type="http://schemas.openxmlformats.org/officeDocument/2006/relationships/image" Target="media/image8.jpeg"/><Relationship Id="rId44" Type="http://schemas.openxmlformats.org/officeDocument/2006/relationships/image" Target="media/image16.jpeg"/><Relationship Id="rId52" Type="http://schemas.openxmlformats.org/officeDocument/2006/relationships/header" Target="header15.xml"/><Relationship Id="rId60" Type="http://schemas.openxmlformats.org/officeDocument/2006/relationships/header" Target="header18.xml"/><Relationship Id="rId65" Type="http://schemas.openxmlformats.org/officeDocument/2006/relationships/image" Target="media/image31.jpeg"/><Relationship Id="rId73" Type="http://schemas.openxmlformats.org/officeDocument/2006/relationships/image" Target="media/image36.jpeg"/><Relationship Id="rId78" Type="http://schemas.openxmlformats.org/officeDocument/2006/relationships/hyperlink" Target="https://doi.org/10.1016/S0038-0717(00)00027-4" TargetMode="External"/><Relationship Id="rId81" Type="http://schemas.openxmlformats.org/officeDocument/2006/relationships/hyperlink" Target="https://doi.org/10.1016/j.soilbio.2009.03.012" TargetMode="External"/><Relationship Id="rId86" Type="http://schemas.openxmlformats.org/officeDocument/2006/relationships/hyperlink" Target="https://doi.org/10.1016/S0929-1393(03)00002-7" TargetMode="External"/><Relationship Id="rId4" Type="http://schemas.openxmlformats.org/officeDocument/2006/relationships/webSettings" Target="webSettings.xml"/><Relationship Id="rId9" Type="http://schemas.openxmlformats.org/officeDocument/2006/relationships/hyperlink" Target="mailto:zhaoliqiang123@163.com" TargetMode="External"/><Relationship Id="rId13" Type="http://schemas.openxmlformats.org/officeDocument/2006/relationships/hyperlink" Target="mailto:yuzhijun@hebtu.edu.cn" TargetMode="External"/><Relationship Id="rId18" Type="http://schemas.openxmlformats.org/officeDocument/2006/relationships/header" Target="header1.xml"/><Relationship Id="rId39" Type="http://schemas.openxmlformats.org/officeDocument/2006/relationships/image" Target="media/image13.jpeg"/><Relationship Id="rId34" Type="http://schemas.openxmlformats.org/officeDocument/2006/relationships/header" Target="header10.xml"/><Relationship Id="rId50" Type="http://schemas.openxmlformats.org/officeDocument/2006/relationships/image" Target="media/image22.jpeg"/><Relationship Id="rId55" Type="http://schemas.openxmlformats.org/officeDocument/2006/relationships/image" Target="media/image25.jpeg"/><Relationship Id="rId76" Type="http://schemas.openxmlformats.org/officeDocument/2006/relationships/hyperlink" Target="https://doi.org/10.1038/ncomms14245" TargetMode="External"/><Relationship Id="rId7" Type="http://schemas.openxmlformats.org/officeDocument/2006/relationships/hyperlink" Target="mailto:wangmin0811@stu.hebtu.edu.cn" TargetMode="External"/><Relationship Id="rId71" Type="http://schemas.openxmlformats.org/officeDocument/2006/relationships/header" Target="header22.xml"/><Relationship Id="rId2" Type="http://schemas.openxmlformats.org/officeDocument/2006/relationships/styles" Target="styles.xml"/><Relationship Id="rId29" Type="http://schemas.openxmlformats.org/officeDocument/2006/relationships/header" Target="header7.xml"/><Relationship Id="rId24" Type="http://schemas.openxmlformats.org/officeDocument/2006/relationships/image" Target="media/image5.jpeg"/><Relationship Id="rId40" Type="http://schemas.openxmlformats.org/officeDocument/2006/relationships/header" Target="header12.xml"/><Relationship Id="rId45" Type="http://schemas.openxmlformats.org/officeDocument/2006/relationships/image" Target="media/image17.jpeg"/><Relationship Id="rId66" Type="http://schemas.openxmlformats.org/officeDocument/2006/relationships/image" Target="media/image32.jpeg"/><Relationship Id="rId87" Type="http://schemas.openxmlformats.org/officeDocument/2006/relationships/hyperlink" Target="https://doi.org/10.1111/j.1574-6941.2008.00560.x" TargetMode="External"/><Relationship Id="rId61" Type="http://schemas.openxmlformats.org/officeDocument/2006/relationships/image" Target="media/image28.jpeg"/><Relationship Id="rId82" Type="http://schemas.openxmlformats.org/officeDocument/2006/relationships/hyperlink" Target="https://doi.org/10.1016/j.funeco.2015.06.006" TargetMode="External"/><Relationship Id="rId1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91C93D-DA69-484A-B1AB-D497F410E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8760</TotalTime>
  <Pages>1</Pages>
  <Words>6422</Words>
  <Characters>36611</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Ebi</dc:creator>
  <cp:keywords/>
  <dc:description/>
  <cp:lastModifiedBy>dell</cp:lastModifiedBy>
  <cp:revision>760</cp:revision>
  <dcterms:created xsi:type="dcterms:W3CDTF">2021-04-30T11:21:00Z</dcterms:created>
  <dcterms:modified xsi:type="dcterms:W3CDTF">2021-11-13T00:35:00Z</dcterms:modified>
</cp:coreProperties>
</file>