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F62C" w14:textId="77777777" w:rsidR="00AC1FE4" w:rsidRDefault="00AC1FE4">
      <w:pPr>
        <w:rPr>
          <w:rFonts w:eastAsiaTheme="minorEastAsia"/>
          <w:sz w:val="36"/>
          <w:szCs w:val="36"/>
        </w:rPr>
      </w:pPr>
    </w:p>
    <w:p w14:paraId="73770266" w14:textId="77777777" w:rsidR="00AC1FE4" w:rsidRDefault="00000000">
      <w:pPr>
        <w:jc w:val="center"/>
        <w:rPr>
          <w:rFonts w:cs="Times New Roman"/>
          <w:b/>
          <w:bCs/>
          <w:sz w:val="36"/>
          <w:szCs w:val="36"/>
        </w:rPr>
      </w:pPr>
      <w:r>
        <w:rPr>
          <w:rFonts w:cs="Times New Roman"/>
          <w:b/>
          <w:bCs/>
          <w:sz w:val="36"/>
          <w:szCs w:val="36"/>
        </w:rPr>
        <w:t xml:space="preserve">Supplementary </w:t>
      </w:r>
      <w:r>
        <w:rPr>
          <w:rFonts w:eastAsiaTheme="minorEastAsia" w:cs="Times New Roman"/>
          <w:b/>
          <w:bCs/>
          <w:sz w:val="36"/>
          <w:szCs w:val="36"/>
        </w:rPr>
        <w:t>Information</w:t>
      </w:r>
    </w:p>
    <w:p w14:paraId="37A3EC2E" w14:textId="77777777" w:rsidR="00AC1FE4" w:rsidRDefault="00AC1FE4"/>
    <w:p w14:paraId="26A8748F" w14:textId="77777777" w:rsidR="00AC1FE4" w:rsidRDefault="00AC1FE4">
      <w:pPr>
        <w:jc w:val="center"/>
        <w:rPr>
          <w:rFonts w:cs="Times New Roman"/>
          <w:b/>
          <w:bCs/>
          <w:strike/>
          <w:color w:val="000000"/>
          <w:szCs w:val="24"/>
        </w:rPr>
      </w:pPr>
      <w:bookmarkStart w:id="0" w:name="_Hlk228565221"/>
      <w:bookmarkStart w:id="1" w:name="OLE_LINK34"/>
      <w:bookmarkStart w:id="2" w:name="OLE_LINK33"/>
      <w:bookmarkStart w:id="3" w:name="OLE_LINK30"/>
      <w:bookmarkStart w:id="4" w:name="OLE_LINK35"/>
      <w:bookmarkStart w:id="5" w:name="OLE_LINK38"/>
      <w:bookmarkStart w:id="6" w:name="OLE_LINK6"/>
    </w:p>
    <w:bookmarkEnd w:id="0"/>
    <w:bookmarkEnd w:id="1"/>
    <w:bookmarkEnd w:id="2"/>
    <w:bookmarkEnd w:id="3"/>
    <w:bookmarkEnd w:id="4"/>
    <w:bookmarkEnd w:id="5"/>
    <w:bookmarkEnd w:id="6"/>
    <w:p w14:paraId="278C4F3E" w14:textId="2CE11F4D" w:rsidR="00AC1FE4" w:rsidRDefault="00F64A43">
      <w:pPr>
        <w:jc w:val="center"/>
        <w:rPr>
          <w:rFonts w:cs="Times New Roman"/>
          <w:b/>
          <w:bCs/>
          <w:color w:val="000000"/>
          <w:szCs w:val="24"/>
        </w:rPr>
      </w:pPr>
      <w:r>
        <w:rPr>
          <w:rFonts w:cs="Times New Roman" w:hint="eastAsia"/>
          <w:b/>
          <w:bCs/>
          <w:color w:val="000000"/>
          <w:szCs w:val="24"/>
        </w:rPr>
        <w:t>An e</w:t>
      </w:r>
      <w:r w:rsidRPr="005B1383">
        <w:rPr>
          <w:rFonts w:cs="Times New Roman"/>
          <w:b/>
          <w:bCs/>
          <w:color w:val="000000"/>
          <w:szCs w:val="24"/>
        </w:rPr>
        <w:t xml:space="preserve">nergy-based </w:t>
      </w:r>
      <w:r>
        <w:rPr>
          <w:rFonts w:cs="Times New Roman" w:hint="eastAsia"/>
          <w:b/>
          <w:bCs/>
          <w:color w:val="000000"/>
          <w:szCs w:val="24"/>
        </w:rPr>
        <w:t>m</w:t>
      </w:r>
      <w:r w:rsidRPr="005B1383">
        <w:rPr>
          <w:rFonts w:cs="Times New Roman"/>
          <w:b/>
          <w:bCs/>
          <w:color w:val="000000"/>
          <w:szCs w:val="24"/>
        </w:rPr>
        <w:t>odel</w:t>
      </w:r>
      <w:r>
        <w:rPr>
          <w:rFonts w:cs="Times New Roman" w:hint="eastAsia"/>
          <w:b/>
          <w:bCs/>
          <w:color w:val="000000"/>
          <w:szCs w:val="24"/>
        </w:rPr>
        <w:t xml:space="preserve"> empowers </w:t>
      </w:r>
      <w:r w:rsidRPr="005B1383">
        <w:rPr>
          <w:rFonts w:cs="Times New Roman"/>
          <w:b/>
          <w:bCs/>
          <w:color w:val="000000"/>
          <w:szCs w:val="24"/>
        </w:rPr>
        <w:t>ultra-large virtual screening against 100-billion-scale chemical libraries</w:t>
      </w:r>
    </w:p>
    <w:p w14:paraId="4CC8C754" w14:textId="77777777" w:rsidR="00AC1FE4" w:rsidRDefault="00AC1FE4">
      <w:pPr>
        <w:jc w:val="center"/>
        <w:rPr>
          <w:rFonts w:cs="Times New Roman"/>
          <w:b/>
          <w:bCs/>
          <w:color w:val="000000"/>
          <w:szCs w:val="24"/>
        </w:rPr>
      </w:pPr>
    </w:p>
    <w:p w14:paraId="4D93B822" w14:textId="63D3076F" w:rsidR="00AC1FE4" w:rsidRDefault="00000000">
      <w:pPr>
        <w:adjustRightInd w:val="0"/>
        <w:snapToGrid w:val="0"/>
        <w:jc w:val="center"/>
        <w:rPr>
          <w:rFonts w:cs="Times New Roman"/>
          <w:color w:val="000000"/>
          <w:szCs w:val="24"/>
        </w:rPr>
      </w:pPr>
      <w:r>
        <w:rPr>
          <w:rFonts w:cs="Times New Roman"/>
          <w:color w:val="000000"/>
          <w:szCs w:val="24"/>
        </w:rPr>
        <w:t>Yuanyuan Jiang</w:t>
      </w:r>
      <w:r>
        <w:rPr>
          <w:rFonts w:cs="Times New Roman" w:hint="eastAsia"/>
          <w:color w:val="000000"/>
          <w:szCs w:val="24"/>
          <w:vertAlign w:val="superscript"/>
        </w:rPr>
        <w:t>1,2</w:t>
      </w:r>
      <w:r>
        <w:rPr>
          <w:rFonts w:cs="Times New Roman"/>
          <w:color w:val="000000"/>
          <w:szCs w:val="24"/>
          <w:vertAlign w:val="superscript"/>
        </w:rPr>
        <w:t>,</w:t>
      </w:r>
      <w:bookmarkStart w:id="7" w:name="OLE_LINK130"/>
      <w:r>
        <w:rPr>
          <w:rFonts w:cs="Times New Roman" w:hint="eastAsia"/>
          <w:color w:val="000000"/>
          <w:szCs w:val="24"/>
          <w:vertAlign w:val="superscript"/>
        </w:rPr>
        <w:t>3,</w:t>
      </w:r>
      <w:r>
        <w:rPr>
          <w:rFonts w:cs="Times New Roman"/>
          <w:color w:val="000000"/>
          <w:szCs w:val="24"/>
          <w:vertAlign w:val="superscript"/>
        </w:rPr>
        <w:t>#</w:t>
      </w:r>
      <w:bookmarkEnd w:id="7"/>
      <w:r>
        <w:rPr>
          <w:rFonts w:cs="Times New Roman" w:hint="eastAsia"/>
          <w:color w:val="000000"/>
          <w:szCs w:val="24"/>
        </w:rPr>
        <w:t xml:space="preserve">, </w:t>
      </w:r>
      <w:r>
        <w:rPr>
          <w:rFonts w:cs="Times New Roman"/>
          <w:color w:val="000000"/>
          <w:szCs w:val="24"/>
        </w:rPr>
        <w:t>Chong Huang</w:t>
      </w:r>
      <w:bookmarkStart w:id="8" w:name="OLE_LINK36"/>
      <w:r>
        <w:rPr>
          <w:rFonts w:cs="Times New Roman" w:hint="eastAsia"/>
          <w:color w:val="000000"/>
          <w:szCs w:val="24"/>
          <w:vertAlign w:val="superscript"/>
        </w:rPr>
        <w:t>1,2</w:t>
      </w:r>
      <w:r>
        <w:rPr>
          <w:rFonts w:cs="Times New Roman"/>
          <w:color w:val="000000"/>
          <w:szCs w:val="24"/>
          <w:vertAlign w:val="superscript"/>
        </w:rPr>
        <w:t>,#</w:t>
      </w:r>
      <w:bookmarkEnd w:id="8"/>
      <w:r>
        <w:rPr>
          <w:rFonts w:cs="Times New Roman" w:hint="eastAsia"/>
          <w:color w:val="000000"/>
          <w:szCs w:val="24"/>
        </w:rPr>
        <w:t xml:space="preserve">, </w:t>
      </w:r>
      <w:proofErr w:type="spellStart"/>
      <w:r>
        <w:rPr>
          <w:rFonts w:cs="Times New Roman"/>
          <w:color w:val="000000"/>
          <w:szCs w:val="24"/>
        </w:rPr>
        <w:t>Mengz</w:t>
      </w:r>
      <w:r w:rsidR="006A122B" w:rsidRPr="006A122B">
        <w:rPr>
          <w:rFonts w:eastAsiaTheme="minorEastAsia" w:cs="Times New Roman"/>
          <w:color w:val="000000"/>
          <w:szCs w:val="24"/>
        </w:rPr>
        <w:t>h</w:t>
      </w:r>
      <w:r>
        <w:rPr>
          <w:rFonts w:cs="Times New Roman"/>
          <w:color w:val="000000"/>
          <w:szCs w:val="24"/>
        </w:rPr>
        <w:t>e</w:t>
      </w:r>
      <w:proofErr w:type="spellEnd"/>
      <w:r>
        <w:rPr>
          <w:rFonts w:cs="Times New Roman"/>
          <w:color w:val="000000"/>
          <w:szCs w:val="24"/>
        </w:rPr>
        <w:t xml:space="preserve"> Dai</w:t>
      </w:r>
      <w:r>
        <w:rPr>
          <w:rFonts w:cs="Times New Roman" w:hint="eastAsia"/>
          <w:color w:val="000000"/>
          <w:szCs w:val="24"/>
          <w:vertAlign w:val="superscript"/>
        </w:rPr>
        <w:t>1,2,#</w:t>
      </w:r>
      <w:r>
        <w:rPr>
          <w:rFonts w:cs="Times New Roman" w:hint="eastAsia"/>
          <w:color w:val="000000"/>
          <w:szCs w:val="24"/>
        </w:rPr>
        <w:t>,</w:t>
      </w:r>
      <w:r>
        <w:rPr>
          <w:rFonts w:cs="Times New Roman" w:hint="eastAsia"/>
          <w:color w:val="000000"/>
          <w:szCs w:val="24"/>
          <w:vertAlign w:val="superscript"/>
        </w:rPr>
        <w:t xml:space="preserve"> </w:t>
      </w:r>
      <w:r>
        <w:rPr>
          <w:rFonts w:cs="Times New Roman"/>
          <w:color w:val="000000"/>
          <w:szCs w:val="24"/>
        </w:rPr>
        <w:t>Rui Yao</w:t>
      </w:r>
      <w:r>
        <w:rPr>
          <w:rFonts w:cs="Times New Roman" w:hint="eastAsia"/>
          <w:color w:val="000000"/>
          <w:szCs w:val="24"/>
          <w:vertAlign w:val="superscript"/>
        </w:rPr>
        <w:t>1,2</w:t>
      </w:r>
      <w:r>
        <w:rPr>
          <w:rFonts w:cs="Times New Roman"/>
          <w:color w:val="000000"/>
          <w:szCs w:val="24"/>
          <w:vertAlign w:val="superscript"/>
        </w:rPr>
        <w:t>,#</w:t>
      </w:r>
      <w:r>
        <w:rPr>
          <w:rFonts w:cs="Times New Roman"/>
          <w:color w:val="000000"/>
          <w:szCs w:val="24"/>
        </w:rPr>
        <w:t>,</w:t>
      </w:r>
      <w:r>
        <w:rPr>
          <w:rFonts w:cs="Times New Roman" w:hint="eastAsia"/>
          <w:color w:val="000000"/>
          <w:szCs w:val="24"/>
        </w:rPr>
        <w:t xml:space="preserve"> </w:t>
      </w:r>
      <w:proofErr w:type="spellStart"/>
      <w:r>
        <w:rPr>
          <w:rFonts w:cs="Times New Roman"/>
          <w:color w:val="000000"/>
          <w:szCs w:val="24"/>
        </w:rPr>
        <w:t>Weining</w:t>
      </w:r>
      <w:proofErr w:type="spellEnd"/>
      <w:r>
        <w:rPr>
          <w:rFonts w:cs="Times New Roman"/>
          <w:color w:val="000000"/>
          <w:szCs w:val="24"/>
        </w:rPr>
        <w:t xml:space="preserve"> Sun</w:t>
      </w:r>
      <w:r>
        <w:rPr>
          <w:rFonts w:cs="Times New Roman" w:hint="eastAsia"/>
          <w:color w:val="000000"/>
          <w:szCs w:val="24"/>
          <w:vertAlign w:val="superscript"/>
        </w:rPr>
        <w:t>1,2</w:t>
      </w:r>
      <w:r>
        <w:rPr>
          <w:rFonts w:cs="Times New Roman"/>
          <w:color w:val="000000"/>
          <w:szCs w:val="24"/>
          <w:vertAlign w:val="superscript"/>
        </w:rPr>
        <w:t>,#</w:t>
      </w:r>
      <w:r>
        <w:rPr>
          <w:rFonts w:cs="Times New Roman"/>
          <w:color w:val="000000"/>
          <w:szCs w:val="24"/>
        </w:rPr>
        <w:t xml:space="preserve">, </w:t>
      </w:r>
      <w:proofErr w:type="spellStart"/>
      <w:r>
        <w:rPr>
          <w:rFonts w:cs="Times New Roman"/>
          <w:color w:val="000000"/>
          <w:szCs w:val="24"/>
        </w:rPr>
        <w:t>Liting</w:t>
      </w:r>
      <w:proofErr w:type="spellEnd"/>
      <w:r>
        <w:rPr>
          <w:rFonts w:cs="Times New Roman"/>
          <w:color w:val="000000"/>
          <w:szCs w:val="24"/>
        </w:rPr>
        <w:t xml:space="preserve"> Zhang</w:t>
      </w:r>
      <w:r>
        <w:rPr>
          <w:rFonts w:cs="Times New Roman" w:hint="eastAsia"/>
          <w:color w:val="000000"/>
          <w:szCs w:val="24"/>
          <w:vertAlign w:val="superscript"/>
        </w:rPr>
        <w:t>1,2</w:t>
      </w:r>
      <w:r>
        <w:rPr>
          <w:rFonts w:cs="Times New Roman"/>
          <w:color w:val="000000"/>
          <w:szCs w:val="24"/>
          <w:vertAlign w:val="superscript"/>
        </w:rPr>
        <w:t>,#</w:t>
      </w:r>
      <w:r>
        <w:rPr>
          <w:rFonts w:cs="Times New Roman"/>
          <w:color w:val="000000"/>
          <w:szCs w:val="24"/>
        </w:rPr>
        <w:t>, Qiao Huang</w:t>
      </w:r>
      <w:r>
        <w:rPr>
          <w:rFonts w:cs="Times New Roman" w:hint="eastAsia"/>
          <w:color w:val="000000"/>
          <w:szCs w:val="24"/>
          <w:vertAlign w:val="superscript"/>
        </w:rPr>
        <w:t>1,2</w:t>
      </w:r>
      <w:r>
        <w:rPr>
          <w:rFonts w:cs="Times New Roman"/>
          <w:color w:val="000000"/>
          <w:szCs w:val="24"/>
        </w:rPr>
        <w:t xml:space="preserve">, </w:t>
      </w:r>
      <w:proofErr w:type="spellStart"/>
      <w:r>
        <w:rPr>
          <w:rFonts w:cs="Times New Roman"/>
          <w:color w:val="000000"/>
          <w:szCs w:val="24"/>
        </w:rPr>
        <w:t>Shengyong</w:t>
      </w:r>
      <w:proofErr w:type="spellEnd"/>
      <w:r>
        <w:rPr>
          <w:rFonts w:cs="Times New Roman"/>
          <w:color w:val="000000"/>
          <w:szCs w:val="24"/>
        </w:rPr>
        <w:t xml:space="preserve"> Yang</w:t>
      </w:r>
      <w:r>
        <w:rPr>
          <w:rFonts w:cs="Times New Roman"/>
          <w:color w:val="000000"/>
          <w:szCs w:val="24"/>
          <w:vertAlign w:val="superscript"/>
        </w:rPr>
        <w:t>1,</w:t>
      </w:r>
      <w:r>
        <w:rPr>
          <w:rFonts w:cs="Times New Roman" w:hint="eastAsia"/>
          <w:color w:val="000000"/>
          <w:szCs w:val="24"/>
          <w:vertAlign w:val="superscript"/>
        </w:rPr>
        <w:t>2,</w:t>
      </w:r>
      <w:r>
        <w:rPr>
          <w:rFonts w:cs="Times New Roman"/>
          <w:color w:val="000000"/>
          <w:szCs w:val="24"/>
        </w:rPr>
        <w:t>*</w:t>
      </w:r>
    </w:p>
    <w:p w14:paraId="370BC94B" w14:textId="77777777" w:rsidR="00AC1FE4" w:rsidRDefault="00AC1FE4">
      <w:pPr>
        <w:adjustRightInd w:val="0"/>
        <w:snapToGrid w:val="0"/>
        <w:jc w:val="center"/>
        <w:rPr>
          <w:rFonts w:eastAsiaTheme="minorEastAsia" w:cs="Times New Roman"/>
          <w:color w:val="000000"/>
          <w:szCs w:val="24"/>
        </w:rPr>
      </w:pPr>
    </w:p>
    <w:p w14:paraId="38CED4A0" w14:textId="77777777" w:rsidR="00F64A43" w:rsidRDefault="00F64A43" w:rsidP="00F64A43">
      <w:pPr>
        <w:adjustRightInd w:val="0"/>
        <w:snapToGrid w:val="0"/>
        <w:jc w:val="center"/>
        <w:rPr>
          <w:rFonts w:cs="Times New Roman"/>
          <w:color w:val="000000"/>
          <w:szCs w:val="24"/>
        </w:rPr>
      </w:pPr>
    </w:p>
    <w:p w14:paraId="71BFE0CE" w14:textId="77777777" w:rsidR="00F64A43" w:rsidRDefault="00F64A43" w:rsidP="00F64A43">
      <w:pPr>
        <w:adjustRightInd w:val="0"/>
        <w:snapToGrid w:val="0"/>
        <w:jc w:val="left"/>
        <w:rPr>
          <w:color w:val="000000"/>
          <w:szCs w:val="24"/>
        </w:rPr>
      </w:pPr>
      <w:r>
        <w:rPr>
          <w:color w:val="000000"/>
          <w:szCs w:val="24"/>
          <w:vertAlign w:val="superscript"/>
        </w:rPr>
        <w:t xml:space="preserve">1 </w:t>
      </w:r>
      <w:r>
        <w:rPr>
          <w:color w:val="000000"/>
          <w:szCs w:val="24"/>
        </w:rPr>
        <w:t>Department of Biotherapy, Cancer Center and State Key Laboratory of Biotherapy, West China Hospital, Sichuan University, Chengdu, Sichuan, 610041, China.</w:t>
      </w:r>
    </w:p>
    <w:p w14:paraId="69202124" w14:textId="77777777" w:rsidR="00F64A43" w:rsidRDefault="00F64A43" w:rsidP="00F64A43">
      <w:pPr>
        <w:rPr>
          <w:color w:val="000000"/>
          <w:szCs w:val="24"/>
        </w:rPr>
      </w:pPr>
      <w:r>
        <w:rPr>
          <w:rFonts w:cs="Times New Roman"/>
          <w:color w:val="000000"/>
          <w:szCs w:val="24"/>
          <w:vertAlign w:val="superscript"/>
        </w:rPr>
        <w:t xml:space="preserve">2 </w:t>
      </w:r>
      <w:r>
        <w:rPr>
          <w:rFonts w:cs="Times New Roman"/>
          <w:color w:val="000000"/>
          <w:szCs w:val="24"/>
        </w:rPr>
        <w:t xml:space="preserve">New Cornerstone Science Laboratory, </w:t>
      </w:r>
      <w:r>
        <w:rPr>
          <w:color w:val="000000"/>
          <w:szCs w:val="24"/>
        </w:rPr>
        <w:t>West China Hospital, Sichuan University, Chengdu, Sichuan, 610041, China.</w:t>
      </w:r>
    </w:p>
    <w:p w14:paraId="10A447E9" w14:textId="77777777" w:rsidR="00F64A43" w:rsidRDefault="00F64A43" w:rsidP="00F64A43">
      <w:pPr>
        <w:rPr>
          <w:color w:val="000000"/>
          <w:szCs w:val="24"/>
        </w:rPr>
      </w:pPr>
      <w:r>
        <w:rPr>
          <w:rFonts w:cs="Times New Roman"/>
          <w:color w:val="000000"/>
          <w:szCs w:val="24"/>
          <w:vertAlign w:val="superscript"/>
        </w:rPr>
        <w:t xml:space="preserve"> </w:t>
      </w:r>
      <w:r>
        <w:rPr>
          <w:rFonts w:cs="Times New Roman" w:hint="eastAsia"/>
          <w:color w:val="000000"/>
          <w:szCs w:val="24"/>
          <w:vertAlign w:val="superscript"/>
        </w:rPr>
        <w:t xml:space="preserve">3 </w:t>
      </w:r>
      <w:r>
        <w:rPr>
          <w:rFonts w:cs="Times New Roman"/>
          <w:color w:val="000000"/>
          <w:szCs w:val="24"/>
        </w:rPr>
        <w:t xml:space="preserve">Center for Natural Products Research, </w:t>
      </w:r>
      <w:r>
        <w:rPr>
          <w:color w:val="000000"/>
          <w:szCs w:val="24"/>
        </w:rPr>
        <w:t>Chengdu Institute of Biology, Chinese Academy of Sciences, Chengdu</w:t>
      </w:r>
      <w:r>
        <w:rPr>
          <w:rFonts w:hint="eastAsia"/>
          <w:color w:val="000000"/>
          <w:szCs w:val="24"/>
        </w:rPr>
        <w:t>, Sichuan,</w:t>
      </w:r>
      <w:r>
        <w:rPr>
          <w:color w:val="000000"/>
          <w:szCs w:val="24"/>
        </w:rPr>
        <w:t xml:space="preserve"> 610041, China.</w:t>
      </w:r>
    </w:p>
    <w:p w14:paraId="0967635B" w14:textId="77777777" w:rsidR="00F64A43" w:rsidRDefault="00F64A43" w:rsidP="00F64A43">
      <w:pPr>
        <w:rPr>
          <w:color w:val="000000"/>
          <w:szCs w:val="24"/>
        </w:rPr>
      </w:pPr>
    </w:p>
    <w:p w14:paraId="6E168729" w14:textId="77777777" w:rsidR="00AC1FE4" w:rsidRDefault="00AC1FE4">
      <w:pPr>
        <w:rPr>
          <w:b/>
        </w:rPr>
      </w:pPr>
    </w:p>
    <w:p w14:paraId="714C3364" w14:textId="77777777" w:rsidR="00AC1FE4" w:rsidRDefault="00AC1FE4">
      <w:pPr>
        <w:rPr>
          <w:b/>
        </w:rPr>
      </w:pPr>
    </w:p>
    <w:p w14:paraId="135C7B24" w14:textId="77777777" w:rsidR="00AC1FE4" w:rsidRDefault="00AC1FE4">
      <w:pPr>
        <w:rPr>
          <w:b/>
        </w:rPr>
      </w:pPr>
    </w:p>
    <w:p w14:paraId="5DECD8A3" w14:textId="77777777" w:rsidR="00AC1FE4" w:rsidRDefault="00AC1FE4">
      <w:pPr>
        <w:rPr>
          <w:b/>
        </w:rPr>
      </w:pPr>
    </w:p>
    <w:p w14:paraId="623FC6C5" w14:textId="77777777" w:rsidR="00AC1FE4" w:rsidRDefault="00000000">
      <w:pPr>
        <w:widowControl/>
        <w:jc w:val="left"/>
        <w:rPr>
          <w:b/>
        </w:rPr>
      </w:pPr>
      <w:bookmarkStart w:id="9" w:name="_Toc229129466"/>
      <w:bookmarkStart w:id="10" w:name="OLE_LINK12"/>
      <w:bookmarkStart w:id="11" w:name="_Toc229129484"/>
      <w:r>
        <w:rPr>
          <w:b/>
        </w:rPr>
        <w:br w:type="page"/>
      </w:r>
    </w:p>
    <w:p w14:paraId="43B96070" w14:textId="77777777" w:rsidR="00AC1FE4" w:rsidRDefault="00000000">
      <w:pPr>
        <w:ind w:right="240"/>
        <w:rPr>
          <w:rFonts w:eastAsia="宋体"/>
        </w:rPr>
      </w:pPr>
      <w:r>
        <w:rPr>
          <w:rFonts w:eastAsia="宋体" w:hint="eastAsia"/>
          <w:b/>
          <w:bCs/>
        </w:rPr>
        <w:lastRenderedPageBreak/>
        <w:t xml:space="preserve">Supplementary </w:t>
      </w:r>
      <w:r>
        <w:rPr>
          <w:rFonts w:eastAsia="宋体"/>
          <w:b/>
          <w:bCs/>
        </w:rPr>
        <w:t xml:space="preserve">Table 1. </w:t>
      </w:r>
      <w:r>
        <w:rPr>
          <w:rFonts w:eastAsia="宋体"/>
        </w:rPr>
        <w:t>Results of zero-shot test on DUD-E dataset.</w:t>
      </w:r>
      <w:bookmarkEnd w:id="9"/>
    </w:p>
    <w:tbl>
      <w:tblPr>
        <w:tblW w:w="8347" w:type="dxa"/>
        <w:jc w:val="center"/>
        <w:tblLook w:val="04A0" w:firstRow="1" w:lastRow="0" w:firstColumn="1" w:lastColumn="0" w:noHBand="0" w:noVBand="1"/>
      </w:tblPr>
      <w:tblGrid>
        <w:gridCol w:w="2003"/>
        <w:gridCol w:w="2185"/>
        <w:gridCol w:w="2399"/>
        <w:gridCol w:w="1795"/>
      </w:tblGrid>
      <w:tr w:rsidR="00AC1FE4" w14:paraId="7EE77785" w14:textId="77777777">
        <w:trPr>
          <w:trHeight w:val="345"/>
          <w:jc w:val="center"/>
        </w:trPr>
        <w:tc>
          <w:tcPr>
            <w:tcW w:w="1968" w:type="dxa"/>
            <w:tcBorders>
              <w:top w:val="single" w:sz="4" w:space="0" w:color="auto"/>
              <w:left w:val="nil"/>
              <w:bottom w:val="single" w:sz="4" w:space="0" w:color="auto"/>
              <w:right w:val="nil"/>
            </w:tcBorders>
            <w:noWrap/>
            <w:vAlign w:val="center"/>
          </w:tcPr>
          <w:p w14:paraId="39B57F9B"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Model</w:t>
            </w:r>
          </w:p>
        </w:tc>
        <w:tc>
          <w:tcPr>
            <w:tcW w:w="2185" w:type="dxa"/>
            <w:tcBorders>
              <w:top w:val="single" w:sz="4" w:space="0" w:color="auto"/>
              <w:left w:val="nil"/>
              <w:bottom w:val="single" w:sz="4" w:space="0" w:color="auto"/>
              <w:right w:val="nil"/>
            </w:tcBorders>
            <w:noWrap/>
            <w:vAlign w:val="center"/>
          </w:tcPr>
          <w:p w14:paraId="02ED2BC3"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AUC</w:t>
            </w:r>
          </w:p>
        </w:tc>
        <w:tc>
          <w:tcPr>
            <w:tcW w:w="2399" w:type="dxa"/>
            <w:tcBorders>
              <w:top w:val="single" w:sz="4" w:space="0" w:color="auto"/>
              <w:left w:val="nil"/>
              <w:bottom w:val="single" w:sz="4" w:space="0" w:color="auto"/>
              <w:right w:val="nil"/>
            </w:tcBorders>
            <w:noWrap/>
            <w:vAlign w:val="center"/>
          </w:tcPr>
          <w:p w14:paraId="5FB49222"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BEDROC</w:t>
            </w:r>
          </w:p>
        </w:tc>
        <w:tc>
          <w:tcPr>
            <w:tcW w:w="1795" w:type="dxa"/>
            <w:tcBorders>
              <w:top w:val="single" w:sz="4" w:space="0" w:color="auto"/>
              <w:left w:val="nil"/>
              <w:bottom w:val="single" w:sz="4" w:space="0" w:color="auto"/>
              <w:right w:val="nil"/>
            </w:tcBorders>
            <w:noWrap/>
            <w:vAlign w:val="center"/>
          </w:tcPr>
          <w:p w14:paraId="2D570855"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EF-</w:t>
            </w:r>
            <w:r>
              <w:rPr>
                <w:rFonts w:eastAsia="等线" w:cs="Times New Roman" w:hint="eastAsia"/>
                <w:b/>
                <w:bCs/>
                <w:color w:val="000000"/>
                <w:kern w:val="0"/>
                <w:szCs w:val="24"/>
                <w14:ligatures w14:val="none"/>
              </w:rPr>
              <w:t>1%</w:t>
            </w:r>
          </w:p>
        </w:tc>
      </w:tr>
      <w:tr w:rsidR="00AC1FE4" w14:paraId="140AEEBD" w14:textId="77777777">
        <w:trPr>
          <w:trHeight w:val="345"/>
          <w:jc w:val="center"/>
        </w:trPr>
        <w:tc>
          <w:tcPr>
            <w:tcW w:w="1968" w:type="dxa"/>
            <w:tcBorders>
              <w:top w:val="nil"/>
              <w:left w:val="nil"/>
              <w:right w:val="nil"/>
            </w:tcBorders>
            <w:noWrap/>
            <w:vAlign w:val="center"/>
          </w:tcPr>
          <w:p w14:paraId="10E136E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Glide-SP</w:t>
            </w:r>
          </w:p>
        </w:tc>
        <w:tc>
          <w:tcPr>
            <w:tcW w:w="2185" w:type="dxa"/>
            <w:tcBorders>
              <w:top w:val="nil"/>
              <w:left w:val="nil"/>
              <w:right w:val="nil"/>
            </w:tcBorders>
            <w:noWrap/>
            <w:vAlign w:val="center"/>
          </w:tcPr>
          <w:p w14:paraId="2B052DF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76.7</w:t>
            </w:r>
          </w:p>
        </w:tc>
        <w:tc>
          <w:tcPr>
            <w:tcW w:w="2399" w:type="dxa"/>
            <w:tcBorders>
              <w:top w:val="nil"/>
              <w:left w:val="nil"/>
              <w:right w:val="nil"/>
            </w:tcBorders>
            <w:noWrap/>
            <w:vAlign w:val="center"/>
          </w:tcPr>
          <w:p w14:paraId="00C2217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40.7</w:t>
            </w:r>
          </w:p>
        </w:tc>
        <w:tc>
          <w:tcPr>
            <w:tcW w:w="1795" w:type="dxa"/>
            <w:tcBorders>
              <w:top w:val="nil"/>
              <w:left w:val="nil"/>
              <w:right w:val="nil"/>
            </w:tcBorders>
            <w:noWrap/>
            <w:vAlign w:val="center"/>
          </w:tcPr>
          <w:p w14:paraId="328ADB47"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16.18</w:t>
            </w:r>
          </w:p>
        </w:tc>
      </w:tr>
      <w:tr w:rsidR="00AC1FE4" w14:paraId="667C62AF" w14:textId="77777777">
        <w:trPr>
          <w:trHeight w:val="345"/>
          <w:jc w:val="center"/>
        </w:trPr>
        <w:tc>
          <w:tcPr>
            <w:tcW w:w="1968" w:type="dxa"/>
            <w:tcBorders>
              <w:top w:val="nil"/>
              <w:left w:val="nil"/>
              <w:right w:val="nil"/>
            </w:tcBorders>
            <w:noWrap/>
            <w:vAlign w:val="center"/>
          </w:tcPr>
          <w:p w14:paraId="027593A1"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Vina</w:t>
            </w:r>
          </w:p>
        </w:tc>
        <w:tc>
          <w:tcPr>
            <w:tcW w:w="2185" w:type="dxa"/>
            <w:tcBorders>
              <w:top w:val="nil"/>
              <w:left w:val="nil"/>
              <w:right w:val="nil"/>
            </w:tcBorders>
            <w:noWrap/>
            <w:vAlign w:val="center"/>
          </w:tcPr>
          <w:p w14:paraId="73AD43D7"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71.6</w:t>
            </w:r>
          </w:p>
        </w:tc>
        <w:tc>
          <w:tcPr>
            <w:tcW w:w="2399" w:type="dxa"/>
            <w:tcBorders>
              <w:top w:val="nil"/>
              <w:left w:val="nil"/>
              <w:right w:val="nil"/>
            </w:tcBorders>
            <w:noWrap/>
            <w:vAlign w:val="center"/>
          </w:tcPr>
          <w:p w14:paraId="59108814"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w:t>
            </w:r>
          </w:p>
        </w:tc>
        <w:tc>
          <w:tcPr>
            <w:tcW w:w="1795" w:type="dxa"/>
            <w:tcBorders>
              <w:top w:val="nil"/>
              <w:left w:val="nil"/>
              <w:right w:val="nil"/>
            </w:tcBorders>
            <w:noWrap/>
            <w:vAlign w:val="center"/>
          </w:tcPr>
          <w:p w14:paraId="6A414EE4"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7.32</w:t>
            </w:r>
          </w:p>
        </w:tc>
      </w:tr>
      <w:tr w:rsidR="00AC1FE4" w14:paraId="5F09704D" w14:textId="77777777">
        <w:trPr>
          <w:trHeight w:val="345"/>
          <w:jc w:val="center"/>
        </w:trPr>
        <w:tc>
          <w:tcPr>
            <w:tcW w:w="1968" w:type="dxa"/>
            <w:tcBorders>
              <w:left w:val="nil"/>
              <w:bottom w:val="nil"/>
              <w:right w:val="nil"/>
            </w:tcBorders>
            <w:noWrap/>
            <w:vAlign w:val="center"/>
          </w:tcPr>
          <w:p w14:paraId="4CE2B5F4"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NN-score</w:t>
            </w:r>
          </w:p>
        </w:tc>
        <w:tc>
          <w:tcPr>
            <w:tcW w:w="2185" w:type="dxa"/>
            <w:tcBorders>
              <w:left w:val="nil"/>
              <w:bottom w:val="nil"/>
              <w:right w:val="nil"/>
            </w:tcBorders>
            <w:noWrap/>
            <w:vAlign w:val="center"/>
          </w:tcPr>
          <w:p w14:paraId="306B3E70"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68.3</w:t>
            </w:r>
          </w:p>
        </w:tc>
        <w:tc>
          <w:tcPr>
            <w:tcW w:w="2399" w:type="dxa"/>
            <w:tcBorders>
              <w:left w:val="nil"/>
              <w:bottom w:val="nil"/>
              <w:right w:val="nil"/>
            </w:tcBorders>
            <w:noWrap/>
            <w:vAlign w:val="center"/>
          </w:tcPr>
          <w:p w14:paraId="1D471EA3"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12.2</w:t>
            </w:r>
          </w:p>
        </w:tc>
        <w:tc>
          <w:tcPr>
            <w:tcW w:w="1795" w:type="dxa"/>
            <w:tcBorders>
              <w:left w:val="nil"/>
              <w:bottom w:val="nil"/>
              <w:right w:val="nil"/>
            </w:tcBorders>
            <w:noWrap/>
            <w:vAlign w:val="center"/>
          </w:tcPr>
          <w:p w14:paraId="4C6F25C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4.02</w:t>
            </w:r>
          </w:p>
        </w:tc>
      </w:tr>
      <w:tr w:rsidR="00AC1FE4" w14:paraId="64B2FFA1" w14:textId="77777777">
        <w:trPr>
          <w:trHeight w:val="345"/>
          <w:jc w:val="center"/>
        </w:trPr>
        <w:tc>
          <w:tcPr>
            <w:tcW w:w="1968" w:type="dxa"/>
            <w:tcBorders>
              <w:top w:val="nil"/>
              <w:left w:val="nil"/>
              <w:bottom w:val="nil"/>
              <w:right w:val="nil"/>
            </w:tcBorders>
            <w:noWrap/>
            <w:vAlign w:val="center"/>
          </w:tcPr>
          <w:p w14:paraId="0826237A"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RFscore</w:t>
            </w:r>
            <w:proofErr w:type="spellEnd"/>
          </w:p>
        </w:tc>
        <w:tc>
          <w:tcPr>
            <w:tcW w:w="2185" w:type="dxa"/>
            <w:tcBorders>
              <w:top w:val="nil"/>
              <w:left w:val="nil"/>
              <w:bottom w:val="nil"/>
              <w:right w:val="nil"/>
            </w:tcBorders>
            <w:noWrap/>
            <w:vAlign w:val="center"/>
          </w:tcPr>
          <w:p w14:paraId="3A2BA935"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64.21</w:t>
            </w:r>
          </w:p>
        </w:tc>
        <w:tc>
          <w:tcPr>
            <w:tcW w:w="2399" w:type="dxa"/>
            <w:tcBorders>
              <w:top w:val="nil"/>
              <w:left w:val="nil"/>
              <w:bottom w:val="nil"/>
              <w:right w:val="nil"/>
            </w:tcBorders>
            <w:noWrap/>
            <w:vAlign w:val="center"/>
          </w:tcPr>
          <w:p w14:paraId="38071E56"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12.41</w:t>
            </w:r>
          </w:p>
        </w:tc>
        <w:tc>
          <w:tcPr>
            <w:tcW w:w="1795" w:type="dxa"/>
            <w:tcBorders>
              <w:top w:val="nil"/>
              <w:left w:val="nil"/>
              <w:bottom w:val="nil"/>
              <w:right w:val="nil"/>
            </w:tcBorders>
            <w:noWrap/>
            <w:vAlign w:val="center"/>
          </w:tcPr>
          <w:p w14:paraId="0423990B"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4.52</w:t>
            </w:r>
          </w:p>
        </w:tc>
      </w:tr>
      <w:tr w:rsidR="00AC1FE4" w14:paraId="10DE5079" w14:textId="77777777">
        <w:trPr>
          <w:trHeight w:val="345"/>
          <w:jc w:val="center"/>
        </w:trPr>
        <w:tc>
          <w:tcPr>
            <w:tcW w:w="1968" w:type="dxa"/>
            <w:tcBorders>
              <w:top w:val="nil"/>
              <w:left w:val="nil"/>
              <w:bottom w:val="nil"/>
              <w:right w:val="nil"/>
            </w:tcBorders>
            <w:noWrap/>
            <w:vAlign w:val="center"/>
          </w:tcPr>
          <w:p w14:paraId="4205AC03"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Pafnucy</w:t>
            </w:r>
          </w:p>
        </w:tc>
        <w:tc>
          <w:tcPr>
            <w:tcW w:w="2185" w:type="dxa"/>
            <w:tcBorders>
              <w:top w:val="nil"/>
              <w:left w:val="nil"/>
              <w:bottom w:val="nil"/>
              <w:right w:val="nil"/>
            </w:tcBorders>
            <w:noWrap/>
            <w:vAlign w:val="center"/>
          </w:tcPr>
          <w:p w14:paraId="6EA4D7D6"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63.11</w:t>
            </w:r>
          </w:p>
        </w:tc>
        <w:tc>
          <w:tcPr>
            <w:tcW w:w="2399" w:type="dxa"/>
            <w:tcBorders>
              <w:top w:val="nil"/>
              <w:left w:val="nil"/>
              <w:bottom w:val="nil"/>
              <w:right w:val="nil"/>
            </w:tcBorders>
            <w:noWrap/>
            <w:vAlign w:val="center"/>
          </w:tcPr>
          <w:p w14:paraId="44F92A66"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16.5</w:t>
            </w:r>
          </w:p>
        </w:tc>
        <w:tc>
          <w:tcPr>
            <w:tcW w:w="1795" w:type="dxa"/>
            <w:tcBorders>
              <w:top w:val="nil"/>
              <w:left w:val="nil"/>
              <w:bottom w:val="nil"/>
              <w:right w:val="nil"/>
            </w:tcBorders>
            <w:noWrap/>
            <w:vAlign w:val="center"/>
          </w:tcPr>
          <w:p w14:paraId="25DC560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3.86</w:t>
            </w:r>
          </w:p>
        </w:tc>
      </w:tr>
      <w:tr w:rsidR="00AC1FE4" w14:paraId="253F5407" w14:textId="77777777">
        <w:trPr>
          <w:trHeight w:val="345"/>
          <w:jc w:val="center"/>
        </w:trPr>
        <w:tc>
          <w:tcPr>
            <w:tcW w:w="1968" w:type="dxa"/>
            <w:tcBorders>
              <w:top w:val="nil"/>
              <w:left w:val="nil"/>
              <w:bottom w:val="nil"/>
              <w:right w:val="nil"/>
            </w:tcBorders>
            <w:noWrap/>
            <w:vAlign w:val="center"/>
          </w:tcPr>
          <w:p w14:paraId="3BC1EF53"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OnionNet</w:t>
            </w:r>
            <w:proofErr w:type="spellEnd"/>
          </w:p>
        </w:tc>
        <w:tc>
          <w:tcPr>
            <w:tcW w:w="2185" w:type="dxa"/>
            <w:tcBorders>
              <w:top w:val="nil"/>
              <w:left w:val="nil"/>
              <w:bottom w:val="nil"/>
              <w:right w:val="nil"/>
            </w:tcBorders>
            <w:noWrap/>
            <w:vAlign w:val="center"/>
          </w:tcPr>
          <w:p w14:paraId="1A0713ED"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59.71</w:t>
            </w:r>
          </w:p>
        </w:tc>
        <w:tc>
          <w:tcPr>
            <w:tcW w:w="2399" w:type="dxa"/>
            <w:tcBorders>
              <w:top w:val="nil"/>
              <w:left w:val="nil"/>
              <w:bottom w:val="nil"/>
              <w:right w:val="nil"/>
            </w:tcBorders>
            <w:noWrap/>
            <w:vAlign w:val="center"/>
          </w:tcPr>
          <w:p w14:paraId="1C943D9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8.62</w:t>
            </w:r>
          </w:p>
        </w:tc>
        <w:tc>
          <w:tcPr>
            <w:tcW w:w="1795" w:type="dxa"/>
            <w:tcBorders>
              <w:top w:val="nil"/>
              <w:left w:val="nil"/>
              <w:bottom w:val="nil"/>
              <w:right w:val="nil"/>
            </w:tcBorders>
            <w:noWrap/>
            <w:vAlign w:val="center"/>
          </w:tcPr>
          <w:p w14:paraId="7E0BC988"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2.84</w:t>
            </w:r>
          </w:p>
        </w:tc>
      </w:tr>
      <w:tr w:rsidR="00AC1FE4" w14:paraId="26008A00" w14:textId="77777777">
        <w:trPr>
          <w:trHeight w:val="345"/>
          <w:jc w:val="center"/>
        </w:trPr>
        <w:tc>
          <w:tcPr>
            <w:tcW w:w="1968" w:type="dxa"/>
            <w:tcBorders>
              <w:top w:val="nil"/>
              <w:left w:val="nil"/>
              <w:bottom w:val="nil"/>
              <w:right w:val="nil"/>
            </w:tcBorders>
            <w:noWrap/>
            <w:vAlign w:val="center"/>
          </w:tcPr>
          <w:p w14:paraId="0987607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Banana</w:t>
            </w:r>
          </w:p>
        </w:tc>
        <w:tc>
          <w:tcPr>
            <w:tcW w:w="2185" w:type="dxa"/>
            <w:tcBorders>
              <w:top w:val="nil"/>
              <w:left w:val="nil"/>
              <w:bottom w:val="nil"/>
              <w:right w:val="nil"/>
            </w:tcBorders>
            <w:noWrap/>
            <w:vAlign w:val="center"/>
          </w:tcPr>
          <w:p w14:paraId="298D945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50.14</w:t>
            </w:r>
          </w:p>
        </w:tc>
        <w:tc>
          <w:tcPr>
            <w:tcW w:w="2399" w:type="dxa"/>
            <w:tcBorders>
              <w:top w:val="nil"/>
              <w:left w:val="nil"/>
              <w:bottom w:val="nil"/>
              <w:right w:val="nil"/>
            </w:tcBorders>
            <w:noWrap/>
            <w:vAlign w:val="center"/>
          </w:tcPr>
          <w:p w14:paraId="3780D441"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2.4</w:t>
            </w:r>
          </w:p>
        </w:tc>
        <w:tc>
          <w:tcPr>
            <w:tcW w:w="1795" w:type="dxa"/>
            <w:tcBorders>
              <w:top w:val="nil"/>
              <w:left w:val="nil"/>
              <w:bottom w:val="nil"/>
              <w:right w:val="nil"/>
            </w:tcBorders>
            <w:noWrap/>
            <w:vAlign w:val="center"/>
          </w:tcPr>
          <w:p w14:paraId="645B84B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1.18</w:t>
            </w:r>
          </w:p>
        </w:tc>
      </w:tr>
      <w:tr w:rsidR="00AC1FE4" w14:paraId="5B0E71AA" w14:textId="77777777">
        <w:trPr>
          <w:trHeight w:val="345"/>
          <w:jc w:val="center"/>
        </w:trPr>
        <w:tc>
          <w:tcPr>
            <w:tcW w:w="1968" w:type="dxa"/>
            <w:tcBorders>
              <w:top w:val="nil"/>
              <w:left w:val="nil"/>
              <w:right w:val="nil"/>
            </w:tcBorders>
            <w:noWrap/>
            <w:vAlign w:val="center"/>
          </w:tcPr>
          <w:p w14:paraId="7DBAEA14"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Planet</w:t>
            </w:r>
          </w:p>
        </w:tc>
        <w:tc>
          <w:tcPr>
            <w:tcW w:w="2185" w:type="dxa"/>
            <w:tcBorders>
              <w:top w:val="nil"/>
              <w:left w:val="nil"/>
              <w:right w:val="nil"/>
            </w:tcBorders>
            <w:noWrap/>
            <w:vAlign w:val="center"/>
          </w:tcPr>
          <w:p w14:paraId="06B2F76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71.6</w:t>
            </w:r>
          </w:p>
        </w:tc>
        <w:tc>
          <w:tcPr>
            <w:tcW w:w="2399" w:type="dxa"/>
            <w:tcBorders>
              <w:top w:val="nil"/>
              <w:left w:val="nil"/>
              <w:right w:val="nil"/>
            </w:tcBorders>
            <w:noWrap/>
            <w:vAlign w:val="center"/>
          </w:tcPr>
          <w:p w14:paraId="1ACAFBAC"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w:t>
            </w:r>
          </w:p>
        </w:tc>
        <w:tc>
          <w:tcPr>
            <w:tcW w:w="1795" w:type="dxa"/>
            <w:tcBorders>
              <w:top w:val="nil"/>
              <w:left w:val="nil"/>
              <w:right w:val="nil"/>
            </w:tcBorders>
            <w:noWrap/>
            <w:vAlign w:val="center"/>
          </w:tcPr>
          <w:p w14:paraId="7825BE9C"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8.83</w:t>
            </w:r>
          </w:p>
        </w:tc>
      </w:tr>
      <w:tr w:rsidR="00AC1FE4" w14:paraId="49A42C47" w14:textId="77777777">
        <w:trPr>
          <w:trHeight w:val="345"/>
          <w:jc w:val="center"/>
        </w:trPr>
        <w:tc>
          <w:tcPr>
            <w:tcW w:w="1968" w:type="dxa"/>
            <w:tcBorders>
              <w:top w:val="nil"/>
              <w:left w:val="nil"/>
              <w:right w:val="nil"/>
            </w:tcBorders>
            <w:noWrap/>
            <w:vAlign w:val="center"/>
          </w:tcPr>
          <w:p w14:paraId="542B5E7F"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DrugCLIP</w:t>
            </w:r>
            <w:proofErr w:type="spellEnd"/>
          </w:p>
        </w:tc>
        <w:tc>
          <w:tcPr>
            <w:tcW w:w="2185" w:type="dxa"/>
            <w:tcBorders>
              <w:top w:val="nil"/>
              <w:left w:val="nil"/>
              <w:right w:val="nil"/>
            </w:tcBorders>
            <w:noWrap/>
            <w:vAlign w:val="center"/>
          </w:tcPr>
          <w:p w14:paraId="1ED522E1"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80.93</w:t>
            </w:r>
          </w:p>
        </w:tc>
        <w:tc>
          <w:tcPr>
            <w:tcW w:w="2399" w:type="dxa"/>
            <w:tcBorders>
              <w:top w:val="nil"/>
              <w:left w:val="nil"/>
              <w:right w:val="nil"/>
            </w:tcBorders>
            <w:noWrap/>
            <w:vAlign w:val="center"/>
          </w:tcPr>
          <w:p w14:paraId="71A7C510"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50.52</w:t>
            </w:r>
          </w:p>
        </w:tc>
        <w:tc>
          <w:tcPr>
            <w:tcW w:w="1795" w:type="dxa"/>
            <w:tcBorders>
              <w:top w:val="nil"/>
              <w:left w:val="nil"/>
              <w:right w:val="nil"/>
            </w:tcBorders>
            <w:noWrap/>
            <w:vAlign w:val="center"/>
          </w:tcPr>
          <w:p w14:paraId="4C3FE0E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31.89</w:t>
            </w:r>
          </w:p>
        </w:tc>
      </w:tr>
      <w:tr w:rsidR="00AC1FE4" w14:paraId="46EFFA12" w14:textId="77777777">
        <w:trPr>
          <w:trHeight w:val="345"/>
          <w:jc w:val="center"/>
        </w:trPr>
        <w:tc>
          <w:tcPr>
            <w:tcW w:w="1968" w:type="dxa"/>
            <w:tcBorders>
              <w:top w:val="nil"/>
              <w:left w:val="nil"/>
              <w:right w:val="nil"/>
            </w:tcBorders>
            <w:noWrap/>
            <w:vAlign w:val="center"/>
          </w:tcPr>
          <w:p w14:paraId="3A436D45"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szCs w:val="24"/>
              </w:rPr>
              <w:t>FragCLIP</w:t>
            </w:r>
            <w:proofErr w:type="spellEnd"/>
          </w:p>
        </w:tc>
        <w:tc>
          <w:tcPr>
            <w:tcW w:w="2185" w:type="dxa"/>
            <w:tcBorders>
              <w:top w:val="nil"/>
              <w:left w:val="nil"/>
              <w:right w:val="nil"/>
            </w:tcBorders>
            <w:noWrap/>
            <w:vAlign w:val="center"/>
          </w:tcPr>
          <w:p w14:paraId="47C3C2DD"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85.44</w:t>
            </w:r>
          </w:p>
        </w:tc>
        <w:tc>
          <w:tcPr>
            <w:tcW w:w="2399" w:type="dxa"/>
            <w:tcBorders>
              <w:top w:val="nil"/>
              <w:left w:val="nil"/>
              <w:right w:val="nil"/>
            </w:tcBorders>
            <w:noWrap/>
            <w:vAlign w:val="center"/>
          </w:tcPr>
          <w:p w14:paraId="3C17671C"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59.32</w:t>
            </w:r>
          </w:p>
        </w:tc>
        <w:tc>
          <w:tcPr>
            <w:tcW w:w="1795" w:type="dxa"/>
            <w:tcBorders>
              <w:top w:val="nil"/>
              <w:left w:val="nil"/>
              <w:right w:val="nil"/>
            </w:tcBorders>
            <w:noWrap/>
            <w:vAlign w:val="center"/>
          </w:tcPr>
          <w:p w14:paraId="68DB7A4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37.23</w:t>
            </w:r>
          </w:p>
        </w:tc>
      </w:tr>
      <w:tr w:rsidR="00AC1FE4" w14:paraId="1A141E56" w14:textId="77777777">
        <w:trPr>
          <w:trHeight w:val="345"/>
          <w:jc w:val="center"/>
        </w:trPr>
        <w:tc>
          <w:tcPr>
            <w:tcW w:w="1968" w:type="dxa"/>
            <w:tcBorders>
              <w:top w:val="nil"/>
              <w:left w:val="nil"/>
              <w:right w:val="nil"/>
            </w:tcBorders>
            <w:noWrap/>
            <w:vAlign w:val="center"/>
          </w:tcPr>
          <w:p w14:paraId="7F59686A" w14:textId="77777777" w:rsidR="00AC1FE4" w:rsidRDefault="00000000">
            <w:pPr>
              <w:widowControl/>
              <w:ind w:left="240" w:right="240"/>
              <w:jc w:val="center"/>
              <w:rPr>
                <w:rFonts w:eastAsia="等线" w:cs="Times New Roman"/>
                <w:color w:val="000000"/>
                <w:szCs w:val="24"/>
                <w:vertAlign w:val="subscript"/>
              </w:rPr>
            </w:pPr>
            <w:proofErr w:type="spellStart"/>
            <w:r>
              <w:rPr>
                <w:rFonts w:eastAsia="等线" w:cs="Times New Roman" w:hint="eastAsia"/>
                <w:color w:val="000000"/>
                <w:szCs w:val="24"/>
              </w:rPr>
              <w:t>LigUnity</w:t>
            </w:r>
            <w:r>
              <w:rPr>
                <w:rFonts w:eastAsia="等线" w:cs="Times New Roman" w:hint="eastAsia"/>
                <w:color w:val="000000"/>
                <w:szCs w:val="24"/>
                <w:vertAlign w:val="subscript"/>
              </w:rPr>
              <w:t>pocket</w:t>
            </w:r>
            <w:proofErr w:type="spellEnd"/>
          </w:p>
        </w:tc>
        <w:tc>
          <w:tcPr>
            <w:tcW w:w="2185" w:type="dxa"/>
            <w:tcBorders>
              <w:top w:val="nil"/>
              <w:left w:val="nil"/>
              <w:right w:val="nil"/>
            </w:tcBorders>
            <w:noWrap/>
            <w:vAlign w:val="center"/>
          </w:tcPr>
          <w:p w14:paraId="2407AF95" w14:textId="77777777" w:rsidR="00AC1FE4" w:rsidRDefault="00000000">
            <w:pPr>
              <w:widowControl/>
              <w:ind w:left="240" w:right="240"/>
              <w:jc w:val="center"/>
              <w:rPr>
                <w:rFonts w:eastAsia="等线" w:cs="Times New Roman"/>
                <w:color w:val="000000"/>
                <w:szCs w:val="24"/>
              </w:rPr>
            </w:pPr>
            <w:r>
              <w:rPr>
                <w:rFonts w:eastAsia="等线" w:cs="Times New Roman" w:hint="eastAsia"/>
                <w:color w:val="000000"/>
                <w:szCs w:val="24"/>
              </w:rPr>
              <w:t>88.954</w:t>
            </w:r>
          </w:p>
        </w:tc>
        <w:tc>
          <w:tcPr>
            <w:tcW w:w="2399" w:type="dxa"/>
            <w:tcBorders>
              <w:top w:val="nil"/>
              <w:left w:val="nil"/>
              <w:right w:val="nil"/>
            </w:tcBorders>
            <w:noWrap/>
            <w:vAlign w:val="center"/>
          </w:tcPr>
          <w:p w14:paraId="55E7B162" w14:textId="77777777" w:rsidR="00AC1FE4" w:rsidRDefault="00000000">
            <w:pPr>
              <w:widowControl/>
              <w:ind w:left="240" w:right="240"/>
              <w:jc w:val="center"/>
              <w:rPr>
                <w:rFonts w:eastAsia="等线" w:cs="Times New Roman"/>
                <w:color w:val="000000"/>
                <w:szCs w:val="24"/>
              </w:rPr>
            </w:pPr>
            <w:r>
              <w:rPr>
                <w:rFonts w:eastAsia="等线" w:cs="Times New Roman" w:hint="eastAsia"/>
                <w:color w:val="000000"/>
                <w:szCs w:val="24"/>
              </w:rPr>
              <w:t>69.049</w:t>
            </w:r>
          </w:p>
        </w:tc>
        <w:tc>
          <w:tcPr>
            <w:tcW w:w="1795" w:type="dxa"/>
            <w:tcBorders>
              <w:top w:val="nil"/>
              <w:left w:val="nil"/>
              <w:right w:val="nil"/>
            </w:tcBorders>
            <w:noWrap/>
            <w:vAlign w:val="center"/>
          </w:tcPr>
          <w:p w14:paraId="348CD6AB" w14:textId="77777777" w:rsidR="00AC1FE4" w:rsidRDefault="00000000">
            <w:pPr>
              <w:widowControl/>
              <w:ind w:left="240" w:right="240"/>
              <w:jc w:val="center"/>
              <w:rPr>
                <w:rFonts w:eastAsia="等线" w:cs="Times New Roman"/>
                <w:color w:val="000000"/>
                <w:szCs w:val="24"/>
              </w:rPr>
            </w:pPr>
            <w:r>
              <w:rPr>
                <w:rFonts w:eastAsia="等线" w:cs="Times New Roman" w:hint="eastAsia"/>
                <w:color w:val="000000"/>
                <w:szCs w:val="24"/>
              </w:rPr>
              <w:t>45.2</w:t>
            </w:r>
          </w:p>
        </w:tc>
      </w:tr>
      <w:tr w:rsidR="00AC1FE4" w14:paraId="21C8C97D" w14:textId="77777777">
        <w:trPr>
          <w:trHeight w:val="345"/>
          <w:jc w:val="center"/>
        </w:trPr>
        <w:tc>
          <w:tcPr>
            <w:tcW w:w="1968" w:type="dxa"/>
            <w:tcBorders>
              <w:top w:val="nil"/>
              <w:left w:val="nil"/>
              <w:right w:val="nil"/>
            </w:tcBorders>
            <w:noWrap/>
            <w:vAlign w:val="center"/>
          </w:tcPr>
          <w:p w14:paraId="10DC9646"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szCs w:val="24"/>
              </w:rPr>
              <w:t>DrugHash</w:t>
            </w:r>
            <w:proofErr w:type="spellEnd"/>
          </w:p>
        </w:tc>
        <w:tc>
          <w:tcPr>
            <w:tcW w:w="2185" w:type="dxa"/>
            <w:tcBorders>
              <w:top w:val="nil"/>
              <w:left w:val="nil"/>
              <w:right w:val="nil"/>
            </w:tcBorders>
            <w:noWrap/>
            <w:vAlign w:val="center"/>
          </w:tcPr>
          <w:p w14:paraId="797DA46A"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83.73</w:t>
            </w:r>
          </w:p>
        </w:tc>
        <w:tc>
          <w:tcPr>
            <w:tcW w:w="2399" w:type="dxa"/>
            <w:tcBorders>
              <w:top w:val="nil"/>
              <w:left w:val="nil"/>
              <w:right w:val="nil"/>
            </w:tcBorders>
            <w:noWrap/>
            <w:vAlign w:val="center"/>
          </w:tcPr>
          <w:p w14:paraId="64195E0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57.16</w:t>
            </w:r>
          </w:p>
        </w:tc>
        <w:tc>
          <w:tcPr>
            <w:tcW w:w="1795" w:type="dxa"/>
            <w:tcBorders>
              <w:top w:val="nil"/>
              <w:left w:val="nil"/>
              <w:right w:val="nil"/>
            </w:tcBorders>
            <w:noWrap/>
            <w:vAlign w:val="center"/>
          </w:tcPr>
          <w:p w14:paraId="3C3A407D"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37.18</w:t>
            </w:r>
          </w:p>
        </w:tc>
      </w:tr>
      <w:tr w:rsidR="00AC1FE4" w14:paraId="6BAD58F1" w14:textId="77777777">
        <w:trPr>
          <w:trHeight w:val="345"/>
          <w:jc w:val="center"/>
        </w:trPr>
        <w:tc>
          <w:tcPr>
            <w:tcW w:w="1968" w:type="dxa"/>
            <w:tcBorders>
              <w:left w:val="nil"/>
              <w:bottom w:val="single" w:sz="4" w:space="0" w:color="auto"/>
              <w:right w:val="nil"/>
            </w:tcBorders>
            <w:noWrap/>
            <w:vAlign w:val="center"/>
          </w:tcPr>
          <w:p w14:paraId="2EE67E3A"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hint="eastAsia"/>
                <w:color w:val="000000"/>
                <w:kern w:val="0"/>
                <w:szCs w:val="24"/>
                <w14:ligatures w14:val="none"/>
              </w:rPr>
              <w:t>DrugJEPA</w:t>
            </w:r>
            <w:proofErr w:type="spellEnd"/>
          </w:p>
        </w:tc>
        <w:tc>
          <w:tcPr>
            <w:tcW w:w="2185" w:type="dxa"/>
            <w:tcBorders>
              <w:left w:val="nil"/>
              <w:bottom w:val="single" w:sz="4" w:space="0" w:color="auto"/>
              <w:right w:val="nil"/>
            </w:tcBorders>
            <w:noWrap/>
            <w:vAlign w:val="center"/>
          </w:tcPr>
          <w:p w14:paraId="5B854B4A"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hint="eastAsia"/>
                <w:b/>
                <w:bCs/>
                <w:color w:val="000000"/>
                <w:kern w:val="0"/>
                <w:szCs w:val="24"/>
                <w14:ligatures w14:val="none"/>
              </w:rPr>
              <w:t>89.607</w:t>
            </w:r>
          </w:p>
        </w:tc>
        <w:tc>
          <w:tcPr>
            <w:tcW w:w="2399" w:type="dxa"/>
            <w:tcBorders>
              <w:left w:val="nil"/>
              <w:bottom w:val="single" w:sz="4" w:space="0" w:color="auto"/>
              <w:right w:val="nil"/>
            </w:tcBorders>
            <w:noWrap/>
            <w:vAlign w:val="center"/>
          </w:tcPr>
          <w:p w14:paraId="23A63605"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hint="eastAsia"/>
                <w:b/>
                <w:bCs/>
                <w:color w:val="000000"/>
                <w:kern w:val="0"/>
                <w:szCs w:val="24"/>
                <w14:ligatures w14:val="none"/>
              </w:rPr>
              <w:t>71.129</w:t>
            </w:r>
          </w:p>
        </w:tc>
        <w:tc>
          <w:tcPr>
            <w:tcW w:w="1795" w:type="dxa"/>
            <w:tcBorders>
              <w:left w:val="nil"/>
              <w:bottom w:val="single" w:sz="4" w:space="0" w:color="auto"/>
              <w:right w:val="nil"/>
            </w:tcBorders>
            <w:noWrap/>
            <w:vAlign w:val="center"/>
          </w:tcPr>
          <w:p w14:paraId="3A731304"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hint="eastAsia"/>
                <w:b/>
                <w:bCs/>
                <w:color w:val="000000"/>
                <w:kern w:val="0"/>
                <w:szCs w:val="24"/>
                <w14:ligatures w14:val="none"/>
              </w:rPr>
              <w:t>47.033</w:t>
            </w:r>
          </w:p>
        </w:tc>
      </w:tr>
    </w:tbl>
    <w:p w14:paraId="743A033E" w14:textId="77777777" w:rsidR="00AC1FE4" w:rsidRDefault="00AC1FE4">
      <w:pPr>
        <w:ind w:left="240" w:right="240"/>
      </w:pPr>
    </w:p>
    <w:p w14:paraId="709B5EBA" w14:textId="77777777" w:rsidR="00AC1FE4" w:rsidRDefault="00AC1FE4">
      <w:pPr>
        <w:ind w:left="240" w:right="240"/>
      </w:pPr>
    </w:p>
    <w:p w14:paraId="138DF37E" w14:textId="77777777" w:rsidR="00AC1FE4" w:rsidRDefault="00AC1FE4">
      <w:pPr>
        <w:ind w:left="240" w:right="240"/>
      </w:pPr>
    </w:p>
    <w:p w14:paraId="47C2EE3B" w14:textId="77777777" w:rsidR="00AC1FE4" w:rsidRDefault="00AC1FE4">
      <w:pPr>
        <w:ind w:left="240" w:right="240"/>
      </w:pPr>
    </w:p>
    <w:p w14:paraId="1C3A35E3" w14:textId="77777777" w:rsidR="00AC1FE4" w:rsidRDefault="00000000">
      <w:pPr>
        <w:widowControl/>
        <w:jc w:val="left"/>
      </w:pPr>
      <w:bookmarkStart w:id="12" w:name="_Toc229129467"/>
      <w:bookmarkStart w:id="13" w:name="OLE_LINK8"/>
      <w:r>
        <w:br w:type="page"/>
      </w:r>
    </w:p>
    <w:p w14:paraId="003200E3" w14:textId="77777777" w:rsidR="00AC1FE4" w:rsidRDefault="00000000">
      <w:pPr>
        <w:ind w:right="240"/>
        <w:rPr>
          <w:rFonts w:eastAsia="宋体"/>
        </w:rPr>
      </w:pPr>
      <w:r>
        <w:rPr>
          <w:rFonts w:eastAsia="宋体" w:hint="eastAsia"/>
          <w:b/>
          <w:bCs/>
        </w:rPr>
        <w:lastRenderedPageBreak/>
        <w:t>Supplementary Table 2.</w:t>
      </w:r>
      <w:r>
        <w:rPr>
          <w:rFonts w:eastAsia="宋体" w:hint="eastAsia"/>
        </w:rPr>
        <w:t xml:space="preserve"> Results of zero-shot test on LIT-PCBA dataset.</w:t>
      </w:r>
      <w:bookmarkEnd w:id="12"/>
    </w:p>
    <w:tbl>
      <w:tblPr>
        <w:tblW w:w="8373" w:type="dxa"/>
        <w:jc w:val="center"/>
        <w:tblLook w:val="04A0" w:firstRow="1" w:lastRow="0" w:firstColumn="1" w:lastColumn="0" w:noHBand="0" w:noVBand="1"/>
      </w:tblPr>
      <w:tblGrid>
        <w:gridCol w:w="2003"/>
        <w:gridCol w:w="2191"/>
        <w:gridCol w:w="2407"/>
        <w:gridCol w:w="1801"/>
      </w:tblGrid>
      <w:tr w:rsidR="00AC1FE4" w14:paraId="36D78493" w14:textId="77777777">
        <w:trPr>
          <w:trHeight w:val="385"/>
          <w:jc w:val="center"/>
        </w:trPr>
        <w:tc>
          <w:tcPr>
            <w:tcW w:w="1974" w:type="dxa"/>
            <w:tcBorders>
              <w:top w:val="single" w:sz="4" w:space="0" w:color="auto"/>
              <w:left w:val="nil"/>
              <w:bottom w:val="single" w:sz="4" w:space="0" w:color="auto"/>
              <w:right w:val="nil"/>
            </w:tcBorders>
            <w:noWrap/>
            <w:vAlign w:val="center"/>
          </w:tcPr>
          <w:bookmarkEnd w:id="13"/>
          <w:p w14:paraId="1958B984"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Model</w:t>
            </w:r>
          </w:p>
        </w:tc>
        <w:tc>
          <w:tcPr>
            <w:tcW w:w="2191" w:type="dxa"/>
            <w:tcBorders>
              <w:top w:val="single" w:sz="4" w:space="0" w:color="auto"/>
              <w:left w:val="nil"/>
              <w:bottom w:val="single" w:sz="4" w:space="0" w:color="auto"/>
              <w:right w:val="nil"/>
            </w:tcBorders>
            <w:noWrap/>
            <w:vAlign w:val="center"/>
          </w:tcPr>
          <w:p w14:paraId="7BD1C781"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AUC</w:t>
            </w:r>
          </w:p>
        </w:tc>
        <w:tc>
          <w:tcPr>
            <w:tcW w:w="2407" w:type="dxa"/>
            <w:tcBorders>
              <w:top w:val="single" w:sz="4" w:space="0" w:color="auto"/>
              <w:left w:val="nil"/>
              <w:bottom w:val="single" w:sz="4" w:space="0" w:color="auto"/>
              <w:right w:val="nil"/>
            </w:tcBorders>
            <w:noWrap/>
            <w:vAlign w:val="center"/>
          </w:tcPr>
          <w:p w14:paraId="39DFA42B"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BEDROC</w:t>
            </w:r>
          </w:p>
        </w:tc>
        <w:tc>
          <w:tcPr>
            <w:tcW w:w="1801" w:type="dxa"/>
            <w:tcBorders>
              <w:top w:val="single" w:sz="4" w:space="0" w:color="auto"/>
              <w:left w:val="nil"/>
              <w:bottom w:val="single" w:sz="4" w:space="0" w:color="auto"/>
              <w:right w:val="nil"/>
            </w:tcBorders>
            <w:noWrap/>
            <w:vAlign w:val="center"/>
          </w:tcPr>
          <w:p w14:paraId="53A9DEDC"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EF-</w:t>
            </w:r>
            <w:r>
              <w:rPr>
                <w:rFonts w:eastAsia="等线" w:cs="Times New Roman" w:hint="eastAsia"/>
                <w:b/>
                <w:bCs/>
                <w:color w:val="000000"/>
                <w:kern w:val="0"/>
                <w:szCs w:val="24"/>
                <w14:ligatures w14:val="none"/>
              </w:rPr>
              <w:t>1%</w:t>
            </w:r>
          </w:p>
        </w:tc>
      </w:tr>
      <w:tr w:rsidR="00AC1FE4" w14:paraId="24A1B989" w14:textId="77777777">
        <w:trPr>
          <w:trHeight w:val="385"/>
          <w:jc w:val="center"/>
        </w:trPr>
        <w:tc>
          <w:tcPr>
            <w:tcW w:w="1974" w:type="dxa"/>
            <w:tcBorders>
              <w:top w:val="nil"/>
              <w:left w:val="nil"/>
              <w:right w:val="nil"/>
            </w:tcBorders>
            <w:noWrap/>
            <w:vAlign w:val="center"/>
          </w:tcPr>
          <w:p w14:paraId="0505CF67"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Glide-SP</w:t>
            </w:r>
          </w:p>
        </w:tc>
        <w:tc>
          <w:tcPr>
            <w:tcW w:w="2191" w:type="dxa"/>
            <w:tcBorders>
              <w:top w:val="nil"/>
              <w:left w:val="nil"/>
              <w:right w:val="nil"/>
            </w:tcBorders>
            <w:noWrap/>
            <w:vAlign w:val="center"/>
          </w:tcPr>
          <w:p w14:paraId="4AF24748"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53.15</w:t>
            </w:r>
          </w:p>
        </w:tc>
        <w:tc>
          <w:tcPr>
            <w:tcW w:w="2407" w:type="dxa"/>
            <w:tcBorders>
              <w:top w:val="nil"/>
              <w:left w:val="nil"/>
              <w:right w:val="nil"/>
            </w:tcBorders>
            <w:noWrap/>
            <w:vAlign w:val="center"/>
          </w:tcPr>
          <w:p w14:paraId="4BA57D15"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4.00</w:t>
            </w:r>
          </w:p>
        </w:tc>
        <w:tc>
          <w:tcPr>
            <w:tcW w:w="1801" w:type="dxa"/>
            <w:tcBorders>
              <w:top w:val="nil"/>
              <w:left w:val="nil"/>
              <w:right w:val="nil"/>
            </w:tcBorders>
            <w:noWrap/>
            <w:vAlign w:val="center"/>
          </w:tcPr>
          <w:p w14:paraId="26BC65F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3.41</w:t>
            </w:r>
          </w:p>
        </w:tc>
      </w:tr>
      <w:tr w:rsidR="00AC1FE4" w14:paraId="000C60C3" w14:textId="77777777">
        <w:trPr>
          <w:trHeight w:val="385"/>
          <w:jc w:val="center"/>
        </w:trPr>
        <w:tc>
          <w:tcPr>
            <w:tcW w:w="1974" w:type="dxa"/>
            <w:tcBorders>
              <w:top w:val="nil"/>
              <w:left w:val="nil"/>
              <w:right w:val="nil"/>
            </w:tcBorders>
            <w:noWrap/>
            <w:vAlign w:val="center"/>
          </w:tcPr>
          <w:p w14:paraId="6B5784B3"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Surflex</w:t>
            </w:r>
            <w:proofErr w:type="spellEnd"/>
          </w:p>
        </w:tc>
        <w:tc>
          <w:tcPr>
            <w:tcW w:w="2191" w:type="dxa"/>
            <w:tcBorders>
              <w:top w:val="nil"/>
              <w:left w:val="nil"/>
              <w:right w:val="nil"/>
            </w:tcBorders>
            <w:noWrap/>
            <w:vAlign w:val="center"/>
          </w:tcPr>
          <w:p w14:paraId="178AAF41"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51.47</w:t>
            </w:r>
          </w:p>
        </w:tc>
        <w:tc>
          <w:tcPr>
            <w:tcW w:w="2407" w:type="dxa"/>
            <w:tcBorders>
              <w:top w:val="nil"/>
              <w:left w:val="nil"/>
              <w:right w:val="nil"/>
            </w:tcBorders>
            <w:noWrap/>
            <w:vAlign w:val="center"/>
          </w:tcPr>
          <w:p w14:paraId="3E721D91"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w:t>
            </w:r>
          </w:p>
        </w:tc>
        <w:tc>
          <w:tcPr>
            <w:tcW w:w="1801" w:type="dxa"/>
            <w:tcBorders>
              <w:top w:val="nil"/>
              <w:left w:val="nil"/>
              <w:right w:val="nil"/>
            </w:tcBorders>
            <w:noWrap/>
            <w:vAlign w:val="center"/>
          </w:tcPr>
          <w:p w14:paraId="3AE50C0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2.50</w:t>
            </w:r>
          </w:p>
        </w:tc>
      </w:tr>
      <w:tr w:rsidR="00AC1FE4" w14:paraId="6837D802" w14:textId="77777777">
        <w:trPr>
          <w:trHeight w:val="385"/>
          <w:jc w:val="center"/>
        </w:trPr>
        <w:tc>
          <w:tcPr>
            <w:tcW w:w="1974" w:type="dxa"/>
            <w:tcBorders>
              <w:left w:val="nil"/>
              <w:bottom w:val="nil"/>
              <w:right w:val="nil"/>
            </w:tcBorders>
            <w:noWrap/>
            <w:vAlign w:val="center"/>
          </w:tcPr>
          <w:p w14:paraId="75E8CCFD"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Planet</w:t>
            </w:r>
          </w:p>
        </w:tc>
        <w:tc>
          <w:tcPr>
            <w:tcW w:w="2191" w:type="dxa"/>
            <w:tcBorders>
              <w:left w:val="nil"/>
              <w:bottom w:val="nil"/>
              <w:right w:val="nil"/>
            </w:tcBorders>
            <w:noWrap/>
            <w:vAlign w:val="center"/>
          </w:tcPr>
          <w:p w14:paraId="7F0CEFE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57.31</w:t>
            </w:r>
          </w:p>
        </w:tc>
        <w:tc>
          <w:tcPr>
            <w:tcW w:w="2407" w:type="dxa"/>
            <w:tcBorders>
              <w:left w:val="nil"/>
              <w:bottom w:val="nil"/>
              <w:right w:val="nil"/>
            </w:tcBorders>
            <w:noWrap/>
            <w:vAlign w:val="center"/>
          </w:tcPr>
          <w:p w14:paraId="2E5D8C33"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w:t>
            </w:r>
          </w:p>
        </w:tc>
        <w:tc>
          <w:tcPr>
            <w:tcW w:w="1801" w:type="dxa"/>
            <w:tcBorders>
              <w:left w:val="nil"/>
              <w:bottom w:val="nil"/>
              <w:right w:val="nil"/>
            </w:tcBorders>
            <w:noWrap/>
            <w:vAlign w:val="center"/>
          </w:tcPr>
          <w:p w14:paraId="55D85B6A"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3.87</w:t>
            </w:r>
          </w:p>
        </w:tc>
      </w:tr>
      <w:tr w:rsidR="00AC1FE4" w14:paraId="6D58BD96" w14:textId="77777777">
        <w:trPr>
          <w:trHeight w:val="385"/>
          <w:jc w:val="center"/>
        </w:trPr>
        <w:tc>
          <w:tcPr>
            <w:tcW w:w="1974" w:type="dxa"/>
            <w:tcBorders>
              <w:top w:val="nil"/>
              <w:left w:val="nil"/>
              <w:bottom w:val="nil"/>
              <w:right w:val="nil"/>
            </w:tcBorders>
            <w:noWrap/>
            <w:vAlign w:val="center"/>
          </w:tcPr>
          <w:p w14:paraId="4166B126"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Gnina</w:t>
            </w:r>
            <w:proofErr w:type="spellEnd"/>
          </w:p>
        </w:tc>
        <w:tc>
          <w:tcPr>
            <w:tcW w:w="2191" w:type="dxa"/>
            <w:tcBorders>
              <w:top w:val="nil"/>
              <w:left w:val="nil"/>
              <w:bottom w:val="nil"/>
              <w:right w:val="nil"/>
            </w:tcBorders>
            <w:noWrap/>
            <w:vAlign w:val="center"/>
          </w:tcPr>
          <w:p w14:paraId="1BA6D247"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6</w:t>
            </w:r>
            <w:r>
              <w:rPr>
                <w:rFonts w:eastAsia="等线" w:cs="Times New Roman" w:hint="eastAsia"/>
                <w:b/>
                <w:bCs/>
                <w:color w:val="000000"/>
                <w:kern w:val="0"/>
                <w:szCs w:val="24"/>
                <w14:ligatures w14:val="none"/>
              </w:rPr>
              <w:t>0.93</w:t>
            </w:r>
          </w:p>
        </w:tc>
        <w:tc>
          <w:tcPr>
            <w:tcW w:w="2407" w:type="dxa"/>
            <w:tcBorders>
              <w:top w:val="nil"/>
              <w:left w:val="nil"/>
              <w:bottom w:val="nil"/>
              <w:right w:val="nil"/>
            </w:tcBorders>
            <w:noWrap/>
            <w:vAlign w:val="center"/>
          </w:tcPr>
          <w:p w14:paraId="69DDAE9B"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5.40</w:t>
            </w:r>
          </w:p>
        </w:tc>
        <w:tc>
          <w:tcPr>
            <w:tcW w:w="1801" w:type="dxa"/>
            <w:tcBorders>
              <w:top w:val="nil"/>
              <w:left w:val="nil"/>
              <w:bottom w:val="nil"/>
              <w:right w:val="nil"/>
            </w:tcBorders>
            <w:noWrap/>
            <w:vAlign w:val="center"/>
          </w:tcPr>
          <w:p w14:paraId="78804EB7"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4.63</w:t>
            </w:r>
          </w:p>
        </w:tc>
      </w:tr>
      <w:tr w:rsidR="00AC1FE4" w14:paraId="59EF5319" w14:textId="77777777">
        <w:trPr>
          <w:trHeight w:val="385"/>
          <w:jc w:val="center"/>
        </w:trPr>
        <w:tc>
          <w:tcPr>
            <w:tcW w:w="1974" w:type="dxa"/>
            <w:tcBorders>
              <w:top w:val="nil"/>
              <w:left w:val="nil"/>
              <w:bottom w:val="nil"/>
              <w:right w:val="nil"/>
            </w:tcBorders>
            <w:noWrap/>
            <w:vAlign w:val="center"/>
          </w:tcPr>
          <w:p w14:paraId="006E0E1F"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DeepDTA</w:t>
            </w:r>
            <w:proofErr w:type="spellEnd"/>
          </w:p>
        </w:tc>
        <w:tc>
          <w:tcPr>
            <w:tcW w:w="2191" w:type="dxa"/>
            <w:tcBorders>
              <w:top w:val="nil"/>
              <w:left w:val="nil"/>
              <w:bottom w:val="nil"/>
              <w:right w:val="nil"/>
            </w:tcBorders>
            <w:noWrap/>
            <w:vAlign w:val="center"/>
          </w:tcPr>
          <w:p w14:paraId="19205AA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56.27</w:t>
            </w:r>
          </w:p>
        </w:tc>
        <w:tc>
          <w:tcPr>
            <w:tcW w:w="2407" w:type="dxa"/>
            <w:tcBorders>
              <w:top w:val="nil"/>
              <w:left w:val="nil"/>
              <w:bottom w:val="nil"/>
              <w:right w:val="nil"/>
            </w:tcBorders>
            <w:noWrap/>
            <w:vAlign w:val="center"/>
          </w:tcPr>
          <w:p w14:paraId="0942BCF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2.53</w:t>
            </w:r>
          </w:p>
        </w:tc>
        <w:tc>
          <w:tcPr>
            <w:tcW w:w="1801" w:type="dxa"/>
            <w:tcBorders>
              <w:top w:val="nil"/>
              <w:left w:val="nil"/>
              <w:bottom w:val="nil"/>
              <w:right w:val="nil"/>
            </w:tcBorders>
            <w:noWrap/>
            <w:vAlign w:val="center"/>
          </w:tcPr>
          <w:p w14:paraId="60593912"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1.47</w:t>
            </w:r>
          </w:p>
        </w:tc>
      </w:tr>
      <w:tr w:rsidR="00AC1FE4" w14:paraId="43F51B7F" w14:textId="77777777">
        <w:trPr>
          <w:trHeight w:val="385"/>
          <w:jc w:val="center"/>
        </w:trPr>
        <w:tc>
          <w:tcPr>
            <w:tcW w:w="1974" w:type="dxa"/>
            <w:tcBorders>
              <w:top w:val="nil"/>
              <w:left w:val="nil"/>
              <w:bottom w:val="nil"/>
              <w:right w:val="nil"/>
            </w:tcBorders>
            <w:noWrap/>
            <w:vAlign w:val="center"/>
          </w:tcPr>
          <w:p w14:paraId="4D53C949"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BigBind</w:t>
            </w:r>
            <w:proofErr w:type="spellEnd"/>
          </w:p>
        </w:tc>
        <w:tc>
          <w:tcPr>
            <w:tcW w:w="2191" w:type="dxa"/>
            <w:tcBorders>
              <w:top w:val="nil"/>
              <w:left w:val="nil"/>
              <w:bottom w:val="nil"/>
              <w:right w:val="nil"/>
            </w:tcBorders>
            <w:noWrap/>
            <w:vAlign w:val="center"/>
          </w:tcPr>
          <w:p w14:paraId="225DE23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60.80</w:t>
            </w:r>
          </w:p>
        </w:tc>
        <w:tc>
          <w:tcPr>
            <w:tcW w:w="2407" w:type="dxa"/>
            <w:tcBorders>
              <w:top w:val="nil"/>
              <w:left w:val="nil"/>
              <w:bottom w:val="nil"/>
              <w:right w:val="nil"/>
            </w:tcBorders>
            <w:noWrap/>
            <w:vAlign w:val="center"/>
          </w:tcPr>
          <w:p w14:paraId="06BD2D82"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w:t>
            </w:r>
          </w:p>
        </w:tc>
        <w:tc>
          <w:tcPr>
            <w:tcW w:w="1801" w:type="dxa"/>
            <w:tcBorders>
              <w:top w:val="nil"/>
              <w:left w:val="nil"/>
              <w:bottom w:val="nil"/>
              <w:right w:val="nil"/>
            </w:tcBorders>
            <w:noWrap/>
            <w:vAlign w:val="center"/>
          </w:tcPr>
          <w:p w14:paraId="2287848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3.82</w:t>
            </w:r>
          </w:p>
        </w:tc>
      </w:tr>
      <w:tr w:rsidR="00AC1FE4" w14:paraId="686E0256" w14:textId="77777777">
        <w:trPr>
          <w:trHeight w:val="385"/>
          <w:jc w:val="center"/>
        </w:trPr>
        <w:tc>
          <w:tcPr>
            <w:tcW w:w="1974" w:type="dxa"/>
            <w:tcBorders>
              <w:top w:val="nil"/>
              <w:left w:val="nil"/>
              <w:bottom w:val="nil"/>
              <w:right w:val="nil"/>
            </w:tcBorders>
            <w:noWrap/>
            <w:vAlign w:val="center"/>
          </w:tcPr>
          <w:p w14:paraId="2D2C9DCC"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DrugCLIP</w:t>
            </w:r>
            <w:proofErr w:type="spellEnd"/>
          </w:p>
        </w:tc>
        <w:tc>
          <w:tcPr>
            <w:tcW w:w="2191" w:type="dxa"/>
            <w:tcBorders>
              <w:top w:val="nil"/>
              <w:left w:val="nil"/>
              <w:bottom w:val="nil"/>
              <w:right w:val="nil"/>
            </w:tcBorders>
            <w:noWrap/>
            <w:vAlign w:val="center"/>
          </w:tcPr>
          <w:p w14:paraId="23AE599A"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57.17</w:t>
            </w:r>
          </w:p>
        </w:tc>
        <w:tc>
          <w:tcPr>
            <w:tcW w:w="2407" w:type="dxa"/>
            <w:tcBorders>
              <w:top w:val="nil"/>
              <w:left w:val="nil"/>
              <w:bottom w:val="nil"/>
              <w:right w:val="nil"/>
            </w:tcBorders>
            <w:noWrap/>
            <w:vAlign w:val="center"/>
          </w:tcPr>
          <w:p w14:paraId="72B02F26"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6.23</w:t>
            </w:r>
          </w:p>
        </w:tc>
        <w:tc>
          <w:tcPr>
            <w:tcW w:w="1801" w:type="dxa"/>
            <w:tcBorders>
              <w:top w:val="nil"/>
              <w:left w:val="nil"/>
              <w:bottom w:val="nil"/>
              <w:right w:val="nil"/>
            </w:tcBorders>
            <w:noWrap/>
            <w:vAlign w:val="center"/>
          </w:tcPr>
          <w:p w14:paraId="6C0DCC93"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5.51</w:t>
            </w:r>
          </w:p>
        </w:tc>
      </w:tr>
      <w:tr w:rsidR="00AC1FE4" w14:paraId="711A6C47" w14:textId="77777777">
        <w:trPr>
          <w:trHeight w:val="385"/>
          <w:jc w:val="center"/>
        </w:trPr>
        <w:tc>
          <w:tcPr>
            <w:tcW w:w="1974" w:type="dxa"/>
            <w:tcBorders>
              <w:top w:val="nil"/>
              <w:left w:val="nil"/>
              <w:bottom w:val="nil"/>
              <w:right w:val="nil"/>
            </w:tcBorders>
            <w:noWrap/>
            <w:vAlign w:val="center"/>
          </w:tcPr>
          <w:p w14:paraId="5F5C7C79"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hint="eastAsia"/>
                <w:color w:val="000000"/>
                <w:szCs w:val="24"/>
              </w:rPr>
              <w:t>LigUnity</w:t>
            </w:r>
            <w:r>
              <w:rPr>
                <w:rFonts w:eastAsia="等线" w:cs="Times New Roman" w:hint="eastAsia"/>
                <w:color w:val="000000"/>
                <w:szCs w:val="24"/>
                <w:vertAlign w:val="subscript"/>
              </w:rPr>
              <w:t>pocket</w:t>
            </w:r>
            <w:proofErr w:type="spellEnd"/>
          </w:p>
        </w:tc>
        <w:tc>
          <w:tcPr>
            <w:tcW w:w="2191" w:type="dxa"/>
            <w:tcBorders>
              <w:top w:val="nil"/>
              <w:left w:val="nil"/>
              <w:bottom w:val="nil"/>
              <w:right w:val="nil"/>
            </w:tcBorders>
            <w:noWrap/>
            <w:vAlign w:val="center"/>
          </w:tcPr>
          <w:p w14:paraId="7A2028FC"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58.802</w:t>
            </w:r>
          </w:p>
        </w:tc>
        <w:tc>
          <w:tcPr>
            <w:tcW w:w="2407" w:type="dxa"/>
            <w:tcBorders>
              <w:top w:val="nil"/>
              <w:left w:val="nil"/>
              <w:bottom w:val="nil"/>
              <w:right w:val="nil"/>
            </w:tcBorders>
            <w:noWrap/>
            <w:vAlign w:val="center"/>
          </w:tcPr>
          <w:p w14:paraId="3ED1557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6.449</w:t>
            </w:r>
          </w:p>
        </w:tc>
        <w:tc>
          <w:tcPr>
            <w:tcW w:w="1801" w:type="dxa"/>
            <w:tcBorders>
              <w:top w:val="nil"/>
              <w:left w:val="nil"/>
              <w:bottom w:val="nil"/>
              <w:right w:val="nil"/>
            </w:tcBorders>
            <w:noWrap/>
            <w:vAlign w:val="center"/>
          </w:tcPr>
          <w:p w14:paraId="7FC985A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5.047</w:t>
            </w:r>
          </w:p>
        </w:tc>
      </w:tr>
      <w:tr w:rsidR="00AC1FE4" w14:paraId="53D28484" w14:textId="77777777">
        <w:trPr>
          <w:trHeight w:val="385"/>
          <w:jc w:val="center"/>
        </w:trPr>
        <w:tc>
          <w:tcPr>
            <w:tcW w:w="1974" w:type="dxa"/>
            <w:tcBorders>
              <w:top w:val="nil"/>
              <w:left w:val="nil"/>
              <w:bottom w:val="nil"/>
              <w:right w:val="nil"/>
            </w:tcBorders>
            <w:noWrap/>
            <w:vAlign w:val="center"/>
          </w:tcPr>
          <w:p w14:paraId="1DB8DA9A"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szCs w:val="24"/>
              </w:rPr>
              <w:t>DrugHash</w:t>
            </w:r>
            <w:proofErr w:type="spellEnd"/>
          </w:p>
        </w:tc>
        <w:tc>
          <w:tcPr>
            <w:tcW w:w="2191" w:type="dxa"/>
            <w:tcBorders>
              <w:top w:val="nil"/>
              <w:left w:val="nil"/>
              <w:bottom w:val="nil"/>
              <w:right w:val="nil"/>
            </w:tcBorders>
            <w:noWrap/>
            <w:vAlign w:val="center"/>
          </w:tcPr>
          <w:p w14:paraId="57A714B2"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54.58</w:t>
            </w:r>
          </w:p>
        </w:tc>
        <w:tc>
          <w:tcPr>
            <w:tcW w:w="2407" w:type="dxa"/>
            <w:tcBorders>
              <w:top w:val="nil"/>
              <w:left w:val="nil"/>
              <w:bottom w:val="nil"/>
              <w:right w:val="nil"/>
            </w:tcBorders>
            <w:noWrap/>
            <w:vAlign w:val="center"/>
          </w:tcPr>
          <w:p w14:paraId="3FD1C6D5"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7.14</w:t>
            </w:r>
          </w:p>
        </w:tc>
        <w:tc>
          <w:tcPr>
            <w:tcW w:w="1801" w:type="dxa"/>
            <w:tcBorders>
              <w:top w:val="nil"/>
              <w:left w:val="nil"/>
              <w:bottom w:val="nil"/>
              <w:right w:val="nil"/>
            </w:tcBorders>
            <w:noWrap/>
            <w:vAlign w:val="center"/>
          </w:tcPr>
          <w:p w14:paraId="6DC5AED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szCs w:val="24"/>
              </w:rPr>
              <w:t>6.14</w:t>
            </w:r>
          </w:p>
        </w:tc>
      </w:tr>
      <w:tr w:rsidR="00AC1FE4" w14:paraId="5F237FC1" w14:textId="77777777">
        <w:trPr>
          <w:trHeight w:val="385"/>
          <w:jc w:val="center"/>
        </w:trPr>
        <w:tc>
          <w:tcPr>
            <w:tcW w:w="1974" w:type="dxa"/>
            <w:tcBorders>
              <w:left w:val="nil"/>
              <w:bottom w:val="single" w:sz="4" w:space="0" w:color="auto"/>
              <w:right w:val="nil"/>
            </w:tcBorders>
            <w:noWrap/>
            <w:vAlign w:val="center"/>
          </w:tcPr>
          <w:p w14:paraId="4E329E2F"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hint="eastAsia"/>
                <w:color w:val="000000"/>
                <w:kern w:val="0"/>
                <w:szCs w:val="24"/>
                <w14:ligatures w14:val="none"/>
              </w:rPr>
              <w:t>DrugJEPA</w:t>
            </w:r>
            <w:proofErr w:type="spellEnd"/>
          </w:p>
        </w:tc>
        <w:tc>
          <w:tcPr>
            <w:tcW w:w="2191" w:type="dxa"/>
            <w:tcBorders>
              <w:left w:val="nil"/>
              <w:bottom w:val="single" w:sz="4" w:space="0" w:color="auto"/>
              <w:right w:val="nil"/>
            </w:tcBorders>
            <w:noWrap/>
            <w:vAlign w:val="center"/>
          </w:tcPr>
          <w:p w14:paraId="06EB4FF0"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hint="eastAsia"/>
                <w:color w:val="000000"/>
                <w:kern w:val="0"/>
                <w:szCs w:val="24"/>
                <w14:ligatures w14:val="none"/>
              </w:rPr>
              <w:t>57.931</w:t>
            </w:r>
          </w:p>
        </w:tc>
        <w:tc>
          <w:tcPr>
            <w:tcW w:w="2407" w:type="dxa"/>
            <w:tcBorders>
              <w:left w:val="nil"/>
              <w:bottom w:val="single" w:sz="4" w:space="0" w:color="auto"/>
              <w:right w:val="nil"/>
            </w:tcBorders>
            <w:noWrap/>
            <w:vAlign w:val="center"/>
          </w:tcPr>
          <w:p w14:paraId="0C665C05"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hint="eastAsia"/>
                <w:b/>
                <w:bCs/>
                <w:color w:val="000000"/>
                <w:kern w:val="0"/>
                <w:szCs w:val="24"/>
                <w14:ligatures w14:val="none"/>
              </w:rPr>
              <w:t>7.326</w:t>
            </w:r>
          </w:p>
        </w:tc>
        <w:tc>
          <w:tcPr>
            <w:tcW w:w="1801" w:type="dxa"/>
            <w:tcBorders>
              <w:left w:val="nil"/>
              <w:bottom w:val="single" w:sz="4" w:space="0" w:color="auto"/>
              <w:right w:val="nil"/>
            </w:tcBorders>
            <w:noWrap/>
            <w:vAlign w:val="center"/>
          </w:tcPr>
          <w:p w14:paraId="4DE4D746"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hint="eastAsia"/>
                <w:b/>
                <w:bCs/>
                <w:color w:val="000000"/>
                <w:kern w:val="0"/>
                <w:szCs w:val="24"/>
                <w14:ligatures w14:val="none"/>
              </w:rPr>
              <w:t>6.452</w:t>
            </w:r>
          </w:p>
        </w:tc>
      </w:tr>
    </w:tbl>
    <w:p w14:paraId="6FE8FB75" w14:textId="77777777" w:rsidR="00AC1FE4" w:rsidRDefault="00AC1FE4">
      <w:pPr>
        <w:ind w:left="240" w:right="240"/>
      </w:pPr>
    </w:p>
    <w:p w14:paraId="5803AA5E" w14:textId="77777777" w:rsidR="00AC1FE4" w:rsidRDefault="00AC1FE4">
      <w:pPr>
        <w:ind w:left="240" w:right="240"/>
      </w:pPr>
    </w:p>
    <w:p w14:paraId="1FABC386" w14:textId="77777777" w:rsidR="00AC1FE4" w:rsidRDefault="00AC1FE4">
      <w:pPr>
        <w:ind w:left="240" w:right="240"/>
      </w:pPr>
    </w:p>
    <w:p w14:paraId="1B78AA53" w14:textId="77777777" w:rsidR="00AC1FE4" w:rsidRDefault="00AC1FE4">
      <w:pPr>
        <w:ind w:left="240" w:right="240"/>
      </w:pPr>
    </w:p>
    <w:p w14:paraId="7F2ADFEE" w14:textId="77777777" w:rsidR="00AC1FE4" w:rsidRDefault="00AC1FE4">
      <w:pPr>
        <w:ind w:left="240" w:right="240"/>
      </w:pPr>
    </w:p>
    <w:p w14:paraId="2ADDACFE" w14:textId="77777777" w:rsidR="00AC1FE4" w:rsidRDefault="00AC1FE4">
      <w:pPr>
        <w:ind w:left="240" w:right="240"/>
      </w:pPr>
    </w:p>
    <w:p w14:paraId="154245BF" w14:textId="77777777" w:rsidR="00AC1FE4" w:rsidRDefault="00AC1FE4">
      <w:pPr>
        <w:ind w:left="240" w:right="240"/>
      </w:pPr>
    </w:p>
    <w:p w14:paraId="2A7A7014" w14:textId="77777777" w:rsidR="00AC1FE4" w:rsidRDefault="00AC1FE4">
      <w:pPr>
        <w:ind w:left="240" w:right="240"/>
      </w:pPr>
    </w:p>
    <w:p w14:paraId="362A71E1" w14:textId="77777777" w:rsidR="00AC1FE4" w:rsidRDefault="00AC1FE4">
      <w:pPr>
        <w:ind w:left="240" w:right="240"/>
      </w:pPr>
    </w:p>
    <w:p w14:paraId="155F8A93" w14:textId="77777777" w:rsidR="00AC1FE4" w:rsidRDefault="00000000">
      <w:pPr>
        <w:widowControl/>
        <w:jc w:val="left"/>
        <w:rPr>
          <w:rFonts w:eastAsiaTheme="minorEastAsia"/>
        </w:rPr>
      </w:pPr>
      <w:bookmarkStart w:id="14" w:name="_Toc229129468"/>
      <w:r>
        <w:rPr>
          <w:rFonts w:eastAsiaTheme="minorEastAsia"/>
        </w:rPr>
        <w:br w:type="page"/>
      </w:r>
    </w:p>
    <w:p w14:paraId="0D53E7F9" w14:textId="77777777" w:rsidR="00AC1FE4" w:rsidRDefault="00000000">
      <w:pPr>
        <w:ind w:right="240"/>
      </w:pPr>
      <w:r>
        <w:rPr>
          <w:rFonts w:eastAsia="宋体" w:hint="eastAsia"/>
          <w:b/>
          <w:bCs/>
        </w:rPr>
        <w:lastRenderedPageBreak/>
        <w:t xml:space="preserve">Supplementary </w:t>
      </w:r>
      <w:r>
        <w:rPr>
          <w:b/>
          <w:bCs/>
        </w:rPr>
        <w:t xml:space="preserve">Table </w:t>
      </w:r>
      <w:r>
        <w:rPr>
          <w:rFonts w:hint="eastAsia"/>
          <w:b/>
          <w:bCs/>
        </w:rPr>
        <w:t>3</w:t>
      </w:r>
      <w:r>
        <w:rPr>
          <w:b/>
          <w:bCs/>
        </w:rPr>
        <w:t xml:space="preserve">. </w:t>
      </w:r>
      <w:r>
        <w:rPr>
          <w:rFonts w:hint="eastAsia"/>
        </w:rPr>
        <w:t>Details of ZEUS-3D</w:t>
      </w:r>
      <w:r>
        <w:t>.</w:t>
      </w:r>
      <w:bookmarkEnd w:id="14"/>
    </w:p>
    <w:tbl>
      <w:tblPr>
        <w:tblW w:w="8751" w:type="dxa"/>
        <w:tblLook w:val="04A0" w:firstRow="1" w:lastRow="0" w:firstColumn="1" w:lastColumn="0" w:noHBand="0" w:noVBand="1"/>
      </w:tblPr>
      <w:tblGrid>
        <w:gridCol w:w="2266"/>
        <w:gridCol w:w="2265"/>
        <w:gridCol w:w="2136"/>
        <w:gridCol w:w="2147"/>
      </w:tblGrid>
      <w:tr w:rsidR="00AC1FE4" w14:paraId="67415B75" w14:textId="77777777">
        <w:trPr>
          <w:trHeight w:val="959"/>
        </w:trPr>
        <w:tc>
          <w:tcPr>
            <w:tcW w:w="2266" w:type="dxa"/>
            <w:tcBorders>
              <w:top w:val="single" w:sz="4" w:space="0" w:color="auto"/>
              <w:left w:val="nil"/>
              <w:bottom w:val="single" w:sz="4" w:space="0" w:color="auto"/>
              <w:right w:val="nil"/>
            </w:tcBorders>
            <w:noWrap/>
            <w:vAlign w:val="center"/>
          </w:tcPr>
          <w:p w14:paraId="66F6E245" w14:textId="77777777" w:rsidR="00AC1FE4" w:rsidRDefault="00000000">
            <w:pPr>
              <w:ind w:left="240" w:right="240"/>
              <w:rPr>
                <w:rFonts w:cs="Times New Roman"/>
                <w:b/>
                <w:bCs/>
                <w:szCs w:val="24"/>
              </w:rPr>
            </w:pPr>
            <w:r>
              <w:rPr>
                <w:rFonts w:cs="Times New Roman" w:hint="eastAsia"/>
                <w:b/>
                <w:bCs/>
                <w:szCs w:val="24"/>
              </w:rPr>
              <w:t>Dataset</w:t>
            </w:r>
          </w:p>
        </w:tc>
        <w:tc>
          <w:tcPr>
            <w:tcW w:w="2265" w:type="dxa"/>
            <w:tcBorders>
              <w:top w:val="single" w:sz="4" w:space="0" w:color="auto"/>
              <w:left w:val="nil"/>
              <w:bottom w:val="single" w:sz="4" w:space="0" w:color="auto"/>
              <w:right w:val="nil"/>
            </w:tcBorders>
            <w:vAlign w:val="center"/>
          </w:tcPr>
          <w:p w14:paraId="28534E5B" w14:textId="77777777" w:rsidR="00AC1FE4" w:rsidRDefault="00000000">
            <w:pPr>
              <w:ind w:left="240" w:right="240"/>
              <w:rPr>
                <w:rFonts w:cs="Times New Roman"/>
                <w:b/>
                <w:bCs/>
                <w:szCs w:val="24"/>
              </w:rPr>
            </w:pPr>
            <w:r>
              <w:rPr>
                <w:rFonts w:cs="Times New Roman"/>
                <w:b/>
                <w:bCs/>
                <w:szCs w:val="24"/>
              </w:rPr>
              <w:t>Number of Molecules with 3D Structures</w:t>
            </w:r>
          </w:p>
        </w:tc>
        <w:tc>
          <w:tcPr>
            <w:tcW w:w="2073" w:type="dxa"/>
            <w:tcBorders>
              <w:top w:val="single" w:sz="4" w:space="0" w:color="auto"/>
              <w:left w:val="nil"/>
              <w:bottom w:val="single" w:sz="4" w:space="0" w:color="auto"/>
              <w:right w:val="nil"/>
            </w:tcBorders>
            <w:vAlign w:val="center"/>
          </w:tcPr>
          <w:p w14:paraId="1EF1B202" w14:textId="77777777" w:rsidR="00AC1FE4" w:rsidRDefault="00000000">
            <w:pPr>
              <w:ind w:left="240" w:right="240"/>
              <w:rPr>
                <w:rFonts w:cs="Times New Roman"/>
                <w:b/>
                <w:bCs/>
                <w:szCs w:val="24"/>
              </w:rPr>
            </w:pPr>
            <w:r>
              <w:rPr>
                <w:rFonts w:cs="Times New Roman"/>
                <w:b/>
                <w:bCs/>
                <w:szCs w:val="24"/>
              </w:rPr>
              <w:t>Number of 3D Conformers</w:t>
            </w:r>
          </w:p>
        </w:tc>
        <w:tc>
          <w:tcPr>
            <w:tcW w:w="2147" w:type="dxa"/>
            <w:tcBorders>
              <w:top w:val="single" w:sz="4" w:space="0" w:color="auto"/>
              <w:left w:val="nil"/>
              <w:bottom w:val="single" w:sz="4" w:space="0" w:color="auto"/>
              <w:right w:val="nil"/>
            </w:tcBorders>
            <w:vAlign w:val="center"/>
          </w:tcPr>
          <w:p w14:paraId="3946AC00" w14:textId="77777777" w:rsidR="00AC1FE4" w:rsidRDefault="00000000">
            <w:pPr>
              <w:ind w:left="240" w:right="240"/>
              <w:rPr>
                <w:rFonts w:cs="Times New Roman"/>
                <w:b/>
                <w:bCs/>
                <w:szCs w:val="24"/>
              </w:rPr>
            </w:pPr>
            <w:r>
              <w:rPr>
                <w:rFonts w:cs="Times New Roman"/>
                <w:b/>
                <w:bCs/>
                <w:szCs w:val="24"/>
              </w:rPr>
              <w:t>Number of 2D Molecules</w:t>
            </w:r>
          </w:p>
        </w:tc>
      </w:tr>
      <w:tr w:rsidR="00AC1FE4" w14:paraId="14F9EB09" w14:textId="77777777">
        <w:trPr>
          <w:trHeight w:val="680"/>
        </w:trPr>
        <w:tc>
          <w:tcPr>
            <w:tcW w:w="2266" w:type="dxa"/>
            <w:tcBorders>
              <w:top w:val="single" w:sz="4" w:space="0" w:color="auto"/>
              <w:left w:val="nil"/>
              <w:bottom w:val="nil"/>
              <w:right w:val="nil"/>
            </w:tcBorders>
            <w:noWrap/>
            <w:vAlign w:val="center"/>
          </w:tcPr>
          <w:p w14:paraId="515E8114" w14:textId="77777777" w:rsidR="00AC1FE4" w:rsidRDefault="00000000">
            <w:pPr>
              <w:ind w:left="240" w:right="240"/>
              <w:rPr>
                <w:rFonts w:cs="Times New Roman"/>
                <w:b/>
                <w:bCs/>
                <w:szCs w:val="24"/>
              </w:rPr>
            </w:pPr>
            <w:r>
              <w:rPr>
                <w:rFonts w:cs="Times New Roman"/>
                <w:b/>
                <w:bCs/>
                <w:szCs w:val="24"/>
              </w:rPr>
              <w:t>ZINC20</w:t>
            </w:r>
          </w:p>
        </w:tc>
        <w:tc>
          <w:tcPr>
            <w:tcW w:w="2265" w:type="dxa"/>
            <w:tcBorders>
              <w:top w:val="single" w:sz="4" w:space="0" w:color="auto"/>
              <w:left w:val="nil"/>
              <w:bottom w:val="nil"/>
              <w:right w:val="nil"/>
            </w:tcBorders>
            <w:noWrap/>
            <w:vAlign w:val="center"/>
          </w:tcPr>
          <w:p w14:paraId="318AB37C" w14:textId="77777777" w:rsidR="00AC1FE4" w:rsidRDefault="00000000">
            <w:pPr>
              <w:ind w:left="240" w:right="240"/>
              <w:rPr>
                <w:rFonts w:cs="Times New Roman"/>
                <w:szCs w:val="24"/>
              </w:rPr>
            </w:pPr>
            <w:r>
              <w:rPr>
                <w:rFonts w:cs="Times New Roman"/>
                <w:szCs w:val="24"/>
              </w:rPr>
              <w:t>611795988</w:t>
            </w:r>
          </w:p>
        </w:tc>
        <w:tc>
          <w:tcPr>
            <w:tcW w:w="2073" w:type="dxa"/>
            <w:tcBorders>
              <w:top w:val="single" w:sz="4" w:space="0" w:color="auto"/>
              <w:left w:val="nil"/>
              <w:bottom w:val="nil"/>
              <w:right w:val="nil"/>
            </w:tcBorders>
            <w:noWrap/>
            <w:vAlign w:val="center"/>
          </w:tcPr>
          <w:p w14:paraId="31146002" w14:textId="77777777" w:rsidR="00AC1FE4" w:rsidRDefault="00000000">
            <w:pPr>
              <w:ind w:left="240" w:right="240"/>
              <w:rPr>
                <w:rFonts w:cs="Times New Roman"/>
                <w:szCs w:val="24"/>
              </w:rPr>
            </w:pPr>
            <w:r>
              <w:rPr>
                <w:rFonts w:cs="Times New Roman"/>
                <w:szCs w:val="24"/>
              </w:rPr>
              <w:t>2847921096</w:t>
            </w:r>
          </w:p>
        </w:tc>
        <w:tc>
          <w:tcPr>
            <w:tcW w:w="2147" w:type="dxa"/>
            <w:tcBorders>
              <w:top w:val="single" w:sz="4" w:space="0" w:color="auto"/>
              <w:left w:val="nil"/>
              <w:bottom w:val="nil"/>
              <w:right w:val="nil"/>
            </w:tcBorders>
            <w:noWrap/>
            <w:vAlign w:val="center"/>
          </w:tcPr>
          <w:p w14:paraId="75B3FCE6" w14:textId="77777777" w:rsidR="00AC1FE4" w:rsidRDefault="00000000">
            <w:pPr>
              <w:ind w:left="240" w:right="240"/>
              <w:rPr>
                <w:rFonts w:cs="Times New Roman"/>
                <w:szCs w:val="24"/>
              </w:rPr>
            </w:pPr>
            <w:r>
              <w:rPr>
                <w:rFonts w:cs="Times New Roman"/>
                <w:szCs w:val="24"/>
              </w:rPr>
              <w:t>611795988</w:t>
            </w:r>
          </w:p>
        </w:tc>
      </w:tr>
      <w:tr w:rsidR="00AC1FE4" w14:paraId="663E7FFF" w14:textId="77777777">
        <w:trPr>
          <w:trHeight w:val="680"/>
        </w:trPr>
        <w:tc>
          <w:tcPr>
            <w:tcW w:w="2266" w:type="dxa"/>
            <w:tcBorders>
              <w:top w:val="nil"/>
              <w:left w:val="nil"/>
              <w:bottom w:val="nil"/>
              <w:right w:val="nil"/>
            </w:tcBorders>
            <w:vAlign w:val="center"/>
          </w:tcPr>
          <w:p w14:paraId="52BA65E6" w14:textId="77777777" w:rsidR="00AC1FE4" w:rsidRDefault="00000000">
            <w:pPr>
              <w:ind w:left="240" w:right="240"/>
              <w:rPr>
                <w:rFonts w:cs="Times New Roman"/>
                <w:b/>
                <w:bCs/>
                <w:szCs w:val="24"/>
              </w:rPr>
            </w:pPr>
            <w:r>
              <w:rPr>
                <w:rFonts w:cs="Times New Roman"/>
                <w:b/>
                <w:bCs/>
                <w:szCs w:val="24"/>
              </w:rPr>
              <w:t>Enamine Real (Heavy atom &gt; 29)</w:t>
            </w:r>
          </w:p>
        </w:tc>
        <w:tc>
          <w:tcPr>
            <w:tcW w:w="2265" w:type="dxa"/>
            <w:tcBorders>
              <w:top w:val="nil"/>
              <w:left w:val="nil"/>
              <w:bottom w:val="nil"/>
              <w:right w:val="nil"/>
            </w:tcBorders>
            <w:noWrap/>
            <w:vAlign w:val="center"/>
          </w:tcPr>
          <w:p w14:paraId="53E41A25" w14:textId="77777777" w:rsidR="00AC1FE4" w:rsidRDefault="00000000">
            <w:pPr>
              <w:ind w:left="240" w:right="240"/>
              <w:rPr>
                <w:rFonts w:cs="Times New Roman"/>
                <w:szCs w:val="24"/>
              </w:rPr>
            </w:pPr>
            <w:r>
              <w:rPr>
                <w:rFonts w:cs="Times New Roman"/>
                <w:szCs w:val="24"/>
              </w:rPr>
              <w:t>1299245257</w:t>
            </w:r>
          </w:p>
        </w:tc>
        <w:tc>
          <w:tcPr>
            <w:tcW w:w="2073" w:type="dxa"/>
            <w:tcBorders>
              <w:top w:val="nil"/>
              <w:left w:val="nil"/>
              <w:bottom w:val="nil"/>
              <w:right w:val="nil"/>
            </w:tcBorders>
            <w:noWrap/>
            <w:vAlign w:val="center"/>
          </w:tcPr>
          <w:p w14:paraId="70CBE55D" w14:textId="77777777" w:rsidR="00AC1FE4" w:rsidRDefault="00000000">
            <w:pPr>
              <w:ind w:left="240" w:right="240"/>
              <w:rPr>
                <w:rFonts w:cs="Times New Roman"/>
                <w:szCs w:val="24"/>
              </w:rPr>
            </w:pPr>
            <w:r>
              <w:rPr>
                <w:rFonts w:cs="Times New Roman"/>
                <w:szCs w:val="24"/>
              </w:rPr>
              <w:t>5951984518</w:t>
            </w:r>
          </w:p>
        </w:tc>
        <w:tc>
          <w:tcPr>
            <w:tcW w:w="2147" w:type="dxa"/>
            <w:tcBorders>
              <w:top w:val="nil"/>
              <w:left w:val="nil"/>
              <w:bottom w:val="nil"/>
              <w:right w:val="nil"/>
            </w:tcBorders>
            <w:noWrap/>
            <w:vAlign w:val="center"/>
          </w:tcPr>
          <w:p w14:paraId="592B1E83" w14:textId="77777777" w:rsidR="00AC1FE4" w:rsidRDefault="00000000">
            <w:pPr>
              <w:ind w:left="240" w:right="240"/>
              <w:rPr>
                <w:rFonts w:cs="Times New Roman"/>
                <w:szCs w:val="24"/>
              </w:rPr>
            </w:pPr>
            <w:r>
              <w:rPr>
                <w:rFonts w:cs="Times New Roman"/>
                <w:szCs w:val="24"/>
              </w:rPr>
              <w:t>1303278043</w:t>
            </w:r>
          </w:p>
        </w:tc>
      </w:tr>
      <w:tr w:rsidR="00AC1FE4" w14:paraId="5E6791AB" w14:textId="77777777">
        <w:trPr>
          <w:trHeight w:val="680"/>
        </w:trPr>
        <w:tc>
          <w:tcPr>
            <w:tcW w:w="2266" w:type="dxa"/>
            <w:tcBorders>
              <w:top w:val="nil"/>
              <w:left w:val="nil"/>
              <w:bottom w:val="nil"/>
              <w:right w:val="nil"/>
            </w:tcBorders>
            <w:noWrap/>
            <w:vAlign w:val="center"/>
          </w:tcPr>
          <w:p w14:paraId="06C155DF" w14:textId="77777777" w:rsidR="00AC1FE4" w:rsidRDefault="00000000">
            <w:pPr>
              <w:ind w:left="240" w:right="240"/>
              <w:rPr>
                <w:rFonts w:cs="Times New Roman"/>
                <w:b/>
                <w:bCs/>
                <w:szCs w:val="24"/>
              </w:rPr>
            </w:pPr>
            <w:r>
              <w:rPr>
                <w:rFonts w:cs="Times New Roman"/>
                <w:b/>
                <w:bCs/>
                <w:szCs w:val="24"/>
              </w:rPr>
              <w:t>ZINC22</w:t>
            </w:r>
          </w:p>
        </w:tc>
        <w:tc>
          <w:tcPr>
            <w:tcW w:w="2265" w:type="dxa"/>
            <w:tcBorders>
              <w:top w:val="nil"/>
              <w:left w:val="nil"/>
              <w:bottom w:val="nil"/>
              <w:right w:val="nil"/>
            </w:tcBorders>
            <w:noWrap/>
            <w:vAlign w:val="center"/>
          </w:tcPr>
          <w:p w14:paraId="420805A2" w14:textId="77777777" w:rsidR="00AC1FE4" w:rsidRDefault="00000000">
            <w:pPr>
              <w:ind w:left="240" w:right="240"/>
              <w:rPr>
                <w:rFonts w:cs="Times New Roman"/>
                <w:szCs w:val="24"/>
              </w:rPr>
            </w:pPr>
            <w:r>
              <w:rPr>
                <w:rFonts w:cs="Times New Roman"/>
                <w:szCs w:val="24"/>
              </w:rPr>
              <w:t>94508907930</w:t>
            </w:r>
          </w:p>
        </w:tc>
        <w:tc>
          <w:tcPr>
            <w:tcW w:w="2073" w:type="dxa"/>
            <w:tcBorders>
              <w:top w:val="nil"/>
              <w:left w:val="nil"/>
              <w:bottom w:val="nil"/>
              <w:right w:val="nil"/>
            </w:tcBorders>
            <w:noWrap/>
            <w:vAlign w:val="center"/>
          </w:tcPr>
          <w:p w14:paraId="48CCE57A" w14:textId="77777777" w:rsidR="00AC1FE4" w:rsidRDefault="00000000">
            <w:pPr>
              <w:ind w:left="240" w:right="240"/>
              <w:rPr>
                <w:rFonts w:cs="Times New Roman"/>
                <w:szCs w:val="24"/>
              </w:rPr>
            </w:pPr>
            <w:r>
              <w:rPr>
                <w:rFonts w:cs="Times New Roman" w:hint="eastAsia"/>
                <w:szCs w:val="24"/>
              </w:rPr>
              <w:t>441755921765</w:t>
            </w:r>
          </w:p>
        </w:tc>
        <w:tc>
          <w:tcPr>
            <w:tcW w:w="2147" w:type="dxa"/>
            <w:tcBorders>
              <w:top w:val="nil"/>
              <w:left w:val="nil"/>
              <w:bottom w:val="nil"/>
              <w:right w:val="nil"/>
            </w:tcBorders>
            <w:noWrap/>
            <w:vAlign w:val="center"/>
          </w:tcPr>
          <w:p w14:paraId="778C5A0D" w14:textId="77777777" w:rsidR="00AC1FE4" w:rsidRDefault="00000000">
            <w:pPr>
              <w:ind w:left="240" w:right="240"/>
              <w:rPr>
                <w:rFonts w:cs="Times New Roman"/>
                <w:szCs w:val="24"/>
              </w:rPr>
            </w:pPr>
            <w:r>
              <w:rPr>
                <w:rFonts w:cs="Times New Roman" w:hint="eastAsia"/>
                <w:szCs w:val="24"/>
              </w:rPr>
              <w:t>99174098088</w:t>
            </w:r>
          </w:p>
        </w:tc>
      </w:tr>
      <w:tr w:rsidR="00AC1FE4" w14:paraId="051F1412" w14:textId="77777777">
        <w:trPr>
          <w:trHeight w:val="680"/>
        </w:trPr>
        <w:tc>
          <w:tcPr>
            <w:tcW w:w="2266" w:type="dxa"/>
            <w:tcBorders>
              <w:top w:val="nil"/>
              <w:left w:val="nil"/>
              <w:bottom w:val="single" w:sz="4" w:space="0" w:color="auto"/>
              <w:right w:val="nil"/>
            </w:tcBorders>
            <w:noWrap/>
            <w:vAlign w:val="center"/>
          </w:tcPr>
          <w:p w14:paraId="464C2B28" w14:textId="77777777" w:rsidR="00AC1FE4" w:rsidRDefault="00000000">
            <w:pPr>
              <w:ind w:left="240" w:right="240"/>
              <w:rPr>
                <w:rFonts w:cs="Times New Roman"/>
                <w:b/>
                <w:bCs/>
                <w:szCs w:val="24"/>
              </w:rPr>
            </w:pPr>
            <w:r>
              <w:rPr>
                <w:rFonts w:cs="Times New Roman" w:hint="eastAsia"/>
                <w:b/>
                <w:bCs/>
                <w:szCs w:val="24"/>
              </w:rPr>
              <w:t>Total</w:t>
            </w:r>
          </w:p>
        </w:tc>
        <w:tc>
          <w:tcPr>
            <w:tcW w:w="2265" w:type="dxa"/>
            <w:tcBorders>
              <w:top w:val="nil"/>
              <w:left w:val="nil"/>
              <w:bottom w:val="single" w:sz="4" w:space="0" w:color="auto"/>
              <w:right w:val="nil"/>
            </w:tcBorders>
            <w:noWrap/>
            <w:vAlign w:val="center"/>
          </w:tcPr>
          <w:p w14:paraId="732075CB" w14:textId="77777777" w:rsidR="00AC1FE4" w:rsidRDefault="00000000">
            <w:pPr>
              <w:ind w:left="240" w:right="240"/>
              <w:rPr>
                <w:rFonts w:cs="Times New Roman"/>
                <w:szCs w:val="24"/>
              </w:rPr>
            </w:pPr>
            <w:r>
              <w:rPr>
                <w:rFonts w:cs="Times New Roman"/>
                <w:szCs w:val="24"/>
              </w:rPr>
              <w:t>96419949175</w:t>
            </w:r>
          </w:p>
        </w:tc>
        <w:tc>
          <w:tcPr>
            <w:tcW w:w="2073" w:type="dxa"/>
            <w:tcBorders>
              <w:top w:val="nil"/>
              <w:left w:val="nil"/>
              <w:bottom w:val="single" w:sz="4" w:space="0" w:color="auto"/>
              <w:right w:val="nil"/>
            </w:tcBorders>
            <w:noWrap/>
            <w:vAlign w:val="center"/>
          </w:tcPr>
          <w:p w14:paraId="3F53EBE6" w14:textId="77777777" w:rsidR="00AC1FE4" w:rsidRDefault="00000000">
            <w:pPr>
              <w:ind w:left="240" w:right="240"/>
              <w:rPr>
                <w:rFonts w:cs="Times New Roman"/>
                <w:szCs w:val="24"/>
              </w:rPr>
            </w:pPr>
            <w:r>
              <w:rPr>
                <w:rFonts w:cs="Times New Roman" w:hint="eastAsia"/>
                <w:szCs w:val="24"/>
              </w:rPr>
              <w:t>450555827379</w:t>
            </w:r>
          </w:p>
        </w:tc>
        <w:tc>
          <w:tcPr>
            <w:tcW w:w="2147" w:type="dxa"/>
            <w:tcBorders>
              <w:top w:val="nil"/>
              <w:left w:val="nil"/>
              <w:bottom w:val="single" w:sz="4" w:space="0" w:color="auto"/>
              <w:right w:val="nil"/>
            </w:tcBorders>
            <w:noWrap/>
            <w:vAlign w:val="center"/>
          </w:tcPr>
          <w:p w14:paraId="118DB9D6" w14:textId="77777777" w:rsidR="00AC1FE4" w:rsidRDefault="00000000">
            <w:pPr>
              <w:ind w:left="240" w:right="240"/>
              <w:rPr>
                <w:rFonts w:cs="Times New Roman"/>
                <w:szCs w:val="24"/>
              </w:rPr>
            </w:pPr>
            <w:r>
              <w:rPr>
                <w:rFonts w:cs="Times New Roman" w:hint="eastAsia"/>
                <w:szCs w:val="24"/>
              </w:rPr>
              <w:t>101089172119</w:t>
            </w:r>
          </w:p>
        </w:tc>
      </w:tr>
    </w:tbl>
    <w:p w14:paraId="1451BB67" w14:textId="77777777" w:rsidR="00AC1FE4" w:rsidRDefault="00AC1FE4">
      <w:pPr>
        <w:ind w:left="240" w:right="240"/>
        <w:rPr>
          <w:rFonts w:cs="Times New Roman"/>
          <w:szCs w:val="24"/>
        </w:rPr>
      </w:pPr>
    </w:p>
    <w:p w14:paraId="1E8F0F20" w14:textId="77777777" w:rsidR="00AC1FE4" w:rsidRDefault="00AC1FE4">
      <w:pPr>
        <w:ind w:left="240" w:right="240"/>
        <w:rPr>
          <w:rFonts w:cs="Times New Roman"/>
          <w:szCs w:val="24"/>
        </w:rPr>
      </w:pPr>
    </w:p>
    <w:p w14:paraId="7143F4A5" w14:textId="77777777" w:rsidR="00AC1FE4" w:rsidRDefault="00AC1FE4">
      <w:pPr>
        <w:ind w:left="240" w:right="240"/>
        <w:rPr>
          <w:rFonts w:cs="Times New Roman"/>
          <w:szCs w:val="24"/>
        </w:rPr>
      </w:pPr>
    </w:p>
    <w:p w14:paraId="570D5CB8" w14:textId="77777777" w:rsidR="00AC1FE4" w:rsidRDefault="00AC1FE4">
      <w:pPr>
        <w:ind w:left="240" w:right="240"/>
        <w:rPr>
          <w:rFonts w:cs="Times New Roman"/>
          <w:szCs w:val="24"/>
        </w:rPr>
      </w:pPr>
    </w:p>
    <w:p w14:paraId="36AAE592" w14:textId="77777777" w:rsidR="00AC1FE4" w:rsidRDefault="00AC1FE4">
      <w:pPr>
        <w:ind w:left="240" w:right="240"/>
        <w:rPr>
          <w:rFonts w:cs="Times New Roman"/>
          <w:szCs w:val="24"/>
        </w:rPr>
      </w:pPr>
    </w:p>
    <w:p w14:paraId="5535ED00" w14:textId="77777777" w:rsidR="00AC1FE4" w:rsidRDefault="00AC1FE4">
      <w:pPr>
        <w:ind w:left="240" w:right="240"/>
        <w:rPr>
          <w:rFonts w:cs="Times New Roman"/>
          <w:szCs w:val="24"/>
        </w:rPr>
      </w:pPr>
    </w:p>
    <w:p w14:paraId="10D20679" w14:textId="77777777" w:rsidR="00AC1FE4" w:rsidRDefault="00AC1FE4">
      <w:pPr>
        <w:ind w:left="240" w:right="240"/>
        <w:rPr>
          <w:rFonts w:cs="Times New Roman"/>
          <w:szCs w:val="24"/>
        </w:rPr>
      </w:pPr>
    </w:p>
    <w:p w14:paraId="644F11E4" w14:textId="77777777" w:rsidR="00AC1FE4" w:rsidRDefault="00AC1FE4">
      <w:pPr>
        <w:ind w:left="240" w:right="240"/>
        <w:rPr>
          <w:rFonts w:cs="Times New Roman"/>
          <w:szCs w:val="24"/>
        </w:rPr>
      </w:pPr>
    </w:p>
    <w:p w14:paraId="486E5209" w14:textId="77777777" w:rsidR="00AC1FE4" w:rsidRDefault="00AC1FE4">
      <w:pPr>
        <w:ind w:left="240" w:right="240"/>
        <w:rPr>
          <w:rFonts w:cs="Times New Roman"/>
          <w:szCs w:val="24"/>
        </w:rPr>
      </w:pPr>
    </w:p>
    <w:p w14:paraId="4B4E06EC" w14:textId="77777777" w:rsidR="00AC1FE4" w:rsidRDefault="00AC1FE4">
      <w:pPr>
        <w:ind w:left="240" w:right="240"/>
        <w:rPr>
          <w:rFonts w:cs="Times New Roman"/>
          <w:szCs w:val="24"/>
        </w:rPr>
      </w:pPr>
    </w:p>
    <w:p w14:paraId="0B6C7BE8" w14:textId="77777777" w:rsidR="00AC1FE4" w:rsidRDefault="00AC1FE4">
      <w:pPr>
        <w:ind w:left="240" w:right="240"/>
        <w:rPr>
          <w:rFonts w:cs="Times New Roman"/>
          <w:szCs w:val="24"/>
        </w:rPr>
      </w:pPr>
    </w:p>
    <w:p w14:paraId="5BDA2389" w14:textId="77777777" w:rsidR="00AC1FE4" w:rsidRDefault="00000000">
      <w:pPr>
        <w:widowControl/>
        <w:jc w:val="left"/>
        <w:rPr>
          <w:rFonts w:cs="Times New Roman"/>
          <w:szCs w:val="24"/>
        </w:rPr>
      </w:pPr>
      <w:bookmarkStart w:id="15" w:name="_Toc229129469"/>
      <w:r>
        <w:rPr>
          <w:rFonts w:cs="Times New Roman"/>
          <w:szCs w:val="24"/>
        </w:rPr>
        <w:br w:type="page"/>
      </w:r>
    </w:p>
    <w:p w14:paraId="5A9217B5" w14:textId="77777777" w:rsidR="00AC1FE4" w:rsidRDefault="00000000">
      <w:pPr>
        <w:ind w:right="240"/>
      </w:pPr>
      <w:r>
        <w:rPr>
          <w:rFonts w:eastAsia="宋体" w:hint="eastAsia"/>
          <w:b/>
          <w:bCs/>
        </w:rPr>
        <w:lastRenderedPageBreak/>
        <w:t xml:space="preserve">Supplementary </w:t>
      </w:r>
      <w:r>
        <w:rPr>
          <w:b/>
          <w:bCs/>
        </w:rPr>
        <w:t xml:space="preserve">Table </w:t>
      </w:r>
      <w:r>
        <w:rPr>
          <w:rFonts w:hint="eastAsia"/>
          <w:b/>
          <w:bCs/>
        </w:rPr>
        <w:t>4</w:t>
      </w:r>
      <w:r>
        <w:rPr>
          <w:b/>
          <w:bCs/>
        </w:rPr>
        <w:t xml:space="preserve">. </w:t>
      </w:r>
      <w:r>
        <w:t>Features of molecular data in ZEUS-3D.</w:t>
      </w:r>
      <w:bookmarkEnd w:id="15"/>
    </w:p>
    <w:tbl>
      <w:tblPr>
        <w:tblW w:w="8130" w:type="dxa"/>
        <w:jc w:val="center"/>
        <w:tblLook w:val="04A0" w:firstRow="1" w:lastRow="0" w:firstColumn="1" w:lastColumn="0" w:noHBand="0" w:noVBand="1"/>
      </w:tblPr>
      <w:tblGrid>
        <w:gridCol w:w="2318"/>
        <w:gridCol w:w="2645"/>
        <w:gridCol w:w="3167"/>
      </w:tblGrid>
      <w:tr w:rsidR="00AC1FE4" w14:paraId="0B7711A2" w14:textId="77777777">
        <w:trPr>
          <w:trHeight w:val="370"/>
          <w:jc w:val="center"/>
        </w:trPr>
        <w:tc>
          <w:tcPr>
            <w:tcW w:w="2318" w:type="dxa"/>
            <w:tcBorders>
              <w:top w:val="single" w:sz="4" w:space="0" w:color="auto"/>
              <w:left w:val="single" w:sz="4" w:space="0" w:color="auto"/>
              <w:bottom w:val="single" w:sz="4" w:space="0" w:color="auto"/>
              <w:right w:val="single" w:sz="4" w:space="0" w:color="auto"/>
            </w:tcBorders>
            <w:noWrap/>
            <w:vAlign w:val="center"/>
          </w:tcPr>
          <w:p w14:paraId="31A46BE6"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 xml:space="preserve">　</w:t>
            </w:r>
          </w:p>
        </w:tc>
        <w:tc>
          <w:tcPr>
            <w:tcW w:w="2645" w:type="dxa"/>
            <w:tcBorders>
              <w:top w:val="single" w:sz="4" w:space="0" w:color="auto"/>
              <w:left w:val="nil"/>
              <w:bottom w:val="single" w:sz="4" w:space="0" w:color="auto"/>
              <w:right w:val="single" w:sz="4" w:space="0" w:color="auto"/>
            </w:tcBorders>
            <w:noWrap/>
            <w:vAlign w:val="center"/>
          </w:tcPr>
          <w:p w14:paraId="0BCC14AC"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Feature Name</w:t>
            </w:r>
          </w:p>
        </w:tc>
        <w:tc>
          <w:tcPr>
            <w:tcW w:w="3167" w:type="dxa"/>
            <w:tcBorders>
              <w:top w:val="single" w:sz="4" w:space="0" w:color="auto"/>
              <w:left w:val="nil"/>
              <w:bottom w:val="single" w:sz="4" w:space="0" w:color="auto"/>
              <w:right w:val="single" w:sz="4" w:space="0" w:color="auto"/>
            </w:tcBorders>
            <w:noWrap/>
            <w:vAlign w:val="center"/>
          </w:tcPr>
          <w:p w14:paraId="2F41D437"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Type</w:t>
            </w:r>
          </w:p>
        </w:tc>
      </w:tr>
      <w:tr w:rsidR="00AC1FE4" w14:paraId="7693F8D4" w14:textId="77777777">
        <w:trPr>
          <w:trHeight w:val="304"/>
          <w:jc w:val="center"/>
        </w:trPr>
        <w:tc>
          <w:tcPr>
            <w:tcW w:w="2318" w:type="dxa"/>
            <w:vMerge w:val="restart"/>
            <w:tcBorders>
              <w:top w:val="nil"/>
              <w:left w:val="single" w:sz="4" w:space="0" w:color="auto"/>
              <w:bottom w:val="single" w:sz="4" w:space="0" w:color="auto"/>
              <w:right w:val="single" w:sz="4" w:space="0" w:color="auto"/>
            </w:tcBorders>
            <w:noWrap/>
            <w:vAlign w:val="center"/>
          </w:tcPr>
          <w:p w14:paraId="71EC2A8C"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Atom</w:t>
            </w:r>
          </w:p>
        </w:tc>
        <w:tc>
          <w:tcPr>
            <w:tcW w:w="2645" w:type="dxa"/>
            <w:tcBorders>
              <w:top w:val="nil"/>
              <w:left w:val="nil"/>
              <w:bottom w:val="single" w:sz="4" w:space="0" w:color="auto"/>
              <w:right w:val="single" w:sz="4" w:space="0" w:color="auto"/>
            </w:tcBorders>
            <w:noWrap/>
            <w:vAlign w:val="center"/>
          </w:tcPr>
          <w:p w14:paraId="0C292DA1"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atomic number</w:t>
            </w:r>
          </w:p>
        </w:tc>
        <w:tc>
          <w:tcPr>
            <w:tcW w:w="3167" w:type="dxa"/>
            <w:vMerge w:val="restart"/>
            <w:tcBorders>
              <w:top w:val="nil"/>
              <w:left w:val="single" w:sz="4" w:space="0" w:color="auto"/>
              <w:bottom w:val="single" w:sz="4" w:space="0" w:color="auto"/>
              <w:right w:val="single" w:sz="4" w:space="0" w:color="auto"/>
            </w:tcBorders>
            <w:noWrap/>
            <w:vAlign w:val="center"/>
          </w:tcPr>
          <w:p w14:paraId="22C83B34"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int8</w:t>
            </w:r>
          </w:p>
        </w:tc>
      </w:tr>
      <w:tr w:rsidR="00AC1FE4" w14:paraId="02C10BF1"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25BDCD09"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7D6F9B05"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chirality</w:t>
            </w:r>
          </w:p>
        </w:tc>
        <w:tc>
          <w:tcPr>
            <w:tcW w:w="3167" w:type="dxa"/>
            <w:vMerge/>
            <w:tcBorders>
              <w:top w:val="nil"/>
              <w:left w:val="single" w:sz="4" w:space="0" w:color="auto"/>
              <w:bottom w:val="single" w:sz="4" w:space="0" w:color="auto"/>
              <w:right w:val="single" w:sz="4" w:space="0" w:color="auto"/>
            </w:tcBorders>
            <w:vAlign w:val="center"/>
          </w:tcPr>
          <w:p w14:paraId="3D9B1D55" w14:textId="77777777" w:rsidR="00AC1FE4" w:rsidRDefault="00AC1FE4">
            <w:pPr>
              <w:widowControl/>
              <w:ind w:left="240" w:right="240"/>
              <w:jc w:val="left"/>
              <w:rPr>
                <w:rFonts w:eastAsia="等线" w:cs="Times New Roman"/>
                <w:color w:val="000000"/>
                <w:kern w:val="0"/>
                <w:szCs w:val="24"/>
                <w14:ligatures w14:val="none"/>
              </w:rPr>
            </w:pPr>
          </w:p>
        </w:tc>
      </w:tr>
      <w:tr w:rsidR="00AC1FE4" w14:paraId="54569ACC"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42F3C9A8"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1D8C1936"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deqree</w:t>
            </w:r>
            <w:proofErr w:type="spellEnd"/>
          </w:p>
        </w:tc>
        <w:tc>
          <w:tcPr>
            <w:tcW w:w="3167" w:type="dxa"/>
            <w:vMerge/>
            <w:tcBorders>
              <w:top w:val="nil"/>
              <w:left w:val="single" w:sz="4" w:space="0" w:color="auto"/>
              <w:bottom w:val="single" w:sz="4" w:space="0" w:color="auto"/>
              <w:right w:val="single" w:sz="4" w:space="0" w:color="auto"/>
            </w:tcBorders>
            <w:vAlign w:val="center"/>
          </w:tcPr>
          <w:p w14:paraId="22AFFBAB" w14:textId="77777777" w:rsidR="00AC1FE4" w:rsidRDefault="00AC1FE4">
            <w:pPr>
              <w:widowControl/>
              <w:ind w:left="240" w:right="240"/>
              <w:jc w:val="left"/>
              <w:rPr>
                <w:rFonts w:eastAsia="等线" w:cs="Times New Roman"/>
                <w:color w:val="000000"/>
                <w:kern w:val="0"/>
                <w:szCs w:val="24"/>
                <w14:ligatures w14:val="none"/>
              </w:rPr>
            </w:pPr>
          </w:p>
        </w:tc>
      </w:tr>
      <w:tr w:rsidR="00AC1FE4" w14:paraId="1E1038DF"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197D6F7C"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7C2AA6A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 xml:space="preserve">formal </w:t>
            </w:r>
            <w:proofErr w:type="spellStart"/>
            <w:r>
              <w:rPr>
                <w:rFonts w:eastAsia="等线" w:cs="Times New Roman"/>
                <w:color w:val="000000"/>
                <w:kern w:val="0"/>
                <w:szCs w:val="24"/>
                <w14:ligatures w14:val="none"/>
              </w:rPr>
              <w:t>chargee</w:t>
            </w:r>
            <w:proofErr w:type="spellEnd"/>
          </w:p>
        </w:tc>
        <w:tc>
          <w:tcPr>
            <w:tcW w:w="3167" w:type="dxa"/>
            <w:vMerge/>
            <w:tcBorders>
              <w:top w:val="nil"/>
              <w:left w:val="single" w:sz="4" w:space="0" w:color="auto"/>
              <w:bottom w:val="single" w:sz="4" w:space="0" w:color="auto"/>
              <w:right w:val="single" w:sz="4" w:space="0" w:color="auto"/>
            </w:tcBorders>
            <w:vAlign w:val="center"/>
          </w:tcPr>
          <w:p w14:paraId="0B498216" w14:textId="77777777" w:rsidR="00AC1FE4" w:rsidRDefault="00AC1FE4">
            <w:pPr>
              <w:widowControl/>
              <w:ind w:left="240" w:right="240"/>
              <w:jc w:val="left"/>
              <w:rPr>
                <w:rFonts w:eastAsia="等线" w:cs="Times New Roman"/>
                <w:color w:val="000000"/>
                <w:kern w:val="0"/>
                <w:szCs w:val="24"/>
                <w14:ligatures w14:val="none"/>
              </w:rPr>
            </w:pPr>
          </w:p>
        </w:tc>
      </w:tr>
      <w:tr w:rsidR="00AC1FE4" w14:paraId="28AEA696"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6F62834C"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3153F4F8"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number of Hs</w:t>
            </w:r>
          </w:p>
        </w:tc>
        <w:tc>
          <w:tcPr>
            <w:tcW w:w="3167" w:type="dxa"/>
            <w:vMerge/>
            <w:tcBorders>
              <w:top w:val="nil"/>
              <w:left w:val="single" w:sz="4" w:space="0" w:color="auto"/>
              <w:bottom w:val="single" w:sz="4" w:space="0" w:color="auto"/>
              <w:right w:val="single" w:sz="4" w:space="0" w:color="auto"/>
            </w:tcBorders>
            <w:vAlign w:val="center"/>
          </w:tcPr>
          <w:p w14:paraId="7CE99965" w14:textId="77777777" w:rsidR="00AC1FE4" w:rsidRDefault="00AC1FE4">
            <w:pPr>
              <w:widowControl/>
              <w:ind w:left="240" w:right="240"/>
              <w:jc w:val="left"/>
              <w:rPr>
                <w:rFonts w:eastAsia="等线" w:cs="Times New Roman"/>
                <w:color w:val="000000"/>
                <w:kern w:val="0"/>
                <w:szCs w:val="24"/>
                <w14:ligatures w14:val="none"/>
              </w:rPr>
            </w:pPr>
          </w:p>
        </w:tc>
      </w:tr>
      <w:tr w:rsidR="00AC1FE4" w14:paraId="0EF33D7F"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4F399BBD"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701873E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radical e</w:t>
            </w:r>
            <w:r>
              <w:rPr>
                <w:rFonts w:eastAsia="等线" w:cs="Times New Roman" w:hint="eastAsia"/>
                <w:color w:val="000000"/>
                <w:kern w:val="0"/>
                <w:szCs w:val="24"/>
                <w14:ligatures w14:val="none"/>
              </w:rPr>
              <w:t>lectron</w:t>
            </w:r>
          </w:p>
        </w:tc>
        <w:tc>
          <w:tcPr>
            <w:tcW w:w="3167" w:type="dxa"/>
            <w:vMerge/>
            <w:tcBorders>
              <w:top w:val="nil"/>
              <w:left w:val="single" w:sz="4" w:space="0" w:color="auto"/>
              <w:bottom w:val="single" w:sz="4" w:space="0" w:color="auto"/>
              <w:right w:val="single" w:sz="4" w:space="0" w:color="auto"/>
            </w:tcBorders>
            <w:vAlign w:val="center"/>
          </w:tcPr>
          <w:p w14:paraId="75245C3B" w14:textId="77777777" w:rsidR="00AC1FE4" w:rsidRDefault="00AC1FE4">
            <w:pPr>
              <w:widowControl/>
              <w:ind w:left="240" w:right="240"/>
              <w:jc w:val="left"/>
              <w:rPr>
                <w:rFonts w:eastAsia="等线" w:cs="Times New Roman"/>
                <w:color w:val="000000"/>
                <w:kern w:val="0"/>
                <w:szCs w:val="24"/>
                <w14:ligatures w14:val="none"/>
              </w:rPr>
            </w:pPr>
          </w:p>
        </w:tc>
      </w:tr>
      <w:tr w:rsidR="00AC1FE4" w14:paraId="26CC6FCB"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248AE091"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7ED5F3B0"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hybridization</w:t>
            </w:r>
          </w:p>
        </w:tc>
        <w:tc>
          <w:tcPr>
            <w:tcW w:w="3167" w:type="dxa"/>
            <w:vMerge/>
            <w:tcBorders>
              <w:top w:val="nil"/>
              <w:left w:val="single" w:sz="4" w:space="0" w:color="auto"/>
              <w:bottom w:val="single" w:sz="4" w:space="0" w:color="auto"/>
              <w:right w:val="single" w:sz="4" w:space="0" w:color="auto"/>
            </w:tcBorders>
            <w:vAlign w:val="center"/>
          </w:tcPr>
          <w:p w14:paraId="70F29F0B" w14:textId="77777777" w:rsidR="00AC1FE4" w:rsidRDefault="00AC1FE4">
            <w:pPr>
              <w:widowControl/>
              <w:ind w:left="240" w:right="240"/>
              <w:jc w:val="left"/>
              <w:rPr>
                <w:rFonts w:eastAsia="等线" w:cs="Times New Roman"/>
                <w:color w:val="000000"/>
                <w:kern w:val="0"/>
                <w:szCs w:val="24"/>
                <w14:ligatures w14:val="none"/>
              </w:rPr>
            </w:pPr>
          </w:p>
        </w:tc>
      </w:tr>
      <w:tr w:rsidR="00AC1FE4" w14:paraId="5E000F02"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0BE98FE6"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1A42132B"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is_aromatic</w:t>
            </w:r>
            <w:proofErr w:type="spellEnd"/>
          </w:p>
        </w:tc>
        <w:tc>
          <w:tcPr>
            <w:tcW w:w="3167" w:type="dxa"/>
            <w:vMerge/>
            <w:tcBorders>
              <w:top w:val="nil"/>
              <w:left w:val="single" w:sz="4" w:space="0" w:color="auto"/>
              <w:bottom w:val="single" w:sz="4" w:space="0" w:color="auto"/>
              <w:right w:val="single" w:sz="4" w:space="0" w:color="auto"/>
            </w:tcBorders>
            <w:vAlign w:val="center"/>
          </w:tcPr>
          <w:p w14:paraId="73E61D54" w14:textId="77777777" w:rsidR="00AC1FE4" w:rsidRDefault="00AC1FE4">
            <w:pPr>
              <w:widowControl/>
              <w:ind w:left="240" w:right="240"/>
              <w:jc w:val="left"/>
              <w:rPr>
                <w:rFonts w:eastAsia="等线" w:cs="Times New Roman"/>
                <w:color w:val="000000"/>
                <w:kern w:val="0"/>
                <w:szCs w:val="24"/>
                <w14:ligatures w14:val="none"/>
              </w:rPr>
            </w:pPr>
          </w:p>
        </w:tc>
      </w:tr>
      <w:tr w:rsidR="00AC1FE4" w14:paraId="3815A0B5"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434CA45B"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6E4A0EB9"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is_in_ring</w:t>
            </w:r>
            <w:proofErr w:type="spellEnd"/>
          </w:p>
        </w:tc>
        <w:tc>
          <w:tcPr>
            <w:tcW w:w="3167" w:type="dxa"/>
            <w:vMerge/>
            <w:tcBorders>
              <w:top w:val="nil"/>
              <w:left w:val="single" w:sz="4" w:space="0" w:color="auto"/>
              <w:bottom w:val="single" w:sz="4" w:space="0" w:color="auto"/>
              <w:right w:val="single" w:sz="4" w:space="0" w:color="auto"/>
            </w:tcBorders>
            <w:vAlign w:val="center"/>
          </w:tcPr>
          <w:p w14:paraId="2A23BCFB" w14:textId="77777777" w:rsidR="00AC1FE4" w:rsidRDefault="00AC1FE4">
            <w:pPr>
              <w:widowControl/>
              <w:ind w:left="240" w:right="240"/>
              <w:jc w:val="left"/>
              <w:rPr>
                <w:rFonts w:eastAsia="等线" w:cs="Times New Roman"/>
                <w:color w:val="000000"/>
                <w:kern w:val="0"/>
                <w:szCs w:val="24"/>
                <w14:ligatures w14:val="none"/>
              </w:rPr>
            </w:pPr>
          </w:p>
        </w:tc>
      </w:tr>
      <w:tr w:rsidR="00AC1FE4" w14:paraId="438EA199"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30C30A16"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4566A8A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coordinates</w:t>
            </w:r>
          </w:p>
        </w:tc>
        <w:tc>
          <w:tcPr>
            <w:tcW w:w="3167" w:type="dxa"/>
            <w:tcBorders>
              <w:top w:val="nil"/>
              <w:left w:val="nil"/>
              <w:bottom w:val="single" w:sz="4" w:space="0" w:color="auto"/>
              <w:right w:val="single" w:sz="4" w:space="0" w:color="auto"/>
            </w:tcBorders>
            <w:noWrap/>
            <w:vAlign w:val="center"/>
          </w:tcPr>
          <w:p w14:paraId="0E613DDB"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Float</w:t>
            </w:r>
            <w:r>
              <w:rPr>
                <w:rFonts w:eastAsia="等线" w:cs="Times New Roman" w:hint="eastAsia"/>
                <w:color w:val="000000"/>
                <w:kern w:val="0"/>
                <w:szCs w:val="24"/>
                <w14:ligatures w14:val="none"/>
              </w:rPr>
              <w:t>1</w:t>
            </w:r>
            <w:r>
              <w:rPr>
                <w:rFonts w:eastAsia="等线" w:cs="Times New Roman"/>
                <w:color w:val="000000"/>
                <w:kern w:val="0"/>
                <w:szCs w:val="24"/>
                <w14:ligatures w14:val="none"/>
              </w:rPr>
              <w:t>6</w:t>
            </w:r>
          </w:p>
        </w:tc>
      </w:tr>
      <w:tr w:rsidR="00AC1FE4" w14:paraId="012A5BCC" w14:textId="77777777">
        <w:trPr>
          <w:trHeight w:val="304"/>
          <w:jc w:val="center"/>
        </w:trPr>
        <w:tc>
          <w:tcPr>
            <w:tcW w:w="2318" w:type="dxa"/>
            <w:vMerge w:val="restart"/>
            <w:tcBorders>
              <w:top w:val="nil"/>
              <w:left w:val="single" w:sz="4" w:space="0" w:color="auto"/>
              <w:bottom w:val="single" w:sz="4" w:space="0" w:color="auto"/>
              <w:right w:val="single" w:sz="4" w:space="0" w:color="auto"/>
            </w:tcBorders>
            <w:noWrap/>
            <w:vAlign w:val="center"/>
          </w:tcPr>
          <w:p w14:paraId="51DA3669"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Bond</w:t>
            </w:r>
          </w:p>
        </w:tc>
        <w:tc>
          <w:tcPr>
            <w:tcW w:w="2645" w:type="dxa"/>
            <w:tcBorders>
              <w:top w:val="nil"/>
              <w:left w:val="nil"/>
              <w:bottom w:val="single" w:sz="4" w:space="0" w:color="auto"/>
              <w:right w:val="single" w:sz="4" w:space="0" w:color="auto"/>
            </w:tcBorders>
            <w:noWrap/>
            <w:vAlign w:val="center"/>
          </w:tcPr>
          <w:p w14:paraId="3B662D17"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bond type</w:t>
            </w:r>
          </w:p>
        </w:tc>
        <w:tc>
          <w:tcPr>
            <w:tcW w:w="3167" w:type="dxa"/>
            <w:vMerge w:val="restart"/>
            <w:tcBorders>
              <w:top w:val="nil"/>
              <w:left w:val="single" w:sz="4" w:space="0" w:color="auto"/>
              <w:bottom w:val="single" w:sz="4" w:space="0" w:color="auto"/>
              <w:right w:val="single" w:sz="4" w:space="0" w:color="auto"/>
            </w:tcBorders>
            <w:noWrap/>
            <w:vAlign w:val="center"/>
          </w:tcPr>
          <w:p w14:paraId="59DCA81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int8</w:t>
            </w:r>
          </w:p>
        </w:tc>
      </w:tr>
      <w:tr w:rsidR="00AC1FE4" w14:paraId="1B3999EF"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51104CDE"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7961BD7C"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stereo</w:t>
            </w:r>
          </w:p>
        </w:tc>
        <w:tc>
          <w:tcPr>
            <w:tcW w:w="3167" w:type="dxa"/>
            <w:vMerge/>
            <w:tcBorders>
              <w:top w:val="nil"/>
              <w:left w:val="single" w:sz="4" w:space="0" w:color="auto"/>
              <w:bottom w:val="single" w:sz="4" w:space="0" w:color="auto"/>
              <w:right w:val="single" w:sz="4" w:space="0" w:color="auto"/>
            </w:tcBorders>
            <w:vAlign w:val="center"/>
          </w:tcPr>
          <w:p w14:paraId="35AF2560" w14:textId="77777777" w:rsidR="00AC1FE4" w:rsidRDefault="00AC1FE4">
            <w:pPr>
              <w:widowControl/>
              <w:ind w:left="240" w:right="240"/>
              <w:jc w:val="left"/>
              <w:rPr>
                <w:rFonts w:eastAsia="等线" w:cs="Times New Roman"/>
                <w:color w:val="000000"/>
                <w:kern w:val="0"/>
                <w:szCs w:val="24"/>
                <w14:ligatures w14:val="none"/>
              </w:rPr>
            </w:pPr>
          </w:p>
        </w:tc>
      </w:tr>
      <w:tr w:rsidR="00AC1FE4" w14:paraId="73D1A8AF" w14:textId="77777777">
        <w:trPr>
          <w:trHeight w:val="304"/>
          <w:jc w:val="center"/>
        </w:trPr>
        <w:tc>
          <w:tcPr>
            <w:tcW w:w="2318" w:type="dxa"/>
            <w:vMerge/>
            <w:tcBorders>
              <w:top w:val="nil"/>
              <w:left w:val="single" w:sz="4" w:space="0" w:color="auto"/>
              <w:bottom w:val="single" w:sz="4" w:space="0" w:color="auto"/>
              <w:right w:val="single" w:sz="4" w:space="0" w:color="auto"/>
            </w:tcBorders>
            <w:vAlign w:val="center"/>
          </w:tcPr>
          <w:p w14:paraId="0BD3394C" w14:textId="77777777" w:rsidR="00AC1FE4" w:rsidRDefault="00AC1FE4">
            <w:pPr>
              <w:widowControl/>
              <w:ind w:left="240" w:right="240"/>
              <w:jc w:val="left"/>
              <w:rPr>
                <w:rFonts w:eastAsia="等线" w:cs="Times New Roman"/>
                <w:b/>
                <w:bCs/>
                <w:color w:val="000000"/>
                <w:kern w:val="0"/>
                <w:szCs w:val="24"/>
                <w14:ligatures w14:val="none"/>
              </w:rPr>
            </w:pPr>
          </w:p>
        </w:tc>
        <w:tc>
          <w:tcPr>
            <w:tcW w:w="2645" w:type="dxa"/>
            <w:tcBorders>
              <w:top w:val="nil"/>
              <w:left w:val="nil"/>
              <w:bottom w:val="single" w:sz="4" w:space="0" w:color="auto"/>
              <w:right w:val="single" w:sz="4" w:space="0" w:color="auto"/>
            </w:tcBorders>
            <w:noWrap/>
            <w:vAlign w:val="center"/>
          </w:tcPr>
          <w:p w14:paraId="4149D96C" w14:textId="77777777" w:rsidR="00AC1FE4" w:rsidRDefault="00000000">
            <w:pPr>
              <w:widowControl/>
              <w:ind w:left="240" w:right="240"/>
              <w:jc w:val="center"/>
              <w:rPr>
                <w:rFonts w:eastAsia="等线" w:cs="Times New Roman"/>
                <w:color w:val="000000"/>
                <w:kern w:val="0"/>
                <w:szCs w:val="24"/>
                <w14:ligatures w14:val="none"/>
              </w:rPr>
            </w:pPr>
            <w:proofErr w:type="spellStart"/>
            <w:r>
              <w:rPr>
                <w:rFonts w:eastAsia="等线" w:cs="Times New Roman"/>
                <w:color w:val="000000"/>
                <w:kern w:val="0"/>
                <w:szCs w:val="24"/>
                <w14:ligatures w14:val="none"/>
              </w:rPr>
              <w:t>is_conjugated</w:t>
            </w:r>
            <w:proofErr w:type="spellEnd"/>
          </w:p>
        </w:tc>
        <w:tc>
          <w:tcPr>
            <w:tcW w:w="3167" w:type="dxa"/>
            <w:vMerge/>
            <w:tcBorders>
              <w:top w:val="nil"/>
              <w:left w:val="single" w:sz="4" w:space="0" w:color="auto"/>
              <w:bottom w:val="single" w:sz="4" w:space="0" w:color="auto"/>
              <w:right w:val="single" w:sz="4" w:space="0" w:color="auto"/>
            </w:tcBorders>
            <w:vAlign w:val="center"/>
          </w:tcPr>
          <w:p w14:paraId="4926E2A5" w14:textId="77777777" w:rsidR="00AC1FE4" w:rsidRDefault="00AC1FE4">
            <w:pPr>
              <w:widowControl/>
              <w:ind w:left="240" w:right="240"/>
              <w:jc w:val="left"/>
              <w:rPr>
                <w:rFonts w:eastAsia="等线" w:cs="Times New Roman"/>
                <w:color w:val="000000"/>
                <w:kern w:val="0"/>
                <w:szCs w:val="24"/>
                <w14:ligatures w14:val="none"/>
              </w:rPr>
            </w:pPr>
          </w:p>
        </w:tc>
      </w:tr>
    </w:tbl>
    <w:p w14:paraId="4D412C1F" w14:textId="77777777" w:rsidR="00AC1FE4" w:rsidRDefault="00AC1FE4">
      <w:pPr>
        <w:ind w:left="240" w:right="240"/>
      </w:pPr>
    </w:p>
    <w:p w14:paraId="5846867D" w14:textId="77777777" w:rsidR="00AC1FE4" w:rsidRDefault="00AC1FE4">
      <w:pPr>
        <w:ind w:left="240" w:right="240"/>
      </w:pPr>
    </w:p>
    <w:p w14:paraId="24A25276" w14:textId="77777777" w:rsidR="00AC1FE4" w:rsidRDefault="00000000">
      <w:pPr>
        <w:widowControl/>
        <w:jc w:val="left"/>
      </w:pPr>
      <w:bookmarkStart w:id="16" w:name="_Toc229129470"/>
      <w:r>
        <w:br w:type="page"/>
      </w:r>
    </w:p>
    <w:p w14:paraId="024245AC" w14:textId="77777777" w:rsidR="00AC1FE4" w:rsidRDefault="00000000">
      <w:pPr>
        <w:ind w:right="240"/>
      </w:pPr>
      <w:r>
        <w:rPr>
          <w:rFonts w:eastAsia="宋体" w:hint="eastAsia"/>
          <w:b/>
          <w:bCs/>
        </w:rPr>
        <w:lastRenderedPageBreak/>
        <w:t xml:space="preserve">Supplementary </w:t>
      </w:r>
      <w:r>
        <w:rPr>
          <w:b/>
          <w:bCs/>
        </w:rPr>
        <w:t xml:space="preserve">Table </w:t>
      </w:r>
      <w:r>
        <w:rPr>
          <w:rFonts w:hint="eastAsia"/>
          <w:b/>
          <w:bCs/>
        </w:rPr>
        <w:t>5.</w:t>
      </w:r>
      <w:r>
        <w:rPr>
          <w:rFonts w:hint="eastAsia"/>
        </w:rPr>
        <w:t xml:space="preserve"> </w:t>
      </w:r>
      <w:r>
        <w:rPr>
          <w:rFonts w:eastAsia="宋体" w:hint="eastAsia"/>
        </w:rPr>
        <w:t>Common solvents.</w:t>
      </w:r>
      <w:bookmarkEnd w:id="16"/>
    </w:p>
    <w:tbl>
      <w:tblPr>
        <w:tblW w:w="8313" w:type="dxa"/>
        <w:jc w:val="center"/>
        <w:tblBorders>
          <w:bottom w:val="single" w:sz="4" w:space="0" w:color="auto"/>
        </w:tblBorders>
        <w:tblLook w:val="04A0" w:firstRow="1" w:lastRow="0" w:firstColumn="1" w:lastColumn="0" w:noHBand="0" w:noVBand="1"/>
      </w:tblPr>
      <w:tblGrid>
        <w:gridCol w:w="2438"/>
        <w:gridCol w:w="5875"/>
      </w:tblGrid>
      <w:tr w:rsidR="00AC1FE4" w14:paraId="1B66D4DC" w14:textId="77777777">
        <w:trPr>
          <w:trHeight w:val="287"/>
          <w:jc w:val="center"/>
        </w:trPr>
        <w:tc>
          <w:tcPr>
            <w:tcW w:w="2438" w:type="dxa"/>
            <w:tcBorders>
              <w:top w:val="single" w:sz="4" w:space="0" w:color="auto"/>
              <w:bottom w:val="single" w:sz="4" w:space="0" w:color="auto"/>
            </w:tcBorders>
            <w:noWrap/>
            <w:vAlign w:val="center"/>
          </w:tcPr>
          <w:p w14:paraId="437791EE" w14:textId="77777777" w:rsidR="00AC1FE4" w:rsidRDefault="00000000">
            <w:pPr>
              <w:widowControl/>
              <w:ind w:left="240" w:right="240"/>
              <w:jc w:val="center"/>
              <w:rPr>
                <w:rFonts w:eastAsia="等线" w:cs="Times New Roman"/>
                <w:b/>
                <w:bCs/>
                <w:color w:val="000000"/>
                <w:kern w:val="0"/>
                <w:szCs w:val="21"/>
                <w14:ligatures w14:val="none"/>
              </w:rPr>
            </w:pPr>
            <w:r>
              <w:rPr>
                <w:rFonts w:eastAsia="等线" w:cs="Times New Roman"/>
                <w:b/>
                <w:bCs/>
                <w:color w:val="000000"/>
                <w:kern w:val="0"/>
                <w:szCs w:val="21"/>
                <w14:ligatures w14:val="none"/>
              </w:rPr>
              <w:t>Chemical ID in PDB</w:t>
            </w:r>
          </w:p>
        </w:tc>
        <w:tc>
          <w:tcPr>
            <w:tcW w:w="5875" w:type="dxa"/>
            <w:tcBorders>
              <w:top w:val="single" w:sz="4" w:space="0" w:color="auto"/>
              <w:bottom w:val="single" w:sz="4" w:space="0" w:color="auto"/>
            </w:tcBorders>
            <w:noWrap/>
            <w:vAlign w:val="center"/>
          </w:tcPr>
          <w:p w14:paraId="5D262503" w14:textId="77777777" w:rsidR="00AC1FE4" w:rsidRDefault="00000000">
            <w:pPr>
              <w:widowControl/>
              <w:ind w:left="240" w:right="240"/>
              <w:jc w:val="center"/>
              <w:rPr>
                <w:rFonts w:eastAsia="等线" w:cs="Times New Roman"/>
                <w:b/>
                <w:bCs/>
                <w:color w:val="000000"/>
                <w:kern w:val="0"/>
                <w:szCs w:val="21"/>
                <w14:ligatures w14:val="none"/>
              </w:rPr>
            </w:pPr>
            <w:r>
              <w:rPr>
                <w:rFonts w:eastAsia="等线" w:cs="Times New Roman"/>
                <w:b/>
                <w:bCs/>
                <w:color w:val="000000"/>
                <w:kern w:val="0"/>
                <w:szCs w:val="21"/>
                <w14:ligatures w14:val="none"/>
              </w:rPr>
              <w:t>Name</w:t>
            </w:r>
          </w:p>
        </w:tc>
      </w:tr>
      <w:tr w:rsidR="00AC1FE4" w14:paraId="47F2BF4C" w14:textId="77777777">
        <w:trPr>
          <w:trHeight w:val="287"/>
          <w:jc w:val="center"/>
        </w:trPr>
        <w:tc>
          <w:tcPr>
            <w:tcW w:w="2438" w:type="dxa"/>
            <w:tcBorders>
              <w:top w:val="single" w:sz="4" w:space="0" w:color="auto"/>
            </w:tcBorders>
            <w:noWrap/>
            <w:vAlign w:val="center"/>
          </w:tcPr>
          <w:p w14:paraId="5300BD8F"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HOH</w:t>
            </w:r>
          </w:p>
        </w:tc>
        <w:tc>
          <w:tcPr>
            <w:tcW w:w="5875" w:type="dxa"/>
            <w:tcBorders>
              <w:top w:val="single" w:sz="4" w:space="0" w:color="auto"/>
            </w:tcBorders>
            <w:noWrap/>
            <w:vAlign w:val="center"/>
          </w:tcPr>
          <w:p w14:paraId="5E74F548" w14:textId="77777777" w:rsidR="00AC1FE4" w:rsidRDefault="00000000">
            <w:pPr>
              <w:widowControl/>
              <w:ind w:left="240" w:right="240"/>
              <w:jc w:val="center"/>
              <w:rPr>
                <w:rFonts w:eastAsia="等线" w:cs="Times New Roman"/>
                <w:color w:val="000000"/>
                <w:kern w:val="0"/>
                <w:sz w:val="22"/>
                <w14:ligatures w14:val="none"/>
              </w:rPr>
            </w:pPr>
            <w:r>
              <w:rPr>
                <w:rFonts w:eastAsia="等线" w:cs="Times New Roman"/>
                <w:color w:val="000000"/>
                <w:kern w:val="0"/>
                <w:sz w:val="22"/>
                <w14:ligatures w14:val="none"/>
              </w:rPr>
              <w:t>water</w:t>
            </w:r>
          </w:p>
        </w:tc>
      </w:tr>
      <w:tr w:rsidR="00AC1FE4" w14:paraId="46A0A3C0" w14:textId="77777777">
        <w:trPr>
          <w:trHeight w:val="287"/>
          <w:jc w:val="center"/>
        </w:trPr>
        <w:tc>
          <w:tcPr>
            <w:tcW w:w="2438" w:type="dxa"/>
            <w:noWrap/>
            <w:vAlign w:val="center"/>
          </w:tcPr>
          <w:p w14:paraId="46A18EEA"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DOD</w:t>
            </w:r>
          </w:p>
        </w:tc>
        <w:tc>
          <w:tcPr>
            <w:tcW w:w="5875" w:type="dxa"/>
            <w:noWrap/>
            <w:vAlign w:val="center"/>
          </w:tcPr>
          <w:p w14:paraId="3EF48BB6"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deuterated water</w:t>
            </w:r>
          </w:p>
        </w:tc>
      </w:tr>
      <w:tr w:rsidR="00AC1FE4" w14:paraId="0682CB5E" w14:textId="77777777">
        <w:trPr>
          <w:trHeight w:val="287"/>
          <w:jc w:val="center"/>
        </w:trPr>
        <w:tc>
          <w:tcPr>
            <w:tcW w:w="2438" w:type="dxa"/>
            <w:noWrap/>
            <w:vAlign w:val="center"/>
          </w:tcPr>
          <w:p w14:paraId="1BB6E667"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EDO</w:t>
            </w:r>
          </w:p>
        </w:tc>
        <w:tc>
          <w:tcPr>
            <w:tcW w:w="5875" w:type="dxa"/>
            <w:noWrap/>
            <w:vAlign w:val="center"/>
          </w:tcPr>
          <w:p w14:paraId="52B1B53D"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ethylene glycol</w:t>
            </w:r>
          </w:p>
        </w:tc>
      </w:tr>
      <w:tr w:rsidR="00AC1FE4" w14:paraId="2922A80F" w14:textId="77777777">
        <w:trPr>
          <w:trHeight w:val="287"/>
          <w:jc w:val="center"/>
        </w:trPr>
        <w:tc>
          <w:tcPr>
            <w:tcW w:w="2438" w:type="dxa"/>
            <w:noWrap/>
            <w:vAlign w:val="center"/>
          </w:tcPr>
          <w:p w14:paraId="62C07F55"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GOL</w:t>
            </w:r>
          </w:p>
        </w:tc>
        <w:tc>
          <w:tcPr>
            <w:tcW w:w="5875" w:type="dxa"/>
            <w:noWrap/>
            <w:vAlign w:val="center"/>
          </w:tcPr>
          <w:p w14:paraId="0DE1C3D6"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glycerol</w:t>
            </w:r>
          </w:p>
        </w:tc>
      </w:tr>
      <w:tr w:rsidR="00AC1FE4" w14:paraId="192788BC" w14:textId="77777777">
        <w:trPr>
          <w:trHeight w:val="287"/>
          <w:jc w:val="center"/>
        </w:trPr>
        <w:tc>
          <w:tcPr>
            <w:tcW w:w="2438" w:type="dxa"/>
            <w:noWrap/>
            <w:vAlign w:val="center"/>
          </w:tcPr>
          <w:p w14:paraId="31960D95" w14:textId="77777777" w:rsidR="00AC1FE4" w:rsidRDefault="00000000">
            <w:pPr>
              <w:widowControl/>
              <w:ind w:left="240" w:right="240"/>
              <w:jc w:val="center"/>
              <w:rPr>
                <w:rFonts w:eastAsia="等线" w:cs="Times New Roman"/>
                <w:color w:val="000000"/>
                <w:kern w:val="0"/>
                <w:sz w:val="22"/>
                <w14:ligatures w14:val="none"/>
              </w:rPr>
            </w:pPr>
            <w:r>
              <w:rPr>
                <w:rFonts w:eastAsia="等线" w:cs="Times New Roman"/>
                <w:color w:val="000000"/>
                <w:kern w:val="0"/>
                <w:sz w:val="22"/>
                <w14:ligatures w14:val="none"/>
              </w:rPr>
              <w:t>MPD</w:t>
            </w:r>
          </w:p>
        </w:tc>
        <w:tc>
          <w:tcPr>
            <w:tcW w:w="5875" w:type="dxa"/>
            <w:noWrap/>
            <w:vAlign w:val="center"/>
          </w:tcPr>
          <w:p w14:paraId="6493E791"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(4S)-2-methylpentane-2,4-diol</w:t>
            </w:r>
          </w:p>
        </w:tc>
      </w:tr>
      <w:tr w:rsidR="00AC1FE4" w14:paraId="0F08621F" w14:textId="77777777">
        <w:trPr>
          <w:trHeight w:val="287"/>
          <w:jc w:val="center"/>
        </w:trPr>
        <w:tc>
          <w:tcPr>
            <w:tcW w:w="2438" w:type="dxa"/>
            <w:noWrap/>
            <w:vAlign w:val="center"/>
          </w:tcPr>
          <w:p w14:paraId="1CB54CB8"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PEG</w:t>
            </w:r>
          </w:p>
        </w:tc>
        <w:tc>
          <w:tcPr>
            <w:tcW w:w="5875" w:type="dxa"/>
            <w:noWrap/>
            <w:vAlign w:val="center"/>
          </w:tcPr>
          <w:p w14:paraId="724D0010"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(di(hydroxyethyl)ether</w:t>
            </w:r>
          </w:p>
        </w:tc>
      </w:tr>
      <w:tr w:rsidR="00AC1FE4" w14:paraId="391C7907" w14:textId="77777777">
        <w:trPr>
          <w:trHeight w:val="287"/>
          <w:jc w:val="center"/>
        </w:trPr>
        <w:tc>
          <w:tcPr>
            <w:tcW w:w="2438" w:type="dxa"/>
            <w:noWrap/>
            <w:vAlign w:val="center"/>
          </w:tcPr>
          <w:p w14:paraId="4FA8FFED"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PG4</w:t>
            </w:r>
          </w:p>
        </w:tc>
        <w:tc>
          <w:tcPr>
            <w:tcW w:w="5875" w:type="dxa"/>
            <w:noWrap/>
            <w:vAlign w:val="center"/>
          </w:tcPr>
          <w:p w14:paraId="216EF793" w14:textId="77777777" w:rsidR="00AC1FE4" w:rsidRDefault="00000000">
            <w:pPr>
              <w:widowControl/>
              <w:ind w:left="240" w:right="240"/>
              <w:jc w:val="center"/>
              <w:rPr>
                <w:rFonts w:eastAsia="等线" w:cs="Times New Roman"/>
                <w:color w:val="000000"/>
                <w:kern w:val="0"/>
                <w:szCs w:val="21"/>
                <w14:ligatures w14:val="none"/>
              </w:rPr>
            </w:pPr>
            <w:proofErr w:type="spellStart"/>
            <w:r>
              <w:rPr>
                <w:rFonts w:eastAsia="等线" w:cs="Times New Roman"/>
                <w:color w:val="000000"/>
                <w:kern w:val="0"/>
                <w:szCs w:val="21"/>
                <w14:ligatures w14:val="none"/>
              </w:rPr>
              <w:t>tetraethylene</w:t>
            </w:r>
            <w:proofErr w:type="spellEnd"/>
            <w:r>
              <w:rPr>
                <w:rFonts w:eastAsia="等线" w:cs="Times New Roman"/>
                <w:color w:val="000000"/>
                <w:kern w:val="0"/>
                <w:szCs w:val="21"/>
                <w14:ligatures w14:val="none"/>
              </w:rPr>
              <w:t xml:space="preserve"> glycol</w:t>
            </w:r>
          </w:p>
        </w:tc>
      </w:tr>
    </w:tbl>
    <w:p w14:paraId="145BC4FB" w14:textId="77777777" w:rsidR="00AC1FE4" w:rsidRDefault="00AC1FE4">
      <w:pPr>
        <w:ind w:left="240" w:right="240"/>
      </w:pPr>
    </w:p>
    <w:p w14:paraId="1FA096F2" w14:textId="77777777" w:rsidR="00AC1FE4" w:rsidRDefault="00AC1FE4">
      <w:pPr>
        <w:ind w:left="240" w:right="240"/>
      </w:pPr>
    </w:p>
    <w:p w14:paraId="6ECB7982" w14:textId="77777777" w:rsidR="00AC1FE4" w:rsidRDefault="00AC1FE4">
      <w:pPr>
        <w:ind w:left="240" w:right="240"/>
      </w:pPr>
    </w:p>
    <w:p w14:paraId="0F0167E4" w14:textId="77777777" w:rsidR="00AC1FE4" w:rsidRDefault="00AC1FE4">
      <w:pPr>
        <w:ind w:left="240" w:right="240"/>
      </w:pPr>
    </w:p>
    <w:p w14:paraId="43FB4C73" w14:textId="77777777" w:rsidR="00AC1FE4" w:rsidRDefault="00AC1FE4">
      <w:pPr>
        <w:ind w:left="240" w:right="240"/>
      </w:pPr>
    </w:p>
    <w:p w14:paraId="1AB0C194" w14:textId="77777777" w:rsidR="00AC1FE4" w:rsidRDefault="00AC1FE4">
      <w:pPr>
        <w:ind w:left="240" w:right="240"/>
      </w:pPr>
    </w:p>
    <w:p w14:paraId="09FF1087" w14:textId="77777777" w:rsidR="00AC1FE4" w:rsidRDefault="00AC1FE4">
      <w:pPr>
        <w:ind w:left="240" w:right="240"/>
      </w:pPr>
    </w:p>
    <w:p w14:paraId="1929C2A4" w14:textId="77777777" w:rsidR="00AC1FE4" w:rsidRDefault="00AC1FE4">
      <w:pPr>
        <w:ind w:left="240" w:right="240"/>
      </w:pPr>
    </w:p>
    <w:p w14:paraId="721CDEDF" w14:textId="77777777" w:rsidR="00AC1FE4" w:rsidRDefault="00AC1FE4">
      <w:pPr>
        <w:ind w:left="240" w:right="240"/>
      </w:pPr>
    </w:p>
    <w:p w14:paraId="589F1449" w14:textId="77777777" w:rsidR="00AC1FE4" w:rsidRDefault="00AC1FE4">
      <w:pPr>
        <w:ind w:left="240" w:right="240"/>
      </w:pPr>
    </w:p>
    <w:p w14:paraId="69DA1759" w14:textId="77777777" w:rsidR="00AC1FE4" w:rsidRDefault="00AC1FE4">
      <w:pPr>
        <w:ind w:left="240" w:right="240"/>
      </w:pPr>
    </w:p>
    <w:p w14:paraId="6EBEA192" w14:textId="77777777" w:rsidR="00AC1FE4" w:rsidRDefault="00AC1FE4">
      <w:pPr>
        <w:ind w:left="240" w:right="240"/>
      </w:pPr>
    </w:p>
    <w:p w14:paraId="224961FD" w14:textId="77777777" w:rsidR="00AC1FE4" w:rsidRDefault="00000000">
      <w:pPr>
        <w:widowControl/>
        <w:jc w:val="left"/>
      </w:pPr>
      <w:bookmarkStart w:id="17" w:name="_Toc229129471"/>
      <w:r>
        <w:br w:type="page"/>
      </w:r>
    </w:p>
    <w:p w14:paraId="7440FBCD" w14:textId="77777777" w:rsidR="00AC1FE4" w:rsidRDefault="00000000">
      <w:pPr>
        <w:ind w:right="240"/>
      </w:pPr>
      <w:r>
        <w:rPr>
          <w:rFonts w:eastAsia="宋体" w:hint="eastAsia"/>
          <w:b/>
          <w:bCs/>
        </w:rPr>
        <w:lastRenderedPageBreak/>
        <w:t xml:space="preserve">Supplementary </w:t>
      </w:r>
      <w:r>
        <w:rPr>
          <w:b/>
          <w:bCs/>
          <w:szCs w:val="24"/>
        </w:rPr>
        <w:t xml:space="preserve">Table </w:t>
      </w:r>
      <w:r>
        <w:rPr>
          <w:rFonts w:hint="eastAsia"/>
          <w:b/>
          <w:bCs/>
          <w:szCs w:val="24"/>
        </w:rPr>
        <w:t xml:space="preserve">6. </w:t>
      </w:r>
      <w:r>
        <w:rPr>
          <w:rFonts w:eastAsia="宋体" w:hint="eastAsia"/>
        </w:rPr>
        <w:t>Molecules frequently used as organic solvents.</w:t>
      </w:r>
      <w:bookmarkEnd w:id="17"/>
    </w:p>
    <w:tbl>
      <w:tblPr>
        <w:tblW w:w="8527" w:type="dxa"/>
        <w:tblLook w:val="04A0" w:firstRow="1" w:lastRow="0" w:firstColumn="1" w:lastColumn="0" w:noHBand="0" w:noVBand="1"/>
      </w:tblPr>
      <w:tblGrid>
        <w:gridCol w:w="1601"/>
        <w:gridCol w:w="2547"/>
        <w:gridCol w:w="1601"/>
        <w:gridCol w:w="2778"/>
      </w:tblGrid>
      <w:tr w:rsidR="00AC1FE4" w14:paraId="4082B0B1" w14:textId="77777777">
        <w:trPr>
          <w:trHeight w:val="68"/>
        </w:trPr>
        <w:tc>
          <w:tcPr>
            <w:tcW w:w="1601" w:type="dxa"/>
            <w:tcBorders>
              <w:top w:val="single" w:sz="4" w:space="0" w:color="auto"/>
              <w:left w:val="nil"/>
              <w:bottom w:val="single" w:sz="4" w:space="0" w:color="auto"/>
              <w:right w:val="nil"/>
            </w:tcBorders>
            <w:noWrap/>
            <w:vAlign w:val="center"/>
          </w:tcPr>
          <w:p w14:paraId="7C08DFF4" w14:textId="77777777" w:rsidR="00AC1FE4" w:rsidRDefault="00000000">
            <w:pPr>
              <w:widowControl/>
              <w:ind w:left="240" w:right="240"/>
              <w:jc w:val="center"/>
              <w:rPr>
                <w:rFonts w:eastAsia="等线" w:cs="Times New Roman"/>
                <w:b/>
                <w:bCs/>
                <w:color w:val="000000"/>
                <w:kern w:val="0"/>
                <w:sz w:val="21"/>
                <w:szCs w:val="21"/>
                <w14:ligatures w14:val="none"/>
              </w:rPr>
            </w:pPr>
            <w:r>
              <w:rPr>
                <w:rFonts w:eastAsia="等线" w:cs="Times New Roman"/>
                <w:b/>
                <w:bCs/>
                <w:color w:val="000000"/>
                <w:kern w:val="0"/>
                <w:sz w:val="21"/>
                <w:szCs w:val="21"/>
                <w14:ligatures w14:val="none"/>
              </w:rPr>
              <w:t>Chemical ID in PDB</w:t>
            </w:r>
          </w:p>
        </w:tc>
        <w:tc>
          <w:tcPr>
            <w:tcW w:w="2547" w:type="dxa"/>
            <w:tcBorders>
              <w:top w:val="single" w:sz="4" w:space="0" w:color="auto"/>
              <w:left w:val="nil"/>
              <w:bottom w:val="single" w:sz="4" w:space="0" w:color="auto"/>
              <w:right w:val="single" w:sz="4" w:space="0" w:color="auto"/>
            </w:tcBorders>
            <w:noWrap/>
            <w:vAlign w:val="center"/>
          </w:tcPr>
          <w:p w14:paraId="7B8496D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b/>
                <w:bCs/>
                <w:color w:val="000000"/>
                <w:kern w:val="0"/>
                <w:sz w:val="21"/>
                <w:szCs w:val="21"/>
                <w14:ligatures w14:val="none"/>
              </w:rPr>
              <w:t>Name</w:t>
            </w:r>
          </w:p>
        </w:tc>
        <w:tc>
          <w:tcPr>
            <w:tcW w:w="1601" w:type="dxa"/>
            <w:tcBorders>
              <w:top w:val="single" w:sz="4" w:space="0" w:color="auto"/>
              <w:left w:val="single" w:sz="4" w:space="0" w:color="auto"/>
              <w:bottom w:val="single" w:sz="4" w:space="0" w:color="auto"/>
              <w:right w:val="nil"/>
            </w:tcBorders>
            <w:vAlign w:val="center"/>
          </w:tcPr>
          <w:p w14:paraId="289B920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b/>
                <w:bCs/>
                <w:color w:val="000000"/>
                <w:kern w:val="0"/>
                <w:sz w:val="21"/>
                <w:szCs w:val="21"/>
                <w14:ligatures w14:val="none"/>
              </w:rPr>
              <w:t>Chemical ID in PDB</w:t>
            </w:r>
          </w:p>
        </w:tc>
        <w:tc>
          <w:tcPr>
            <w:tcW w:w="2778" w:type="dxa"/>
            <w:tcBorders>
              <w:top w:val="single" w:sz="4" w:space="0" w:color="auto"/>
              <w:left w:val="nil"/>
              <w:bottom w:val="single" w:sz="4" w:space="0" w:color="auto"/>
              <w:right w:val="nil"/>
            </w:tcBorders>
            <w:vAlign w:val="center"/>
          </w:tcPr>
          <w:p w14:paraId="733E850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b/>
                <w:bCs/>
                <w:color w:val="000000"/>
                <w:kern w:val="0"/>
                <w:sz w:val="21"/>
                <w:szCs w:val="21"/>
                <w14:ligatures w14:val="none"/>
              </w:rPr>
              <w:t>Name</w:t>
            </w:r>
          </w:p>
        </w:tc>
      </w:tr>
      <w:tr w:rsidR="00AC1FE4" w14:paraId="05B8D6C8" w14:textId="77777777">
        <w:trPr>
          <w:trHeight w:val="68"/>
        </w:trPr>
        <w:tc>
          <w:tcPr>
            <w:tcW w:w="1601" w:type="dxa"/>
            <w:tcBorders>
              <w:top w:val="single" w:sz="4" w:space="0" w:color="auto"/>
              <w:left w:val="nil"/>
              <w:bottom w:val="nil"/>
              <w:right w:val="nil"/>
            </w:tcBorders>
            <w:noWrap/>
            <w:vAlign w:val="center"/>
          </w:tcPr>
          <w:p w14:paraId="70C14B0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MCH</w:t>
            </w:r>
          </w:p>
        </w:tc>
        <w:tc>
          <w:tcPr>
            <w:tcW w:w="2547" w:type="dxa"/>
            <w:tcBorders>
              <w:top w:val="single" w:sz="4" w:space="0" w:color="auto"/>
              <w:left w:val="nil"/>
              <w:bottom w:val="nil"/>
              <w:right w:val="single" w:sz="4" w:space="0" w:color="auto"/>
            </w:tcBorders>
            <w:noWrap/>
            <w:vAlign w:val="center"/>
          </w:tcPr>
          <w:p w14:paraId="4268CF8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trichloromethane</w:t>
            </w:r>
          </w:p>
        </w:tc>
        <w:tc>
          <w:tcPr>
            <w:tcW w:w="1601" w:type="dxa"/>
            <w:tcBorders>
              <w:top w:val="single" w:sz="4" w:space="0" w:color="auto"/>
              <w:left w:val="single" w:sz="4" w:space="0" w:color="auto"/>
              <w:bottom w:val="nil"/>
              <w:right w:val="nil"/>
            </w:tcBorders>
            <w:vAlign w:val="center"/>
          </w:tcPr>
          <w:p w14:paraId="49EEECB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AC0</w:t>
            </w:r>
          </w:p>
        </w:tc>
        <w:tc>
          <w:tcPr>
            <w:tcW w:w="2778" w:type="dxa"/>
            <w:tcBorders>
              <w:top w:val="single" w:sz="4" w:space="0" w:color="auto"/>
              <w:left w:val="nil"/>
              <w:bottom w:val="nil"/>
              <w:right w:val="nil"/>
            </w:tcBorders>
            <w:vAlign w:val="center"/>
          </w:tcPr>
          <w:p w14:paraId="6DFC5E4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1-phenylethanone</w:t>
            </w:r>
          </w:p>
        </w:tc>
      </w:tr>
      <w:tr w:rsidR="00AC1FE4" w14:paraId="2B049703" w14:textId="77777777">
        <w:trPr>
          <w:trHeight w:val="68"/>
        </w:trPr>
        <w:tc>
          <w:tcPr>
            <w:tcW w:w="1601" w:type="dxa"/>
            <w:tcBorders>
              <w:top w:val="nil"/>
              <w:left w:val="nil"/>
              <w:bottom w:val="nil"/>
              <w:right w:val="nil"/>
            </w:tcBorders>
            <w:noWrap/>
            <w:vAlign w:val="center"/>
          </w:tcPr>
          <w:p w14:paraId="1F14712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GBL</w:t>
            </w:r>
          </w:p>
        </w:tc>
        <w:tc>
          <w:tcPr>
            <w:tcW w:w="2547" w:type="dxa"/>
            <w:tcBorders>
              <w:top w:val="nil"/>
              <w:left w:val="nil"/>
              <w:bottom w:val="nil"/>
              <w:right w:val="single" w:sz="4" w:space="0" w:color="auto"/>
            </w:tcBorders>
            <w:noWrap/>
            <w:vAlign w:val="center"/>
          </w:tcPr>
          <w:p w14:paraId="6E469FD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gamma-butyrolactone</w:t>
            </w:r>
          </w:p>
        </w:tc>
        <w:tc>
          <w:tcPr>
            <w:tcW w:w="1601" w:type="dxa"/>
            <w:tcBorders>
              <w:top w:val="nil"/>
              <w:left w:val="single" w:sz="4" w:space="0" w:color="auto"/>
              <w:bottom w:val="nil"/>
              <w:right w:val="nil"/>
            </w:tcBorders>
            <w:vAlign w:val="center"/>
          </w:tcPr>
          <w:p w14:paraId="266FDD4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NBZ</w:t>
            </w:r>
          </w:p>
        </w:tc>
        <w:tc>
          <w:tcPr>
            <w:tcW w:w="2778" w:type="dxa"/>
            <w:tcBorders>
              <w:top w:val="nil"/>
              <w:left w:val="nil"/>
              <w:bottom w:val="nil"/>
              <w:right w:val="nil"/>
            </w:tcBorders>
            <w:vAlign w:val="center"/>
          </w:tcPr>
          <w:p w14:paraId="2C89516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nitrobenzene</w:t>
            </w:r>
          </w:p>
        </w:tc>
      </w:tr>
      <w:tr w:rsidR="00AC1FE4" w14:paraId="5ADA2C1E" w14:textId="77777777">
        <w:trPr>
          <w:trHeight w:val="68"/>
        </w:trPr>
        <w:tc>
          <w:tcPr>
            <w:tcW w:w="1601" w:type="dxa"/>
            <w:tcBorders>
              <w:top w:val="nil"/>
              <w:left w:val="nil"/>
              <w:bottom w:val="nil"/>
              <w:right w:val="nil"/>
            </w:tcBorders>
            <w:noWrap/>
            <w:vAlign w:val="center"/>
          </w:tcPr>
          <w:p w14:paraId="6A222993"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ETZ</w:t>
            </w:r>
          </w:p>
        </w:tc>
        <w:tc>
          <w:tcPr>
            <w:tcW w:w="2547" w:type="dxa"/>
            <w:tcBorders>
              <w:top w:val="nil"/>
              <w:left w:val="nil"/>
              <w:bottom w:val="nil"/>
              <w:right w:val="single" w:sz="4" w:space="0" w:color="auto"/>
            </w:tcBorders>
            <w:vAlign w:val="center"/>
          </w:tcPr>
          <w:p w14:paraId="3BA1E44A"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333333"/>
                <w:kern w:val="0"/>
                <w:sz w:val="21"/>
                <w:szCs w:val="21"/>
                <w14:ligatures w14:val="none"/>
              </w:rPr>
              <w:t>diethyl ether</w:t>
            </w:r>
          </w:p>
        </w:tc>
        <w:tc>
          <w:tcPr>
            <w:tcW w:w="1601" w:type="dxa"/>
            <w:tcBorders>
              <w:top w:val="nil"/>
              <w:left w:val="single" w:sz="4" w:space="0" w:color="auto"/>
              <w:bottom w:val="nil"/>
              <w:right w:val="nil"/>
            </w:tcBorders>
            <w:vAlign w:val="center"/>
          </w:tcPr>
          <w:p w14:paraId="4CBFB656"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000000"/>
                <w:kern w:val="0"/>
                <w:sz w:val="21"/>
                <w:szCs w:val="21"/>
                <w14:ligatures w14:val="none"/>
              </w:rPr>
              <w:t>PPI</w:t>
            </w:r>
          </w:p>
        </w:tc>
        <w:tc>
          <w:tcPr>
            <w:tcW w:w="2778" w:type="dxa"/>
            <w:tcBorders>
              <w:top w:val="nil"/>
              <w:left w:val="nil"/>
              <w:bottom w:val="nil"/>
              <w:right w:val="nil"/>
            </w:tcBorders>
            <w:vAlign w:val="center"/>
          </w:tcPr>
          <w:p w14:paraId="71C2D7B5"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000000"/>
                <w:kern w:val="0"/>
                <w:sz w:val="21"/>
                <w:szCs w:val="21"/>
                <w14:ligatures w14:val="none"/>
              </w:rPr>
              <w:t>propanoic acid</w:t>
            </w:r>
          </w:p>
        </w:tc>
      </w:tr>
      <w:tr w:rsidR="00AC1FE4" w14:paraId="0BBF8DB8" w14:textId="77777777">
        <w:trPr>
          <w:trHeight w:val="68"/>
        </w:trPr>
        <w:tc>
          <w:tcPr>
            <w:tcW w:w="1601" w:type="dxa"/>
            <w:tcBorders>
              <w:top w:val="nil"/>
              <w:left w:val="nil"/>
              <w:bottom w:val="nil"/>
              <w:right w:val="nil"/>
            </w:tcBorders>
            <w:noWrap/>
            <w:vAlign w:val="center"/>
          </w:tcPr>
          <w:p w14:paraId="7EDB745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FMT</w:t>
            </w:r>
          </w:p>
        </w:tc>
        <w:tc>
          <w:tcPr>
            <w:tcW w:w="2547" w:type="dxa"/>
            <w:tcBorders>
              <w:top w:val="nil"/>
              <w:left w:val="nil"/>
              <w:bottom w:val="nil"/>
              <w:right w:val="single" w:sz="4" w:space="0" w:color="auto"/>
            </w:tcBorders>
            <w:vAlign w:val="center"/>
          </w:tcPr>
          <w:p w14:paraId="440BB1C2"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333333"/>
                <w:kern w:val="0"/>
                <w:sz w:val="21"/>
                <w:szCs w:val="21"/>
                <w14:ligatures w14:val="none"/>
              </w:rPr>
              <w:t>formic acid</w:t>
            </w:r>
          </w:p>
        </w:tc>
        <w:tc>
          <w:tcPr>
            <w:tcW w:w="1601" w:type="dxa"/>
            <w:tcBorders>
              <w:top w:val="nil"/>
              <w:left w:val="single" w:sz="4" w:space="0" w:color="auto"/>
              <w:bottom w:val="nil"/>
              <w:right w:val="nil"/>
            </w:tcBorders>
            <w:vAlign w:val="center"/>
          </w:tcPr>
          <w:p w14:paraId="0FAF2C22"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000000"/>
                <w:kern w:val="0"/>
                <w:sz w:val="21"/>
                <w:szCs w:val="21"/>
                <w14:ligatures w14:val="none"/>
              </w:rPr>
              <w:t>PGR</w:t>
            </w:r>
          </w:p>
        </w:tc>
        <w:tc>
          <w:tcPr>
            <w:tcW w:w="2778" w:type="dxa"/>
            <w:tcBorders>
              <w:top w:val="nil"/>
              <w:left w:val="nil"/>
              <w:bottom w:val="nil"/>
              <w:right w:val="nil"/>
            </w:tcBorders>
            <w:vAlign w:val="center"/>
          </w:tcPr>
          <w:p w14:paraId="4E3CC0DC"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000000"/>
                <w:kern w:val="0"/>
                <w:sz w:val="21"/>
                <w:szCs w:val="21"/>
                <w14:ligatures w14:val="none"/>
              </w:rPr>
              <w:t>r-1,2-propanediol</w:t>
            </w:r>
          </w:p>
        </w:tc>
      </w:tr>
      <w:tr w:rsidR="00AC1FE4" w14:paraId="3CB8FD96" w14:textId="77777777">
        <w:trPr>
          <w:trHeight w:val="68"/>
        </w:trPr>
        <w:tc>
          <w:tcPr>
            <w:tcW w:w="1601" w:type="dxa"/>
            <w:tcBorders>
              <w:top w:val="nil"/>
              <w:left w:val="nil"/>
              <w:bottom w:val="nil"/>
              <w:right w:val="nil"/>
            </w:tcBorders>
            <w:noWrap/>
            <w:vAlign w:val="center"/>
          </w:tcPr>
          <w:p w14:paraId="4EAC7E7F"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06C</w:t>
            </w:r>
          </w:p>
        </w:tc>
        <w:tc>
          <w:tcPr>
            <w:tcW w:w="2547" w:type="dxa"/>
            <w:tcBorders>
              <w:top w:val="nil"/>
              <w:left w:val="nil"/>
              <w:bottom w:val="nil"/>
              <w:right w:val="single" w:sz="4" w:space="0" w:color="auto"/>
            </w:tcBorders>
            <w:noWrap/>
            <w:vAlign w:val="center"/>
          </w:tcPr>
          <w:p w14:paraId="4A7D9FE2"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iodomethane</w:t>
            </w:r>
          </w:p>
        </w:tc>
        <w:tc>
          <w:tcPr>
            <w:tcW w:w="1601" w:type="dxa"/>
            <w:tcBorders>
              <w:top w:val="nil"/>
              <w:left w:val="single" w:sz="4" w:space="0" w:color="auto"/>
              <w:bottom w:val="nil"/>
              <w:right w:val="nil"/>
            </w:tcBorders>
            <w:vAlign w:val="center"/>
          </w:tcPr>
          <w:p w14:paraId="506B817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LNK</w:t>
            </w:r>
          </w:p>
        </w:tc>
        <w:tc>
          <w:tcPr>
            <w:tcW w:w="2778" w:type="dxa"/>
            <w:tcBorders>
              <w:top w:val="nil"/>
              <w:left w:val="nil"/>
              <w:bottom w:val="nil"/>
              <w:right w:val="nil"/>
            </w:tcBorders>
            <w:vAlign w:val="center"/>
          </w:tcPr>
          <w:p w14:paraId="475255F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pentane</w:t>
            </w:r>
          </w:p>
        </w:tc>
      </w:tr>
      <w:tr w:rsidR="00AC1FE4" w14:paraId="3185667D" w14:textId="77777777">
        <w:trPr>
          <w:trHeight w:val="68"/>
        </w:trPr>
        <w:tc>
          <w:tcPr>
            <w:tcW w:w="1601" w:type="dxa"/>
            <w:tcBorders>
              <w:top w:val="nil"/>
              <w:left w:val="nil"/>
              <w:bottom w:val="nil"/>
              <w:right w:val="nil"/>
            </w:tcBorders>
            <w:noWrap/>
            <w:vAlign w:val="center"/>
          </w:tcPr>
          <w:p w14:paraId="1FE52BF3"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DMS</w:t>
            </w:r>
          </w:p>
        </w:tc>
        <w:tc>
          <w:tcPr>
            <w:tcW w:w="2547" w:type="dxa"/>
            <w:tcBorders>
              <w:top w:val="nil"/>
              <w:left w:val="nil"/>
              <w:bottom w:val="nil"/>
              <w:right w:val="single" w:sz="4" w:space="0" w:color="auto"/>
            </w:tcBorders>
            <w:noWrap/>
            <w:vAlign w:val="center"/>
          </w:tcPr>
          <w:p w14:paraId="35D3D58E"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dimethyl sulfoxide</w:t>
            </w:r>
          </w:p>
        </w:tc>
        <w:tc>
          <w:tcPr>
            <w:tcW w:w="1601" w:type="dxa"/>
            <w:tcBorders>
              <w:top w:val="nil"/>
              <w:left w:val="single" w:sz="4" w:space="0" w:color="auto"/>
              <w:bottom w:val="nil"/>
              <w:right w:val="nil"/>
            </w:tcBorders>
            <w:vAlign w:val="center"/>
          </w:tcPr>
          <w:p w14:paraId="1AB47EF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BU1</w:t>
            </w:r>
          </w:p>
        </w:tc>
        <w:tc>
          <w:tcPr>
            <w:tcW w:w="2778" w:type="dxa"/>
            <w:tcBorders>
              <w:top w:val="nil"/>
              <w:left w:val="nil"/>
              <w:bottom w:val="nil"/>
              <w:right w:val="nil"/>
            </w:tcBorders>
            <w:vAlign w:val="center"/>
          </w:tcPr>
          <w:p w14:paraId="1978273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1,4-butanediol</w:t>
            </w:r>
          </w:p>
        </w:tc>
      </w:tr>
      <w:tr w:rsidR="00AC1FE4" w14:paraId="6DAD70F5" w14:textId="77777777">
        <w:trPr>
          <w:trHeight w:val="68"/>
        </w:trPr>
        <w:tc>
          <w:tcPr>
            <w:tcW w:w="1601" w:type="dxa"/>
            <w:tcBorders>
              <w:top w:val="nil"/>
              <w:left w:val="nil"/>
              <w:bottom w:val="nil"/>
              <w:right w:val="nil"/>
            </w:tcBorders>
            <w:noWrap/>
            <w:vAlign w:val="center"/>
          </w:tcPr>
          <w:p w14:paraId="65B9866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PXY</w:t>
            </w:r>
          </w:p>
        </w:tc>
        <w:tc>
          <w:tcPr>
            <w:tcW w:w="2547" w:type="dxa"/>
            <w:tcBorders>
              <w:top w:val="nil"/>
              <w:left w:val="nil"/>
              <w:bottom w:val="nil"/>
              <w:right w:val="single" w:sz="4" w:space="0" w:color="auto"/>
            </w:tcBorders>
            <w:noWrap/>
            <w:vAlign w:val="center"/>
          </w:tcPr>
          <w:p w14:paraId="1965F1B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para-xylene</w:t>
            </w:r>
          </w:p>
        </w:tc>
        <w:tc>
          <w:tcPr>
            <w:tcW w:w="1601" w:type="dxa"/>
            <w:tcBorders>
              <w:top w:val="nil"/>
              <w:left w:val="single" w:sz="4" w:space="0" w:color="auto"/>
              <w:bottom w:val="nil"/>
              <w:right w:val="nil"/>
            </w:tcBorders>
            <w:vAlign w:val="center"/>
          </w:tcPr>
          <w:p w14:paraId="76F6BA3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8VH</w:t>
            </w:r>
          </w:p>
        </w:tc>
        <w:tc>
          <w:tcPr>
            <w:tcW w:w="2778" w:type="dxa"/>
            <w:tcBorders>
              <w:top w:val="nil"/>
              <w:left w:val="nil"/>
              <w:bottom w:val="nil"/>
              <w:right w:val="nil"/>
            </w:tcBorders>
            <w:vAlign w:val="center"/>
          </w:tcPr>
          <w:p w14:paraId="7252CDC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1,3-dimethylbenzene</w:t>
            </w:r>
          </w:p>
        </w:tc>
      </w:tr>
      <w:tr w:rsidR="00AC1FE4" w14:paraId="2B35F25F" w14:textId="77777777">
        <w:trPr>
          <w:trHeight w:val="68"/>
        </w:trPr>
        <w:tc>
          <w:tcPr>
            <w:tcW w:w="1601" w:type="dxa"/>
            <w:tcBorders>
              <w:top w:val="nil"/>
              <w:left w:val="nil"/>
              <w:bottom w:val="nil"/>
              <w:right w:val="nil"/>
            </w:tcBorders>
            <w:noWrap/>
            <w:vAlign w:val="center"/>
          </w:tcPr>
          <w:p w14:paraId="31D3583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ARF</w:t>
            </w:r>
          </w:p>
        </w:tc>
        <w:tc>
          <w:tcPr>
            <w:tcW w:w="2547" w:type="dxa"/>
            <w:tcBorders>
              <w:top w:val="nil"/>
              <w:left w:val="nil"/>
              <w:bottom w:val="nil"/>
              <w:right w:val="single" w:sz="4" w:space="0" w:color="auto"/>
            </w:tcBorders>
            <w:noWrap/>
            <w:vAlign w:val="center"/>
          </w:tcPr>
          <w:p w14:paraId="13EC47DE"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formamide</w:t>
            </w:r>
          </w:p>
        </w:tc>
        <w:tc>
          <w:tcPr>
            <w:tcW w:w="1601" w:type="dxa"/>
            <w:tcBorders>
              <w:top w:val="nil"/>
              <w:left w:val="single" w:sz="4" w:space="0" w:color="auto"/>
              <w:bottom w:val="nil"/>
              <w:right w:val="nil"/>
            </w:tcBorders>
            <w:vAlign w:val="center"/>
          </w:tcPr>
          <w:p w14:paraId="6A8DDC3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DCE</w:t>
            </w:r>
          </w:p>
        </w:tc>
        <w:tc>
          <w:tcPr>
            <w:tcW w:w="2778" w:type="dxa"/>
            <w:tcBorders>
              <w:top w:val="nil"/>
              <w:left w:val="nil"/>
              <w:bottom w:val="nil"/>
              <w:right w:val="nil"/>
            </w:tcBorders>
            <w:vAlign w:val="center"/>
          </w:tcPr>
          <w:p w14:paraId="5F4668F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1,2-dichloroethane</w:t>
            </w:r>
          </w:p>
        </w:tc>
      </w:tr>
      <w:tr w:rsidR="00AC1FE4" w14:paraId="404B5845" w14:textId="77777777">
        <w:trPr>
          <w:trHeight w:val="68"/>
        </w:trPr>
        <w:tc>
          <w:tcPr>
            <w:tcW w:w="1601" w:type="dxa"/>
            <w:tcBorders>
              <w:top w:val="nil"/>
              <w:left w:val="nil"/>
              <w:bottom w:val="nil"/>
              <w:right w:val="nil"/>
            </w:tcBorders>
            <w:noWrap/>
            <w:vAlign w:val="center"/>
          </w:tcPr>
          <w:p w14:paraId="4F9FFF2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1BO</w:t>
            </w:r>
          </w:p>
        </w:tc>
        <w:tc>
          <w:tcPr>
            <w:tcW w:w="2547" w:type="dxa"/>
            <w:tcBorders>
              <w:top w:val="nil"/>
              <w:left w:val="nil"/>
              <w:bottom w:val="nil"/>
              <w:right w:val="single" w:sz="4" w:space="0" w:color="auto"/>
            </w:tcBorders>
            <w:vAlign w:val="center"/>
          </w:tcPr>
          <w:p w14:paraId="480C5070"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333333"/>
                <w:kern w:val="0"/>
                <w:sz w:val="21"/>
                <w:szCs w:val="21"/>
                <w14:ligatures w14:val="none"/>
              </w:rPr>
              <w:t>1-butanol</w:t>
            </w:r>
          </w:p>
        </w:tc>
        <w:tc>
          <w:tcPr>
            <w:tcW w:w="1601" w:type="dxa"/>
            <w:tcBorders>
              <w:top w:val="nil"/>
              <w:left w:val="single" w:sz="4" w:space="0" w:color="auto"/>
              <w:bottom w:val="nil"/>
              <w:right w:val="nil"/>
            </w:tcBorders>
            <w:vAlign w:val="center"/>
          </w:tcPr>
          <w:p w14:paraId="1B76A74A"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000000"/>
                <w:kern w:val="0"/>
                <w:sz w:val="21"/>
                <w:szCs w:val="21"/>
                <w14:ligatures w14:val="none"/>
              </w:rPr>
              <w:t>POL</w:t>
            </w:r>
          </w:p>
        </w:tc>
        <w:tc>
          <w:tcPr>
            <w:tcW w:w="2778" w:type="dxa"/>
            <w:tcBorders>
              <w:top w:val="nil"/>
              <w:left w:val="nil"/>
              <w:bottom w:val="nil"/>
              <w:right w:val="nil"/>
            </w:tcBorders>
            <w:vAlign w:val="center"/>
          </w:tcPr>
          <w:p w14:paraId="31FC8A1D" w14:textId="77777777" w:rsidR="00AC1FE4" w:rsidRDefault="00000000">
            <w:pPr>
              <w:widowControl/>
              <w:ind w:left="240" w:right="240"/>
              <w:jc w:val="center"/>
              <w:rPr>
                <w:rFonts w:eastAsia="等线" w:cs="Times New Roman"/>
                <w:color w:val="333333"/>
                <w:kern w:val="0"/>
                <w:sz w:val="21"/>
                <w:szCs w:val="21"/>
                <w14:ligatures w14:val="none"/>
              </w:rPr>
            </w:pPr>
            <w:r>
              <w:rPr>
                <w:rFonts w:eastAsia="等线" w:cs="Times New Roman"/>
                <w:color w:val="000000"/>
                <w:kern w:val="0"/>
                <w:sz w:val="21"/>
                <w:szCs w:val="21"/>
                <w14:ligatures w14:val="none"/>
              </w:rPr>
              <w:t>n-propanol</w:t>
            </w:r>
          </w:p>
        </w:tc>
      </w:tr>
      <w:tr w:rsidR="00AC1FE4" w14:paraId="23152904" w14:textId="77777777">
        <w:trPr>
          <w:trHeight w:val="68"/>
        </w:trPr>
        <w:tc>
          <w:tcPr>
            <w:tcW w:w="1601" w:type="dxa"/>
            <w:tcBorders>
              <w:top w:val="nil"/>
              <w:left w:val="nil"/>
              <w:bottom w:val="nil"/>
              <w:right w:val="nil"/>
            </w:tcBorders>
            <w:noWrap/>
            <w:vAlign w:val="center"/>
          </w:tcPr>
          <w:p w14:paraId="258631D3"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FU1</w:t>
            </w:r>
          </w:p>
        </w:tc>
        <w:tc>
          <w:tcPr>
            <w:tcW w:w="2547" w:type="dxa"/>
            <w:tcBorders>
              <w:top w:val="nil"/>
              <w:left w:val="nil"/>
              <w:bottom w:val="nil"/>
              <w:right w:val="single" w:sz="4" w:space="0" w:color="auto"/>
            </w:tcBorders>
            <w:noWrap/>
            <w:vAlign w:val="center"/>
          </w:tcPr>
          <w:p w14:paraId="28322E9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tetrahydrofuran</w:t>
            </w:r>
          </w:p>
        </w:tc>
        <w:tc>
          <w:tcPr>
            <w:tcW w:w="1601" w:type="dxa"/>
            <w:tcBorders>
              <w:top w:val="nil"/>
              <w:left w:val="single" w:sz="4" w:space="0" w:color="auto"/>
              <w:bottom w:val="nil"/>
              <w:right w:val="nil"/>
            </w:tcBorders>
            <w:vAlign w:val="center"/>
          </w:tcPr>
          <w:p w14:paraId="28312C0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HP6</w:t>
            </w:r>
          </w:p>
        </w:tc>
        <w:tc>
          <w:tcPr>
            <w:tcW w:w="2778" w:type="dxa"/>
            <w:tcBorders>
              <w:top w:val="nil"/>
              <w:left w:val="nil"/>
              <w:bottom w:val="nil"/>
              <w:right w:val="nil"/>
            </w:tcBorders>
            <w:vAlign w:val="center"/>
          </w:tcPr>
          <w:p w14:paraId="0172904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heptane</w:t>
            </w:r>
          </w:p>
        </w:tc>
      </w:tr>
      <w:tr w:rsidR="00AC1FE4" w14:paraId="5D736699" w14:textId="77777777">
        <w:trPr>
          <w:trHeight w:val="68"/>
        </w:trPr>
        <w:tc>
          <w:tcPr>
            <w:tcW w:w="1601" w:type="dxa"/>
            <w:tcBorders>
              <w:top w:val="nil"/>
              <w:left w:val="nil"/>
              <w:bottom w:val="nil"/>
              <w:right w:val="nil"/>
            </w:tcBorders>
            <w:noWrap/>
            <w:vAlign w:val="center"/>
          </w:tcPr>
          <w:p w14:paraId="7DD34DA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CYH</w:t>
            </w:r>
          </w:p>
        </w:tc>
        <w:tc>
          <w:tcPr>
            <w:tcW w:w="2547" w:type="dxa"/>
            <w:tcBorders>
              <w:top w:val="nil"/>
              <w:left w:val="nil"/>
              <w:bottom w:val="nil"/>
              <w:right w:val="single" w:sz="4" w:space="0" w:color="auto"/>
            </w:tcBorders>
            <w:noWrap/>
            <w:vAlign w:val="center"/>
          </w:tcPr>
          <w:p w14:paraId="2E56E4C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cyclohexanone</w:t>
            </w:r>
          </w:p>
        </w:tc>
        <w:tc>
          <w:tcPr>
            <w:tcW w:w="1601" w:type="dxa"/>
            <w:tcBorders>
              <w:top w:val="nil"/>
              <w:left w:val="single" w:sz="4" w:space="0" w:color="auto"/>
              <w:bottom w:val="nil"/>
              <w:right w:val="nil"/>
            </w:tcBorders>
            <w:vAlign w:val="center"/>
          </w:tcPr>
          <w:p w14:paraId="5693BE7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CHX</w:t>
            </w:r>
          </w:p>
        </w:tc>
        <w:tc>
          <w:tcPr>
            <w:tcW w:w="2778" w:type="dxa"/>
            <w:tcBorders>
              <w:top w:val="nil"/>
              <w:left w:val="nil"/>
              <w:bottom w:val="nil"/>
              <w:right w:val="nil"/>
            </w:tcBorders>
            <w:vAlign w:val="center"/>
          </w:tcPr>
          <w:p w14:paraId="7CFEFE6C"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cyclohexane</w:t>
            </w:r>
          </w:p>
        </w:tc>
      </w:tr>
      <w:tr w:rsidR="00AC1FE4" w14:paraId="7529E574" w14:textId="77777777">
        <w:trPr>
          <w:trHeight w:val="68"/>
        </w:trPr>
        <w:tc>
          <w:tcPr>
            <w:tcW w:w="1601" w:type="dxa"/>
            <w:tcBorders>
              <w:top w:val="nil"/>
              <w:left w:val="nil"/>
              <w:bottom w:val="nil"/>
              <w:right w:val="nil"/>
            </w:tcBorders>
            <w:noWrap/>
            <w:vAlign w:val="center"/>
          </w:tcPr>
          <w:p w14:paraId="2F33F50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8CL</w:t>
            </w:r>
          </w:p>
        </w:tc>
        <w:tc>
          <w:tcPr>
            <w:tcW w:w="2547" w:type="dxa"/>
            <w:tcBorders>
              <w:top w:val="nil"/>
              <w:left w:val="nil"/>
              <w:bottom w:val="nil"/>
              <w:right w:val="single" w:sz="4" w:space="0" w:color="auto"/>
            </w:tcBorders>
            <w:noWrap/>
            <w:vAlign w:val="center"/>
          </w:tcPr>
          <w:p w14:paraId="774C6B5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chlorobenzene</w:t>
            </w:r>
          </w:p>
        </w:tc>
        <w:tc>
          <w:tcPr>
            <w:tcW w:w="1601" w:type="dxa"/>
            <w:tcBorders>
              <w:top w:val="nil"/>
              <w:left w:val="single" w:sz="4" w:space="0" w:color="auto"/>
              <w:bottom w:val="nil"/>
              <w:right w:val="nil"/>
            </w:tcBorders>
            <w:vAlign w:val="center"/>
          </w:tcPr>
          <w:p w14:paraId="49BE688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MOH</w:t>
            </w:r>
          </w:p>
        </w:tc>
        <w:tc>
          <w:tcPr>
            <w:tcW w:w="2778" w:type="dxa"/>
            <w:tcBorders>
              <w:top w:val="nil"/>
              <w:left w:val="nil"/>
              <w:bottom w:val="nil"/>
              <w:right w:val="nil"/>
            </w:tcBorders>
            <w:vAlign w:val="center"/>
          </w:tcPr>
          <w:p w14:paraId="28BCFC5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methanol</w:t>
            </w:r>
          </w:p>
        </w:tc>
      </w:tr>
      <w:tr w:rsidR="00AC1FE4" w14:paraId="647DCB77" w14:textId="77777777">
        <w:trPr>
          <w:trHeight w:val="68"/>
        </w:trPr>
        <w:tc>
          <w:tcPr>
            <w:tcW w:w="1601" w:type="dxa"/>
            <w:tcBorders>
              <w:top w:val="nil"/>
              <w:left w:val="nil"/>
              <w:bottom w:val="nil"/>
              <w:right w:val="nil"/>
            </w:tcBorders>
            <w:noWrap/>
            <w:vAlign w:val="center"/>
          </w:tcPr>
          <w:p w14:paraId="63548E6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SBT</w:t>
            </w:r>
          </w:p>
        </w:tc>
        <w:tc>
          <w:tcPr>
            <w:tcW w:w="2547" w:type="dxa"/>
            <w:tcBorders>
              <w:top w:val="nil"/>
              <w:left w:val="nil"/>
              <w:bottom w:val="nil"/>
              <w:right w:val="single" w:sz="4" w:space="0" w:color="auto"/>
            </w:tcBorders>
            <w:noWrap/>
            <w:vAlign w:val="center"/>
          </w:tcPr>
          <w:p w14:paraId="3DE7B140"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2-butanol</w:t>
            </w:r>
          </w:p>
        </w:tc>
        <w:tc>
          <w:tcPr>
            <w:tcW w:w="1601" w:type="dxa"/>
            <w:tcBorders>
              <w:top w:val="nil"/>
              <w:left w:val="single" w:sz="4" w:space="0" w:color="auto"/>
              <w:bottom w:val="nil"/>
              <w:right w:val="nil"/>
            </w:tcBorders>
            <w:vAlign w:val="center"/>
          </w:tcPr>
          <w:p w14:paraId="7C87C80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DXE</w:t>
            </w:r>
          </w:p>
        </w:tc>
        <w:tc>
          <w:tcPr>
            <w:tcW w:w="2778" w:type="dxa"/>
            <w:tcBorders>
              <w:top w:val="nil"/>
              <w:left w:val="nil"/>
              <w:bottom w:val="nil"/>
              <w:right w:val="nil"/>
            </w:tcBorders>
            <w:vAlign w:val="center"/>
          </w:tcPr>
          <w:p w14:paraId="001298D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1,2-dimethoxyethane</w:t>
            </w:r>
          </w:p>
        </w:tc>
      </w:tr>
      <w:tr w:rsidR="00AC1FE4" w14:paraId="4F07FCE0" w14:textId="77777777">
        <w:trPr>
          <w:trHeight w:val="68"/>
        </w:trPr>
        <w:tc>
          <w:tcPr>
            <w:tcW w:w="1601" w:type="dxa"/>
            <w:tcBorders>
              <w:top w:val="nil"/>
              <w:left w:val="nil"/>
              <w:bottom w:val="nil"/>
              <w:right w:val="nil"/>
            </w:tcBorders>
            <w:noWrap/>
            <w:vAlign w:val="center"/>
          </w:tcPr>
          <w:p w14:paraId="48F374E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6LB</w:t>
            </w:r>
          </w:p>
        </w:tc>
        <w:tc>
          <w:tcPr>
            <w:tcW w:w="2547" w:type="dxa"/>
            <w:tcBorders>
              <w:top w:val="nil"/>
              <w:left w:val="nil"/>
              <w:bottom w:val="nil"/>
              <w:right w:val="single" w:sz="4" w:space="0" w:color="auto"/>
            </w:tcBorders>
            <w:noWrap/>
            <w:vAlign w:val="center"/>
          </w:tcPr>
          <w:p w14:paraId="3ED81C1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4-ethylmorpholine</w:t>
            </w:r>
          </w:p>
        </w:tc>
        <w:tc>
          <w:tcPr>
            <w:tcW w:w="1601" w:type="dxa"/>
            <w:tcBorders>
              <w:top w:val="nil"/>
              <w:left w:val="single" w:sz="4" w:space="0" w:color="auto"/>
              <w:bottom w:val="nil"/>
              <w:right w:val="nil"/>
            </w:tcBorders>
            <w:vAlign w:val="center"/>
          </w:tcPr>
          <w:p w14:paraId="03BA0F8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CCN</w:t>
            </w:r>
          </w:p>
        </w:tc>
        <w:tc>
          <w:tcPr>
            <w:tcW w:w="2778" w:type="dxa"/>
            <w:tcBorders>
              <w:top w:val="nil"/>
              <w:left w:val="nil"/>
              <w:bottom w:val="nil"/>
              <w:right w:val="nil"/>
            </w:tcBorders>
            <w:vAlign w:val="center"/>
          </w:tcPr>
          <w:p w14:paraId="13F23C82"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acetonitrile</w:t>
            </w:r>
          </w:p>
        </w:tc>
      </w:tr>
      <w:tr w:rsidR="00AC1FE4" w14:paraId="33809E25" w14:textId="77777777">
        <w:trPr>
          <w:trHeight w:val="68"/>
        </w:trPr>
        <w:tc>
          <w:tcPr>
            <w:tcW w:w="1601" w:type="dxa"/>
            <w:tcBorders>
              <w:top w:val="nil"/>
              <w:left w:val="nil"/>
              <w:bottom w:val="nil"/>
              <w:right w:val="nil"/>
            </w:tcBorders>
            <w:noWrap/>
            <w:vAlign w:val="center"/>
          </w:tcPr>
          <w:p w14:paraId="007CF95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9U3</w:t>
            </w:r>
          </w:p>
        </w:tc>
        <w:tc>
          <w:tcPr>
            <w:tcW w:w="2547" w:type="dxa"/>
            <w:tcBorders>
              <w:top w:val="nil"/>
              <w:left w:val="nil"/>
              <w:bottom w:val="nil"/>
              <w:right w:val="single" w:sz="4" w:space="0" w:color="auto"/>
            </w:tcBorders>
            <w:noWrap/>
            <w:vAlign w:val="center"/>
          </w:tcPr>
          <w:p w14:paraId="5575470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n,n,n',n'-tetramethylethane-1,2-diamine</w:t>
            </w:r>
          </w:p>
        </w:tc>
        <w:tc>
          <w:tcPr>
            <w:tcW w:w="1601" w:type="dxa"/>
            <w:tcBorders>
              <w:top w:val="nil"/>
              <w:left w:val="single" w:sz="4" w:space="0" w:color="auto"/>
              <w:bottom w:val="nil"/>
              <w:right w:val="nil"/>
            </w:tcBorders>
            <w:vAlign w:val="center"/>
          </w:tcPr>
          <w:p w14:paraId="0F32D700"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OC9</w:t>
            </w:r>
          </w:p>
        </w:tc>
        <w:tc>
          <w:tcPr>
            <w:tcW w:w="2778" w:type="dxa"/>
            <w:tcBorders>
              <w:top w:val="nil"/>
              <w:left w:val="nil"/>
              <w:bottom w:val="nil"/>
              <w:right w:val="nil"/>
            </w:tcBorders>
            <w:vAlign w:val="center"/>
          </w:tcPr>
          <w:p w14:paraId="2C6ED8D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octan-1-ol</w:t>
            </w:r>
          </w:p>
        </w:tc>
      </w:tr>
      <w:tr w:rsidR="00AC1FE4" w14:paraId="60FCC758" w14:textId="77777777">
        <w:trPr>
          <w:trHeight w:val="68"/>
        </w:trPr>
        <w:tc>
          <w:tcPr>
            <w:tcW w:w="1601" w:type="dxa"/>
            <w:tcBorders>
              <w:top w:val="nil"/>
              <w:left w:val="nil"/>
              <w:bottom w:val="nil"/>
              <w:right w:val="nil"/>
            </w:tcBorders>
            <w:noWrap/>
            <w:vAlign w:val="center"/>
          </w:tcPr>
          <w:p w14:paraId="683FD193"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IPA</w:t>
            </w:r>
          </w:p>
        </w:tc>
        <w:tc>
          <w:tcPr>
            <w:tcW w:w="2547" w:type="dxa"/>
            <w:tcBorders>
              <w:top w:val="nil"/>
              <w:left w:val="nil"/>
              <w:bottom w:val="nil"/>
              <w:right w:val="single" w:sz="4" w:space="0" w:color="auto"/>
            </w:tcBorders>
            <w:noWrap/>
            <w:vAlign w:val="center"/>
          </w:tcPr>
          <w:p w14:paraId="7357CFF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isopropyl alcohol</w:t>
            </w:r>
          </w:p>
        </w:tc>
        <w:tc>
          <w:tcPr>
            <w:tcW w:w="1601" w:type="dxa"/>
            <w:tcBorders>
              <w:top w:val="nil"/>
              <w:left w:val="single" w:sz="4" w:space="0" w:color="auto"/>
              <w:bottom w:val="nil"/>
              <w:right w:val="nil"/>
            </w:tcBorders>
            <w:vAlign w:val="center"/>
          </w:tcPr>
          <w:p w14:paraId="0AD20F3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SIN</w:t>
            </w:r>
          </w:p>
        </w:tc>
        <w:tc>
          <w:tcPr>
            <w:tcW w:w="2778" w:type="dxa"/>
            <w:tcBorders>
              <w:top w:val="nil"/>
              <w:left w:val="nil"/>
              <w:bottom w:val="nil"/>
              <w:right w:val="nil"/>
            </w:tcBorders>
            <w:vAlign w:val="center"/>
          </w:tcPr>
          <w:p w14:paraId="379EC51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succinic acid</w:t>
            </w:r>
          </w:p>
        </w:tc>
      </w:tr>
      <w:tr w:rsidR="00AC1FE4" w14:paraId="6F432EEB" w14:textId="77777777">
        <w:trPr>
          <w:trHeight w:val="68"/>
        </w:trPr>
        <w:tc>
          <w:tcPr>
            <w:tcW w:w="1601" w:type="dxa"/>
            <w:tcBorders>
              <w:top w:val="nil"/>
              <w:left w:val="nil"/>
              <w:bottom w:val="nil"/>
              <w:right w:val="nil"/>
            </w:tcBorders>
            <w:noWrap/>
            <w:vAlign w:val="center"/>
          </w:tcPr>
          <w:p w14:paraId="5C7864B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DIO</w:t>
            </w:r>
          </w:p>
        </w:tc>
        <w:tc>
          <w:tcPr>
            <w:tcW w:w="2547" w:type="dxa"/>
            <w:tcBorders>
              <w:top w:val="nil"/>
              <w:left w:val="nil"/>
              <w:bottom w:val="nil"/>
              <w:right w:val="single" w:sz="4" w:space="0" w:color="auto"/>
            </w:tcBorders>
            <w:noWrap/>
            <w:vAlign w:val="center"/>
          </w:tcPr>
          <w:p w14:paraId="11BBBF7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1,4-diethylene dioxide</w:t>
            </w:r>
          </w:p>
        </w:tc>
        <w:tc>
          <w:tcPr>
            <w:tcW w:w="1601" w:type="dxa"/>
            <w:tcBorders>
              <w:top w:val="nil"/>
              <w:left w:val="single" w:sz="4" w:space="0" w:color="auto"/>
              <w:bottom w:val="nil"/>
              <w:right w:val="nil"/>
            </w:tcBorders>
            <w:vAlign w:val="center"/>
          </w:tcPr>
          <w:p w14:paraId="6AACA73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DMF</w:t>
            </w:r>
          </w:p>
        </w:tc>
        <w:tc>
          <w:tcPr>
            <w:tcW w:w="2778" w:type="dxa"/>
            <w:tcBorders>
              <w:top w:val="nil"/>
              <w:left w:val="nil"/>
              <w:bottom w:val="nil"/>
              <w:right w:val="nil"/>
            </w:tcBorders>
            <w:vAlign w:val="center"/>
          </w:tcPr>
          <w:p w14:paraId="7C9806A0"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dimethylformamide</w:t>
            </w:r>
          </w:p>
        </w:tc>
      </w:tr>
      <w:tr w:rsidR="00AC1FE4" w14:paraId="48988C00" w14:textId="77777777">
        <w:trPr>
          <w:trHeight w:val="68"/>
        </w:trPr>
        <w:tc>
          <w:tcPr>
            <w:tcW w:w="1601" w:type="dxa"/>
            <w:tcBorders>
              <w:top w:val="nil"/>
              <w:left w:val="nil"/>
              <w:bottom w:val="nil"/>
              <w:right w:val="nil"/>
            </w:tcBorders>
            <w:noWrap/>
            <w:vAlign w:val="center"/>
          </w:tcPr>
          <w:p w14:paraId="7F6BE4E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EOH</w:t>
            </w:r>
          </w:p>
        </w:tc>
        <w:tc>
          <w:tcPr>
            <w:tcW w:w="2547" w:type="dxa"/>
            <w:tcBorders>
              <w:top w:val="nil"/>
              <w:left w:val="nil"/>
              <w:bottom w:val="nil"/>
              <w:right w:val="single" w:sz="4" w:space="0" w:color="auto"/>
            </w:tcBorders>
            <w:noWrap/>
            <w:vAlign w:val="center"/>
          </w:tcPr>
          <w:p w14:paraId="6938812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ethanol</w:t>
            </w:r>
          </w:p>
        </w:tc>
        <w:tc>
          <w:tcPr>
            <w:tcW w:w="1601" w:type="dxa"/>
            <w:tcBorders>
              <w:top w:val="nil"/>
              <w:left w:val="single" w:sz="4" w:space="0" w:color="auto"/>
              <w:bottom w:val="nil"/>
              <w:right w:val="nil"/>
            </w:tcBorders>
            <w:vAlign w:val="center"/>
          </w:tcPr>
          <w:p w14:paraId="37BF80EC"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P2D</w:t>
            </w:r>
          </w:p>
        </w:tc>
        <w:tc>
          <w:tcPr>
            <w:tcW w:w="2778" w:type="dxa"/>
            <w:tcBorders>
              <w:top w:val="nil"/>
              <w:left w:val="nil"/>
              <w:bottom w:val="nil"/>
              <w:right w:val="nil"/>
            </w:tcBorders>
            <w:vAlign w:val="center"/>
          </w:tcPr>
          <w:p w14:paraId="48C1A9B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pentane-2,4-dione</w:t>
            </w:r>
          </w:p>
        </w:tc>
      </w:tr>
      <w:tr w:rsidR="00AC1FE4" w14:paraId="3D458907" w14:textId="77777777">
        <w:trPr>
          <w:trHeight w:val="68"/>
        </w:trPr>
        <w:tc>
          <w:tcPr>
            <w:tcW w:w="1601" w:type="dxa"/>
            <w:tcBorders>
              <w:top w:val="nil"/>
              <w:left w:val="nil"/>
              <w:bottom w:val="nil"/>
              <w:right w:val="nil"/>
            </w:tcBorders>
            <w:noWrap/>
            <w:vAlign w:val="center"/>
          </w:tcPr>
          <w:p w14:paraId="1F3FB08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TBU</w:t>
            </w:r>
          </w:p>
        </w:tc>
        <w:tc>
          <w:tcPr>
            <w:tcW w:w="2547" w:type="dxa"/>
            <w:tcBorders>
              <w:top w:val="nil"/>
              <w:left w:val="nil"/>
              <w:bottom w:val="nil"/>
              <w:right w:val="single" w:sz="4" w:space="0" w:color="auto"/>
            </w:tcBorders>
            <w:noWrap/>
            <w:vAlign w:val="center"/>
          </w:tcPr>
          <w:p w14:paraId="6963B3F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tertiary-butyl alcohol</w:t>
            </w:r>
          </w:p>
        </w:tc>
        <w:tc>
          <w:tcPr>
            <w:tcW w:w="1601" w:type="dxa"/>
            <w:tcBorders>
              <w:top w:val="nil"/>
              <w:left w:val="single" w:sz="4" w:space="0" w:color="auto"/>
              <w:bottom w:val="nil"/>
              <w:right w:val="nil"/>
            </w:tcBorders>
            <w:vAlign w:val="center"/>
          </w:tcPr>
          <w:p w14:paraId="30FBAF72"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OXE</w:t>
            </w:r>
          </w:p>
        </w:tc>
        <w:tc>
          <w:tcPr>
            <w:tcW w:w="2778" w:type="dxa"/>
            <w:tcBorders>
              <w:top w:val="nil"/>
              <w:left w:val="nil"/>
              <w:bottom w:val="nil"/>
              <w:right w:val="nil"/>
            </w:tcBorders>
            <w:vAlign w:val="center"/>
          </w:tcPr>
          <w:p w14:paraId="4286826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ortho-xylene</w:t>
            </w:r>
          </w:p>
        </w:tc>
      </w:tr>
      <w:tr w:rsidR="00AC1FE4" w14:paraId="62B910E6" w14:textId="77777777">
        <w:trPr>
          <w:trHeight w:val="68"/>
        </w:trPr>
        <w:tc>
          <w:tcPr>
            <w:tcW w:w="1601" w:type="dxa"/>
            <w:tcBorders>
              <w:top w:val="nil"/>
              <w:left w:val="nil"/>
              <w:bottom w:val="nil"/>
              <w:right w:val="nil"/>
            </w:tcBorders>
            <w:noWrap/>
            <w:vAlign w:val="center"/>
          </w:tcPr>
          <w:p w14:paraId="2FA6A2B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3MP</w:t>
            </w:r>
          </w:p>
        </w:tc>
        <w:tc>
          <w:tcPr>
            <w:tcW w:w="2547" w:type="dxa"/>
            <w:tcBorders>
              <w:top w:val="nil"/>
              <w:left w:val="nil"/>
              <w:bottom w:val="nil"/>
              <w:right w:val="single" w:sz="4" w:space="0" w:color="auto"/>
            </w:tcBorders>
            <w:noWrap/>
            <w:vAlign w:val="center"/>
          </w:tcPr>
          <w:p w14:paraId="26BC2F4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3-methylpyridine</w:t>
            </w:r>
          </w:p>
        </w:tc>
        <w:tc>
          <w:tcPr>
            <w:tcW w:w="1601" w:type="dxa"/>
            <w:tcBorders>
              <w:top w:val="nil"/>
              <w:left w:val="single" w:sz="4" w:space="0" w:color="auto"/>
              <w:bottom w:val="nil"/>
              <w:right w:val="nil"/>
            </w:tcBorders>
            <w:vAlign w:val="center"/>
          </w:tcPr>
          <w:p w14:paraId="1C6E7B8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SEZ</w:t>
            </w:r>
          </w:p>
        </w:tc>
        <w:tc>
          <w:tcPr>
            <w:tcW w:w="2778" w:type="dxa"/>
            <w:tcBorders>
              <w:top w:val="nil"/>
              <w:left w:val="nil"/>
              <w:bottom w:val="nil"/>
              <w:right w:val="nil"/>
            </w:tcBorders>
            <w:vAlign w:val="center"/>
          </w:tcPr>
          <w:p w14:paraId="5584CCFE"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1,3,5-trimethylbenzene</w:t>
            </w:r>
          </w:p>
        </w:tc>
      </w:tr>
      <w:tr w:rsidR="00AC1FE4" w14:paraId="4FA5F645" w14:textId="77777777">
        <w:trPr>
          <w:trHeight w:val="68"/>
        </w:trPr>
        <w:tc>
          <w:tcPr>
            <w:tcW w:w="1601" w:type="dxa"/>
            <w:tcBorders>
              <w:top w:val="nil"/>
              <w:left w:val="nil"/>
              <w:bottom w:val="nil"/>
              <w:right w:val="nil"/>
            </w:tcBorders>
            <w:noWrap/>
            <w:vAlign w:val="center"/>
          </w:tcPr>
          <w:p w14:paraId="70CA459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MXE</w:t>
            </w:r>
          </w:p>
        </w:tc>
        <w:tc>
          <w:tcPr>
            <w:tcW w:w="2547" w:type="dxa"/>
            <w:tcBorders>
              <w:top w:val="nil"/>
              <w:left w:val="nil"/>
              <w:bottom w:val="nil"/>
              <w:right w:val="single" w:sz="4" w:space="0" w:color="auto"/>
            </w:tcBorders>
            <w:noWrap/>
            <w:vAlign w:val="center"/>
          </w:tcPr>
          <w:p w14:paraId="1ADC52E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2-methoxyethanol</w:t>
            </w:r>
          </w:p>
        </w:tc>
        <w:tc>
          <w:tcPr>
            <w:tcW w:w="1601" w:type="dxa"/>
            <w:tcBorders>
              <w:top w:val="nil"/>
              <w:left w:val="single" w:sz="4" w:space="0" w:color="auto"/>
              <w:bottom w:val="nil"/>
              <w:right w:val="nil"/>
            </w:tcBorders>
            <w:vAlign w:val="center"/>
          </w:tcPr>
          <w:p w14:paraId="11651F7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C3U</w:t>
            </w:r>
          </w:p>
        </w:tc>
        <w:tc>
          <w:tcPr>
            <w:tcW w:w="2778" w:type="dxa"/>
            <w:tcBorders>
              <w:top w:val="nil"/>
              <w:left w:val="nil"/>
              <w:bottom w:val="nil"/>
              <w:right w:val="nil"/>
            </w:tcBorders>
            <w:vAlign w:val="center"/>
          </w:tcPr>
          <w:p w14:paraId="6F73FC6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1-chloranyl-2-methyl-benzene</w:t>
            </w:r>
          </w:p>
        </w:tc>
      </w:tr>
      <w:tr w:rsidR="00AC1FE4" w14:paraId="3621C8C7" w14:textId="77777777">
        <w:trPr>
          <w:trHeight w:val="68"/>
        </w:trPr>
        <w:tc>
          <w:tcPr>
            <w:tcW w:w="1601" w:type="dxa"/>
            <w:tcBorders>
              <w:top w:val="nil"/>
              <w:left w:val="nil"/>
              <w:bottom w:val="nil"/>
              <w:right w:val="nil"/>
            </w:tcBorders>
            <w:noWrap/>
            <w:vAlign w:val="center"/>
          </w:tcPr>
          <w:p w14:paraId="2CE5979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2BM</w:t>
            </w:r>
          </w:p>
        </w:tc>
        <w:tc>
          <w:tcPr>
            <w:tcW w:w="2547" w:type="dxa"/>
            <w:tcBorders>
              <w:top w:val="nil"/>
              <w:left w:val="nil"/>
              <w:bottom w:val="nil"/>
              <w:right w:val="single" w:sz="4" w:space="0" w:color="auto"/>
            </w:tcBorders>
            <w:noWrap/>
            <w:vAlign w:val="center"/>
          </w:tcPr>
          <w:p w14:paraId="7EF59CF3" w14:textId="77777777" w:rsidR="00AC1FE4" w:rsidRDefault="00000000">
            <w:pPr>
              <w:widowControl/>
              <w:ind w:left="240" w:right="240"/>
              <w:jc w:val="center"/>
              <w:rPr>
                <w:rFonts w:eastAsia="等线" w:cs="Times New Roman"/>
                <w:color w:val="000000"/>
                <w:kern w:val="0"/>
                <w:sz w:val="21"/>
                <w:szCs w:val="21"/>
                <w14:ligatures w14:val="none"/>
              </w:rPr>
            </w:pPr>
            <w:proofErr w:type="spellStart"/>
            <w:r>
              <w:rPr>
                <w:rFonts w:eastAsia="等线" w:cs="Times New Roman"/>
                <w:color w:val="000000"/>
                <w:kern w:val="0"/>
                <w:sz w:val="21"/>
                <w:szCs w:val="21"/>
                <w14:ligatures w14:val="none"/>
              </w:rPr>
              <w:t>dibromomethane</w:t>
            </w:r>
            <w:proofErr w:type="spellEnd"/>
          </w:p>
        </w:tc>
        <w:tc>
          <w:tcPr>
            <w:tcW w:w="1601" w:type="dxa"/>
            <w:tcBorders>
              <w:top w:val="nil"/>
              <w:left w:val="single" w:sz="4" w:space="0" w:color="auto"/>
              <w:bottom w:val="nil"/>
              <w:right w:val="nil"/>
            </w:tcBorders>
            <w:vAlign w:val="center"/>
          </w:tcPr>
          <w:p w14:paraId="2F93045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YAN</w:t>
            </w:r>
          </w:p>
        </w:tc>
        <w:tc>
          <w:tcPr>
            <w:tcW w:w="2778" w:type="dxa"/>
            <w:tcBorders>
              <w:top w:val="nil"/>
              <w:left w:val="nil"/>
              <w:bottom w:val="nil"/>
              <w:right w:val="nil"/>
            </w:tcBorders>
            <w:vAlign w:val="center"/>
          </w:tcPr>
          <w:p w14:paraId="361A9DBA"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1,2-dichlorobenzene</w:t>
            </w:r>
          </w:p>
        </w:tc>
      </w:tr>
      <w:tr w:rsidR="00AC1FE4" w14:paraId="1BB72322" w14:textId="77777777">
        <w:trPr>
          <w:trHeight w:val="68"/>
        </w:trPr>
        <w:tc>
          <w:tcPr>
            <w:tcW w:w="1601" w:type="dxa"/>
            <w:tcBorders>
              <w:top w:val="nil"/>
              <w:left w:val="nil"/>
              <w:bottom w:val="nil"/>
              <w:right w:val="nil"/>
            </w:tcBorders>
            <w:noWrap/>
            <w:vAlign w:val="center"/>
          </w:tcPr>
          <w:p w14:paraId="49205CD3"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MB3</w:t>
            </w:r>
          </w:p>
        </w:tc>
        <w:tc>
          <w:tcPr>
            <w:tcW w:w="2547" w:type="dxa"/>
            <w:tcBorders>
              <w:top w:val="nil"/>
              <w:left w:val="nil"/>
              <w:bottom w:val="nil"/>
              <w:right w:val="single" w:sz="4" w:space="0" w:color="auto"/>
            </w:tcBorders>
            <w:noWrap/>
            <w:vAlign w:val="center"/>
          </w:tcPr>
          <w:p w14:paraId="7995DF0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1-methylpyrrolidin-2-one</w:t>
            </w:r>
          </w:p>
        </w:tc>
        <w:tc>
          <w:tcPr>
            <w:tcW w:w="1601" w:type="dxa"/>
            <w:tcBorders>
              <w:top w:val="nil"/>
              <w:left w:val="single" w:sz="4" w:space="0" w:color="auto"/>
              <w:bottom w:val="nil"/>
              <w:right w:val="nil"/>
            </w:tcBorders>
            <w:vAlign w:val="center"/>
          </w:tcPr>
          <w:p w14:paraId="0599B0E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6LR</w:t>
            </w:r>
          </w:p>
        </w:tc>
        <w:tc>
          <w:tcPr>
            <w:tcW w:w="2778" w:type="dxa"/>
            <w:tcBorders>
              <w:top w:val="nil"/>
              <w:left w:val="nil"/>
              <w:bottom w:val="nil"/>
              <w:right w:val="nil"/>
            </w:tcBorders>
            <w:vAlign w:val="center"/>
          </w:tcPr>
          <w:p w14:paraId="7423C7D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morpholine</w:t>
            </w:r>
          </w:p>
        </w:tc>
      </w:tr>
      <w:tr w:rsidR="00AC1FE4" w14:paraId="5B46146B" w14:textId="77777777">
        <w:trPr>
          <w:trHeight w:val="68"/>
        </w:trPr>
        <w:tc>
          <w:tcPr>
            <w:tcW w:w="1601" w:type="dxa"/>
            <w:tcBorders>
              <w:top w:val="nil"/>
              <w:left w:val="nil"/>
              <w:bottom w:val="nil"/>
              <w:right w:val="nil"/>
            </w:tcBorders>
            <w:noWrap/>
            <w:vAlign w:val="center"/>
          </w:tcPr>
          <w:p w14:paraId="5BCB8B8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5Y9</w:t>
            </w:r>
          </w:p>
        </w:tc>
        <w:tc>
          <w:tcPr>
            <w:tcW w:w="2547" w:type="dxa"/>
            <w:tcBorders>
              <w:top w:val="nil"/>
              <w:left w:val="nil"/>
              <w:bottom w:val="nil"/>
              <w:right w:val="single" w:sz="4" w:space="0" w:color="auto"/>
            </w:tcBorders>
            <w:noWrap/>
            <w:vAlign w:val="center"/>
          </w:tcPr>
          <w:p w14:paraId="2AB441B0"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w:t>
            </w:r>
            <w:r>
              <w:rPr>
                <w:rFonts w:eastAsia="等线" w:cs="Times New Roman" w:hint="eastAsia"/>
                <w:color w:val="000000"/>
                <w:kern w:val="0"/>
                <w:sz w:val="21"/>
                <w:szCs w:val="21"/>
                <w14:ligatures w14:val="none"/>
              </w:rPr>
              <w:t>{n}</w:t>
            </w:r>
            <w:r>
              <w:rPr>
                <w:rFonts w:eastAsia="等线" w:cs="Times New Roman"/>
                <w:color w:val="000000"/>
                <w:kern w:val="0"/>
                <w:sz w:val="21"/>
                <w:szCs w:val="21"/>
                <w14:ligatures w14:val="none"/>
              </w:rPr>
              <w:t>,~{n}</w:t>
            </w:r>
          </w:p>
          <w:p w14:paraId="6048C4A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w:t>
            </w:r>
            <w:proofErr w:type="spellStart"/>
            <w:r>
              <w:rPr>
                <w:rFonts w:eastAsia="等线" w:cs="Times New Roman"/>
                <w:color w:val="000000"/>
                <w:kern w:val="0"/>
                <w:sz w:val="21"/>
                <w:szCs w:val="21"/>
                <w14:ligatures w14:val="none"/>
              </w:rPr>
              <w:t>dimethylethanamide</w:t>
            </w:r>
            <w:proofErr w:type="spellEnd"/>
          </w:p>
        </w:tc>
        <w:tc>
          <w:tcPr>
            <w:tcW w:w="1601" w:type="dxa"/>
            <w:tcBorders>
              <w:top w:val="nil"/>
              <w:left w:val="single" w:sz="4" w:space="0" w:color="auto"/>
              <w:bottom w:val="nil"/>
              <w:right w:val="nil"/>
            </w:tcBorders>
            <w:vAlign w:val="center"/>
          </w:tcPr>
          <w:p w14:paraId="62ACC143"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C4O</w:t>
            </w:r>
          </w:p>
        </w:tc>
        <w:tc>
          <w:tcPr>
            <w:tcW w:w="2778" w:type="dxa"/>
            <w:tcBorders>
              <w:top w:val="nil"/>
              <w:left w:val="nil"/>
              <w:bottom w:val="nil"/>
              <w:right w:val="nil"/>
            </w:tcBorders>
            <w:vAlign w:val="center"/>
          </w:tcPr>
          <w:p w14:paraId="187F0095"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1-chloranyl-4-methyl-benzene</w:t>
            </w:r>
          </w:p>
        </w:tc>
      </w:tr>
      <w:tr w:rsidR="00AC1FE4" w14:paraId="2D6F8481" w14:textId="77777777">
        <w:trPr>
          <w:trHeight w:val="68"/>
        </w:trPr>
        <w:tc>
          <w:tcPr>
            <w:tcW w:w="1601" w:type="dxa"/>
            <w:tcBorders>
              <w:top w:val="nil"/>
              <w:left w:val="nil"/>
              <w:bottom w:val="nil"/>
              <w:right w:val="nil"/>
            </w:tcBorders>
            <w:noWrap/>
            <w:vAlign w:val="center"/>
          </w:tcPr>
          <w:p w14:paraId="2A8A20DE"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10</w:t>
            </w:r>
          </w:p>
        </w:tc>
        <w:tc>
          <w:tcPr>
            <w:tcW w:w="2547" w:type="dxa"/>
            <w:tcBorders>
              <w:top w:val="nil"/>
              <w:left w:val="nil"/>
              <w:bottom w:val="nil"/>
              <w:right w:val="single" w:sz="4" w:space="0" w:color="auto"/>
            </w:tcBorders>
            <w:noWrap/>
            <w:vAlign w:val="center"/>
          </w:tcPr>
          <w:p w14:paraId="101BAFE1" w14:textId="77777777" w:rsidR="00AC1FE4" w:rsidRDefault="00000000">
            <w:pPr>
              <w:widowControl/>
              <w:ind w:left="240" w:right="240"/>
              <w:jc w:val="center"/>
              <w:rPr>
                <w:rFonts w:eastAsia="等线" w:cs="Times New Roman"/>
                <w:color w:val="000000"/>
                <w:kern w:val="0"/>
                <w:sz w:val="21"/>
                <w:szCs w:val="21"/>
                <w14:ligatures w14:val="none"/>
              </w:rPr>
            </w:pPr>
            <w:proofErr w:type="spellStart"/>
            <w:r>
              <w:rPr>
                <w:rFonts w:eastAsia="等线" w:cs="Times New Roman"/>
                <w:color w:val="000000"/>
                <w:kern w:val="0"/>
                <w:sz w:val="21"/>
                <w:szCs w:val="21"/>
                <w14:ligatures w14:val="none"/>
              </w:rPr>
              <w:t>phenylmethanol</w:t>
            </w:r>
            <w:proofErr w:type="spellEnd"/>
          </w:p>
        </w:tc>
        <w:tc>
          <w:tcPr>
            <w:tcW w:w="1601" w:type="dxa"/>
            <w:tcBorders>
              <w:top w:val="nil"/>
              <w:left w:val="single" w:sz="4" w:space="0" w:color="auto"/>
              <w:bottom w:val="nil"/>
              <w:right w:val="nil"/>
            </w:tcBorders>
            <w:vAlign w:val="center"/>
          </w:tcPr>
          <w:p w14:paraId="11370C4E"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M2M</w:t>
            </w:r>
          </w:p>
        </w:tc>
        <w:tc>
          <w:tcPr>
            <w:tcW w:w="2778" w:type="dxa"/>
            <w:tcBorders>
              <w:top w:val="nil"/>
              <w:left w:val="nil"/>
              <w:bottom w:val="nil"/>
              <w:right w:val="nil"/>
            </w:tcBorders>
            <w:vAlign w:val="center"/>
          </w:tcPr>
          <w:p w14:paraId="07DFBD5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1-methoxy-2-(2-methoxyethoxy)ethane</w:t>
            </w:r>
          </w:p>
        </w:tc>
      </w:tr>
      <w:tr w:rsidR="00AC1FE4" w14:paraId="45E8FE76" w14:textId="77777777">
        <w:trPr>
          <w:trHeight w:val="68"/>
        </w:trPr>
        <w:tc>
          <w:tcPr>
            <w:tcW w:w="1601" w:type="dxa"/>
            <w:tcBorders>
              <w:top w:val="nil"/>
              <w:left w:val="nil"/>
              <w:bottom w:val="nil"/>
              <w:right w:val="nil"/>
            </w:tcBorders>
            <w:noWrap/>
            <w:vAlign w:val="center"/>
          </w:tcPr>
          <w:p w14:paraId="2A3B10CC"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BNZ</w:t>
            </w:r>
          </w:p>
        </w:tc>
        <w:tc>
          <w:tcPr>
            <w:tcW w:w="2547" w:type="dxa"/>
            <w:tcBorders>
              <w:top w:val="nil"/>
              <w:left w:val="nil"/>
              <w:bottom w:val="nil"/>
              <w:right w:val="single" w:sz="4" w:space="0" w:color="auto"/>
            </w:tcBorders>
            <w:noWrap/>
            <w:vAlign w:val="center"/>
          </w:tcPr>
          <w:p w14:paraId="370023F9"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benzene</w:t>
            </w:r>
          </w:p>
        </w:tc>
        <w:tc>
          <w:tcPr>
            <w:tcW w:w="1601" w:type="dxa"/>
            <w:tcBorders>
              <w:top w:val="nil"/>
              <w:left w:val="single" w:sz="4" w:space="0" w:color="auto"/>
              <w:bottom w:val="nil"/>
              <w:right w:val="nil"/>
            </w:tcBorders>
            <w:vAlign w:val="center"/>
          </w:tcPr>
          <w:p w14:paraId="1B70D45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TCZ</w:t>
            </w:r>
          </w:p>
        </w:tc>
        <w:tc>
          <w:tcPr>
            <w:tcW w:w="2778" w:type="dxa"/>
            <w:tcBorders>
              <w:top w:val="nil"/>
              <w:left w:val="nil"/>
              <w:bottom w:val="nil"/>
              <w:right w:val="nil"/>
            </w:tcBorders>
            <w:vAlign w:val="center"/>
          </w:tcPr>
          <w:p w14:paraId="528EA8A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1,3,5-trichloro-benzene</w:t>
            </w:r>
          </w:p>
        </w:tc>
      </w:tr>
      <w:tr w:rsidR="00AC1FE4" w14:paraId="082140F2" w14:textId="77777777">
        <w:trPr>
          <w:trHeight w:val="68"/>
        </w:trPr>
        <w:tc>
          <w:tcPr>
            <w:tcW w:w="1601" w:type="dxa"/>
            <w:tcBorders>
              <w:top w:val="nil"/>
              <w:left w:val="nil"/>
              <w:bottom w:val="nil"/>
              <w:right w:val="nil"/>
            </w:tcBorders>
            <w:noWrap/>
            <w:vAlign w:val="center"/>
          </w:tcPr>
          <w:p w14:paraId="1676CF02"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R16</w:t>
            </w:r>
          </w:p>
        </w:tc>
        <w:tc>
          <w:tcPr>
            <w:tcW w:w="2547" w:type="dxa"/>
            <w:tcBorders>
              <w:top w:val="nil"/>
              <w:left w:val="nil"/>
              <w:bottom w:val="nil"/>
              <w:right w:val="single" w:sz="4" w:space="0" w:color="auto"/>
            </w:tcBorders>
            <w:noWrap/>
            <w:vAlign w:val="center"/>
          </w:tcPr>
          <w:p w14:paraId="66F046E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hexadecane</w:t>
            </w:r>
          </w:p>
        </w:tc>
        <w:tc>
          <w:tcPr>
            <w:tcW w:w="1601" w:type="dxa"/>
            <w:tcBorders>
              <w:top w:val="nil"/>
              <w:left w:val="single" w:sz="4" w:space="0" w:color="auto"/>
              <w:bottom w:val="nil"/>
              <w:right w:val="nil"/>
            </w:tcBorders>
            <w:vAlign w:val="center"/>
          </w:tcPr>
          <w:p w14:paraId="2ADD218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PIH</w:t>
            </w:r>
          </w:p>
        </w:tc>
        <w:tc>
          <w:tcPr>
            <w:tcW w:w="2778" w:type="dxa"/>
            <w:tcBorders>
              <w:top w:val="nil"/>
              <w:left w:val="nil"/>
              <w:bottom w:val="nil"/>
              <w:right w:val="nil"/>
            </w:tcBorders>
            <w:vAlign w:val="center"/>
          </w:tcPr>
          <w:p w14:paraId="005CEDF3" w14:textId="77777777" w:rsidR="00AC1FE4" w:rsidRDefault="00000000">
            <w:pPr>
              <w:widowControl/>
              <w:ind w:left="240" w:right="240"/>
              <w:jc w:val="center"/>
              <w:rPr>
                <w:rFonts w:eastAsia="等线" w:cs="Times New Roman"/>
                <w:color w:val="000000"/>
                <w:kern w:val="0"/>
                <w:sz w:val="21"/>
                <w:szCs w:val="21"/>
                <w14:ligatures w14:val="none"/>
              </w:rPr>
            </w:pPr>
            <w:proofErr w:type="spellStart"/>
            <w:r>
              <w:rPr>
                <w:rFonts w:eastAsia="等线" w:cs="Times New Roman"/>
                <w:color w:val="000000"/>
                <w:kern w:val="0"/>
                <w:sz w:val="21"/>
                <w:szCs w:val="21"/>
                <w14:ligatures w14:val="none"/>
              </w:rPr>
              <w:t>iodobenzene</w:t>
            </w:r>
            <w:proofErr w:type="spellEnd"/>
          </w:p>
        </w:tc>
      </w:tr>
      <w:tr w:rsidR="00AC1FE4" w14:paraId="64946BEA" w14:textId="77777777">
        <w:trPr>
          <w:trHeight w:val="68"/>
        </w:trPr>
        <w:tc>
          <w:tcPr>
            <w:tcW w:w="1601" w:type="dxa"/>
            <w:tcBorders>
              <w:top w:val="nil"/>
              <w:left w:val="nil"/>
              <w:bottom w:val="nil"/>
              <w:right w:val="nil"/>
            </w:tcBorders>
            <w:noWrap/>
            <w:vAlign w:val="center"/>
          </w:tcPr>
          <w:p w14:paraId="7EC54A32"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CNV</w:t>
            </w:r>
          </w:p>
        </w:tc>
        <w:tc>
          <w:tcPr>
            <w:tcW w:w="2547" w:type="dxa"/>
            <w:tcBorders>
              <w:top w:val="nil"/>
              <w:left w:val="nil"/>
              <w:bottom w:val="nil"/>
              <w:right w:val="single" w:sz="4" w:space="0" w:color="auto"/>
            </w:tcBorders>
            <w:noWrap/>
            <w:vAlign w:val="center"/>
          </w:tcPr>
          <w:p w14:paraId="71BC56EA" w14:textId="77777777" w:rsidR="00AC1FE4" w:rsidRDefault="00000000">
            <w:pPr>
              <w:widowControl/>
              <w:ind w:left="240" w:right="240"/>
              <w:jc w:val="center"/>
              <w:rPr>
                <w:rFonts w:eastAsia="等线" w:cs="Times New Roman"/>
                <w:color w:val="000000"/>
                <w:kern w:val="0"/>
                <w:sz w:val="21"/>
                <w:szCs w:val="21"/>
                <w14:ligatures w14:val="none"/>
              </w:rPr>
            </w:pPr>
            <w:proofErr w:type="spellStart"/>
            <w:r>
              <w:rPr>
                <w:rFonts w:eastAsia="等线" w:cs="Times New Roman"/>
                <w:color w:val="000000"/>
                <w:kern w:val="0"/>
                <w:sz w:val="21"/>
                <w:szCs w:val="21"/>
                <w14:ligatures w14:val="none"/>
              </w:rPr>
              <w:t>propanenitrile</w:t>
            </w:r>
            <w:proofErr w:type="spellEnd"/>
          </w:p>
        </w:tc>
        <w:tc>
          <w:tcPr>
            <w:tcW w:w="1601" w:type="dxa"/>
            <w:tcBorders>
              <w:top w:val="nil"/>
              <w:left w:val="single" w:sz="4" w:space="0" w:color="auto"/>
              <w:bottom w:val="nil"/>
              <w:right w:val="nil"/>
            </w:tcBorders>
            <w:vAlign w:val="center"/>
          </w:tcPr>
          <w:p w14:paraId="615F3C2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EDO</w:t>
            </w:r>
          </w:p>
        </w:tc>
        <w:tc>
          <w:tcPr>
            <w:tcW w:w="2778" w:type="dxa"/>
            <w:tcBorders>
              <w:top w:val="nil"/>
              <w:left w:val="nil"/>
              <w:bottom w:val="nil"/>
              <w:right w:val="nil"/>
            </w:tcBorders>
            <w:vAlign w:val="center"/>
          </w:tcPr>
          <w:p w14:paraId="1D947D37"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1,2-ethanediol</w:t>
            </w:r>
          </w:p>
        </w:tc>
      </w:tr>
      <w:tr w:rsidR="00AC1FE4" w14:paraId="02BD6465" w14:textId="77777777">
        <w:trPr>
          <w:trHeight w:val="68"/>
        </w:trPr>
        <w:tc>
          <w:tcPr>
            <w:tcW w:w="1601" w:type="dxa"/>
            <w:tcBorders>
              <w:top w:val="nil"/>
              <w:left w:val="nil"/>
              <w:right w:val="nil"/>
            </w:tcBorders>
            <w:noWrap/>
            <w:vAlign w:val="center"/>
          </w:tcPr>
          <w:p w14:paraId="2CFCCE0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ACM</w:t>
            </w:r>
          </w:p>
        </w:tc>
        <w:tc>
          <w:tcPr>
            <w:tcW w:w="2547" w:type="dxa"/>
            <w:tcBorders>
              <w:top w:val="nil"/>
              <w:left w:val="nil"/>
              <w:right w:val="single" w:sz="4" w:space="0" w:color="auto"/>
            </w:tcBorders>
            <w:noWrap/>
            <w:vAlign w:val="center"/>
          </w:tcPr>
          <w:p w14:paraId="79795442"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acetamide</w:t>
            </w:r>
          </w:p>
        </w:tc>
        <w:tc>
          <w:tcPr>
            <w:tcW w:w="1601" w:type="dxa"/>
            <w:tcBorders>
              <w:top w:val="nil"/>
              <w:left w:val="single" w:sz="4" w:space="0" w:color="auto"/>
              <w:right w:val="nil"/>
            </w:tcBorders>
            <w:vAlign w:val="center"/>
          </w:tcPr>
          <w:p w14:paraId="3EA26721"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PEG</w:t>
            </w:r>
          </w:p>
        </w:tc>
        <w:tc>
          <w:tcPr>
            <w:tcW w:w="2778" w:type="dxa"/>
            <w:tcBorders>
              <w:top w:val="nil"/>
              <w:left w:val="nil"/>
              <w:right w:val="nil"/>
            </w:tcBorders>
            <w:vAlign w:val="center"/>
          </w:tcPr>
          <w:p w14:paraId="775B4044"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di(hydroxyethyl)ether</w:t>
            </w:r>
          </w:p>
        </w:tc>
      </w:tr>
      <w:tr w:rsidR="00AC1FE4" w14:paraId="2F1332D8" w14:textId="77777777">
        <w:trPr>
          <w:trHeight w:val="68"/>
        </w:trPr>
        <w:tc>
          <w:tcPr>
            <w:tcW w:w="1601" w:type="dxa"/>
            <w:tcBorders>
              <w:top w:val="nil"/>
              <w:left w:val="nil"/>
              <w:bottom w:val="single" w:sz="4" w:space="0" w:color="auto"/>
              <w:right w:val="nil"/>
            </w:tcBorders>
            <w:noWrap/>
            <w:vAlign w:val="center"/>
          </w:tcPr>
          <w:p w14:paraId="36C13B8D"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ACY</w:t>
            </w:r>
          </w:p>
        </w:tc>
        <w:tc>
          <w:tcPr>
            <w:tcW w:w="2547" w:type="dxa"/>
            <w:tcBorders>
              <w:top w:val="nil"/>
              <w:left w:val="nil"/>
              <w:bottom w:val="single" w:sz="4" w:space="0" w:color="auto"/>
              <w:right w:val="single" w:sz="4" w:space="0" w:color="auto"/>
            </w:tcBorders>
            <w:noWrap/>
            <w:vAlign w:val="center"/>
          </w:tcPr>
          <w:p w14:paraId="2E16674B"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acetic acid</w:t>
            </w:r>
          </w:p>
        </w:tc>
        <w:tc>
          <w:tcPr>
            <w:tcW w:w="1601" w:type="dxa"/>
            <w:tcBorders>
              <w:top w:val="nil"/>
              <w:left w:val="single" w:sz="4" w:space="0" w:color="auto"/>
              <w:bottom w:val="single" w:sz="4" w:space="0" w:color="auto"/>
              <w:right w:val="nil"/>
            </w:tcBorders>
            <w:vAlign w:val="center"/>
          </w:tcPr>
          <w:p w14:paraId="2C857546"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ACN</w:t>
            </w:r>
          </w:p>
        </w:tc>
        <w:tc>
          <w:tcPr>
            <w:tcW w:w="2778" w:type="dxa"/>
            <w:tcBorders>
              <w:top w:val="nil"/>
              <w:left w:val="nil"/>
              <w:bottom w:val="single" w:sz="4" w:space="0" w:color="auto"/>
              <w:right w:val="nil"/>
            </w:tcBorders>
            <w:vAlign w:val="center"/>
          </w:tcPr>
          <w:p w14:paraId="16F0CDC8" w14:textId="77777777" w:rsidR="00AC1FE4" w:rsidRDefault="00000000">
            <w:pPr>
              <w:widowControl/>
              <w:ind w:left="240" w:right="240"/>
              <w:jc w:val="center"/>
              <w:rPr>
                <w:rFonts w:eastAsia="等线" w:cs="Times New Roman"/>
                <w:color w:val="000000"/>
                <w:kern w:val="0"/>
                <w:sz w:val="21"/>
                <w:szCs w:val="21"/>
                <w14:ligatures w14:val="none"/>
              </w:rPr>
            </w:pPr>
            <w:r>
              <w:rPr>
                <w:rFonts w:eastAsia="等线" w:cs="Times New Roman"/>
                <w:color w:val="000000"/>
                <w:kern w:val="0"/>
                <w:sz w:val="21"/>
                <w:szCs w:val="21"/>
                <w14:ligatures w14:val="none"/>
              </w:rPr>
              <w:t>acetone</w:t>
            </w:r>
          </w:p>
        </w:tc>
      </w:tr>
    </w:tbl>
    <w:p w14:paraId="0E92635C" w14:textId="77777777" w:rsidR="00AC1FE4" w:rsidRDefault="00AC1FE4">
      <w:pPr>
        <w:ind w:left="240" w:right="240"/>
      </w:pPr>
    </w:p>
    <w:p w14:paraId="20FA8090" w14:textId="77777777" w:rsidR="00AC1FE4" w:rsidRDefault="00000000">
      <w:pPr>
        <w:widowControl/>
        <w:jc w:val="left"/>
        <w:rPr>
          <w:rFonts w:eastAsiaTheme="minorEastAsia"/>
        </w:rPr>
      </w:pPr>
      <w:bookmarkStart w:id="18" w:name="_Toc229129472"/>
      <w:r>
        <w:rPr>
          <w:rFonts w:eastAsiaTheme="minorEastAsia"/>
        </w:rPr>
        <w:br w:type="page"/>
      </w:r>
    </w:p>
    <w:p w14:paraId="4522DA5F" w14:textId="77777777" w:rsidR="00AC1FE4" w:rsidRDefault="00000000">
      <w:pPr>
        <w:ind w:right="240"/>
      </w:pPr>
      <w:r>
        <w:rPr>
          <w:rFonts w:eastAsia="宋体" w:hint="eastAsia"/>
          <w:b/>
          <w:bCs/>
        </w:rPr>
        <w:lastRenderedPageBreak/>
        <w:t xml:space="preserve">Supplementary </w:t>
      </w:r>
      <w:r>
        <w:rPr>
          <w:b/>
          <w:bCs/>
        </w:rPr>
        <w:t xml:space="preserve">Table </w:t>
      </w:r>
      <w:r>
        <w:rPr>
          <w:rFonts w:hint="eastAsia"/>
          <w:b/>
          <w:bCs/>
        </w:rPr>
        <w:t>7.</w:t>
      </w:r>
      <w:r>
        <w:rPr>
          <w:rFonts w:hint="eastAsia"/>
        </w:rPr>
        <w:t xml:space="preserve"> </w:t>
      </w:r>
      <w:r>
        <w:rPr>
          <w:rFonts w:eastAsia="宋体" w:hint="eastAsia"/>
          <w:szCs w:val="28"/>
        </w:rPr>
        <w:t>Ions.</w:t>
      </w:r>
      <w:bookmarkEnd w:id="18"/>
    </w:p>
    <w:tbl>
      <w:tblPr>
        <w:tblW w:w="8244" w:type="dxa"/>
        <w:tblBorders>
          <w:top w:val="single" w:sz="4" w:space="0" w:color="auto"/>
          <w:bottom w:val="single" w:sz="4" w:space="0" w:color="auto"/>
        </w:tblBorders>
        <w:tblLook w:val="04A0" w:firstRow="1" w:lastRow="0" w:firstColumn="1" w:lastColumn="0" w:noHBand="0" w:noVBand="1"/>
      </w:tblPr>
      <w:tblGrid>
        <w:gridCol w:w="4354"/>
        <w:gridCol w:w="3890"/>
      </w:tblGrid>
      <w:tr w:rsidR="00AC1FE4" w14:paraId="315CA4D5" w14:textId="77777777">
        <w:trPr>
          <w:trHeight w:val="266"/>
        </w:trPr>
        <w:tc>
          <w:tcPr>
            <w:tcW w:w="4354" w:type="dxa"/>
            <w:tcBorders>
              <w:top w:val="single" w:sz="4" w:space="0" w:color="auto"/>
              <w:bottom w:val="single" w:sz="4" w:space="0" w:color="auto"/>
            </w:tcBorders>
            <w:noWrap/>
            <w:vAlign w:val="center"/>
          </w:tcPr>
          <w:p w14:paraId="652041FB"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b/>
                <w:bCs/>
                <w:color w:val="000000"/>
                <w:kern w:val="0"/>
                <w:szCs w:val="21"/>
                <w14:ligatures w14:val="none"/>
              </w:rPr>
              <w:t>Chemical ID in PDB</w:t>
            </w:r>
          </w:p>
        </w:tc>
        <w:tc>
          <w:tcPr>
            <w:tcW w:w="3890" w:type="dxa"/>
            <w:tcBorders>
              <w:top w:val="single" w:sz="4" w:space="0" w:color="auto"/>
              <w:bottom w:val="single" w:sz="4" w:space="0" w:color="auto"/>
            </w:tcBorders>
            <w:noWrap/>
            <w:vAlign w:val="center"/>
          </w:tcPr>
          <w:p w14:paraId="2190215D"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b/>
                <w:bCs/>
                <w:color w:val="000000"/>
                <w:kern w:val="0"/>
                <w:szCs w:val="21"/>
                <w14:ligatures w14:val="none"/>
              </w:rPr>
              <w:t>Name</w:t>
            </w:r>
          </w:p>
        </w:tc>
      </w:tr>
      <w:tr w:rsidR="00AC1FE4" w14:paraId="2E98D147" w14:textId="77777777">
        <w:trPr>
          <w:trHeight w:val="266"/>
        </w:trPr>
        <w:tc>
          <w:tcPr>
            <w:tcW w:w="4354" w:type="dxa"/>
            <w:tcBorders>
              <w:top w:val="single" w:sz="4" w:space="0" w:color="auto"/>
            </w:tcBorders>
            <w:noWrap/>
            <w:vAlign w:val="center"/>
          </w:tcPr>
          <w:p w14:paraId="4A2C541F"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SO4</w:t>
            </w:r>
          </w:p>
        </w:tc>
        <w:tc>
          <w:tcPr>
            <w:tcW w:w="3890" w:type="dxa"/>
            <w:tcBorders>
              <w:top w:val="single" w:sz="4" w:space="0" w:color="auto"/>
            </w:tcBorders>
            <w:noWrap/>
            <w:vAlign w:val="center"/>
          </w:tcPr>
          <w:p w14:paraId="21A413D0"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sulfate ion</w:t>
            </w:r>
          </w:p>
        </w:tc>
      </w:tr>
      <w:tr w:rsidR="00AC1FE4" w14:paraId="3AD5E836" w14:textId="77777777">
        <w:trPr>
          <w:trHeight w:val="266"/>
        </w:trPr>
        <w:tc>
          <w:tcPr>
            <w:tcW w:w="4354" w:type="dxa"/>
            <w:noWrap/>
            <w:vAlign w:val="center"/>
          </w:tcPr>
          <w:p w14:paraId="37A16BE8"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PO4</w:t>
            </w:r>
          </w:p>
        </w:tc>
        <w:tc>
          <w:tcPr>
            <w:tcW w:w="3890" w:type="dxa"/>
            <w:noWrap/>
            <w:vAlign w:val="center"/>
          </w:tcPr>
          <w:p w14:paraId="46B57853"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phosphate ion</w:t>
            </w:r>
          </w:p>
        </w:tc>
      </w:tr>
      <w:tr w:rsidR="00AC1FE4" w14:paraId="53011664" w14:textId="77777777">
        <w:trPr>
          <w:trHeight w:val="266"/>
        </w:trPr>
        <w:tc>
          <w:tcPr>
            <w:tcW w:w="4354" w:type="dxa"/>
            <w:noWrap/>
            <w:vAlign w:val="center"/>
          </w:tcPr>
          <w:p w14:paraId="3B3A3436"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CA</w:t>
            </w:r>
          </w:p>
        </w:tc>
        <w:tc>
          <w:tcPr>
            <w:tcW w:w="3890" w:type="dxa"/>
            <w:noWrap/>
            <w:vAlign w:val="center"/>
          </w:tcPr>
          <w:p w14:paraId="42F1D83B"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calcium ion</w:t>
            </w:r>
          </w:p>
        </w:tc>
      </w:tr>
      <w:tr w:rsidR="00AC1FE4" w14:paraId="6B04C6F1" w14:textId="77777777">
        <w:trPr>
          <w:trHeight w:val="266"/>
        </w:trPr>
        <w:tc>
          <w:tcPr>
            <w:tcW w:w="4354" w:type="dxa"/>
            <w:noWrap/>
            <w:vAlign w:val="center"/>
          </w:tcPr>
          <w:p w14:paraId="6BC4D4B0"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ZN</w:t>
            </w:r>
          </w:p>
        </w:tc>
        <w:tc>
          <w:tcPr>
            <w:tcW w:w="3890" w:type="dxa"/>
            <w:noWrap/>
            <w:vAlign w:val="center"/>
          </w:tcPr>
          <w:p w14:paraId="79206662"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zinc ion</w:t>
            </w:r>
          </w:p>
        </w:tc>
      </w:tr>
      <w:tr w:rsidR="00AC1FE4" w14:paraId="3AFF6320" w14:textId="77777777">
        <w:trPr>
          <w:trHeight w:val="266"/>
        </w:trPr>
        <w:tc>
          <w:tcPr>
            <w:tcW w:w="4354" w:type="dxa"/>
            <w:noWrap/>
            <w:vAlign w:val="center"/>
          </w:tcPr>
          <w:p w14:paraId="315109CE"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FE</w:t>
            </w:r>
          </w:p>
        </w:tc>
        <w:tc>
          <w:tcPr>
            <w:tcW w:w="3890" w:type="dxa"/>
            <w:noWrap/>
            <w:vAlign w:val="center"/>
          </w:tcPr>
          <w:p w14:paraId="0CF2003A"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iron(+3) cation</w:t>
            </w:r>
          </w:p>
        </w:tc>
      </w:tr>
      <w:tr w:rsidR="00AC1FE4" w14:paraId="34719EA2" w14:textId="77777777">
        <w:trPr>
          <w:trHeight w:val="266"/>
        </w:trPr>
        <w:tc>
          <w:tcPr>
            <w:tcW w:w="4354" w:type="dxa"/>
            <w:noWrap/>
            <w:vAlign w:val="center"/>
          </w:tcPr>
          <w:p w14:paraId="728A82FC"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MG</w:t>
            </w:r>
          </w:p>
        </w:tc>
        <w:tc>
          <w:tcPr>
            <w:tcW w:w="3890" w:type="dxa"/>
            <w:noWrap/>
            <w:vAlign w:val="center"/>
          </w:tcPr>
          <w:p w14:paraId="46CFFEDF"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magnesium ion</w:t>
            </w:r>
          </w:p>
        </w:tc>
      </w:tr>
      <w:tr w:rsidR="00AC1FE4" w14:paraId="213FF764" w14:textId="77777777">
        <w:trPr>
          <w:trHeight w:val="266"/>
        </w:trPr>
        <w:tc>
          <w:tcPr>
            <w:tcW w:w="4354" w:type="dxa"/>
            <w:noWrap/>
            <w:vAlign w:val="center"/>
          </w:tcPr>
          <w:p w14:paraId="05DF7CBB"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MN</w:t>
            </w:r>
          </w:p>
        </w:tc>
        <w:tc>
          <w:tcPr>
            <w:tcW w:w="3890" w:type="dxa"/>
            <w:noWrap/>
            <w:vAlign w:val="center"/>
          </w:tcPr>
          <w:p w14:paraId="69C0B72C"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manganese(+2) cation</w:t>
            </w:r>
          </w:p>
        </w:tc>
      </w:tr>
      <w:tr w:rsidR="00AC1FE4" w14:paraId="5462E04F" w14:textId="77777777">
        <w:trPr>
          <w:trHeight w:val="266"/>
        </w:trPr>
        <w:tc>
          <w:tcPr>
            <w:tcW w:w="4354" w:type="dxa"/>
            <w:noWrap/>
            <w:vAlign w:val="center"/>
          </w:tcPr>
          <w:p w14:paraId="2E027A17"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CU</w:t>
            </w:r>
          </w:p>
        </w:tc>
        <w:tc>
          <w:tcPr>
            <w:tcW w:w="3890" w:type="dxa"/>
            <w:noWrap/>
            <w:vAlign w:val="center"/>
          </w:tcPr>
          <w:p w14:paraId="30129820"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copper(+2) cation</w:t>
            </w:r>
          </w:p>
        </w:tc>
      </w:tr>
      <w:tr w:rsidR="00AC1FE4" w14:paraId="53896EB4" w14:textId="77777777">
        <w:trPr>
          <w:trHeight w:val="266"/>
        </w:trPr>
        <w:tc>
          <w:tcPr>
            <w:tcW w:w="4354" w:type="dxa"/>
            <w:noWrap/>
            <w:vAlign w:val="center"/>
          </w:tcPr>
          <w:p w14:paraId="70442AFC"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CO</w:t>
            </w:r>
          </w:p>
        </w:tc>
        <w:tc>
          <w:tcPr>
            <w:tcW w:w="3890" w:type="dxa"/>
            <w:noWrap/>
            <w:vAlign w:val="center"/>
          </w:tcPr>
          <w:p w14:paraId="02320228"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cobalt(+2) cation</w:t>
            </w:r>
          </w:p>
        </w:tc>
      </w:tr>
      <w:tr w:rsidR="00AC1FE4" w14:paraId="6C11A73C" w14:textId="77777777">
        <w:trPr>
          <w:trHeight w:val="266"/>
        </w:trPr>
        <w:tc>
          <w:tcPr>
            <w:tcW w:w="4354" w:type="dxa"/>
            <w:noWrap/>
            <w:vAlign w:val="center"/>
          </w:tcPr>
          <w:p w14:paraId="5A68D5BE"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NI</w:t>
            </w:r>
          </w:p>
        </w:tc>
        <w:tc>
          <w:tcPr>
            <w:tcW w:w="3890" w:type="dxa"/>
            <w:noWrap/>
            <w:vAlign w:val="center"/>
          </w:tcPr>
          <w:p w14:paraId="02DCCF84"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nickel(+2) cation</w:t>
            </w:r>
          </w:p>
        </w:tc>
      </w:tr>
      <w:tr w:rsidR="00AC1FE4" w14:paraId="764CD886" w14:textId="77777777">
        <w:trPr>
          <w:trHeight w:val="266"/>
        </w:trPr>
        <w:tc>
          <w:tcPr>
            <w:tcW w:w="4354" w:type="dxa"/>
            <w:noWrap/>
            <w:vAlign w:val="center"/>
          </w:tcPr>
          <w:p w14:paraId="7C49900C"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CL</w:t>
            </w:r>
          </w:p>
        </w:tc>
        <w:tc>
          <w:tcPr>
            <w:tcW w:w="3890" w:type="dxa"/>
            <w:noWrap/>
            <w:vAlign w:val="center"/>
          </w:tcPr>
          <w:p w14:paraId="2D2818D1"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chloride ion</w:t>
            </w:r>
          </w:p>
        </w:tc>
      </w:tr>
      <w:tr w:rsidR="00AC1FE4" w14:paraId="3373D017" w14:textId="77777777">
        <w:trPr>
          <w:trHeight w:val="266"/>
        </w:trPr>
        <w:tc>
          <w:tcPr>
            <w:tcW w:w="4354" w:type="dxa"/>
            <w:noWrap/>
            <w:vAlign w:val="center"/>
          </w:tcPr>
          <w:p w14:paraId="7D1B7B45"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NA</w:t>
            </w:r>
          </w:p>
        </w:tc>
        <w:tc>
          <w:tcPr>
            <w:tcW w:w="3890" w:type="dxa"/>
            <w:noWrap/>
            <w:vAlign w:val="center"/>
          </w:tcPr>
          <w:p w14:paraId="22550A2B"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sodium ion</w:t>
            </w:r>
          </w:p>
        </w:tc>
      </w:tr>
      <w:tr w:rsidR="00AC1FE4" w14:paraId="1C5C3F7F" w14:textId="77777777">
        <w:trPr>
          <w:trHeight w:val="266"/>
        </w:trPr>
        <w:tc>
          <w:tcPr>
            <w:tcW w:w="4354" w:type="dxa"/>
            <w:noWrap/>
            <w:vAlign w:val="center"/>
          </w:tcPr>
          <w:p w14:paraId="7D02CC3B"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K</w:t>
            </w:r>
          </w:p>
        </w:tc>
        <w:tc>
          <w:tcPr>
            <w:tcW w:w="3890" w:type="dxa"/>
            <w:noWrap/>
            <w:vAlign w:val="center"/>
          </w:tcPr>
          <w:p w14:paraId="6F61F761"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potassium ion</w:t>
            </w:r>
          </w:p>
        </w:tc>
      </w:tr>
      <w:tr w:rsidR="00AC1FE4" w14:paraId="432F9651" w14:textId="77777777">
        <w:trPr>
          <w:trHeight w:val="266"/>
        </w:trPr>
        <w:tc>
          <w:tcPr>
            <w:tcW w:w="4354" w:type="dxa"/>
            <w:noWrap/>
            <w:vAlign w:val="center"/>
          </w:tcPr>
          <w:p w14:paraId="19FCBD56"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ACT</w:t>
            </w:r>
          </w:p>
        </w:tc>
        <w:tc>
          <w:tcPr>
            <w:tcW w:w="3890" w:type="dxa"/>
            <w:noWrap/>
            <w:vAlign w:val="center"/>
          </w:tcPr>
          <w:p w14:paraId="0FF849B0"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acetate ion</w:t>
            </w:r>
          </w:p>
        </w:tc>
      </w:tr>
      <w:tr w:rsidR="00AC1FE4" w14:paraId="10333FFF" w14:textId="77777777">
        <w:trPr>
          <w:trHeight w:val="266"/>
        </w:trPr>
        <w:tc>
          <w:tcPr>
            <w:tcW w:w="4354" w:type="dxa"/>
            <w:noWrap/>
            <w:vAlign w:val="center"/>
          </w:tcPr>
          <w:p w14:paraId="13A66FCE"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3P8</w:t>
            </w:r>
          </w:p>
        </w:tc>
        <w:tc>
          <w:tcPr>
            <w:tcW w:w="3890" w:type="dxa"/>
            <w:noWrap/>
            <w:vAlign w:val="center"/>
          </w:tcPr>
          <w:p w14:paraId="731BE529" w14:textId="77777777" w:rsidR="00AC1FE4" w:rsidRDefault="00000000">
            <w:pPr>
              <w:widowControl/>
              <w:ind w:left="240" w:right="240"/>
              <w:jc w:val="center"/>
              <w:rPr>
                <w:rFonts w:eastAsia="等线" w:cs="Times New Roman"/>
                <w:color w:val="000000"/>
                <w:kern w:val="0"/>
                <w:szCs w:val="21"/>
                <w14:ligatures w14:val="none"/>
              </w:rPr>
            </w:pPr>
            <w:r>
              <w:rPr>
                <w:rFonts w:eastAsia="等线" w:cs="Times New Roman"/>
                <w:color w:val="000000"/>
                <w:kern w:val="0"/>
                <w:szCs w:val="21"/>
                <w14:ligatures w14:val="none"/>
              </w:rPr>
              <w:t>methylammonium ion</w:t>
            </w:r>
          </w:p>
        </w:tc>
      </w:tr>
    </w:tbl>
    <w:p w14:paraId="192AD4E8" w14:textId="77777777" w:rsidR="00AC1FE4" w:rsidRDefault="00AC1FE4">
      <w:pPr>
        <w:ind w:left="240" w:right="240"/>
      </w:pPr>
    </w:p>
    <w:p w14:paraId="1B3695C2" w14:textId="77777777" w:rsidR="00AC1FE4" w:rsidRDefault="00AC1FE4">
      <w:pPr>
        <w:ind w:left="240" w:right="240"/>
      </w:pPr>
    </w:p>
    <w:p w14:paraId="181C0646" w14:textId="77777777" w:rsidR="00AC1FE4" w:rsidRDefault="00AC1FE4">
      <w:pPr>
        <w:ind w:left="240" w:right="240"/>
      </w:pPr>
    </w:p>
    <w:p w14:paraId="06297A42" w14:textId="77777777" w:rsidR="00AC1FE4" w:rsidRDefault="00000000">
      <w:pPr>
        <w:widowControl/>
        <w:jc w:val="left"/>
      </w:pPr>
      <w:bookmarkStart w:id="19" w:name="_Toc229129473"/>
      <w:r>
        <w:br w:type="page"/>
      </w:r>
    </w:p>
    <w:p w14:paraId="0043ECC1" w14:textId="77777777" w:rsidR="00AC1FE4" w:rsidRDefault="00000000">
      <w:pPr>
        <w:ind w:right="240"/>
      </w:pPr>
      <w:r>
        <w:rPr>
          <w:rFonts w:eastAsia="宋体" w:hint="eastAsia"/>
          <w:b/>
          <w:bCs/>
        </w:rPr>
        <w:lastRenderedPageBreak/>
        <w:t xml:space="preserve">Supplementary </w:t>
      </w:r>
      <w:r>
        <w:rPr>
          <w:b/>
          <w:bCs/>
        </w:rPr>
        <w:t xml:space="preserve">Table </w:t>
      </w:r>
      <w:r>
        <w:rPr>
          <w:rFonts w:hint="eastAsia"/>
          <w:b/>
          <w:bCs/>
        </w:rPr>
        <w:t>8</w:t>
      </w:r>
      <w:r>
        <w:rPr>
          <w:b/>
          <w:bCs/>
        </w:rPr>
        <w:t>.</w:t>
      </w:r>
      <w:r>
        <w:rPr>
          <w:rFonts w:hint="eastAsia"/>
        </w:rPr>
        <w:t xml:space="preserve"> Structures that were used to virtual screening.</w:t>
      </w:r>
      <w:bookmarkEnd w:id="19"/>
    </w:p>
    <w:tbl>
      <w:tblPr>
        <w:tblW w:w="8287" w:type="dxa"/>
        <w:tblLook w:val="04A0" w:firstRow="1" w:lastRow="0" w:firstColumn="1" w:lastColumn="0" w:noHBand="0" w:noVBand="1"/>
      </w:tblPr>
      <w:tblGrid>
        <w:gridCol w:w="1924"/>
        <w:gridCol w:w="4824"/>
        <w:gridCol w:w="1539"/>
      </w:tblGrid>
      <w:tr w:rsidR="00AC1FE4" w14:paraId="19007DCF" w14:textId="77777777">
        <w:trPr>
          <w:trHeight w:val="458"/>
        </w:trPr>
        <w:tc>
          <w:tcPr>
            <w:tcW w:w="1924" w:type="dxa"/>
            <w:tcBorders>
              <w:top w:val="single" w:sz="4" w:space="0" w:color="auto"/>
              <w:left w:val="nil"/>
              <w:bottom w:val="single" w:sz="4" w:space="0" w:color="auto"/>
              <w:right w:val="nil"/>
            </w:tcBorders>
            <w:noWrap/>
            <w:vAlign w:val="center"/>
          </w:tcPr>
          <w:p w14:paraId="48DE531F"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Target Name</w:t>
            </w:r>
          </w:p>
        </w:tc>
        <w:tc>
          <w:tcPr>
            <w:tcW w:w="4824" w:type="dxa"/>
            <w:tcBorders>
              <w:top w:val="single" w:sz="4" w:space="0" w:color="auto"/>
              <w:left w:val="nil"/>
              <w:bottom w:val="single" w:sz="4" w:space="0" w:color="auto"/>
              <w:right w:val="nil"/>
            </w:tcBorders>
            <w:vAlign w:val="center"/>
          </w:tcPr>
          <w:p w14:paraId="1427B025"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PDB ID</w:t>
            </w:r>
          </w:p>
        </w:tc>
        <w:tc>
          <w:tcPr>
            <w:tcW w:w="1539" w:type="dxa"/>
            <w:tcBorders>
              <w:top w:val="single" w:sz="4" w:space="0" w:color="auto"/>
              <w:left w:val="nil"/>
              <w:bottom w:val="single" w:sz="4" w:space="0" w:color="auto"/>
              <w:right w:val="nil"/>
            </w:tcBorders>
            <w:noWrap/>
            <w:vAlign w:val="center"/>
          </w:tcPr>
          <w:p w14:paraId="519D422C" w14:textId="77777777" w:rsidR="00AC1FE4" w:rsidRDefault="00000000">
            <w:pPr>
              <w:widowControl/>
              <w:ind w:left="240" w:right="240"/>
              <w:jc w:val="center"/>
              <w:rPr>
                <w:rFonts w:eastAsia="等线" w:cs="Times New Roman"/>
                <w:b/>
                <w:bCs/>
                <w:color w:val="000000"/>
                <w:kern w:val="0"/>
                <w:szCs w:val="24"/>
                <w14:ligatures w14:val="none"/>
              </w:rPr>
            </w:pPr>
            <w:r>
              <w:rPr>
                <w:rFonts w:eastAsia="等线" w:cs="Times New Roman"/>
                <w:b/>
                <w:bCs/>
                <w:color w:val="000000"/>
                <w:kern w:val="0"/>
                <w:szCs w:val="24"/>
                <w14:ligatures w14:val="none"/>
              </w:rPr>
              <w:t>Uniprot ID</w:t>
            </w:r>
          </w:p>
        </w:tc>
      </w:tr>
      <w:tr w:rsidR="00AC1FE4" w14:paraId="17B82385" w14:textId="77777777">
        <w:trPr>
          <w:trHeight w:val="1109"/>
        </w:trPr>
        <w:tc>
          <w:tcPr>
            <w:tcW w:w="1924" w:type="dxa"/>
            <w:tcBorders>
              <w:top w:val="single" w:sz="4" w:space="0" w:color="auto"/>
              <w:left w:val="nil"/>
              <w:bottom w:val="nil"/>
              <w:right w:val="nil"/>
            </w:tcBorders>
            <w:noWrap/>
            <w:vAlign w:val="center"/>
          </w:tcPr>
          <w:p w14:paraId="42E7304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TYK2</w:t>
            </w:r>
          </w:p>
        </w:tc>
        <w:tc>
          <w:tcPr>
            <w:tcW w:w="4824" w:type="dxa"/>
            <w:tcBorders>
              <w:top w:val="single" w:sz="4" w:space="0" w:color="auto"/>
              <w:left w:val="nil"/>
              <w:bottom w:val="nil"/>
              <w:right w:val="nil"/>
            </w:tcBorders>
            <w:vAlign w:val="center"/>
          </w:tcPr>
          <w:p w14:paraId="3A34424D"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3zon, 4wov, 5c03, 5tkd, 6nsl, 6nze, 6nzf, 6nzh, 6nzp, 6nzq, 6nzr, 7ax4, 7k7o, 7k7q, 8s9a, 8s98, 8s99, 8tb5, 8tb6</w:t>
            </w:r>
          </w:p>
        </w:tc>
        <w:tc>
          <w:tcPr>
            <w:tcW w:w="1539" w:type="dxa"/>
            <w:tcBorders>
              <w:top w:val="single" w:sz="4" w:space="0" w:color="auto"/>
              <w:left w:val="nil"/>
              <w:bottom w:val="nil"/>
              <w:right w:val="nil"/>
            </w:tcBorders>
            <w:noWrap/>
            <w:vAlign w:val="center"/>
          </w:tcPr>
          <w:p w14:paraId="01E05F64"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P29597</w:t>
            </w:r>
          </w:p>
        </w:tc>
      </w:tr>
      <w:tr w:rsidR="00AC1FE4" w14:paraId="212C080A" w14:textId="77777777">
        <w:trPr>
          <w:trHeight w:val="385"/>
        </w:trPr>
        <w:tc>
          <w:tcPr>
            <w:tcW w:w="1924" w:type="dxa"/>
            <w:tcBorders>
              <w:top w:val="nil"/>
              <w:left w:val="nil"/>
              <w:right w:val="nil"/>
            </w:tcBorders>
            <w:noWrap/>
            <w:vAlign w:val="center"/>
          </w:tcPr>
          <w:p w14:paraId="0E3774E5"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PUS1</w:t>
            </w:r>
          </w:p>
        </w:tc>
        <w:tc>
          <w:tcPr>
            <w:tcW w:w="4824" w:type="dxa"/>
            <w:tcBorders>
              <w:top w:val="nil"/>
              <w:left w:val="nil"/>
              <w:right w:val="nil"/>
            </w:tcBorders>
            <w:vAlign w:val="center"/>
          </w:tcPr>
          <w:p w14:paraId="008C3BE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4iqm, 4its, 4j37, 4nz6, 4nz7</w:t>
            </w:r>
          </w:p>
        </w:tc>
        <w:tc>
          <w:tcPr>
            <w:tcW w:w="1539" w:type="dxa"/>
            <w:tcBorders>
              <w:top w:val="nil"/>
              <w:left w:val="nil"/>
              <w:right w:val="nil"/>
            </w:tcBorders>
            <w:noWrap/>
            <w:vAlign w:val="center"/>
          </w:tcPr>
          <w:p w14:paraId="1EE3B88F"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Q9Y606</w:t>
            </w:r>
          </w:p>
        </w:tc>
      </w:tr>
      <w:tr w:rsidR="00AC1FE4" w14:paraId="497BEFC4" w14:textId="77777777">
        <w:trPr>
          <w:trHeight w:val="832"/>
        </w:trPr>
        <w:tc>
          <w:tcPr>
            <w:tcW w:w="1924" w:type="dxa"/>
            <w:tcBorders>
              <w:top w:val="nil"/>
              <w:left w:val="nil"/>
              <w:bottom w:val="single" w:sz="4" w:space="0" w:color="auto"/>
              <w:right w:val="nil"/>
            </w:tcBorders>
            <w:noWrap/>
            <w:vAlign w:val="center"/>
          </w:tcPr>
          <w:p w14:paraId="313D2E8E"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TAAR1</w:t>
            </w:r>
          </w:p>
        </w:tc>
        <w:tc>
          <w:tcPr>
            <w:tcW w:w="4824" w:type="dxa"/>
            <w:tcBorders>
              <w:top w:val="nil"/>
              <w:left w:val="nil"/>
              <w:bottom w:val="single" w:sz="4" w:space="0" w:color="auto"/>
              <w:right w:val="nil"/>
            </w:tcBorders>
            <w:vAlign w:val="center"/>
          </w:tcPr>
          <w:p w14:paraId="132FC149"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8jln, 8jlo, 8jlp, 8jlq, 8jlr, 8jso, 8uhb, 8w8a, 8w87, 8w88, 8wc8, 8zsp, 9jkq</w:t>
            </w:r>
          </w:p>
        </w:tc>
        <w:tc>
          <w:tcPr>
            <w:tcW w:w="1539" w:type="dxa"/>
            <w:tcBorders>
              <w:top w:val="nil"/>
              <w:left w:val="nil"/>
              <w:bottom w:val="single" w:sz="4" w:space="0" w:color="auto"/>
              <w:right w:val="nil"/>
            </w:tcBorders>
            <w:noWrap/>
            <w:vAlign w:val="center"/>
          </w:tcPr>
          <w:p w14:paraId="2A16D87D" w14:textId="77777777" w:rsidR="00AC1FE4" w:rsidRDefault="00000000">
            <w:pPr>
              <w:widowControl/>
              <w:ind w:left="240" w:right="240"/>
              <w:jc w:val="center"/>
              <w:rPr>
                <w:rFonts w:eastAsia="等线" w:cs="Times New Roman"/>
                <w:color w:val="000000"/>
                <w:kern w:val="0"/>
                <w:szCs w:val="24"/>
                <w14:ligatures w14:val="none"/>
              </w:rPr>
            </w:pPr>
            <w:r>
              <w:rPr>
                <w:rFonts w:eastAsia="等线" w:cs="Times New Roman"/>
                <w:color w:val="000000"/>
                <w:kern w:val="0"/>
                <w:szCs w:val="24"/>
                <w14:ligatures w14:val="none"/>
              </w:rPr>
              <w:t>Q96RJ0</w:t>
            </w:r>
          </w:p>
        </w:tc>
      </w:tr>
    </w:tbl>
    <w:p w14:paraId="32AA04D0" w14:textId="77777777" w:rsidR="00AC1FE4" w:rsidRDefault="00AC1FE4">
      <w:pPr>
        <w:ind w:left="240" w:right="240"/>
      </w:pPr>
    </w:p>
    <w:p w14:paraId="3F877030" w14:textId="77777777" w:rsidR="00AC1FE4" w:rsidRDefault="00AC1FE4">
      <w:pPr>
        <w:ind w:left="240" w:right="240"/>
      </w:pPr>
    </w:p>
    <w:p w14:paraId="49E7A5FF" w14:textId="77777777" w:rsidR="00AC1FE4" w:rsidRDefault="00AC1FE4">
      <w:pPr>
        <w:ind w:left="240" w:right="240"/>
      </w:pPr>
    </w:p>
    <w:p w14:paraId="56D80931" w14:textId="77777777" w:rsidR="00AC1FE4" w:rsidRDefault="00AC1FE4">
      <w:pPr>
        <w:ind w:left="240" w:right="240"/>
      </w:pPr>
    </w:p>
    <w:p w14:paraId="38E589AC" w14:textId="77777777" w:rsidR="00AC1FE4" w:rsidRDefault="00AC1FE4">
      <w:pPr>
        <w:ind w:left="240" w:right="240"/>
      </w:pPr>
    </w:p>
    <w:p w14:paraId="58DF6266" w14:textId="77777777" w:rsidR="00AC1FE4" w:rsidRDefault="00AC1FE4">
      <w:pPr>
        <w:ind w:left="240" w:right="240"/>
      </w:pPr>
    </w:p>
    <w:p w14:paraId="0CCED7DF" w14:textId="77777777" w:rsidR="00AC1FE4" w:rsidRDefault="00000000">
      <w:pPr>
        <w:widowControl/>
        <w:jc w:val="left"/>
      </w:pPr>
      <w:bookmarkStart w:id="20" w:name="_Toc229129474"/>
      <w:r>
        <w:br w:type="page"/>
      </w:r>
    </w:p>
    <w:p w14:paraId="763C404E" w14:textId="77777777" w:rsidR="00AC1FE4" w:rsidRDefault="00000000">
      <w:pPr>
        <w:ind w:right="240"/>
      </w:pPr>
      <w:r>
        <w:rPr>
          <w:rFonts w:eastAsia="宋体" w:hint="eastAsia"/>
          <w:b/>
          <w:bCs/>
        </w:rPr>
        <w:lastRenderedPageBreak/>
        <w:t xml:space="preserve">Supplementary </w:t>
      </w:r>
      <w:r>
        <w:rPr>
          <w:b/>
          <w:bCs/>
        </w:rPr>
        <w:t xml:space="preserve">Table </w:t>
      </w:r>
      <w:r>
        <w:rPr>
          <w:rFonts w:hint="eastAsia"/>
          <w:b/>
          <w:bCs/>
        </w:rPr>
        <w:t>9.</w:t>
      </w:r>
      <w:r>
        <w:rPr>
          <w:b/>
          <w:bCs/>
        </w:rPr>
        <w:t xml:space="preserve"> </w:t>
      </w:r>
      <w:r>
        <w:t>Data collection and refinement statistics for TYK2 JH2 domain in complex with ZINC000087723473.</w:t>
      </w:r>
      <w:bookmarkEnd w:id="20"/>
    </w:p>
    <w:tbl>
      <w:tblPr>
        <w:tblW w:w="0" w:type="auto"/>
        <w:jc w:val="center"/>
        <w:tblBorders>
          <w:top w:val="single" w:sz="12" w:space="0" w:color="008000"/>
          <w:bottom w:val="single" w:sz="12" w:space="0" w:color="008000"/>
        </w:tblBorders>
        <w:tblLayout w:type="fixed"/>
        <w:tblLook w:val="04A0" w:firstRow="1" w:lastRow="0" w:firstColumn="1" w:lastColumn="0" w:noHBand="0" w:noVBand="1"/>
      </w:tblPr>
      <w:tblGrid>
        <w:gridCol w:w="2969"/>
        <w:gridCol w:w="3268"/>
      </w:tblGrid>
      <w:tr w:rsidR="00AC1FE4" w14:paraId="1C6E655E" w14:textId="77777777">
        <w:trPr>
          <w:jc w:val="center"/>
        </w:trPr>
        <w:tc>
          <w:tcPr>
            <w:tcW w:w="2969" w:type="dxa"/>
            <w:tcBorders>
              <w:top w:val="single" w:sz="4" w:space="0" w:color="auto"/>
              <w:left w:val="nil"/>
              <w:bottom w:val="single" w:sz="4" w:space="0" w:color="auto"/>
              <w:right w:val="nil"/>
            </w:tcBorders>
          </w:tcPr>
          <w:p w14:paraId="007BD651" w14:textId="77777777" w:rsidR="00AC1FE4" w:rsidRDefault="00AC1FE4">
            <w:pPr>
              <w:ind w:left="240" w:right="240"/>
              <w:rPr>
                <w:rFonts w:cs="Times New Roman"/>
                <w:b/>
                <w:bCs/>
              </w:rPr>
            </w:pPr>
            <w:bookmarkStart w:id="21" w:name="_Hlk127040394"/>
            <w:bookmarkEnd w:id="21"/>
          </w:p>
        </w:tc>
        <w:tc>
          <w:tcPr>
            <w:tcW w:w="3268" w:type="dxa"/>
            <w:tcBorders>
              <w:top w:val="single" w:sz="4" w:space="0" w:color="auto"/>
              <w:left w:val="nil"/>
              <w:bottom w:val="single" w:sz="4" w:space="0" w:color="auto"/>
              <w:right w:val="nil"/>
            </w:tcBorders>
          </w:tcPr>
          <w:p w14:paraId="29D99D25" w14:textId="77777777" w:rsidR="00AC1FE4" w:rsidRDefault="00000000">
            <w:pPr>
              <w:ind w:left="240" w:right="240"/>
              <w:rPr>
                <w:rFonts w:cs="Times New Roman"/>
                <w:b/>
                <w:bCs/>
              </w:rPr>
            </w:pPr>
            <w:r>
              <w:rPr>
                <w:rFonts w:cs="Times New Roman"/>
                <w:b/>
                <w:bCs/>
              </w:rPr>
              <w:t>TYK2 JH2+ZINC000087723473</w:t>
            </w:r>
          </w:p>
        </w:tc>
      </w:tr>
      <w:tr w:rsidR="00AC1FE4" w14:paraId="0694D90F" w14:textId="77777777">
        <w:trPr>
          <w:jc w:val="center"/>
        </w:trPr>
        <w:tc>
          <w:tcPr>
            <w:tcW w:w="2969" w:type="dxa"/>
            <w:tcBorders>
              <w:top w:val="single" w:sz="4" w:space="0" w:color="auto"/>
              <w:left w:val="nil"/>
              <w:bottom w:val="nil"/>
              <w:right w:val="nil"/>
            </w:tcBorders>
          </w:tcPr>
          <w:p w14:paraId="52338CB8" w14:textId="77777777" w:rsidR="00AC1FE4" w:rsidRDefault="00000000">
            <w:pPr>
              <w:ind w:left="240" w:right="240"/>
              <w:rPr>
                <w:rFonts w:cs="Times New Roman"/>
                <w:b/>
                <w:bCs/>
              </w:rPr>
            </w:pPr>
            <w:r>
              <w:rPr>
                <w:rFonts w:cs="Times New Roman"/>
                <w:b/>
                <w:bCs/>
              </w:rPr>
              <w:t>Data collection</w:t>
            </w:r>
          </w:p>
        </w:tc>
        <w:tc>
          <w:tcPr>
            <w:tcW w:w="3268" w:type="dxa"/>
            <w:tcBorders>
              <w:top w:val="single" w:sz="4" w:space="0" w:color="auto"/>
              <w:left w:val="nil"/>
              <w:bottom w:val="nil"/>
              <w:right w:val="nil"/>
            </w:tcBorders>
          </w:tcPr>
          <w:p w14:paraId="1EAA4E91" w14:textId="77777777" w:rsidR="00AC1FE4" w:rsidRDefault="00AC1FE4">
            <w:pPr>
              <w:ind w:left="240" w:right="240"/>
              <w:rPr>
                <w:rFonts w:cs="Times New Roman"/>
              </w:rPr>
            </w:pPr>
          </w:p>
        </w:tc>
      </w:tr>
      <w:tr w:rsidR="00AC1FE4" w14:paraId="48A3F0EF" w14:textId="77777777">
        <w:trPr>
          <w:jc w:val="center"/>
        </w:trPr>
        <w:tc>
          <w:tcPr>
            <w:tcW w:w="2969" w:type="dxa"/>
            <w:tcBorders>
              <w:top w:val="nil"/>
              <w:left w:val="nil"/>
              <w:bottom w:val="nil"/>
              <w:right w:val="nil"/>
            </w:tcBorders>
          </w:tcPr>
          <w:p w14:paraId="1757D9C3" w14:textId="77777777" w:rsidR="00AC1FE4" w:rsidRDefault="00000000">
            <w:pPr>
              <w:ind w:left="240" w:right="240"/>
              <w:rPr>
                <w:rFonts w:cs="Times New Roman"/>
              </w:rPr>
            </w:pPr>
            <w:r>
              <w:rPr>
                <w:rFonts w:cs="Times New Roman"/>
              </w:rPr>
              <w:t>Space group</w:t>
            </w:r>
          </w:p>
        </w:tc>
        <w:tc>
          <w:tcPr>
            <w:tcW w:w="3268" w:type="dxa"/>
            <w:tcBorders>
              <w:top w:val="nil"/>
              <w:left w:val="nil"/>
              <w:bottom w:val="nil"/>
              <w:right w:val="nil"/>
            </w:tcBorders>
          </w:tcPr>
          <w:p w14:paraId="2049C1FE" w14:textId="77777777" w:rsidR="00AC1FE4" w:rsidRDefault="00000000">
            <w:pPr>
              <w:ind w:left="240" w:right="240"/>
              <w:rPr>
                <w:rFonts w:cs="Times New Roman"/>
              </w:rPr>
            </w:pPr>
            <w:r>
              <w:rPr>
                <w:rFonts w:cs="Times New Roman"/>
                <w:i/>
                <w:iCs/>
              </w:rPr>
              <w:t>P</w:t>
            </w:r>
            <w:r>
              <w:rPr>
                <w:rFonts w:cs="Times New Roman"/>
              </w:rPr>
              <w:t>212121</w:t>
            </w:r>
          </w:p>
        </w:tc>
      </w:tr>
      <w:tr w:rsidR="00AC1FE4" w14:paraId="4F9A4B26" w14:textId="77777777">
        <w:trPr>
          <w:jc w:val="center"/>
        </w:trPr>
        <w:tc>
          <w:tcPr>
            <w:tcW w:w="2969" w:type="dxa"/>
            <w:tcBorders>
              <w:top w:val="nil"/>
              <w:left w:val="nil"/>
              <w:bottom w:val="nil"/>
              <w:right w:val="nil"/>
            </w:tcBorders>
          </w:tcPr>
          <w:p w14:paraId="545EDB7D" w14:textId="77777777" w:rsidR="00AC1FE4" w:rsidRDefault="00000000">
            <w:pPr>
              <w:ind w:left="240" w:right="240"/>
              <w:rPr>
                <w:rFonts w:cs="Times New Roman"/>
              </w:rPr>
            </w:pPr>
            <w:r>
              <w:rPr>
                <w:rFonts w:cs="Times New Roman"/>
              </w:rPr>
              <w:t xml:space="preserve">Cell dimensions  </w:t>
            </w:r>
          </w:p>
        </w:tc>
        <w:tc>
          <w:tcPr>
            <w:tcW w:w="3268" w:type="dxa"/>
            <w:tcBorders>
              <w:top w:val="nil"/>
              <w:left w:val="nil"/>
              <w:bottom w:val="nil"/>
              <w:right w:val="nil"/>
            </w:tcBorders>
          </w:tcPr>
          <w:p w14:paraId="56171C02" w14:textId="77777777" w:rsidR="00AC1FE4" w:rsidRDefault="00AC1FE4">
            <w:pPr>
              <w:ind w:left="240" w:right="240"/>
              <w:rPr>
                <w:rFonts w:cs="Times New Roman"/>
              </w:rPr>
            </w:pPr>
          </w:p>
        </w:tc>
      </w:tr>
      <w:tr w:rsidR="00AC1FE4" w14:paraId="07B21C83" w14:textId="77777777">
        <w:trPr>
          <w:jc w:val="center"/>
        </w:trPr>
        <w:tc>
          <w:tcPr>
            <w:tcW w:w="2969" w:type="dxa"/>
            <w:tcBorders>
              <w:top w:val="nil"/>
              <w:left w:val="nil"/>
              <w:bottom w:val="nil"/>
              <w:right w:val="nil"/>
            </w:tcBorders>
          </w:tcPr>
          <w:p w14:paraId="6D41C326" w14:textId="77777777" w:rsidR="00AC1FE4" w:rsidRDefault="00000000">
            <w:pPr>
              <w:ind w:left="240" w:right="240"/>
              <w:rPr>
                <w:rFonts w:cs="Times New Roman"/>
              </w:rPr>
            </w:pPr>
            <w:r>
              <w:rPr>
                <w:rFonts w:cs="Times New Roman"/>
              </w:rPr>
              <w:t xml:space="preserve">    </w:t>
            </w:r>
            <w:r>
              <w:rPr>
                <w:rFonts w:cs="Times New Roman"/>
                <w:i/>
              </w:rPr>
              <w:t>a</w:t>
            </w:r>
            <w:r>
              <w:rPr>
                <w:rFonts w:cs="Times New Roman"/>
              </w:rPr>
              <w:t xml:space="preserve">, </w:t>
            </w:r>
            <w:r>
              <w:rPr>
                <w:rFonts w:cs="Times New Roman"/>
                <w:i/>
              </w:rPr>
              <w:t>b</w:t>
            </w:r>
            <w:r>
              <w:rPr>
                <w:rFonts w:cs="Times New Roman"/>
              </w:rPr>
              <w:t xml:space="preserve">, </w:t>
            </w:r>
            <w:r>
              <w:rPr>
                <w:rFonts w:cs="Times New Roman"/>
                <w:i/>
              </w:rPr>
              <w:t>c</w:t>
            </w:r>
            <w:r>
              <w:rPr>
                <w:rFonts w:cs="Times New Roman"/>
              </w:rPr>
              <w:t xml:space="preserve"> (Å)</w:t>
            </w:r>
          </w:p>
        </w:tc>
        <w:tc>
          <w:tcPr>
            <w:tcW w:w="3268" w:type="dxa"/>
            <w:tcBorders>
              <w:top w:val="nil"/>
              <w:left w:val="nil"/>
              <w:bottom w:val="nil"/>
              <w:right w:val="nil"/>
            </w:tcBorders>
          </w:tcPr>
          <w:p w14:paraId="0EE87A8D" w14:textId="77777777" w:rsidR="00AC1FE4" w:rsidRDefault="00000000">
            <w:pPr>
              <w:ind w:left="240" w:right="240"/>
              <w:rPr>
                <w:rFonts w:cs="Times New Roman"/>
              </w:rPr>
            </w:pPr>
            <w:r>
              <w:rPr>
                <w:rFonts w:cs="Times New Roman"/>
              </w:rPr>
              <w:t>49.54, 53.80, 98.98</w:t>
            </w:r>
          </w:p>
        </w:tc>
      </w:tr>
      <w:tr w:rsidR="00AC1FE4" w14:paraId="33E23985" w14:textId="77777777">
        <w:trPr>
          <w:jc w:val="center"/>
        </w:trPr>
        <w:tc>
          <w:tcPr>
            <w:tcW w:w="2969" w:type="dxa"/>
            <w:tcBorders>
              <w:top w:val="nil"/>
              <w:left w:val="nil"/>
              <w:bottom w:val="nil"/>
              <w:right w:val="nil"/>
            </w:tcBorders>
          </w:tcPr>
          <w:p w14:paraId="56FC8449" w14:textId="77777777" w:rsidR="00AC1FE4" w:rsidRDefault="00000000">
            <w:pPr>
              <w:ind w:left="240" w:right="240"/>
              <w:rPr>
                <w:rFonts w:cs="Times New Roman"/>
              </w:rPr>
            </w:pPr>
            <w:r>
              <w:rPr>
                <w:rFonts w:cs="Times New Roman"/>
              </w:rPr>
              <w:t xml:space="preserve">    </w:t>
            </w:r>
            <w:bookmarkStart w:id="22" w:name="OLE_LINK15"/>
            <w:r>
              <w:rPr>
                <w:rFonts w:cs="Times New Roman"/>
              </w:rPr>
              <w:t xml:space="preserve">    </w:t>
            </w:r>
            <w:bookmarkEnd w:id="22"/>
            <w:r>
              <w:rPr>
                <w:rFonts w:cs="Times New Roman"/>
                <w:i/>
                <w:iCs/>
              </w:rPr>
              <w:t>a, b, g</w:t>
            </w:r>
            <w:r>
              <w:rPr>
                <w:rFonts w:cs="Times New Roman"/>
              </w:rPr>
              <w:t xml:space="preserve">  (°) </w:t>
            </w:r>
          </w:p>
        </w:tc>
        <w:tc>
          <w:tcPr>
            <w:tcW w:w="3268" w:type="dxa"/>
            <w:tcBorders>
              <w:top w:val="nil"/>
              <w:left w:val="nil"/>
              <w:bottom w:val="nil"/>
              <w:right w:val="nil"/>
            </w:tcBorders>
          </w:tcPr>
          <w:p w14:paraId="306BD54A" w14:textId="77777777" w:rsidR="00AC1FE4" w:rsidRDefault="00000000">
            <w:pPr>
              <w:ind w:left="240" w:right="240"/>
              <w:rPr>
                <w:rFonts w:cs="Times New Roman"/>
              </w:rPr>
            </w:pPr>
            <w:r>
              <w:rPr>
                <w:rFonts w:cs="Times New Roman"/>
              </w:rPr>
              <w:t>90.00, 90.00, 90.00</w:t>
            </w:r>
          </w:p>
        </w:tc>
      </w:tr>
      <w:tr w:rsidR="00AC1FE4" w14:paraId="07A32AB9" w14:textId="77777777">
        <w:trPr>
          <w:jc w:val="center"/>
        </w:trPr>
        <w:tc>
          <w:tcPr>
            <w:tcW w:w="2969" w:type="dxa"/>
            <w:tcBorders>
              <w:top w:val="nil"/>
              <w:left w:val="nil"/>
              <w:bottom w:val="nil"/>
              <w:right w:val="nil"/>
            </w:tcBorders>
          </w:tcPr>
          <w:p w14:paraId="08C581A8" w14:textId="77777777" w:rsidR="00AC1FE4" w:rsidRDefault="00000000">
            <w:pPr>
              <w:ind w:left="240" w:right="240"/>
              <w:rPr>
                <w:rFonts w:cs="Times New Roman"/>
              </w:rPr>
            </w:pPr>
            <w:r>
              <w:rPr>
                <w:rFonts w:cs="Times New Roman"/>
              </w:rPr>
              <w:t>Resolution (Å)</w:t>
            </w:r>
          </w:p>
        </w:tc>
        <w:tc>
          <w:tcPr>
            <w:tcW w:w="3268" w:type="dxa"/>
            <w:tcBorders>
              <w:top w:val="nil"/>
              <w:left w:val="nil"/>
              <w:bottom w:val="nil"/>
              <w:right w:val="nil"/>
            </w:tcBorders>
          </w:tcPr>
          <w:p w14:paraId="1C0BB172" w14:textId="77777777" w:rsidR="00AC1FE4" w:rsidRDefault="00000000">
            <w:pPr>
              <w:ind w:left="240" w:right="240"/>
              <w:rPr>
                <w:rFonts w:cs="Times New Roman"/>
              </w:rPr>
            </w:pPr>
            <w:r>
              <w:rPr>
                <w:rFonts w:cs="Times New Roman"/>
              </w:rPr>
              <w:t>24.77-1.72 (1.76-1.72) *</w:t>
            </w:r>
          </w:p>
        </w:tc>
      </w:tr>
      <w:tr w:rsidR="00AC1FE4" w14:paraId="3541E16C" w14:textId="77777777">
        <w:trPr>
          <w:jc w:val="center"/>
        </w:trPr>
        <w:tc>
          <w:tcPr>
            <w:tcW w:w="2969" w:type="dxa"/>
            <w:tcBorders>
              <w:top w:val="nil"/>
              <w:left w:val="nil"/>
              <w:bottom w:val="nil"/>
              <w:right w:val="nil"/>
            </w:tcBorders>
          </w:tcPr>
          <w:p w14:paraId="19AAB98D" w14:textId="77777777" w:rsidR="00AC1FE4" w:rsidRDefault="00000000">
            <w:pPr>
              <w:ind w:left="240" w:right="240"/>
              <w:rPr>
                <w:rFonts w:cs="Times New Roman"/>
              </w:rPr>
            </w:pPr>
            <w:proofErr w:type="spellStart"/>
            <w:r>
              <w:rPr>
                <w:rFonts w:cs="Times New Roman"/>
                <w:i/>
                <w:iCs/>
              </w:rPr>
              <w:t>R</w:t>
            </w:r>
            <w:r>
              <w:rPr>
                <w:rFonts w:cs="Times New Roman"/>
                <w:vertAlign w:val="subscript"/>
              </w:rPr>
              <w:t>merge</w:t>
            </w:r>
            <w:proofErr w:type="spellEnd"/>
          </w:p>
        </w:tc>
        <w:tc>
          <w:tcPr>
            <w:tcW w:w="3268" w:type="dxa"/>
            <w:tcBorders>
              <w:top w:val="nil"/>
              <w:left w:val="nil"/>
              <w:bottom w:val="nil"/>
              <w:right w:val="nil"/>
            </w:tcBorders>
          </w:tcPr>
          <w:p w14:paraId="459D0E7E" w14:textId="77777777" w:rsidR="00AC1FE4" w:rsidRDefault="00000000">
            <w:pPr>
              <w:ind w:left="240" w:right="240"/>
              <w:rPr>
                <w:rFonts w:cs="Times New Roman"/>
              </w:rPr>
            </w:pPr>
            <w:r>
              <w:rPr>
                <w:rFonts w:cs="Times New Roman"/>
              </w:rPr>
              <w:t>0.092(0.729)</w:t>
            </w:r>
          </w:p>
        </w:tc>
      </w:tr>
      <w:tr w:rsidR="00AC1FE4" w14:paraId="24861674" w14:textId="77777777">
        <w:trPr>
          <w:jc w:val="center"/>
        </w:trPr>
        <w:tc>
          <w:tcPr>
            <w:tcW w:w="2969" w:type="dxa"/>
            <w:tcBorders>
              <w:top w:val="nil"/>
              <w:left w:val="nil"/>
              <w:bottom w:val="nil"/>
              <w:right w:val="nil"/>
            </w:tcBorders>
          </w:tcPr>
          <w:p w14:paraId="3B71CA6B" w14:textId="77777777" w:rsidR="00AC1FE4" w:rsidRDefault="00000000">
            <w:pPr>
              <w:ind w:left="240" w:right="240"/>
              <w:rPr>
                <w:rFonts w:cs="Times New Roman"/>
              </w:rPr>
            </w:pPr>
            <w:r>
              <w:rPr>
                <w:rFonts w:cs="Times New Roman"/>
                <w:i/>
                <w:iCs/>
              </w:rPr>
              <w:t xml:space="preserve">I </w:t>
            </w:r>
            <w:r>
              <w:rPr>
                <w:rFonts w:cs="Times New Roman"/>
              </w:rPr>
              <w:t xml:space="preserve">/ </w:t>
            </w:r>
            <w:proofErr w:type="spellStart"/>
            <w:r>
              <w:rPr>
                <w:rFonts w:cs="Times New Roman"/>
              </w:rPr>
              <w:t>s</w:t>
            </w:r>
            <w:r>
              <w:rPr>
                <w:rFonts w:cs="Times New Roman"/>
                <w:i/>
                <w:iCs/>
              </w:rPr>
              <w:t>I</w:t>
            </w:r>
            <w:proofErr w:type="spellEnd"/>
          </w:p>
        </w:tc>
        <w:tc>
          <w:tcPr>
            <w:tcW w:w="3268" w:type="dxa"/>
            <w:tcBorders>
              <w:top w:val="nil"/>
              <w:left w:val="nil"/>
              <w:bottom w:val="nil"/>
              <w:right w:val="nil"/>
            </w:tcBorders>
          </w:tcPr>
          <w:p w14:paraId="176F5113" w14:textId="77777777" w:rsidR="00AC1FE4" w:rsidRDefault="00000000">
            <w:pPr>
              <w:ind w:left="240" w:right="240"/>
              <w:rPr>
                <w:rFonts w:cs="Times New Roman"/>
              </w:rPr>
            </w:pPr>
            <w:r>
              <w:rPr>
                <w:rFonts w:cs="Times New Roman"/>
              </w:rPr>
              <w:t>20.1 (1.8)</w:t>
            </w:r>
          </w:p>
        </w:tc>
      </w:tr>
      <w:tr w:rsidR="00AC1FE4" w14:paraId="4E3B712B" w14:textId="77777777">
        <w:trPr>
          <w:jc w:val="center"/>
        </w:trPr>
        <w:tc>
          <w:tcPr>
            <w:tcW w:w="2969" w:type="dxa"/>
            <w:tcBorders>
              <w:top w:val="nil"/>
              <w:left w:val="nil"/>
              <w:bottom w:val="nil"/>
              <w:right w:val="nil"/>
            </w:tcBorders>
          </w:tcPr>
          <w:p w14:paraId="47181DBB" w14:textId="77777777" w:rsidR="00AC1FE4" w:rsidRDefault="00000000">
            <w:pPr>
              <w:ind w:left="240" w:right="240"/>
              <w:rPr>
                <w:rFonts w:cs="Times New Roman"/>
              </w:rPr>
            </w:pPr>
            <w:r>
              <w:rPr>
                <w:rFonts w:cs="Times New Roman"/>
              </w:rPr>
              <w:t>Completeness (%)</w:t>
            </w:r>
          </w:p>
        </w:tc>
        <w:tc>
          <w:tcPr>
            <w:tcW w:w="3268" w:type="dxa"/>
            <w:tcBorders>
              <w:top w:val="nil"/>
              <w:left w:val="nil"/>
              <w:bottom w:val="nil"/>
              <w:right w:val="nil"/>
            </w:tcBorders>
          </w:tcPr>
          <w:p w14:paraId="0339749E" w14:textId="77777777" w:rsidR="00AC1FE4" w:rsidRDefault="00000000">
            <w:pPr>
              <w:ind w:left="240" w:right="240"/>
              <w:rPr>
                <w:rFonts w:cs="Times New Roman"/>
              </w:rPr>
            </w:pPr>
            <w:r>
              <w:rPr>
                <w:rFonts w:cs="Times New Roman"/>
              </w:rPr>
              <w:t>89.9 (42.9)</w:t>
            </w:r>
          </w:p>
        </w:tc>
      </w:tr>
      <w:tr w:rsidR="00AC1FE4" w14:paraId="01D1E6F3" w14:textId="77777777">
        <w:trPr>
          <w:jc w:val="center"/>
        </w:trPr>
        <w:tc>
          <w:tcPr>
            <w:tcW w:w="2969" w:type="dxa"/>
            <w:tcBorders>
              <w:top w:val="nil"/>
              <w:left w:val="nil"/>
              <w:bottom w:val="nil"/>
              <w:right w:val="nil"/>
            </w:tcBorders>
          </w:tcPr>
          <w:p w14:paraId="59715910" w14:textId="77777777" w:rsidR="00AC1FE4" w:rsidRDefault="00AC1FE4">
            <w:pPr>
              <w:ind w:left="240" w:right="240"/>
              <w:rPr>
                <w:rFonts w:cs="Times New Roman"/>
                <w:b/>
                <w:bCs/>
                <w:i/>
                <w:iCs/>
              </w:rPr>
            </w:pPr>
          </w:p>
        </w:tc>
        <w:tc>
          <w:tcPr>
            <w:tcW w:w="3268" w:type="dxa"/>
            <w:tcBorders>
              <w:top w:val="nil"/>
              <w:left w:val="nil"/>
              <w:bottom w:val="nil"/>
              <w:right w:val="nil"/>
            </w:tcBorders>
          </w:tcPr>
          <w:p w14:paraId="6C728E81" w14:textId="77777777" w:rsidR="00AC1FE4" w:rsidRDefault="00AC1FE4">
            <w:pPr>
              <w:ind w:left="240" w:right="240"/>
              <w:rPr>
                <w:rFonts w:cs="Times New Roman"/>
              </w:rPr>
            </w:pPr>
          </w:p>
        </w:tc>
      </w:tr>
      <w:tr w:rsidR="00AC1FE4" w14:paraId="3489F6DC" w14:textId="77777777">
        <w:trPr>
          <w:jc w:val="center"/>
        </w:trPr>
        <w:tc>
          <w:tcPr>
            <w:tcW w:w="2969" w:type="dxa"/>
            <w:tcBorders>
              <w:top w:val="nil"/>
              <w:left w:val="nil"/>
              <w:bottom w:val="nil"/>
              <w:right w:val="nil"/>
            </w:tcBorders>
          </w:tcPr>
          <w:p w14:paraId="6C95A3F5" w14:textId="77777777" w:rsidR="00AC1FE4" w:rsidRDefault="00000000">
            <w:pPr>
              <w:ind w:left="240" w:right="240"/>
              <w:rPr>
                <w:rFonts w:cs="Times New Roman"/>
                <w:b/>
                <w:bCs/>
              </w:rPr>
            </w:pPr>
            <w:r>
              <w:rPr>
                <w:rFonts w:cs="Times New Roman"/>
                <w:b/>
                <w:bCs/>
              </w:rPr>
              <w:t>Refinement</w:t>
            </w:r>
          </w:p>
        </w:tc>
        <w:tc>
          <w:tcPr>
            <w:tcW w:w="3268" w:type="dxa"/>
            <w:tcBorders>
              <w:top w:val="nil"/>
              <w:left w:val="nil"/>
              <w:bottom w:val="nil"/>
              <w:right w:val="nil"/>
            </w:tcBorders>
          </w:tcPr>
          <w:p w14:paraId="43BFEA3D" w14:textId="77777777" w:rsidR="00AC1FE4" w:rsidRDefault="00AC1FE4">
            <w:pPr>
              <w:ind w:left="240" w:right="240"/>
              <w:rPr>
                <w:rFonts w:cs="Times New Roman"/>
              </w:rPr>
            </w:pPr>
          </w:p>
        </w:tc>
      </w:tr>
      <w:tr w:rsidR="00AC1FE4" w14:paraId="1A8102DE" w14:textId="77777777">
        <w:trPr>
          <w:jc w:val="center"/>
        </w:trPr>
        <w:tc>
          <w:tcPr>
            <w:tcW w:w="2969" w:type="dxa"/>
            <w:tcBorders>
              <w:top w:val="nil"/>
              <w:left w:val="nil"/>
              <w:bottom w:val="nil"/>
              <w:right w:val="nil"/>
            </w:tcBorders>
          </w:tcPr>
          <w:p w14:paraId="2BD02173" w14:textId="77777777" w:rsidR="00AC1FE4" w:rsidRDefault="00000000">
            <w:pPr>
              <w:ind w:left="240" w:right="240"/>
              <w:rPr>
                <w:rFonts w:cs="Times New Roman"/>
              </w:rPr>
            </w:pPr>
            <w:r>
              <w:rPr>
                <w:rFonts w:cs="Times New Roman"/>
              </w:rPr>
              <w:t>Resolution (Å)</w:t>
            </w:r>
          </w:p>
        </w:tc>
        <w:tc>
          <w:tcPr>
            <w:tcW w:w="3268" w:type="dxa"/>
            <w:tcBorders>
              <w:top w:val="nil"/>
              <w:left w:val="nil"/>
              <w:bottom w:val="nil"/>
              <w:right w:val="nil"/>
            </w:tcBorders>
          </w:tcPr>
          <w:p w14:paraId="6AA01636" w14:textId="77777777" w:rsidR="00AC1FE4" w:rsidRDefault="00000000">
            <w:pPr>
              <w:ind w:left="240" w:right="240"/>
              <w:rPr>
                <w:rFonts w:cs="Times New Roman"/>
              </w:rPr>
            </w:pPr>
            <w:r>
              <w:rPr>
                <w:rFonts w:cs="Times New Roman"/>
              </w:rPr>
              <w:t>24.77-1.72</w:t>
            </w:r>
          </w:p>
        </w:tc>
      </w:tr>
      <w:tr w:rsidR="00AC1FE4" w14:paraId="45697567" w14:textId="77777777">
        <w:trPr>
          <w:jc w:val="center"/>
        </w:trPr>
        <w:tc>
          <w:tcPr>
            <w:tcW w:w="2969" w:type="dxa"/>
            <w:tcBorders>
              <w:top w:val="nil"/>
              <w:left w:val="nil"/>
              <w:bottom w:val="nil"/>
              <w:right w:val="nil"/>
            </w:tcBorders>
          </w:tcPr>
          <w:p w14:paraId="6257ABAE" w14:textId="77777777" w:rsidR="00AC1FE4" w:rsidRDefault="00000000">
            <w:pPr>
              <w:ind w:left="240" w:right="240"/>
              <w:rPr>
                <w:rFonts w:cs="Times New Roman"/>
              </w:rPr>
            </w:pPr>
            <w:r>
              <w:rPr>
                <w:rFonts w:cs="Times New Roman"/>
              </w:rPr>
              <w:t>No. reflections</w:t>
            </w:r>
          </w:p>
        </w:tc>
        <w:tc>
          <w:tcPr>
            <w:tcW w:w="3268" w:type="dxa"/>
            <w:tcBorders>
              <w:top w:val="nil"/>
              <w:left w:val="nil"/>
              <w:bottom w:val="nil"/>
              <w:right w:val="nil"/>
            </w:tcBorders>
          </w:tcPr>
          <w:p w14:paraId="5862126B" w14:textId="77777777" w:rsidR="00AC1FE4" w:rsidRDefault="00000000">
            <w:pPr>
              <w:ind w:left="240" w:right="240"/>
              <w:rPr>
                <w:rFonts w:cs="Times New Roman"/>
              </w:rPr>
            </w:pPr>
            <w:r>
              <w:rPr>
                <w:rFonts w:cs="Times New Roman"/>
              </w:rPr>
              <w:t>25948</w:t>
            </w:r>
          </w:p>
        </w:tc>
      </w:tr>
      <w:tr w:rsidR="00AC1FE4" w14:paraId="2EC0E2C1" w14:textId="77777777">
        <w:trPr>
          <w:jc w:val="center"/>
        </w:trPr>
        <w:tc>
          <w:tcPr>
            <w:tcW w:w="2969" w:type="dxa"/>
            <w:tcBorders>
              <w:top w:val="nil"/>
              <w:left w:val="nil"/>
              <w:bottom w:val="nil"/>
              <w:right w:val="nil"/>
            </w:tcBorders>
          </w:tcPr>
          <w:p w14:paraId="79C9C4C9" w14:textId="77777777" w:rsidR="00AC1FE4" w:rsidRDefault="00000000">
            <w:pPr>
              <w:ind w:left="240" w:right="240"/>
              <w:rPr>
                <w:rFonts w:cs="Times New Roman"/>
              </w:rPr>
            </w:pPr>
            <w:proofErr w:type="spellStart"/>
            <w:r>
              <w:rPr>
                <w:rFonts w:cs="Times New Roman"/>
                <w:i/>
                <w:iCs/>
              </w:rPr>
              <w:t>R</w:t>
            </w:r>
            <w:r>
              <w:rPr>
                <w:rFonts w:cs="Times New Roman"/>
                <w:vertAlign w:val="subscript"/>
              </w:rPr>
              <w:t>work</w:t>
            </w:r>
            <w:proofErr w:type="spellEnd"/>
            <w:r>
              <w:rPr>
                <w:rFonts w:cs="Times New Roman"/>
              </w:rPr>
              <w:t xml:space="preserve"> / </w:t>
            </w:r>
            <w:proofErr w:type="spellStart"/>
            <w:r>
              <w:rPr>
                <w:rFonts w:cs="Times New Roman"/>
                <w:i/>
                <w:iCs/>
              </w:rPr>
              <w:t>R</w:t>
            </w:r>
            <w:r>
              <w:rPr>
                <w:rFonts w:cs="Times New Roman"/>
                <w:vertAlign w:val="subscript"/>
              </w:rPr>
              <w:t>free</w:t>
            </w:r>
            <w:proofErr w:type="spellEnd"/>
          </w:p>
        </w:tc>
        <w:tc>
          <w:tcPr>
            <w:tcW w:w="3268" w:type="dxa"/>
            <w:tcBorders>
              <w:top w:val="nil"/>
              <w:left w:val="nil"/>
              <w:bottom w:val="nil"/>
              <w:right w:val="nil"/>
            </w:tcBorders>
          </w:tcPr>
          <w:p w14:paraId="4C8F4117" w14:textId="77777777" w:rsidR="00AC1FE4" w:rsidRDefault="00000000">
            <w:pPr>
              <w:ind w:left="240" w:right="240"/>
              <w:rPr>
                <w:rFonts w:cs="Times New Roman"/>
              </w:rPr>
            </w:pPr>
            <w:r>
              <w:rPr>
                <w:rFonts w:cs="Times New Roman"/>
              </w:rPr>
              <w:t>0.1819/0.2186</w:t>
            </w:r>
          </w:p>
        </w:tc>
      </w:tr>
      <w:tr w:rsidR="00AC1FE4" w14:paraId="66B3E823" w14:textId="77777777">
        <w:trPr>
          <w:jc w:val="center"/>
        </w:trPr>
        <w:tc>
          <w:tcPr>
            <w:tcW w:w="2969" w:type="dxa"/>
            <w:tcBorders>
              <w:top w:val="nil"/>
              <w:left w:val="nil"/>
              <w:bottom w:val="nil"/>
              <w:right w:val="nil"/>
            </w:tcBorders>
          </w:tcPr>
          <w:p w14:paraId="38C7BFF5" w14:textId="77777777" w:rsidR="00AC1FE4" w:rsidRDefault="00000000">
            <w:pPr>
              <w:ind w:left="240" w:right="240"/>
              <w:rPr>
                <w:rFonts w:cs="Times New Roman"/>
              </w:rPr>
            </w:pPr>
            <w:r>
              <w:rPr>
                <w:rFonts w:cs="Times New Roman"/>
              </w:rPr>
              <w:t>No. atoms</w:t>
            </w:r>
          </w:p>
        </w:tc>
        <w:tc>
          <w:tcPr>
            <w:tcW w:w="3268" w:type="dxa"/>
            <w:tcBorders>
              <w:top w:val="nil"/>
              <w:left w:val="nil"/>
              <w:bottom w:val="nil"/>
              <w:right w:val="nil"/>
            </w:tcBorders>
          </w:tcPr>
          <w:p w14:paraId="621BFC88" w14:textId="77777777" w:rsidR="00AC1FE4" w:rsidRDefault="00AC1FE4">
            <w:pPr>
              <w:ind w:left="240" w:right="240"/>
              <w:rPr>
                <w:rFonts w:cs="Times New Roman"/>
              </w:rPr>
            </w:pPr>
          </w:p>
        </w:tc>
      </w:tr>
      <w:tr w:rsidR="00AC1FE4" w14:paraId="2023E0D9" w14:textId="77777777">
        <w:trPr>
          <w:jc w:val="center"/>
        </w:trPr>
        <w:tc>
          <w:tcPr>
            <w:tcW w:w="2969" w:type="dxa"/>
            <w:tcBorders>
              <w:top w:val="nil"/>
              <w:left w:val="nil"/>
              <w:bottom w:val="nil"/>
              <w:right w:val="nil"/>
            </w:tcBorders>
          </w:tcPr>
          <w:p w14:paraId="1EDD74C9" w14:textId="77777777" w:rsidR="00AC1FE4" w:rsidRDefault="00000000">
            <w:pPr>
              <w:ind w:left="240" w:right="240"/>
              <w:rPr>
                <w:rFonts w:cs="Times New Roman"/>
              </w:rPr>
            </w:pPr>
            <w:r>
              <w:rPr>
                <w:rFonts w:cs="Times New Roman"/>
              </w:rPr>
              <w:t xml:space="preserve">    Protein</w:t>
            </w:r>
          </w:p>
        </w:tc>
        <w:tc>
          <w:tcPr>
            <w:tcW w:w="3268" w:type="dxa"/>
            <w:tcBorders>
              <w:top w:val="nil"/>
              <w:left w:val="nil"/>
              <w:bottom w:val="nil"/>
              <w:right w:val="nil"/>
            </w:tcBorders>
          </w:tcPr>
          <w:p w14:paraId="30D61657" w14:textId="77777777" w:rsidR="00AC1FE4" w:rsidRDefault="00000000">
            <w:pPr>
              <w:ind w:left="240" w:right="240"/>
              <w:rPr>
                <w:rFonts w:cs="Times New Roman"/>
              </w:rPr>
            </w:pPr>
            <w:r>
              <w:rPr>
                <w:rFonts w:cs="Times New Roman"/>
              </w:rPr>
              <w:t>1952</w:t>
            </w:r>
          </w:p>
        </w:tc>
      </w:tr>
      <w:tr w:rsidR="00AC1FE4" w14:paraId="0D953135" w14:textId="77777777">
        <w:trPr>
          <w:jc w:val="center"/>
        </w:trPr>
        <w:tc>
          <w:tcPr>
            <w:tcW w:w="2969" w:type="dxa"/>
            <w:tcBorders>
              <w:top w:val="nil"/>
              <w:left w:val="nil"/>
              <w:bottom w:val="nil"/>
              <w:right w:val="nil"/>
            </w:tcBorders>
          </w:tcPr>
          <w:p w14:paraId="1B75A520" w14:textId="77777777" w:rsidR="00AC1FE4" w:rsidRDefault="00000000">
            <w:pPr>
              <w:ind w:left="240" w:right="240"/>
              <w:rPr>
                <w:rFonts w:cs="Times New Roman"/>
              </w:rPr>
            </w:pPr>
            <w:r>
              <w:rPr>
                <w:rFonts w:cs="Times New Roman"/>
              </w:rPr>
              <w:t xml:space="preserve">    Ligand/ion</w:t>
            </w:r>
          </w:p>
        </w:tc>
        <w:tc>
          <w:tcPr>
            <w:tcW w:w="3268" w:type="dxa"/>
            <w:tcBorders>
              <w:top w:val="nil"/>
              <w:left w:val="nil"/>
              <w:bottom w:val="nil"/>
              <w:right w:val="nil"/>
            </w:tcBorders>
          </w:tcPr>
          <w:p w14:paraId="0B4C6A43" w14:textId="77777777" w:rsidR="00AC1FE4" w:rsidRDefault="00000000">
            <w:pPr>
              <w:ind w:left="240" w:right="240"/>
              <w:rPr>
                <w:rFonts w:cs="Times New Roman"/>
              </w:rPr>
            </w:pPr>
            <w:r>
              <w:rPr>
                <w:rFonts w:cs="Times New Roman"/>
              </w:rPr>
              <w:t>55</w:t>
            </w:r>
          </w:p>
        </w:tc>
      </w:tr>
      <w:tr w:rsidR="00AC1FE4" w14:paraId="1614AB25" w14:textId="77777777">
        <w:trPr>
          <w:jc w:val="center"/>
        </w:trPr>
        <w:tc>
          <w:tcPr>
            <w:tcW w:w="2969" w:type="dxa"/>
            <w:tcBorders>
              <w:top w:val="nil"/>
              <w:left w:val="nil"/>
              <w:bottom w:val="nil"/>
              <w:right w:val="nil"/>
            </w:tcBorders>
          </w:tcPr>
          <w:p w14:paraId="2F8D7FD1" w14:textId="77777777" w:rsidR="00AC1FE4" w:rsidRDefault="00000000">
            <w:pPr>
              <w:ind w:left="240" w:right="240"/>
              <w:rPr>
                <w:rFonts w:cs="Times New Roman"/>
              </w:rPr>
            </w:pPr>
            <w:r>
              <w:rPr>
                <w:rFonts w:cs="Times New Roman"/>
              </w:rPr>
              <w:t xml:space="preserve">    Water</w:t>
            </w:r>
          </w:p>
        </w:tc>
        <w:tc>
          <w:tcPr>
            <w:tcW w:w="3268" w:type="dxa"/>
            <w:tcBorders>
              <w:top w:val="nil"/>
              <w:left w:val="nil"/>
              <w:bottom w:val="nil"/>
              <w:right w:val="nil"/>
            </w:tcBorders>
          </w:tcPr>
          <w:p w14:paraId="626D4C4A" w14:textId="77777777" w:rsidR="00AC1FE4" w:rsidRDefault="00000000">
            <w:pPr>
              <w:ind w:left="240" w:right="240"/>
              <w:rPr>
                <w:rFonts w:cs="Times New Roman"/>
              </w:rPr>
            </w:pPr>
            <w:r>
              <w:rPr>
                <w:rFonts w:cs="Times New Roman"/>
              </w:rPr>
              <w:t>187</w:t>
            </w:r>
          </w:p>
        </w:tc>
      </w:tr>
      <w:tr w:rsidR="00AC1FE4" w14:paraId="3606B58A" w14:textId="77777777">
        <w:trPr>
          <w:jc w:val="center"/>
        </w:trPr>
        <w:tc>
          <w:tcPr>
            <w:tcW w:w="2969" w:type="dxa"/>
            <w:tcBorders>
              <w:top w:val="nil"/>
              <w:left w:val="nil"/>
              <w:bottom w:val="nil"/>
              <w:right w:val="nil"/>
            </w:tcBorders>
          </w:tcPr>
          <w:p w14:paraId="31F67260" w14:textId="77777777" w:rsidR="00AC1FE4" w:rsidRDefault="00000000">
            <w:pPr>
              <w:ind w:left="240" w:right="240"/>
              <w:rPr>
                <w:rFonts w:cs="Times New Roman"/>
              </w:rPr>
            </w:pPr>
            <w:r>
              <w:rPr>
                <w:rFonts w:cs="Times New Roman"/>
                <w:i/>
              </w:rPr>
              <w:t>B</w:t>
            </w:r>
            <w:r>
              <w:rPr>
                <w:rFonts w:cs="Times New Roman"/>
              </w:rPr>
              <w:t>-factors</w:t>
            </w:r>
          </w:p>
        </w:tc>
        <w:tc>
          <w:tcPr>
            <w:tcW w:w="3268" w:type="dxa"/>
            <w:tcBorders>
              <w:top w:val="nil"/>
              <w:left w:val="nil"/>
              <w:bottom w:val="nil"/>
              <w:right w:val="nil"/>
            </w:tcBorders>
          </w:tcPr>
          <w:p w14:paraId="568E8EBC" w14:textId="77777777" w:rsidR="00AC1FE4" w:rsidRDefault="00AC1FE4">
            <w:pPr>
              <w:ind w:left="240" w:right="240"/>
              <w:rPr>
                <w:rFonts w:cs="Times New Roman"/>
              </w:rPr>
            </w:pPr>
          </w:p>
        </w:tc>
      </w:tr>
      <w:tr w:rsidR="00AC1FE4" w14:paraId="4130D506" w14:textId="77777777">
        <w:trPr>
          <w:jc w:val="center"/>
        </w:trPr>
        <w:tc>
          <w:tcPr>
            <w:tcW w:w="2969" w:type="dxa"/>
            <w:tcBorders>
              <w:top w:val="nil"/>
              <w:left w:val="nil"/>
              <w:bottom w:val="nil"/>
              <w:right w:val="nil"/>
            </w:tcBorders>
          </w:tcPr>
          <w:p w14:paraId="3A6F308C" w14:textId="77777777" w:rsidR="00AC1FE4" w:rsidRDefault="00000000">
            <w:pPr>
              <w:ind w:left="240" w:right="240"/>
              <w:rPr>
                <w:rFonts w:cs="Times New Roman"/>
              </w:rPr>
            </w:pPr>
            <w:r>
              <w:rPr>
                <w:rFonts w:cs="Times New Roman"/>
              </w:rPr>
              <w:t xml:space="preserve">    Protein</w:t>
            </w:r>
          </w:p>
        </w:tc>
        <w:tc>
          <w:tcPr>
            <w:tcW w:w="3268" w:type="dxa"/>
            <w:tcBorders>
              <w:top w:val="nil"/>
              <w:left w:val="nil"/>
              <w:bottom w:val="nil"/>
              <w:right w:val="nil"/>
            </w:tcBorders>
          </w:tcPr>
          <w:p w14:paraId="56A6344A" w14:textId="77777777" w:rsidR="00AC1FE4" w:rsidRDefault="00000000">
            <w:pPr>
              <w:ind w:left="240" w:right="240"/>
              <w:rPr>
                <w:rFonts w:cs="Times New Roman"/>
              </w:rPr>
            </w:pPr>
            <w:r>
              <w:rPr>
                <w:rFonts w:cs="Times New Roman"/>
              </w:rPr>
              <w:t>14.69</w:t>
            </w:r>
          </w:p>
        </w:tc>
      </w:tr>
      <w:tr w:rsidR="00AC1FE4" w14:paraId="4FFE2C06" w14:textId="77777777">
        <w:trPr>
          <w:jc w:val="center"/>
        </w:trPr>
        <w:tc>
          <w:tcPr>
            <w:tcW w:w="2969" w:type="dxa"/>
            <w:tcBorders>
              <w:top w:val="nil"/>
              <w:left w:val="nil"/>
              <w:bottom w:val="nil"/>
              <w:right w:val="nil"/>
            </w:tcBorders>
          </w:tcPr>
          <w:p w14:paraId="09690E5D" w14:textId="77777777" w:rsidR="00AC1FE4" w:rsidRDefault="00000000">
            <w:pPr>
              <w:ind w:left="240" w:right="240"/>
              <w:rPr>
                <w:rFonts w:cs="Times New Roman"/>
              </w:rPr>
            </w:pPr>
            <w:r>
              <w:rPr>
                <w:rFonts w:cs="Times New Roman"/>
              </w:rPr>
              <w:t xml:space="preserve">    Ligand/ion</w:t>
            </w:r>
          </w:p>
        </w:tc>
        <w:tc>
          <w:tcPr>
            <w:tcW w:w="3268" w:type="dxa"/>
            <w:tcBorders>
              <w:top w:val="nil"/>
              <w:left w:val="nil"/>
              <w:bottom w:val="nil"/>
              <w:right w:val="nil"/>
            </w:tcBorders>
          </w:tcPr>
          <w:p w14:paraId="1E58CEB1" w14:textId="77777777" w:rsidR="00AC1FE4" w:rsidRDefault="00000000">
            <w:pPr>
              <w:ind w:left="240" w:right="240"/>
              <w:rPr>
                <w:rFonts w:cs="Times New Roman"/>
              </w:rPr>
            </w:pPr>
            <w:r>
              <w:rPr>
                <w:rFonts w:cs="Times New Roman"/>
              </w:rPr>
              <w:t>14.95</w:t>
            </w:r>
          </w:p>
        </w:tc>
      </w:tr>
      <w:tr w:rsidR="00AC1FE4" w14:paraId="12DE1EEF" w14:textId="77777777">
        <w:trPr>
          <w:jc w:val="center"/>
        </w:trPr>
        <w:tc>
          <w:tcPr>
            <w:tcW w:w="2969" w:type="dxa"/>
            <w:tcBorders>
              <w:top w:val="nil"/>
              <w:left w:val="nil"/>
              <w:bottom w:val="nil"/>
              <w:right w:val="nil"/>
            </w:tcBorders>
          </w:tcPr>
          <w:p w14:paraId="64EBC635" w14:textId="77777777" w:rsidR="00AC1FE4" w:rsidRDefault="00000000">
            <w:pPr>
              <w:ind w:left="240" w:right="240"/>
              <w:rPr>
                <w:rFonts w:cs="Times New Roman"/>
              </w:rPr>
            </w:pPr>
            <w:r>
              <w:rPr>
                <w:rFonts w:cs="Times New Roman"/>
              </w:rPr>
              <w:t xml:space="preserve">    Water</w:t>
            </w:r>
          </w:p>
        </w:tc>
        <w:tc>
          <w:tcPr>
            <w:tcW w:w="3268" w:type="dxa"/>
            <w:tcBorders>
              <w:top w:val="nil"/>
              <w:left w:val="nil"/>
              <w:bottom w:val="nil"/>
              <w:right w:val="nil"/>
            </w:tcBorders>
          </w:tcPr>
          <w:p w14:paraId="441FCBE6" w14:textId="77777777" w:rsidR="00AC1FE4" w:rsidRDefault="00000000">
            <w:pPr>
              <w:ind w:left="240" w:right="240"/>
              <w:rPr>
                <w:rFonts w:cs="Times New Roman"/>
              </w:rPr>
            </w:pPr>
            <w:r>
              <w:rPr>
                <w:rFonts w:cs="Times New Roman"/>
              </w:rPr>
              <w:t>24.23</w:t>
            </w:r>
          </w:p>
        </w:tc>
      </w:tr>
      <w:tr w:rsidR="00AC1FE4" w14:paraId="70663CFB" w14:textId="77777777">
        <w:trPr>
          <w:jc w:val="center"/>
        </w:trPr>
        <w:tc>
          <w:tcPr>
            <w:tcW w:w="2969" w:type="dxa"/>
            <w:tcBorders>
              <w:top w:val="nil"/>
              <w:left w:val="nil"/>
              <w:bottom w:val="nil"/>
              <w:right w:val="nil"/>
            </w:tcBorders>
          </w:tcPr>
          <w:p w14:paraId="6E556B46" w14:textId="77777777" w:rsidR="00AC1FE4" w:rsidRDefault="00000000">
            <w:pPr>
              <w:ind w:left="240" w:right="240"/>
              <w:rPr>
                <w:rFonts w:cs="Times New Roman"/>
              </w:rPr>
            </w:pPr>
            <w:proofErr w:type="spellStart"/>
            <w:r>
              <w:rPr>
                <w:rFonts w:cs="Times New Roman"/>
              </w:rPr>
              <w:t>R.m.s.</w:t>
            </w:r>
            <w:proofErr w:type="spellEnd"/>
            <w:r>
              <w:rPr>
                <w:rFonts w:cs="Times New Roman"/>
              </w:rPr>
              <w:t xml:space="preserve"> deviations</w:t>
            </w:r>
          </w:p>
        </w:tc>
        <w:tc>
          <w:tcPr>
            <w:tcW w:w="3268" w:type="dxa"/>
            <w:tcBorders>
              <w:top w:val="nil"/>
              <w:left w:val="nil"/>
              <w:bottom w:val="nil"/>
              <w:right w:val="nil"/>
            </w:tcBorders>
          </w:tcPr>
          <w:p w14:paraId="5E013BF6" w14:textId="77777777" w:rsidR="00AC1FE4" w:rsidRDefault="00AC1FE4">
            <w:pPr>
              <w:ind w:left="240" w:right="240"/>
              <w:rPr>
                <w:rFonts w:cs="Times New Roman"/>
              </w:rPr>
            </w:pPr>
          </w:p>
        </w:tc>
      </w:tr>
      <w:tr w:rsidR="00AC1FE4" w14:paraId="3A596005" w14:textId="77777777">
        <w:trPr>
          <w:jc w:val="center"/>
        </w:trPr>
        <w:tc>
          <w:tcPr>
            <w:tcW w:w="2969" w:type="dxa"/>
            <w:tcBorders>
              <w:top w:val="nil"/>
              <w:left w:val="nil"/>
              <w:bottom w:val="nil"/>
              <w:right w:val="nil"/>
            </w:tcBorders>
          </w:tcPr>
          <w:p w14:paraId="1D3E699D" w14:textId="77777777" w:rsidR="00AC1FE4" w:rsidRDefault="00000000">
            <w:pPr>
              <w:ind w:left="240" w:right="240"/>
              <w:rPr>
                <w:rFonts w:cs="Times New Roman"/>
              </w:rPr>
            </w:pPr>
            <w:r>
              <w:rPr>
                <w:rFonts w:cs="Times New Roman"/>
              </w:rPr>
              <w:t xml:space="preserve">    Bond lengths (Å)</w:t>
            </w:r>
          </w:p>
        </w:tc>
        <w:tc>
          <w:tcPr>
            <w:tcW w:w="3268" w:type="dxa"/>
            <w:tcBorders>
              <w:top w:val="nil"/>
              <w:left w:val="nil"/>
              <w:bottom w:val="nil"/>
              <w:right w:val="nil"/>
            </w:tcBorders>
          </w:tcPr>
          <w:p w14:paraId="7E666C65" w14:textId="77777777" w:rsidR="00AC1FE4" w:rsidRDefault="00000000">
            <w:pPr>
              <w:ind w:left="240" w:right="240"/>
              <w:rPr>
                <w:rFonts w:cs="Times New Roman"/>
              </w:rPr>
            </w:pPr>
            <w:r>
              <w:rPr>
                <w:rFonts w:cs="Times New Roman"/>
              </w:rPr>
              <w:t>0.0083</w:t>
            </w:r>
          </w:p>
        </w:tc>
      </w:tr>
      <w:tr w:rsidR="00AC1FE4" w14:paraId="4CD384E5" w14:textId="77777777">
        <w:trPr>
          <w:jc w:val="center"/>
        </w:trPr>
        <w:tc>
          <w:tcPr>
            <w:tcW w:w="2969" w:type="dxa"/>
            <w:tcBorders>
              <w:top w:val="nil"/>
              <w:left w:val="nil"/>
              <w:bottom w:val="single" w:sz="4" w:space="0" w:color="auto"/>
              <w:right w:val="nil"/>
            </w:tcBorders>
          </w:tcPr>
          <w:p w14:paraId="11C56714" w14:textId="77777777" w:rsidR="00AC1FE4" w:rsidRDefault="00000000">
            <w:pPr>
              <w:ind w:left="240" w:right="240"/>
              <w:rPr>
                <w:rFonts w:cs="Times New Roman"/>
              </w:rPr>
            </w:pPr>
            <w:r>
              <w:rPr>
                <w:rFonts w:cs="Times New Roman"/>
              </w:rPr>
              <w:t xml:space="preserve">    Bond angles (°)</w:t>
            </w:r>
          </w:p>
        </w:tc>
        <w:tc>
          <w:tcPr>
            <w:tcW w:w="3268" w:type="dxa"/>
            <w:tcBorders>
              <w:top w:val="nil"/>
              <w:left w:val="nil"/>
              <w:bottom w:val="single" w:sz="4" w:space="0" w:color="auto"/>
              <w:right w:val="nil"/>
            </w:tcBorders>
          </w:tcPr>
          <w:p w14:paraId="5D1013C6" w14:textId="77777777" w:rsidR="00AC1FE4" w:rsidRDefault="00000000">
            <w:pPr>
              <w:ind w:left="240" w:right="240"/>
              <w:rPr>
                <w:rFonts w:cs="Times New Roman"/>
              </w:rPr>
            </w:pPr>
            <w:r>
              <w:rPr>
                <w:rFonts w:cs="Times New Roman"/>
              </w:rPr>
              <w:t>0.99</w:t>
            </w:r>
          </w:p>
        </w:tc>
      </w:tr>
    </w:tbl>
    <w:p w14:paraId="699E2998" w14:textId="77777777" w:rsidR="00AC1FE4" w:rsidRDefault="00000000">
      <w:pPr>
        <w:ind w:left="240" w:right="240"/>
        <w:rPr>
          <w:rFonts w:cs="Times New Roman"/>
        </w:rPr>
      </w:pPr>
      <w:r>
        <w:rPr>
          <w:rFonts w:cs="Times New Roman"/>
        </w:rPr>
        <w:t>* Values in parentheses are for highest-resolution shell.</w:t>
      </w:r>
    </w:p>
    <w:bookmarkEnd w:id="10"/>
    <w:p w14:paraId="73AE9557" w14:textId="77777777" w:rsidR="00AC1FE4" w:rsidRDefault="00AC1FE4">
      <w:pPr>
        <w:ind w:right="240"/>
        <w:rPr>
          <w:rFonts w:eastAsiaTheme="minorEastAsia"/>
          <w:b/>
          <w:bCs/>
        </w:rPr>
      </w:pPr>
    </w:p>
    <w:p w14:paraId="0BA424BE" w14:textId="77777777" w:rsidR="00AC1FE4" w:rsidRDefault="00AC1FE4">
      <w:pPr>
        <w:ind w:right="240"/>
        <w:rPr>
          <w:rFonts w:eastAsiaTheme="minorEastAsia"/>
          <w:b/>
          <w:bCs/>
        </w:rPr>
      </w:pPr>
    </w:p>
    <w:p w14:paraId="3322437F" w14:textId="77777777" w:rsidR="00AC1FE4" w:rsidRDefault="00AC1FE4">
      <w:pPr>
        <w:ind w:right="240"/>
        <w:rPr>
          <w:rFonts w:eastAsiaTheme="minorEastAsia"/>
          <w:b/>
          <w:bCs/>
        </w:rPr>
      </w:pPr>
    </w:p>
    <w:p w14:paraId="44843B00" w14:textId="77777777" w:rsidR="00AC1FE4" w:rsidRDefault="00AC1FE4">
      <w:pPr>
        <w:ind w:right="240"/>
        <w:rPr>
          <w:rFonts w:eastAsiaTheme="minorEastAsia"/>
          <w:b/>
          <w:bCs/>
        </w:rPr>
      </w:pPr>
    </w:p>
    <w:p w14:paraId="1FD83D01" w14:textId="77777777" w:rsidR="00AC1FE4" w:rsidRDefault="00000000">
      <w:pPr>
        <w:widowControl/>
        <w:jc w:val="left"/>
        <w:rPr>
          <w:rFonts w:eastAsiaTheme="minorEastAsia"/>
          <w:b/>
          <w:bCs/>
        </w:rPr>
      </w:pPr>
      <w:r>
        <w:rPr>
          <w:rFonts w:eastAsiaTheme="minorEastAsia"/>
          <w:b/>
          <w:bCs/>
        </w:rPr>
        <w:br w:type="page"/>
      </w:r>
    </w:p>
    <w:p w14:paraId="45A90636" w14:textId="77777777" w:rsidR="00AC1FE4" w:rsidRDefault="00000000">
      <w:pPr>
        <w:ind w:right="240"/>
        <w:rPr>
          <w:rFonts w:cs="Times New Roman"/>
          <w:szCs w:val="28"/>
        </w:rPr>
      </w:pPr>
      <w:r>
        <w:rPr>
          <w:noProof/>
        </w:rPr>
        <w:lastRenderedPageBreak/>
        <w:drawing>
          <wp:inline distT="0" distB="0" distL="0" distR="0" wp14:anchorId="17639C25" wp14:editId="6369F15C">
            <wp:extent cx="5274310" cy="2801620"/>
            <wp:effectExtent l="0" t="0" r="2540" b="0"/>
            <wp:docPr id="11144833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483347" name="图片 1"/>
                    <pic:cNvPicPr>
                      <a:picLocks noChangeAspect="1" noChangeArrowheads="1"/>
                    </pic:cNvPicPr>
                  </pic:nvPicPr>
                  <pic:blipFill>
                    <a:blip r:embed="rId7"/>
                    <a:srcRect/>
                    <a:stretch>
                      <a:fillRect/>
                    </a:stretch>
                  </pic:blipFill>
                  <pic:spPr>
                    <a:xfrm>
                      <a:off x="0" y="0"/>
                      <a:ext cx="5274310" cy="2801620"/>
                    </a:xfrm>
                    <a:prstGeom prst="rect">
                      <a:avLst/>
                    </a:prstGeom>
                    <a:noFill/>
                    <a:ln>
                      <a:noFill/>
                    </a:ln>
                  </pic:spPr>
                </pic:pic>
              </a:graphicData>
            </a:graphic>
          </wp:inline>
        </w:drawing>
      </w:r>
    </w:p>
    <w:p w14:paraId="00601DF6" w14:textId="77777777" w:rsidR="00AC1FE4" w:rsidRDefault="00000000">
      <w:pPr>
        <w:ind w:right="240"/>
        <w:rPr>
          <w:rFonts w:eastAsia="宋体"/>
        </w:rPr>
      </w:pPr>
      <w:bookmarkStart w:id="23" w:name="_Toc229129475"/>
      <w:r>
        <w:rPr>
          <w:rFonts w:eastAsia="宋体" w:hint="eastAsia"/>
          <w:b/>
          <w:bCs/>
        </w:rPr>
        <w:t xml:space="preserve">Supplementary </w:t>
      </w:r>
      <w:r>
        <w:rPr>
          <w:rFonts w:hint="eastAsia"/>
          <w:b/>
          <w:bCs/>
        </w:rPr>
        <w:t>Fig. 1.</w:t>
      </w:r>
      <w:r>
        <w:rPr>
          <w:rFonts w:hint="eastAsia"/>
        </w:rPr>
        <w:t xml:space="preserve"> Construction of </w:t>
      </w:r>
      <w:r>
        <w:rPr>
          <w:rFonts w:eastAsia="宋体"/>
        </w:rPr>
        <w:t>DJ-Pockets</w:t>
      </w:r>
      <w:r>
        <w:rPr>
          <w:rFonts w:eastAsia="宋体" w:hint="eastAsia"/>
        </w:rPr>
        <w:t xml:space="preserve"> and </w:t>
      </w:r>
      <w:r>
        <w:rPr>
          <w:rFonts w:eastAsia="宋体"/>
        </w:rPr>
        <w:t>DJ-</w:t>
      </w:r>
      <w:proofErr w:type="spellStart"/>
      <w:r>
        <w:rPr>
          <w:rFonts w:eastAsia="宋体"/>
        </w:rPr>
        <w:t>Pocket</w:t>
      </w:r>
      <w:r>
        <w:rPr>
          <w:rFonts w:eastAsia="宋体" w:hint="eastAsia"/>
        </w:rPr>
        <w:t>Emb</w:t>
      </w:r>
      <w:proofErr w:type="spellEnd"/>
      <w:r>
        <w:rPr>
          <w:rFonts w:eastAsia="宋体" w:hint="eastAsia"/>
        </w:rPr>
        <w:t>.</w:t>
      </w:r>
      <w:bookmarkEnd w:id="23"/>
      <w:r>
        <w:rPr>
          <w:rFonts w:eastAsia="宋体" w:hint="eastAsia"/>
        </w:rPr>
        <w:t xml:space="preserve"> </w:t>
      </w:r>
      <w:r>
        <w:rPr>
          <w:rFonts w:cs="Times New Roman"/>
          <w:szCs w:val="24"/>
        </w:rPr>
        <w:t>(</w:t>
      </w:r>
      <w:r>
        <w:rPr>
          <w:rFonts w:cs="Times New Roman" w:hint="eastAsia"/>
          <w:szCs w:val="24"/>
        </w:rPr>
        <w:t>A</w:t>
      </w:r>
      <w:r>
        <w:rPr>
          <w:rFonts w:cs="Times New Roman"/>
          <w:szCs w:val="24"/>
        </w:rPr>
        <w:t>) Data collection and preparation. (</w:t>
      </w:r>
      <w:r>
        <w:rPr>
          <w:rFonts w:cs="Times New Roman" w:hint="eastAsia"/>
          <w:szCs w:val="24"/>
        </w:rPr>
        <w:t>B</w:t>
      </w:r>
      <w:r>
        <w:rPr>
          <w:rFonts w:cs="Times New Roman"/>
          <w:szCs w:val="24"/>
        </w:rPr>
        <w:t>) Pocket partitioning and clustering.</w:t>
      </w:r>
    </w:p>
    <w:p w14:paraId="026A1FC4" w14:textId="77777777" w:rsidR="00AC1FE4" w:rsidRDefault="00AC1FE4">
      <w:pPr>
        <w:ind w:right="240"/>
        <w:rPr>
          <w:rFonts w:eastAsia="宋体" w:cs="Times New Roman"/>
          <w:szCs w:val="28"/>
        </w:rPr>
      </w:pPr>
    </w:p>
    <w:p w14:paraId="3C515AED" w14:textId="77777777" w:rsidR="00AC1FE4" w:rsidRDefault="00AC1FE4">
      <w:pPr>
        <w:ind w:right="240"/>
        <w:rPr>
          <w:rFonts w:eastAsia="宋体" w:cs="Times New Roman"/>
          <w:szCs w:val="28"/>
        </w:rPr>
      </w:pPr>
    </w:p>
    <w:p w14:paraId="181A0B35" w14:textId="77777777" w:rsidR="00AC1FE4" w:rsidRDefault="00AC1FE4">
      <w:pPr>
        <w:ind w:right="240"/>
        <w:rPr>
          <w:rFonts w:eastAsia="宋体" w:cs="Times New Roman"/>
          <w:szCs w:val="28"/>
        </w:rPr>
      </w:pPr>
    </w:p>
    <w:p w14:paraId="3A2CB0FE" w14:textId="77777777" w:rsidR="00AC1FE4" w:rsidRDefault="00AC1FE4">
      <w:pPr>
        <w:ind w:right="240"/>
        <w:rPr>
          <w:rFonts w:eastAsia="宋体" w:cs="Times New Roman"/>
          <w:szCs w:val="28"/>
        </w:rPr>
      </w:pPr>
    </w:p>
    <w:p w14:paraId="5F8ED7B7" w14:textId="77777777" w:rsidR="00AC1FE4" w:rsidRDefault="00000000">
      <w:pPr>
        <w:widowControl/>
        <w:jc w:val="left"/>
        <w:rPr>
          <w:rFonts w:eastAsia="宋体" w:cs="Times New Roman"/>
          <w:szCs w:val="28"/>
        </w:rPr>
      </w:pPr>
      <w:r>
        <w:rPr>
          <w:rFonts w:eastAsia="宋体" w:cs="Times New Roman"/>
          <w:szCs w:val="28"/>
        </w:rPr>
        <w:br w:type="page"/>
      </w:r>
    </w:p>
    <w:p w14:paraId="05F66059" w14:textId="77777777" w:rsidR="00AC1FE4" w:rsidRDefault="00000000">
      <w:pPr>
        <w:ind w:right="240"/>
        <w:rPr>
          <w:rFonts w:eastAsia="宋体" w:cs="Times New Roman"/>
          <w:szCs w:val="28"/>
        </w:rPr>
      </w:pPr>
      <w:r>
        <w:rPr>
          <w:noProof/>
        </w:rPr>
        <w:lastRenderedPageBreak/>
        <w:drawing>
          <wp:inline distT="0" distB="0" distL="0" distR="0" wp14:anchorId="725D3FEB" wp14:editId="7E6A10FB">
            <wp:extent cx="5274310" cy="2886710"/>
            <wp:effectExtent l="0" t="0" r="2540" b="8890"/>
            <wp:docPr id="19334353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435387" name="图片 2"/>
                    <pic:cNvPicPr>
                      <a:picLocks noChangeAspect="1" noChangeArrowheads="1"/>
                    </pic:cNvPicPr>
                  </pic:nvPicPr>
                  <pic:blipFill>
                    <a:blip r:embed="rId8"/>
                    <a:srcRect/>
                    <a:stretch>
                      <a:fillRect/>
                    </a:stretch>
                  </pic:blipFill>
                  <pic:spPr>
                    <a:xfrm>
                      <a:off x="0" y="0"/>
                      <a:ext cx="5274310" cy="2886710"/>
                    </a:xfrm>
                    <a:prstGeom prst="rect">
                      <a:avLst/>
                    </a:prstGeom>
                    <a:noFill/>
                    <a:ln>
                      <a:noFill/>
                    </a:ln>
                  </pic:spPr>
                </pic:pic>
              </a:graphicData>
            </a:graphic>
          </wp:inline>
        </w:drawing>
      </w:r>
    </w:p>
    <w:p w14:paraId="57DAFA24" w14:textId="77777777" w:rsidR="00AC1FE4" w:rsidRDefault="00000000">
      <w:pPr>
        <w:ind w:right="240"/>
        <w:rPr>
          <w:rFonts w:eastAsia="宋体"/>
          <w:szCs w:val="28"/>
        </w:rPr>
      </w:pPr>
      <w:bookmarkStart w:id="24" w:name="_Toc229129476"/>
      <w:r>
        <w:rPr>
          <w:rFonts w:eastAsia="宋体" w:hint="eastAsia"/>
          <w:b/>
          <w:bCs/>
        </w:rPr>
        <w:t xml:space="preserve">Supplementary </w:t>
      </w:r>
      <w:r>
        <w:rPr>
          <w:rFonts w:hint="eastAsia"/>
          <w:b/>
          <w:bCs/>
        </w:rPr>
        <w:t>Fig</w:t>
      </w:r>
      <w:r>
        <w:rPr>
          <w:rFonts w:cs="Times New Roman"/>
          <w:b/>
          <w:bCs/>
        </w:rPr>
        <w:t>. 2.</w:t>
      </w:r>
      <w:r>
        <w:rPr>
          <w:rFonts w:cs="Times New Roman"/>
        </w:rPr>
        <w:t xml:space="preserve"> </w:t>
      </w:r>
      <w:proofErr w:type="spellStart"/>
      <w:r>
        <w:rPr>
          <w:rFonts w:hint="eastAsia"/>
        </w:rPr>
        <w:t>Pipline</w:t>
      </w:r>
      <w:proofErr w:type="spellEnd"/>
      <w:r>
        <w:rPr>
          <w:rFonts w:hint="eastAsia"/>
        </w:rPr>
        <w:t xml:space="preserve"> of ULVS in this work</w:t>
      </w:r>
      <w:r>
        <w:rPr>
          <w:rFonts w:eastAsia="宋体" w:hint="eastAsia"/>
          <w:szCs w:val="28"/>
        </w:rPr>
        <w:t>.</w:t>
      </w:r>
      <w:bookmarkEnd w:id="24"/>
      <w:r>
        <w:rPr>
          <w:rFonts w:eastAsia="宋体" w:hint="eastAsia"/>
          <w:szCs w:val="28"/>
        </w:rPr>
        <w:t xml:space="preserve"> </w:t>
      </w:r>
      <w:r>
        <w:rPr>
          <w:rFonts w:eastAsia="宋体" w:cs="Times New Roman" w:hint="eastAsia"/>
          <w:szCs w:val="28"/>
        </w:rPr>
        <w:t>(A) Total initial molecules (ZEUS-3D). (B) Embedding Retrieval. The cosine similarity between the target pocket embeddings and the embeddings of all molecular conformations in ZEUS-3D (~450B) was calculated, and only molecules with a similarity greater than 0.6 were retained. (C) Chunk-wise processing. For each chunk, if the number of molecules is more than 2.5M, we randomly select 2.5M for filtering against Lipinski</w:t>
      </w:r>
      <w:r>
        <w:rPr>
          <w:rFonts w:eastAsia="宋体" w:cs="Times New Roman"/>
          <w:szCs w:val="28"/>
        </w:rPr>
        <w:t>’</w:t>
      </w:r>
      <w:r>
        <w:rPr>
          <w:rFonts w:eastAsia="宋体" w:cs="Times New Roman" w:hint="eastAsia"/>
          <w:szCs w:val="28"/>
        </w:rPr>
        <w:t xml:space="preserve">s Rule of Five and reported molecules of target, then clustering via the Taylor-Butina algorithm, followed by selection of representative molecules from each cluster. (D) Post-filtering processing. All representative molecules from each chunk are merged. If the number of merged representative molecules is more than 2.5M, we randomly select 2.5M for secondary clustering with the Taylor-Butina algorithm, to obtain binding-oriented filtered molecules for the next step. (E) Docking preparation. If the number of binding-oriented filtered molecules is more than 150K, we randomly select 150K for molecular docking. (F) Molecular docking and ranking. We performed molecular docking separately against multiple PDB structures of the target protein, filtered the docked molecules using </w:t>
      </w:r>
      <w:r>
        <w:rPr>
          <w:rFonts w:eastAsia="宋体" w:cs="Times New Roman"/>
          <w:szCs w:val="28"/>
        </w:rPr>
        <w:t>‘</w:t>
      </w:r>
      <w:proofErr w:type="spellStart"/>
      <w:r>
        <w:rPr>
          <w:rFonts w:eastAsia="宋体" w:cs="Times New Roman" w:hint="eastAsia"/>
          <w:szCs w:val="28"/>
        </w:rPr>
        <w:t>r_i_docking_score</w:t>
      </w:r>
      <w:proofErr w:type="spellEnd"/>
      <w:r>
        <w:rPr>
          <w:rFonts w:eastAsia="宋体" w:cs="Times New Roman"/>
          <w:szCs w:val="28"/>
        </w:rPr>
        <w:t>’</w:t>
      </w:r>
      <w:r>
        <w:rPr>
          <w:rFonts w:eastAsia="宋体" w:cs="Times New Roman" w:hint="eastAsia"/>
          <w:szCs w:val="28"/>
        </w:rPr>
        <w:t xml:space="preserve"> and </w:t>
      </w:r>
      <w:r>
        <w:rPr>
          <w:rFonts w:eastAsia="宋体" w:cs="Times New Roman"/>
          <w:szCs w:val="28"/>
        </w:rPr>
        <w:t>‘</w:t>
      </w:r>
      <w:proofErr w:type="spellStart"/>
      <w:r>
        <w:rPr>
          <w:rFonts w:eastAsia="宋体" w:cs="Times New Roman" w:hint="eastAsia"/>
          <w:szCs w:val="28"/>
        </w:rPr>
        <w:t>r_i_glide_einternal</w:t>
      </w:r>
      <w:proofErr w:type="spellEnd"/>
      <w:r>
        <w:rPr>
          <w:rFonts w:eastAsia="宋体" w:cs="Times New Roman"/>
          <w:szCs w:val="28"/>
        </w:rPr>
        <w:t>’</w:t>
      </w:r>
      <w:r>
        <w:rPr>
          <w:rFonts w:eastAsia="宋体" w:cs="Times New Roman" w:hint="eastAsia"/>
          <w:szCs w:val="28"/>
        </w:rPr>
        <w:t xml:space="preserve">, and then ranked the filtered molecules. (G) Final selection for wet-lab experiment. We generated the intersection of docking results from different pocket structures, retaining only molecules with </w:t>
      </w:r>
      <w:r>
        <w:rPr>
          <w:rFonts w:eastAsia="宋体" w:cs="Times New Roman"/>
          <w:szCs w:val="28"/>
        </w:rPr>
        <w:t>≥</w:t>
      </w:r>
      <w:r>
        <w:rPr>
          <w:rFonts w:eastAsia="宋体" w:cs="Times New Roman" w:hint="eastAsia"/>
          <w:szCs w:val="28"/>
        </w:rPr>
        <w:t>2 occurrences across the datasets (</w:t>
      </w:r>
      <w:r>
        <w:rPr>
          <w:rFonts w:eastAsia="宋体" w:cs="Times New Roman"/>
          <w:szCs w:val="28"/>
        </w:rPr>
        <w:t>≥3</w:t>
      </w:r>
      <w:r>
        <w:rPr>
          <w:rFonts w:eastAsia="宋体" w:cs="Times New Roman" w:hint="eastAsia"/>
          <w:szCs w:val="28"/>
        </w:rPr>
        <w:t xml:space="preserve"> for TYK2). The retained molecules were ranked by docking scores, and the top 10K molecules were selected for manual curation. Wet-lab experimental validation will be conducted for the manually curated molecules.</w:t>
      </w:r>
    </w:p>
    <w:p w14:paraId="06BB1FAF" w14:textId="77777777" w:rsidR="00AC1FE4" w:rsidRDefault="00AC1FE4">
      <w:pPr>
        <w:ind w:left="240" w:right="240"/>
        <w:rPr>
          <w:rFonts w:eastAsia="宋体" w:cs="Times New Roman"/>
          <w:szCs w:val="28"/>
        </w:rPr>
      </w:pPr>
    </w:p>
    <w:p w14:paraId="53BB1F91" w14:textId="77777777" w:rsidR="00AC1FE4" w:rsidRDefault="00AC1FE4">
      <w:pPr>
        <w:ind w:left="240" w:right="240"/>
        <w:rPr>
          <w:rFonts w:eastAsia="宋体" w:cs="Times New Roman"/>
          <w:szCs w:val="28"/>
        </w:rPr>
      </w:pPr>
    </w:p>
    <w:p w14:paraId="4CB6D0D9" w14:textId="77777777" w:rsidR="00AC1FE4" w:rsidRDefault="00000000">
      <w:pPr>
        <w:widowControl/>
        <w:jc w:val="left"/>
        <w:rPr>
          <w:rFonts w:eastAsia="宋体" w:cs="Times New Roman"/>
          <w:szCs w:val="28"/>
        </w:rPr>
      </w:pPr>
      <w:r>
        <w:rPr>
          <w:rFonts w:eastAsia="宋体" w:cs="Times New Roman"/>
          <w:szCs w:val="28"/>
        </w:rPr>
        <w:br w:type="page"/>
      </w:r>
    </w:p>
    <w:p w14:paraId="1C76E023" w14:textId="77777777" w:rsidR="00AC1FE4" w:rsidRDefault="00000000">
      <w:pPr>
        <w:ind w:right="240"/>
      </w:pPr>
      <w:r>
        <w:rPr>
          <w:noProof/>
        </w:rPr>
        <w:lastRenderedPageBreak/>
        <w:drawing>
          <wp:inline distT="0" distB="0" distL="0" distR="0" wp14:anchorId="461A5BB4" wp14:editId="7C3CDF3B">
            <wp:extent cx="5274310" cy="4725035"/>
            <wp:effectExtent l="0" t="0" r="2540" b="0"/>
            <wp:docPr id="18269154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15456" name="图片 1"/>
                    <pic:cNvPicPr>
                      <a:picLocks noChangeAspect="1" noChangeArrowheads="1"/>
                    </pic:cNvPicPr>
                  </pic:nvPicPr>
                  <pic:blipFill>
                    <a:blip r:embed="rId9"/>
                    <a:srcRect/>
                    <a:stretch>
                      <a:fillRect/>
                    </a:stretch>
                  </pic:blipFill>
                  <pic:spPr>
                    <a:xfrm>
                      <a:off x="0" y="0"/>
                      <a:ext cx="5274310" cy="4725035"/>
                    </a:xfrm>
                    <a:prstGeom prst="rect">
                      <a:avLst/>
                    </a:prstGeom>
                    <a:noFill/>
                    <a:ln>
                      <a:noFill/>
                    </a:ln>
                  </pic:spPr>
                </pic:pic>
              </a:graphicData>
            </a:graphic>
          </wp:inline>
        </w:drawing>
      </w:r>
    </w:p>
    <w:p w14:paraId="17816740" w14:textId="77777777" w:rsidR="00AC1FE4" w:rsidRDefault="00000000">
      <w:pPr>
        <w:ind w:right="240"/>
        <w:rPr>
          <w:rFonts w:cs="Times New Roman"/>
        </w:rPr>
      </w:pPr>
      <w:bookmarkStart w:id="25" w:name="_Toc229129479"/>
      <w:r>
        <w:rPr>
          <w:rFonts w:eastAsia="宋体" w:hint="eastAsia"/>
          <w:b/>
          <w:bCs/>
        </w:rPr>
        <w:t xml:space="preserve">Supplementary </w:t>
      </w:r>
      <w:r>
        <w:rPr>
          <w:rFonts w:hint="eastAsia"/>
          <w:b/>
          <w:bCs/>
        </w:rPr>
        <w:t>Fig</w:t>
      </w:r>
      <w:r>
        <w:rPr>
          <w:rFonts w:ascii="宋体" w:eastAsia="宋体" w:hAnsi="宋体" w:cs="宋体" w:hint="eastAsia"/>
          <w:b/>
          <w:bCs/>
        </w:rPr>
        <w:t>.</w:t>
      </w:r>
      <w:r>
        <w:rPr>
          <w:rFonts w:hint="eastAsia"/>
          <w:b/>
          <w:bCs/>
        </w:rPr>
        <w:t xml:space="preserve"> </w:t>
      </w:r>
      <w:r>
        <w:rPr>
          <w:rFonts w:cs="Times New Roman" w:hint="eastAsia"/>
          <w:b/>
          <w:bCs/>
        </w:rPr>
        <w:t>3</w:t>
      </w:r>
      <w:r>
        <w:rPr>
          <w:rFonts w:hint="eastAsia"/>
          <w:b/>
          <w:bCs/>
        </w:rPr>
        <w:t>.</w:t>
      </w:r>
      <w:r>
        <w:rPr>
          <w:rFonts w:hint="eastAsia"/>
        </w:rPr>
        <w:t xml:space="preserve"> Tested Compounds in ULVS against TYK2-JH2.</w:t>
      </w:r>
      <w:bookmarkEnd w:id="25"/>
      <w:r>
        <w:rPr>
          <w:rFonts w:hint="eastAsia"/>
        </w:rPr>
        <w:t xml:space="preserve"> </w:t>
      </w:r>
      <w:r>
        <w:rPr>
          <w:rFonts w:cs="Times New Roman" w:hint="eastAsia"/>
        </w:rPr>
        <w:t xml:space="preserve">The molecules with red annotations are hit. The molecular ID, if followed by pure numbers after "ZINC", indicates that it comes from ZINC20; if there are letters mixed in, it comes from ZINC22; and if the molecular ID is an </w:t>
      </w:r>
      <w:proofErr w:type="spellStart"/>
      <w:r>
        <w:rPr>
          <w:rFonts w:cs="Times New Roman" w:hint="eastAsia"/>
        </w:rPr>
        <w:t>InChIKey</w:t>
      </w:r>
      <w:proofErr w:type="spellEnd"/>
      <w:r>
        <w:rPr>
          <w:rFonts w:cs="Times New Roman" w:hint="eastAsia"/>
        </w:rPr>
        <w:t>, it comes from Enamine Real database.</w:t>
      </w:r>
    </w:p>
    <w:p w14:paraId="5A62AF21" w14:textId="77777777" w:rsidR="00AC1FE4" w:rsidRDefault="00AC1FE4">
      <w:pPr>
        <w:ind w:right="240"/>
        <w:rPr>
          <w:rFonts w:cs="Times New Roman"/>
        </w:rPr>
      </w:pPr>
    </w:p>
    <w:p w14:paraId="16E57DA0" w14:textId="77777777" w:rsidR="00AC1FE4" w:rsidRDefault="00AC1FE4">
      <w:pPr>
        <w:ind w:right="240"/>
        <w:rPr>
          <w:rFonts w:cs="Times New Roman"/>
        </w:rPr>
      </w:pPr>
    </w:p>
    <w:p w14:paraId="7D112788" w14:textId="77777777" w:rsidR="00AC1FE4" w:rsidRDefault="00000000">
      <w:pPr>
        <w:widowControl/>
        <w:jc w:val="left"/>
        <w:rPr>
          <w:rFonts w:cs="Times New Roman"/>
        </w:rPr>
      </w:pPr>
      <w:r>
        <w:rPr>
          <w:rFonts w:cs="Times New Roman"/>
        </w:rPr>
        <w:br w:type="page"/>
      </w:r>
    </w:p>
    <w:p w14:paraId="16268664" w14:textId="77777777" w:rsidR="00AC1FE4" w:rsidRDefault="00000000">
      <w:pPr>
        <w:ind w:right="240"/>
      </w:pPr>
      <w:r>
        <w:rPr>
          <w:noProof/>
        </w:rPr>
        <w:lastRenderedPageBreak/>
        <w:drawing>
          <wp:inline distT="0" distB="0" distL="0" distR="0" wp14:anchorId="464CC847" wp14:editId="0AAC30BA">
            <wp:extent cx="5270500" cy="2444750"/>
            <wp:effectExtent l="0" t="0" r="6350" b="0"/>
            <wp:docPr id="16283432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43215" name="图片 5"/>
                    <pic:cNvPicPr>
                      <a:picLocks noChangeAspect="1" noChangeArrowheads="1"/>
                    </pic:cNvPicPr>
                  </pic:nvPicPr>
                  <pic:blipFill>
                    <a:blip r:embed="rId10"/>
                    <a:srcRect/>
                    <a:stretch>
                      <a:fillRect/>
                    </a:stretch>
                  </pic:blipFill>
                  <pic:spPr>
                    <a:xfrm>
                      <a:off x="0" y="0"/>
                      <a:ext cx="5270500" cy="2444750"/>
                    </a:xfrm>
                    <a:prstGeom prst="rect">
                      <a:avLst/>
                    </a:prstGeom>
                    <a:noFill/>
                    <a:ln>
                      <a:noFill/>
                    </a:ln>
                  </pic:spPr>
                </pic:pic>
              </a:graphicData>
            </a:graphic>
          </wp:inline>
        </w:drawing>
      </w:r>
    </w:p>
    <w:p w14:paraId="5EFE7914" w14:textId="77777777" w:rsidR="00AC1FE4" w:rsidRDefault="00000000">
      <w:pPr>
        <w:ind w:right="240"/>
      </w:pPr>
      <w:bookmarkStart w:id="26" w:name="_Toc229129477"/>
      <w:r>
        <w:rPr>
          <w:rFonts w:eastAsia="宋体" w:hint="eastAsia"/>
          <w:b/>
          <w:bCs/>
        </w:rPr>
        <w:t xml:space="preserve">Supplementary </w:t>
      </w:r>
      <w:r>
        <w:rPr>
          <w:rFonts w:hint="eastAsia"/>
          <w:b/>
          <w:bCs/>
        </w:rPr>
        <w:t>Figure. 4.</w:t>
      </w:r>
      <w:r>
        <w:rPr>
          <w:rFonts w:hint="eastAsia"/>
        </w:rPr>
        <w:t xml:space="preserve"> </w:t>
      </w:r>
      <w:r>
        <w:t xml:space="preserve">Concentration–response curves of </w:t>
      </w:r>
      <w:r>
        <w:rPr>
          <w:rFonts w:hint="eastAsia"/>
        </w:rPr>
        <w:t>10</w:t>
      </w:r>
      <w:r>
        <w:t xml:space="preserve"> </w:t>
      </w:r>
      <w:r>
        <w:rPr>
          <w:rFonts w:hint="eastAsia"/>
        </w:rPr>
        <w:t>hits of TYK2-JH2</w:t>
      </w:r>
      <w:r>
        <w:t xml:space="preserve"> with IC₅₀ values </w:t>
      </w:r>
      <w:r>
        <w:rPr>
          <w:rFonts w:hint="eastAsia"/>
        </w:rPr>
        <w:t>between 1μM and</w:t>
      </w:r>
      <w:r>
        <w:t xml:space="preserve"> 1</w:t>
      </w:r>
      <w:r>
        <w:rPr>
          <w:rFonts w:hint="eastAsia"/>
        </w:rPr>
        <w:t>0</w:t>
      </w:r>
      <w:r>
        <w:t xml:space="preserve"> </w:t>
      </w:r>
      <w:proofErr w:type="spellStart"/>
      <w:r>
        <w:rPr>
          <w:rFonts w:eastAsia="等线"/>
        </w:rPr>
        <w:t>μ</w:t>
      </w:r>
      <w:r>
        <w:t>M</w:t>
      </w:r>
      <w:proofErr w:type="spellEnd"/>
      <w:r>
        <w:t>, measured using the homogeneous time-resolved fluorescence (HTRF) assay.</w:t>
      </w:r>
      <w:bookmarkEnd w:id="26"/>
      <w:r>
        <w:rPr>
          <w:rFonts w:hint="eastAsia"/>
        </w:rPr>
        <w:t xml:space="preserve"> </w:t>
      </w:r>
      <w:r>
        <w:rPr>
          <w:rFonts w:cs="Times New Roman"/>
          <w:szCs w:val="28"/>
        </w:rPr>
        <w:t>All the experiments were performed independently by three times.</w:t>
      </w:r>
    </w:p>
    <w:p w14:paraId="6377CA6E" w14:textId="77777777" w:rsidR="00AC1FE4" w:rsidRDefault="00AC1FE4">
      <w:pPr>
        <w:ind w:right="240"/>
        <w:rPr>
          <w:rFonts w:eastAsia="宋体" w:cs="Times New Roman"/>
          <w:szCs w:val="28"/>
        </w:rPr>
      </w:pPr>
    </w:p>
    <w:p w14:paraId="059DD9D2" w14:textId="77777777" w:rsidR="00AC1FE4" w:rsidRDefault="00000000">
      <w:pPr>
        <w:widowControl/>
        <w:jc w:val="left"/>
        <w:rPr>
          <w:rFonts w:eastAsia="宋体" w:cs="Times New Roman"/>
          <w:szCs w:val="28"/>
        </w:rPr>
      </w:pPr>
      <w:r>
        <w:rPr>
          <w:rFonts w:eastAsia="宋体" w:cs="Times New Roman"/>
          <w:szCs w:val="28"/>
        </w:rPr>
        <w:br w:type="page"/>
      </w:r>
    </w:p>
    <w:p w14:paraId="13BA0A6F" w14:textId="77777777" w:rsidR="00AC1FE4" w:rsidRDefault="00000000">
      <w:pPr>
        <w:ind w:right="240"/>
        <w:rPr>
          <w:rFonts w:cs="Times New Roman"/>
        </w:rPr>
      </w:pPr>
      <w:r>
        <w:rPr>
          <w:noProof/>
        </w:rPr>
        <w:lastRenderedPageBreak/>
        <w:drawing>
          <wp:inline distT="0" distB="0" distL="0" distR="0" wp14:anchorId="0AD5F663" wp14:editId="4D59EAE3">
            <wp:extent cx="5274310" cy="6065520"/>
            <wp:effectExtent l="0" t="0" r="2540" b="0"/>
            <wp:docPr id="4492010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01030" name="图片 2"/>
                    <pic:cNvPicPr>
                      <a:picLocks noChangeAspect="1" noChangeArrowheads="1"/>
                    </pic:cNvPicPr>
                  </pic:nvPicPr>
                  <pic:blipFill>
                    <a:blip r:embed="rId11"/>
                    <a:srcRect/>
                    <a:stretch>
                      <a:fillRect/>
                    </a:stretch>
                  </pic:blipFill>
                  <pic:spPr>
                    <a:xfrm>
                      <a:off x="0" y="0"/>
                      <a:ext cx="5274310" cy="6065520"/>
                    </a:xfrm>
                    <a:prstGeom prst="rect">
                      <a:avLst/>
                    </a:prstGeom>
                    <a:noFill/>
                    <a:ln>
                      <a:noFill/>
                    </a:ln>
                  </pic:spPr>
                </pic:pic>
              </a:graphicData>
            </a:graphic>
          </wp:inline>
        </w:drawing>
      </w:r>
    </w:p>
    <w:p w14:paraId="632F0031" w14:textId="77777777" w:rsidR="00AC1FE4" w:rsidRDefault="00000000">
      <w:pPr>
        <w:ind w:right="240"/>
        <w:rPr>
          <w:rFonts w:eastAsia="宋体"/>
          <w:lang w:bidi="ar"/>
        </w:rPr>
      </w:pPr>
      <w:bookmarkStart w:id="27" w:name="_Toc229129478"/>
      <w:r>
        <w:rPr>
          <w:rFonts w:eastAsia="宋体" w:hint="eastAsia"/>
          <w:b/>
          <w:bCs/>
        </w:rPr>
        <w:t xml:space="preserve">Supplementary </w:t>
      </w:r>
      <w:r>
        <w:rPr>
          <w:rFonts w:hint="eastAsia"/>
          <w:b/>
          <w:bCs/>
        </w:rPr>
        <w:t>Figure. 5.</w:t>
      </w:r>
      <w:r>
        <w:rPr>
          <w:rFonts w:hint="eastAsia"/>
        </w:rPr>
        <w:t xml:space="preserve"> </w:t>
      </w:r>
      <w:r>
        <w:rPr>
          <w:rFonts w:eastAsia="宋体"/>
          <w:lang w:bidi="ar"/>
        </w:rPr>
        <w:t>Differential scanning fluorimetry (DSF) assays</w:t>
      </w:r>
      <w:r>
        <w:rPr>
          <w:rFonts w:eastAsia="宋体" w:hint="eastAsia"/>
          <w:lang w:bidi="ar"/>
        </w:rPr>
        <w:t xml:space="preserve"> for hits of TYK2-JH2.</w:t>
      </w:r>
      <w:bookmarkEnd w:id="27"/>
      <w:r>
        <w:rPr>
          <w:rFonts w:eastAsia="宋体" w:hint="eastAsia"/>
          <w:lang w:bidi="ar"/>
        </w:rPr>
        <w:t xml:space="preserve"> (A) TYK2-023. (B) TYK2-102. (C) TYK2-107. (D) TYK2-119. (E) TYK2-031. (F) TYK2-24X. (G) TYK2-121. (H) TYK2-6X. (I) TYK2-23X. (J) TYK2-26X. (K) TYK2-034. (L) TYK2-103. (M) TYK2-026. (N) TYK2-029. (O) TYK2-032. (P) TYK2-107.</w:t>
      </w:r>
    </w:p>
    <w:p w14:paraId="1D2736AA" w14:textId="77777777" w:rsidR="00AC1FE4" w:rsidRDefault="00AC1FE4">
      <w:pPr>
        <w:ind w:left="240" w:right="240"/>
      </w:pPr>
    </w:p>
    <w:p w14:paraId="0468C997" w14:textId="77777777" w:rsidR="00AC1FE4" w:rsidRDefault="00AC1FE4">
      <w:pPr>
        <w:ind w:left="240" w:right="240"/>
      </w:pPr>
    </w:p>
    <w:p w14:paraId="430A5150" w14:textId="77777777" w:rsidR="00AC1FE4" w:rsidRDefault="00000000">
      <w:pPr>
        <w:widowControl/>
        <w:jc w:val="left"/>
      </w:pPr>
      <w:r>
        <w:br w:type="page"/>
      </w:r>
    </w:p>
    <w:p w14:paraId="7DDE5163" w14:textId="77777777" w:rsidR="00AC1FE4" w:rsidRDefault="00000000">
      <w:pPr>
        <w:ind w:right="240"/>
        <w:rPr>
          <w:rFonts w:cs="Times New Roman"/>
        </w:rPr>
      </w:pPr>
      <w:r>
        <w:rPr>
          <w:noProof/>
        </w:rPr>
        <w:lastRenderedPageBreak/>
        <w:drawing>
          <wp:inline distT="0" distB="0" distL="0" distR="0" wp14:anchorId="0D94E5C7" wp14:editId="243FB892">
            <wp:extent cx="5274310" cy="4728845"/>
            <wp:effectExtent l="0" t="0" r="2540" b="0"/>
            <wp:docPr id="12913359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35904" name="图片 1"/>
                    <pic:cNvPicPr>
                      <a:picLocks noChangeAspect="1" noChangeArrowheads="1"/>
                    </pic:cNvPicPr>
                  </pic:nvPicPr>
                  <pic:blipFill>
                    <a:blip r:embed="rId12"/>
                    <a:srcRect/>
                    <a:stretch>
                      <a:fillRect/>
                    </a:stretch>
                  </pic:blipFill>
                  <pic:spPr>
                    <a:xfrm>
                      <a:off x="0" y="0"/>
                      <a:ext cx="5274310" cy="4728845"/>
                    </a:xfrm>
                    <a:prstGeom prst="rect">
                      <a:avLst/>
                    </a:prstGeom>
                    <a:noFill/>
                    <a:ln>
                      <a:noFill/>
                    </a:ln>
                  </pic:spPr>
                </pic:pic>
              </a:graphicData>
            </a:graphic>
          </wp:inline>
        </w:drawing>
      </w:r>
    </w:p>
    <w:p w14:paraId="54E52F4F" w14:textId="77777777" w:rsidR="00AC1FE4" w:rsidRDefault="00000000">
      <w:pPr>
        <w:ind w:right="240"/>
      </w:pPr>
      <w:bookmarkStart w:id="28" w:name="_Toc229129480"/>
      <w:r>
        <w:rPr>
          <w:rFonts w:eastAsia="宋体" w:hint="eastAsia"/>
          <w:b/>
          <w:bCs/>
        </w:rPr>
        <w:t xml:space="preserve">Supplementary </w:t>
      </w:r>
      <w:r>
        <w:rPr>
          <w:rFonts w:hint="eastAsia"/>
          <w:b/>
          <w:bCs/>
        </w:rPr>
        <w:t>Figure. 6.</w:t>
      </w:r>
      <w:r>
        <w:rPr>
          <w:rFonts w:hint="eastAsia"/>
        </w:rPr>
        <w:t xml:space="preserve"> Tested Compounds in ULVS against TAAR1.</w:t>
      </w:r>
      <w:bookmarkEnd w:id="28"/>
      <w:r>
        <w:rPr>
          <w:rFonts w:hint="eastAsia"/>
        </w:rPr>
        <w:t xml:space="preserve"> </w:t>
      </w:r>
      <w:r>
        <w:rPr>
          <w:rFonts w:cs="Times New Roman" w:hint="eastAsia"/>
        </w:rPr>
        <w:t>The molecules with red annotations are hit. The molecular ID, if followed by pure numbers after "ZINC", indicates that it comes from ZINC20; if there are letters mixed in, it comes from ZINC22.</w:t>
      </w:r>
    </w:p>
    <w:p w14:paraId="7754DCB6" w14:textId="77777777" w:rsidR="00AC1FE4" w:rsidRDefault="00AC1FE4">
      <w:pPr>
        <w:ind w:left="240" w:right="240"/>
        <w:rPr>
          <w:rFonts w:cs="Times New Roman"/>
        </w:rPr>
      </w:pPr>
    </w:p>
    <w:p w14:paraId="0DA42B5B" w14:textId="77777777" w:rsidR="00AC1FE4" w:rsidRDefault="00AC1FE4">
      <w:pPr>
        <w:ind w:left="240" w:right="240"/>
        <w:rPr>
          <w:rFonts w:cs="Times New Roman"/>
        </w:rPr>
      </w:pPr>
    </w:p>
    <w:p w14:paraId="6E1FF1A3" w14:textId="77777777" w:rsidR="00AC1FE4" w:rsidRDefault="00AC1FE4">
      <w:pPr>
        <w:ind w:left="240" w:right="240"/>
        <w:rPr>
          <w:rFonts w:cs="Times New Roman"/>
        </w:rPr>
      </w:pPr>
    </w:p>
    <w:p w14:paraId="5A85E12A" w14:textId="77777777" w:rsidR="00AC1FE4" w:rsidRDefault="00AC1FE4">
      <w:pPr>
        <w:ind w:left="240" w:right="240"/>
        <w:rPr>
          <w:rFonts w:cs="Times New Roman"/>
        </w:rPr>
      </w:pPr>
    </w:p>
    <w:p w14:paraId="5D1BF846" w14:textId="77777777" w:rsidR="00AC1FE4" w:rsidRDefault="00000000">
      <w:pPr>
        <w:widowControl/>
        <w:jc w:val="left"/>
        <w:rPr>
          <w:rFonts w:cs="Times New Roman"/>
        </w:rPr>
      </w:pPr>
      <w:r>
        <w:rPr>
          <w:rFonts w:cs="Times New Roman"/>
        </w:rPr>
        <w:br w:type="page"/>
      </w:r>
    </w:p>
    <w:p w14:paraId="1510847A" w14:textId="77777777" w:rsidR="00AC1FE4" w:rsidRDefault="00000000">
      <w:pPr>
        <w:ind w:left="240" w:right="240"/>
        <w:jc w:val="center"/>
        <w:rPr>
          <w:rFonts w:cs="Times New Roman"/>
        </w:rPr>
      </w:pPr>
      <w:r>
        <w:rPr>
          <w:rFonts w:cs="Times New Roman"/>
          <w:noProof/>
        </w:rPr>
        <w:lastRenderedPageBreak/>
        <w:drawing>
          <wp:inline distT="0" distB="0" distL="0" distR="0" wp14:anchorId="3B987223" wp14:editId="625F6BEC">
            <wp:extent cx="5075555" cy="3056255"/>
            <wp:effectExtent l="0" t="0" r="0" b="0"/>
            <wp:docPr id="17185966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96655" name="图片 2"/>
                    <pic:cNvPicPr>
                      <a:picLocks noChangeAspect="1" noChangeArrowheads="1"/>
                    </pic:cNvPicPr>
                  </pic:nvPicPr>
                  <pic:blipFill>
                    <a:blip r:embed="rId13"/>
                    <a:srcRect/>
                    <a:stretch>
                      <a:fillRect/>
                    </a:stretch>
                  </pic:blipFill>
                  <pic:spPr>
                    <a:xfrm>
                      <a:off x="0" y="0"/>
                      <a:ext cx="5075555" cy="3056255"/>
                    </a:xfrm>
                    <a:prstGeom prst="rect">
                      <a:avLst/>
                    </a:prstGeom>
                    <a:noFill/>
                    <a:ln>
                      <a:noFill/>
                    </a:ln>
                  </pic:spPr>
                </pic:pic>
              </a:graphicData>
            </a:graphic>
          </wp:inline>
        </w:drawing>
      </w:r>
    </w:p>
    <w:p w14:paraId="35B6F724" w14:textId="77777777" w:rsidR="00AC1FE4" w:rsidRDefault="00000000">
      <w:pPr>
        <w:ind w:left="240" w:right="240"/>
        <w:rPr>
          <w:rFonts w:cs="Times New Roman"/>
          <w:szCs w:val="24"/>
        </w:rPr>
      </w:pPr>
      <w:r>
        <w:rPr>
          <w:rFonts w:eastAsia="宋体" w:hint="eastAsia"/>
          <w:b/>
          <w:bCs/>
        </w:rPr>
        <w:t xml:space="preserve">Supplementary </w:t>
      </w:r>
      <w:r>
        <w:rPr>
          <w:rFonts w:cs="Times New Roman"/>
          <w:b/>
          <w:bCs/>
          <w:szCs w:val="24"/>
        </w:rPr>
        <w:t>Figure</w:t>
      </w:r>
      <w:r>
        <w:rPr>
          <w:rFonts w:cs="Times New Roman" w:hint="eastAsia"/>
          <w:b/>
          <w:bCs/>
          <w:szCs w:val="24"/>
        </w:rPr>
        <w:t>. 7</w:t>
      </w:r>
      <w:r>
        <w:rPr>
          <w:rFonts w:cs="Times New Roman"/>
          <w:b/>
          <w:bCs/>
          <w:szCs w:val="24"/>
        </w:rPr>
        <w:t>. </w:t>
      </w:r>
      <w:r>
        <w:rPr>
          <w:rFonts w:cs="Times New Roman"/>
          <w:szCs w:val="24"/>
        </w:rPr>
        <w:t xml:space="preserve">Dose–response curves of </w:t>
      </w:r>
      <w:r>
        <w:rPr>
          <w:rFonts w:cs="Times New Roman" w:hint="eastAsia"/>
          <w:szCs w:val="24"/>
        </w:rPr>
        <w:t>TAAR1-025 and TAAR1-106</w:t>
      </w:r>
      <w:r>
        <w:rPr>
          <w:rFonts w:cs="Times New Roman"/>
          <w:szCs w:val="24"/>
        </w:rPr>
        <w:t xml:space="preserve"> against TAAR1 in the </w:t>
      </w:r>
      <w:proofErr w:type="spellStart"/>
      <w:r>
        <w:rPr>
          <w:rFonts w:cs="Times New Roman"/>
          <w:szCs w:val="24"/>
        </w:rPr>
        <w:t>GloSensor</w:t>
      </w:r>
      <w:proofErr w:type="spellEnd"/>
      <w:r>
        <w:rPr>
          <w:rFonts w:cs="Times New Roman"/>
          <w:szCs w:val="24"/>
        </w:rPr>
        <w:t xml:space="preserve"> cAMP assay </w:t>
      </w:r>
      <w:r>
        <w:rPr>
          <w:rFonts w:cs="Times New Roman" w:hint="eastAsia"/>
          <w:szCs w:val="24"/>
        </w:rPr>
        <w:t>(</w:t>
      </w:r>
      <w:r>
        <w:rPr>
          <w:rFonts w:cs="Times New Roman" w:hint="eastAsia"/>
          <w:i/>
          <w:iCs/>
          <w:szCs w:val="24"/>
        </w:rPr>
        <w:t>n</w:t>
      </w:r>
      <w:r>
        <w:rPr>
          <w:rFonts w:cs="Times New Roman"/>
          <w:szCs w:val="24"/>
        </w:rPr>
        <w:t xml:space="preserve"> = 3). All data were obtained from three independent experiments. Data are shown as averages ± SD.</w:t>
      </w:r>
    </w:p>
    <w:p w14:paraId="4733EA1B" w14:textId="77777777" w:rsidR="00AC1FE4" w:rsidRDefault="00AC1FE4">
      <w:pPr>
        <w:ind w:left="240" w:right="240"/>
        <w:rPr>
          <w:rFonts w:cs="Times New Roman"/>
        </w:rPr>
      </w:pPr>
    </w:p>
    <w:p w14:paraId="2DA8F955" w14:textId="77777777" w:rsidR="00AC1FE4" w:rsidRDefault="00AC1FE4">
      <w:pPr>
        <w:ind w:left="240" w:right="240"/>
        <w:rPr>
          <w:rFonts w:cs="Times New Roman"/>
        </w:rPr>
      </w:pPr>
    </w:p>
    <w:p w14:paraId="4671FE75" w14:textId="77777777" w:rsidR="00AC1FE4" w:rsidRDefault="00AC1FE4">
      <w:pPr>
        <w:ind w:left="240" w:right="240"/>
        <w:rPr>
          <w:rFonts w:cs="Times New Roman"/>
        </w:rPr>
      </w:pPr>
    </w:p>
    <w:p w14:paraId="1E3B9A69" w14:textId="77777777" w:rsidR="00AC1FE4" w:rsidRDefault="00AC1FE4">
      <w:pPr>
        <w:ind w:left="240" w:right="240"/>
        <w:rPr>
          <w:rFonts w:cs="Times New Roman"/>
        </w:rPr>
      </w:pPr>
    </w:p>
    <w:p w14:paraId="6F9F61B1" w14:textId="77777777" w:rsidR="00AC1FE4" w:rsidRDefault="00000000">
      <w:pPr>
        <w:widowControl/>
        <w:jc w:val="left"/>
        <w:rPr>
          <w:rFonts w:cs="Times New Roman"/>
        </w:rPr>
      </w:pPr>
      <w:r>
        <w:rPr>
          <w:rFonts w:cs="Times New Roman"/>
        </w:rPr>
        <w:br w:type="page"/>
      </w:r>
    </w:p>
    <w:p w14:paraId="5073C24E" w14:textId="77777777" w:rsidR="00AC1FE4" w:rsidRDefault="00000000">
      <w:pPr>
        <w:ind w:right="240"/>
        <w:rPr>
          <w:rFonts w:cs="Times New Roman"/>
        </w:rPr>
      </w:pPr>
      <w:r>
        <w:rPr>
          <w:noProof/>
        </w:rPr>
        <w:lastRenderedPageBreak/>
        <w:drawing>
          <wp:inline distT="0" distB="0" distL="0" distR="0" wp14:anchorId="01BC3A51" wp14:editId="2D15F963">
            <wp:extent cx="5274310" cy="4829810"/>
            <wp:effectExtent l="0" t="0" r="2540" b="8890"/>
            <wp:docPr id="18124284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28485" name="图片 1"/>
                    <pic:cNvPicPr>
                      <a:picLocks noChangeAspect="1" noChangeArrowheads="1"/>
                    </pic:cNvPicPr>
                  </pic:nvPicPr>
                  <pic:blipFill>
                    <a:blip r:embed="rId14"/>
                    <a:srcRect/>
                    <a:stretch>
                      <a:fillRect/>
                    </a:stretch>
                  </pic:blipFill>
                  <pic:spPr>
                    <a:xfrm>
                      <a:off x="0" y="0"/>
                      <a:ext cx="5274310" cy="4829810"/>
                    </a:xfrm>
                    <a:prstGeom prst="rect">
                      <a:avLst/>
                    </a:prstGeom>
                    <a:noFill/>
                    <a:ln>
                      <a:noFill/>
                    </a:ln>
                  </pic:spPr>
                </pic:pic>
              </a:graphicData>
            </a:graphic>
          </wp:inline>
        </w:drawing>
      </w:r>
    </w:p>
    <w:p w14:paraId="03F1FFAF" w14:textId="77777777" w:rsidR="00AC1FE4" w:rsidRDefault="00000000">
      <w:pPr>
        <w:ind w:right="240"/>
      </w:pPr>
      <w:bookmarkStart w:id="29" w:name="_Toc229129483"/>
      <w:r>
        <w:rPr>
          <w:rFonts w:eastAsia="宋体" w:hint="eastAsia"/>
          <w:b/>
          <w:bCs/>
        </w:rPr>
        <w:t xml:space="preserve">Supplementary </w:t>
      </w:r>
      <w:r>
        <w:rPr>
          <w:b/>
          <w:bCs/>
        </w:rPr>
        <w:t xml:space="preserve">Figure. </w:t>
      </w:r>
      <w:r>
        <w:rPr>
          <w:rFonts w:hint="eastAsia"/>
          <w:b/>
          <w:bCs/>
        </w:rPr>
        <w:t>8.</w:t>
      </w:r>
      <w:r>
        <w:rPr>
          <w:rFonts w:hint="eastAsia"/>
        </w:rPr>
        <w:t xml:space="preserve"> Tested Compounds in ULVS against PUS1.</w:t>
      </w:r>
      <w:bookmarkEnd w:id="29"/>
      <w:r>
        <w:rPr>
          <w:rFonts w:hint="eastAsia"/>
        </w:rPr>
        <w:t xml:space="preserve"> The molecules with red annotations are hit. The molecular ID, if followed by pure numbers after "ZINC", indicates that it comes from ZINC20; if there are letters mixed in, it comes from ZINC22.</w:t>
      </w:r>
    </w:p>
    <w:p w14:paraId="75EA8BC7" w14:textId="77777777" w:rsidR="00AC1FE4" w:rsidRDefault="00AC1FE4">
      <w:pPr>
        <w:ind w:right="240"/>
        <w:rPr>
          <w:rFonts w:cstheme="majorBidi"/>
          <w:szCs w:val="48"/>
        </w:rPr>
      </w:pPr>
    </w:p>
    <w:p w14:paraId="42013BC4" w14:textId="77777777" w:rsidR="00AC1FE4" w:rsidRDefault="00000000">
      <w:pPr>
        <w:widowControl/>
        <w:jc w:val="left"/>
        <w:rPr>
          <w:rFonts w:cs="Times New Roman"/>
        </w:rPr>
      </w:pPr>
      <w:r>
        <w:rPr>
          <w:rFonts w:cs="Times New Roman"/>
        </w:rPr>
        <w:br w:type="page"/>
      </w:r>
    </w:p>
    <w:p w14:paraId="445EAC63" w14:textId="77777777" w:rsidR="00AC1FE4" w:rsidRDefault="00000000">
      <w:pPr>
        <w:ind w:left="240" w:right="240"/>
        <w:jc w:val="center"/>
        <w:rPr>
          <w:rFonts w:cs="Times New Roman"/>
        </w:rPr>
      </w:pPr>
      <w:r>
        <w:rPr>
          <w:rFonts w:cs="Times New Roman" w:hint="eastAsia"/>
        </w:rPr>
        <w:object w:dxaOrig="6080" w:dyaOrig="4190" w14:anchorId="3F0D1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05pt;height:209.35pt" o:ole="">
            <v:imagedata r:id="rId15" o:title=""/>
          </v:shape>
          <o:OLEObject Type="Embed" ProgID="Prism10.Document" ShapeID="_x0000_i1025" DrawAspect="Content" ObjectID="_1846866715" r:id="rId16"/>
        </w:object>
      </w:r>
    </w:p>
    <w:p w14:paraId="7F08382A" w14:textId="77777777" w:rsidR="00AC1FE4" w:rsidRDefault="00000000">
      <w:pPr>
        <w:ind w:right="240"/>
      </w:pPr>
      <w:bookmarkStart w:id="30" w:name="_Toc229129481"/>
      <w:r>
        <w:rPr>
          <w:rFonts w:eastAsia="宋体" w:hint="eastAsia"/>
          <w:b/>
          <w:bCs/>
        </w:rPr>
        <w:t xml:space="preserve">Supplementary </w:t>
      </w:r>
      <w:r>
        <w:rPr>
          <w:rFonts w:hint="eastAsia"/>
          <w:b/>
          <w:bCs/>
        </w:rPr>
        <w:t>Figure. 9.</w:t>
      </w:r>
      <w:r>
        <w:rPr>
          <w:rFonts w:hint="eastAsia"/>
        </w:rPr>
        <w:t xml:space="preserve"> </w:t>
      </w:r>
      <w:r>
        <w:t xml:space="preserve">Concentration–response curves of </w:t>
      </w:r>
      <w:r>
        <w:rPr>
          <w:rFonts w:hint="eastAsia"/>
        </w:rPr>
        <w:t>seven</w:t>
      </w:r>
      <w:r>
        <w:t xml:space="preserve"> </w:t>
      </w:r>
      <w:r>
        <w:rPr>
          <w:rFonts w:hint="eastAsia"/>
        </w:rPr>
        <w:t>hits</w:t>
      </w:r>
      <w:r>
        <w:t xml:space="preserve"> </w:t>
      </w:r>
      <w:r>
        <w:rPr>
          <w:rFonts w:hint="eastAsia"/>
        </w:rPr>
        <w:t xml:space="preserve">of PUS1 </w:t>
      </w:r>
      <w:r>
        <w:t xml:space="preserve">with IC₅₀ values </w:t>
      </w:r>
      <w:r>
        <w:rPr>
          <w:rFonts w:hint="eastAsia"/>
        </w:rPr>
        <w:t>between 10μM and</w:t>
      </w:r>
      <w:r>
        <w:t xml:space="preserve"> </w:t>
      </w:r>
      <w:r>
        <w:rPr>
          <w:rFonts w:hint="eastAsia"/>
        </w:rPr>
        <w:t>50</w:t>
      </w:r>
      <w:r>
        <w:t xml:space="preserve"> </w:t>
      </w:r>
      <w:proofErr w:type="spellStart"/>
      <w:r>
        <w:rPr>
          <w:rFonts w:eastAsia="等线"/>
        </w:rPr>
        <w:t>μ</w:t>
      </w:r>
      <w:r>
        <w:t>M</w:t>
      </w:r>
      <w:proofErr w:type="spellEnd"/>
      <w:r>
        <w:t xml:space="preserve">, measured using </w:t>
      </w:r>
      <w:r>
        <w:rPr>
          <w:rFonts w:cs="Times New Roman"/>
          <w:szCs w:val="24"/>
        </w:rPr>
        <w:t>FP assays</w:t>
      </w:r>
      <w:r>
        <w:t>.</w:t>
      </w:r>
      <w:bookmarkEnd w:id="30"/>
      <w:r>
        <w:rPr>
          <w:rFonts w:hint="eastAsia"/>
        </w:rPr>
        <w:t xml:space="preserve"> </w:t>
      </w:r>
      <w:r>
        <w:rPr>
          <w:rFonts w:cs="Times New Roman"/>
          <w:szCs w:val="28"/>
        </w:rPr>
        <w:t>All the experiments were performed independently by three times.</w:t>
      </w:r>
    </w:p>
    <w:p w14:paraId="795F9A2A" w14:textId="77777777" w:rsidR="00AC1FE4" w:rsidRDefault="00AC1FE4">
      <w:pPr>
        <w:ind w:left="240" w:right="240"/>
        <w:rPr>
          <w:rFonts w:cs="Times New Roman"/>
          <w:szCs w:val="28"/>
        </w:rPr>
      </w:pPr>
    </w:p>
    <w:p w14:paraId="63AA47A6" w14:textId="77777777" w:rsidR="00AC1FE4" w:rsidRDefault="00AC1FE4">
      <w:pPr>
        <w:ind w:left="240" w:right="240"/>
        <w:rPr>
          <w:rFonts w:cs="Times New Roman"/>
          <w:szCs w:val="28"/>
        </w:rPr>
      </w:pPr>
    </w:p>
    <w:p w14:paraId="168B9807" w14:textId="77777777" w:rsidR="00AC1FE4" w:rsidRDefault="00AC1FE4">
      <w:pPr>
        <w:ind w:left="240" w:right="240"/>
        <w:rPr>
          <w:rFonts w:cs="Times New Roman"/>
          <w:szCs w:val="28"/>
        </w:rPr>
      </w:pPr>
    </w:p>
    <w:p w14:paraId="04540D87" w14:textId="77777777" w:rsidR="00AC1FE4" w:rsidRDefault="00AC1FE4">
      <w:pPr>
        <w:ind w:left="240" w:right="240"/>
        <w:rPr>
          <w:rFonts w:cs="Times New Roman"/>
          <w:szCs w:val="28"/>
        </w:rPr>
      </w:pPr>
    </w:p>
    <w:p w14:paraId="2797A460" w14:textId="77777777" w:rsidR="00AC1FE4" w:rsidRDefault="00000000">
      <w:pPr>
        <w:widowControl/>
        <w:jc w:val="left"/>
        <w:rPr>
          <w:rFonts w:cs="Times New Roman"/>
          <w:szCs w:val="28"/>
        </w:rPr>
      </w:pPr>
      <w:r>
        <w:rPr>
          <w:rFonts w:cs="Times New Roman"/>
          <w:szCs w:val="28"/>
        </w:rPr>
        <w:br w:type="page"/>
      </w:r>
    </w:p>
    <w:p w14:paraId="7F89B06B" w14:textId="77777777" w:rsidR="00AC1FE4" w:rsidRDefault="00000000">
      <w:pPr>
        <w:ind w:right="240"/>
        <w:rPr>
          <w:rFonts w:cs="Times New Roman"/>
        </w:rPr>
      </w:pPr>
      <w:r>
        <w:rPr>
          <w:noProof/>
        </w:rPr>
        <w:lastRenderedPageBreak/>
        <w:drawing>
          <wp:inline distT="0" distB="0" distL="0" distR="0" wp14:anchorId="74D70C31" wp14:editId="78FBA504">
            <wp:extent cx="5274310" cy="2654935"/>
            <wp:effectExtent l="0" t="0" r="2540" b="0"/>
            <wp:docPr id="11038508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50803" name="图片 1"/>
                    <pic:cNvPicPr>
                      <a:picLocks noChangeAspect="1" noChangeArrowheads="1"/>
                    </pic:cNvPicPr>
                  </pic:nvPicPr>
                  <pic:blipFill>
                    <a:blip r:embed="rId17"/>
                    <a:srcRect/>
                    <a:stretch>
                      <a:fillRect/>
                    </a:stretch>
                  </pic:blipFill>
                  <pic:spPr>
                    <a:xfrm>
                      <a:off x="0" y="0"/>
                      <a:ext cx="5274310" cy="2654935"/>
                    </a:xfrm>
                    <a:prstGeom prst="rect">
                      <a:avLst/>
                    </a:prstGeom>
                    <a:noFill/>
                    <a:ln>
                      <a:noFill/>
                    </a:ln>
                  </pic:spPr>
                </pic:pic>
              </a:graphicData>
            </a:graphic>
          </wp:inline>
        </w:drawing>
      </w:r>
    </w:p>
    <w:p w14:paraId="6041E5E4" w14:textId="77777777" w:rsidR="00AC1FE4" w:rsidRDefault="00000000">
      <w:pPr>
        <w:ind w:right="240"/>
        <w:rPr>
          <w:rFonts w:eastAsia="宋体"/>
          <w:lang w:bidi="ar"/>
        </w:rPr>
      </w:pPr>
      <w:bookmarkStart w:id="31" w:name="_Toc229129482"/>
      <w:r>
        <w:rPr>
          <w:rFonts w:eastAsia="宋体" w:hint="eastAsia"/>
          <w:b/>
          <w:bCs/>
        </w:rPr>
        <w:t xml:space="preserve">Supplementary </w:t>
      </w:r>
      <w:r>
        <w:rPr>
          <w:rFonts w:hint="eastAsia"/>
          <w:b/>
          <w:bCs/>
        </w:rPr>
        <w:t>Figure. 10.</w:t>
      </w:r>
      <w:r>
        <w:rPr>
          <w:rFonts w:hint="eastAsia"/>
        </w:rPr>
        <w:t xml:space="preserve"> </w:t>
      </w:r>
      <w:r>
        <w:rPr>
          <w:rFonts w:eastAsia="宋体"/>
          <w:lang w:bidi="ar"/>
        </w:rPr>
        <w:t>Differential fluorescence scanning (DFS) assay</w:t>
      </w:r>
      <w:r>
        <w:rPr>
          <w:rFonts w:eastAsia="宋体" w:hint="eastAsia"/>
          <w:lang w:bidi="ar"/>
        </w:rPr>
        <w:t xml:space="preserve"> of the high potency hit of PUS1.</w:t>
      </w:r>
      <w:bookmarkEnd w:id="31"/>
      <w:r>
        <w:rPr>
          <w:rFonts w:eastAsia="宋体" w:hint="eastAsia"/>
          <w:lang w:bidi="ar"/>
        </w:rPr>
        <w:t xml:space="preserve"> (A) </w:t>
      </w:r>
      <w:r>
        <w:rPr>
          <w:rFonts w:eastAsia="宋体"/>
          <w:lang w:bidi="ar"/>
        </w:rPr>
        <w:t>DFS</w:t>
      </w:r>
      <w:r>
        <w:rPr>
          <w:rFonts w:eastAsia="宋体" w:hint="eastAsia"/>
          <w:lang w:bidi="ar"/>
        </w:rPr>
        <w:t xml:space="preserve"> results of PUS1-110. (B) </w:t>
      </w:r>
      <w:r>
        <w:rPr>
          <w:rFonts w:eastAsia="宋体"/>
          <w:lang w:bidi="ar"/>
        </w:rPr>
        <w:t>DFS</w:t>
      </w:r>
      <w:r>
        <w:rPr>
          <w:rFonts w:eastAsia="宋体" w:hint="eastAsia"/>
          <w:lang w:bidi="ar"/>
        </w:rPr>
        <w:t xml:space="preserve"> results of PUS1-3X. (C) </w:t>
      </w:r>
      <w:r>
        <w:rPr>
          <w:rFonts w:eastAsia="宋体"/>
          <w:lang w:bidi="ar"/>
        </w:rPr>
        <w:t>DFS</w:t>
      </w:r>
      <w:r>
        <w:rPr>
          <w:rFonts w:eastAsia="宋体" w:hint="eastAsia"/>
          <w:lang w:bidi="ar"/>
        </w:rPr>
        <w:t xml:space="preserve"> results of PUS1-102. (D) </w:t>
      </w:r>
      <w:r>
        <w:rPr>
          <w:rFonts w:eastAsia="宋体"/>
          <w:lang w:bidi="ar"/>
        </w:rPr>
        <w:t>DFS</w:t>
      </w:r>
      <w:r>
        <w:rPr>
          <w:rFonts w:eastAsia="宋体" w:hint="eastAsia"/>
          <w:lang w:bidi="ar"/>
        </w:rPr>
        <w:t xml:space="preserve"> results of PUS1-2X. (E) </w:t>
      </w:r>
      <w:r>
        <w:rPr>
          <w:rFonts w:eastAsia="宋体"/>
          <w:lang w:bidi="ar"/>
        </w:rPr>
        <w:t>DFS</w:t>
      </w:r>
      <w:r>
        <w:rPr>
          <w:rFonts w:eastAsia="宋体" w:hint="eastAsia"/>
          <w:lang w:bidi="ar"/>
        </w:rPr>
        <w:t xml:space="preserve"> results of PUS1-105.</w:t>
      </w:r>
    </w:p>
    <w:p w14:paraId="5B1D40C1" w14:textId="77777777" w:rsidR="00AC1FE4" w:rsidRDefault="00AC1FE4">
      <w:pPr>
        <w:ind w:right="240"/>
        <w:rPr>
          <w:rFonts w:eastAsiaTheme="minorEastAsia"/>
          <w:b/>
          <w:bCs/>
        </w:rPr>
      </w:pPr>
    </w:p>
    <w:p w14:paraId="0C4A1FA8" w14:textId="77777777" w:rsidR="00AC1FE4" w:rsidRDefault="00AC1FE4">
      <w:pPr>
        <w:ind w:right="240"/>
        <w:rPr>
          <w:rFonts w:eastAsiaTheme="minorEastAsia"/>
          <w:b/>
          <w:bCs/>
        </w:rPr>
      </w:pPr>
    </w:p>
    <w:p w14:paraId="12AD26F5" w14:textId="77777777" w:rsidR="00AC1FE4" w:rsidRDefault="00AC1FE4">
      <w:pPr>
        <w:ind w:right="240"/>
        <w:rPr>
          <w:rFonts w:eastAsiaTheme="minorEastAsia"/>
          <w:b/>
          <w:bCs/>
        </w:rPr>
      </w:pPr>
    </w:p>
    <w:p w14:paraId="17BC3DF4" w14:textId="77777777" w:rsidR="00AC1FE4" w:rsidRDefault="00AC1FE4">
      <w:pPr>
        <w:ind w:right="240"/>
        <w:rPr>
          <w:rFonts w:eastAsiaTheme="minorEastAsia"/>
          <w:b/>
          <w:bCs/>
        </w:rPr>
      </w:pPr>
    </w:p>
    <w:p w14:paraId="2BA16EEB" w14:textId="77777777" w:rsidR="00AC1FE4" w:rsidRDefault="00000000">
      <w:pPr>
        <w:widowControl/>
        <w:jc w:val="left"/>
        <w:rPr>
          <w:rFonts w:eastAsiaTheme="minorEastAsia"/>
          <w:b/>
          <w:bCs/>
        </w:rPr>
      </w:pPr>
      <w:r>
        <w:rPr>
          <w:rFonts w:eastAsiaTheme="minorEastAsia"/>
          <w:b/>
          <w:bCs/>
        </w:rPr>
        <w:br w:type="page"/>
      </w:r>
    </w:p>
    <w:p w14:paraId="6B28E677" w14:textId="77777777" w:rsidR="00AC1FE4" w:rsidRDefault="00AC1FE4">
      <w:pPr>
        <w:ind w:right="240"/>
        <w:rPr>
          <w:rFonts w:eastAsiaTheme="minorEastAsia"/>
          <w:b/>
          <w:bCs/>
        </w:rPr>
      </w:pPr>
    </w:p>
    <w:p w14:paraId="1B1E4CCF" w14:textId="77777777" w:rsidR="00AC1FE4" w:rsidRDefault="00000000">
      <w:pPr>
        <w:ind w:right="240"/>
        <w:rPr>
          <w:b/>
          <w:bCs/>
        </w:rPr>
      </w:pPr>
      <w:r>
        <w:rPr>
          <w:b/>
          <w:bCs/>
        </w:rPr>
        <w:t>Supplementary Methods</w:t>
      </w:r>
      <w:bookmarkEnd w:id="11"/>
    </w:p>
    <w:p w14:paraId="74755220" w14:textId="77777777" w:rsidR="00AC1FE4" w:rsidRDefault="00AC1FE4">
      <w:pPr>
        <w:ind w:left="240" w:right="240"/>
        <w:rPr>
          <w:b/>
          <w:bCs/>
        </w:rPr>
      </w:pPr>
    </w:p>
    <w:p w14:paraId="53DC86EA" w14:textId="77777777" w:rsidR="00AC1FE4" w:rsidRDefault="00000000">
      <w:pPr>
        <w:spacing w:line="360" w:lineRule="auto"/>
        <w:ind w:right="240"/>
        <w:rPr>
          <w:b/>
          <w:bCs/>
        </w:rPr>
      </w:pPr>
      <w:bookmarkStart w:id="32" w:name="_Toc229129485"/>
      <w:r>
        <w:rPr>
          <w:rFonts w:hint="eastAsia"/>
          <w:b/>
          <w:bCs/>
        </w:rPr>
        <w:t xml:space="preserve">Evaluation of Speed Improvement for </w:t>
      </w:r>
      <w:proofErr w:type="spellStart"/>
      <w:r>
        <w:rPr>
          <w:rFonts w:hint="eastAsia"/>
          <w:b/>
          <w:bCs/>
        </w:rPr>
        <w:t>DrugJEPA</w:t>
      </w:r>
      <w:bookmarkEnd w:id="32"/>
      <w:proofErr w:type="spellEnd"/>
    </w:p>
    <w:p w14:paraId="4E30B16C" w14:textId="77777777" w:rsidR="00AC1FE4" w:rsidRDefault="00000000">
      <w:pPr>
        <w:ind w:right="240" w:firstLine="240"/>
        <w:rPr>
          <w:rFonts w:cs="Times New Roman"/>
          <w:szCs w:val="24"/>
        </w:rPr>
      </w:pPr>
      <w:r>
        <w:rPr>
          <w:rFonts w:cs="Times New Roman"/>
          <w:szCs w:val="24"/>
        </w:rPr>
        <w:t xml:space="preserve">In this study, we performed a quantitative comparative evaluation of the speed improvement performance of the </w:t>
      </w:r>
      <w:proofErr w:type="spellStart"/>
      <w:r>
        <w:rPr>
          <w:rFonts w:cs="Times New Roman"/>
          <w:szCs w:val="24"/>
        </w:rPr>
        <w:t>DrugJEPA</w:t>
      </w:r>
      <w:proofErr w:type="spellEnd"/>
      <w:r>
        <w:rPr>
          <w:rFonts w:cs="Times New Roman"/>
          <w:szCs w:val="24"/>
        </w:rPr>
        <w:t xml:space="preserve"> virtual screening workflow, using the TYK2-JH2 target pocket as a representative model system. The Glide</w:t>
      </w:r>
      <w:r>
        <w:rPr>
          <w:rFonts w:cs="Times New Roman" w:hint="eastAsia"/>
          <w:szCs w:val="24"/>
        </w:rPr>
        <w:t xml:space="preserve">-SP </w:t>
      </w:r>
      <w:r>
        <w:rPr>
          <w:rFonts w:cs="Times New Roman"/>
          <w:szCs w:val="24"/>
        </w:rPr>
        <w:fldChar w:fldCharType="begin"/>
      </w:r>
      <w:r>
        <w:rPr>
          <w:rFonts w:cs="Times New Roman"/>
          <w:szCs w:val="24"/>
        </w:rPr>
        <w:instrText xml:space="preserve"> ADDIN EN.CITE &lt;EndNote&gt;&lt;Cite&gt;&lt;Author&gt;Halgren&lt;/Author&gt;&lt;Year&gt;2004&lt;/Year&gt;&lt;RecNum&gt;39&lt;/RecNum&gt;&lt;DisplayText&gt;[1]&lt;/DisplayText&gt;&lt;record&gt;&lt;rec-number&gt;39&lt;/rec-number&gt;&lt;foreign-keys&gt;&lt;key app="EN" db-id="2p2apdr5yf5ttme500vvapwes5f5pv9xperd" timestamp="1765611458"&gt;39&lt;/key&gt;&lt;/foreign-keys&gt;&lt;ref-type name="Journal Article"&gt;17&lt;/ref-type&gt;&lt;contributors&gt;&lt;authors&gt;&lt;author&gt;Halgren, Thomas A.&lt;/author&gt;&lt;author&gt;Murphy, Robert B.&lt;/author&gt;&lt;author&gt;Friesner, Richard A.&lt;/author&gt;&lt;author&gt;Beard, Hege S.&lt;/author&gt;&lt;author&gt;Frye, Leah L.&lt;/author&gt;&lt;author&gt;Pollard, W. Thomas&lt;/author&gt;&lt;author&gt;Banks, Jay L.&lt;/author&gt;&lt;/authors&gt;&lt;/contributors&gt;&lt;titles&gt;&lt;title&gt;Glide:  A New Approach for Rapid, Accurate Docking and Scoring. 2. Enrichment Factors in Database Screening&lt;/title&gt;&lt;secondary-title&gt;Journal of Medicinal Chemistry&lt;/secondary-title&gt;&lt;/titles&gt;&lt;periodical&gt;&lt;full-title&gt;Journal of Medicinal Chemistry&lt;/full-title&gt;&lt;/periodical&gt;&lt;pages&gt;1750-1759&lt;/pages&gt;&lt;volume&gt;47&lt;/volume&gt;&lt;number&gt;7&lt;/number&gt;&lt;dates&gt;&lt;year&gt;2004&lt;/year&gt;&lt;pub-dates&gt;&lt;date&gt;2004/03/01&lt;/date&gt;&lt;/pub-dates&gt;&lt;/dates&gt;&lt;publisher&gt;American Chemical Society&lt;/publisher&gt;&lt;isbn&gt;0022-2623&lt;/isbn&gt;&lt;urls&gt;&lt;related-urls&gt;&lt;url&gt;https://doi.org/10.1021/jm030644s&lt;/url&gt;&lt;/related-urls&gt;&lt;/urls&gt;&lt;electronic-resource-num&gt;10.1021/jm030644s&lt;/electronic-resource-num&gt;&lt;/record&gt;&lt;/Cite&gt;&lt;/EndNote&gt;</w:instrText>
      </w:r>
      <w:r>
        <w:rPr>
          <w:rFonts w:cs="Times New Roman"/>
          <w:szCs w:val="24"/>
        </w:rPr>
        <w:fldChar w:fldCharType="separate"/>
      </w:r>
      <w:r>
        <w:rPr>
          <w:rFonts w:cs="Times New Roman"/>
          <w:szCs w:val="24"/>
        </w:rPr>
        <w:t>[1]</w:t>
      </w:r>
      <w:r>
        <w:rPr>
          <w:rFonts w:cs="Times New Roman"/>
          <w:szCs w:val="24"/>
        </w:rPr>
        <w:fldChar w:fldCharType="end"/>
      </w:r>
      <w:r>
        <w:rPr>
          <w:rFonts w:cs="Times New Roman"/>
          <w:szCs w:val="24"/>
        </w:rPr>
        <w:t xml:space="preserve"> docking tool was adopted as the control group, with strict consistency of test benchmarks and comparative dimensions maintained throughout the entire evaluation.</w:t>
      </w:r>
    </w:p>
    <w:p w14:paraId="3D136416" w14:textId="77777777" w:rsidR="00AC1FE4" w:rsidRDefault="00000000">
      <w:pPr>
        <w:ind w:right="240" w:firstLine="240"/>
        <w:rPr>
          <w:rFonts w:cs="Times New Roman"/>
          <w:szCs w:val="24"/>
        </w:rPr>
      </w:pPr>
      <w:r>
        <w:rPr>
          <w:rFonts w:cs="Times New Roman"/>
          <w:szCs w:val="24"/>
        </w:rPr>
        <w:t xml:space="preserve">We first extracted the computational runtime of the Glide tool in the reranking stage of the ULVS pipeline. To ensure the fairness of the head-to-head comparison, this evaluation only counted the runtime of the core molecular docking stage and excluded the computational overhead of the conformation generation step, to ensure the comparative dimension was fully aligned with the core retrieval step of </w:t>
      </w:r>
      <w:proofErr w:type="spellStart"/>
      <w:r>
        <w:rPr>
          <w:rFonts w:cs="Times New Roman"/>
          <w:szCs w:val="24"/>
        </w:rPr>
        <w:t>DrugJEPA</w:t>
      </w:r>
      <w:proofErr w:type="spellEnd"/>
      <w:r>
        <w:rPr>
          <w:rFonts w:cs="Times New Roman"/>
          <w:szCs w:val="24"/>
        </w:rPr>
        <w:t>. Test results showed that: for 271,217 conformations generated from a total of 150,000 molecules, the total docking runtime for a single target pocket was 2 hours, 25 minutes, and 5 seconds (equivalent to 8705 s), corresponding to an average docking runtime of 0.032 s per conformation for Glide.</w:t>
      </w:r>
    </w:p>
    <w:p w14:paraId="2BF37064" w14:textId="77777777" w:rsidR="00AC1FE4" w:rsidRDefault="00000000">
      <w:pPr>
        <w:ind w:right="240" w:firstLine="240"/>
        <w:rPr>
          <w:rFonts w:cs="Times New Roman"/>
          <w:szCs w:val="24"/>
        </w:rPr>
      </w:pPr>
      <w:r>
        <w:rPr>
          <w:rFonts w:cs="Times New Roman"/>
          <w:szCs w:val="24"/>
        </w:rPr>
        <w:t xml:space="preserve">Subsequently, we randomly selected one chunk of precomputed conformation embeddings from </w:t>
      </w:r>
      <w:proofErr w:type="spellStart"/>
      <w:r>
        <w:rPr>
          <w:rFonts w:cs="Times New Roman"/>
          <w:szCs w:val="24"/>
        </w:rPr>
        <w:t>DrugJEPA</w:t>
      </w:r>
      <w:proofErr w:type="spellEnd"/>
      <w:r>
        <w:rPr>
          <w:rFonts w:cs="Times New Roman"/>
          <w:szCs w:val="24"/>
        </w:rPr>
        <w:t xml:space="preserve">, which contained 128-dimensional embeddings of 24,309,939 small molecule conformations. We used the embeddings of 19 distinct TYK2-JH2 target pocket structures as retrieval queries, and performed a full pairwise cosine similarity calculation against the aforementioned conformation embeddings (i.e., the core retrieval step of </w:t>
      </w:r>
      <w:proofErr w:type="spellStart"/>
      <w:r>
        <w:rPr>
          <w:rFonts w:cs="Times New Roman"/>
          <w:szCs w:val="24"/>
        </w:rPr>
        <w:t>DrugJEPA</w:t>
      </w:r>
      <w:proofErr w:type="spellEnd"/>
      <w:r>
        <w:rPr>
          <w:rFonts w:cs="Times New Roman"/>
          <w:szCs w:val="24"/>
        </w:rPr>
        <w:t xml:space="preserve">-based virtual screening). The total runtime of the entire workflow was as low as 1.452 s, corresponding to an average retrieval runtime of 5.973 × 10⁻⁸ s per conformation for </w:t>
      </w:r>
      <w:proofErr w:type="spellStart"/>
      <w:r>
        <w:rPr>
          <w:rFonts w:cs="Times New Roman"/>
          <w:szCs w:val="24"/>
        </w:rPr>
        <w:t>DrugJEPA</w:t>
      </w:r>
      <w:proofErr w:type="spellEnd"/>
      <w:r>
        <w:rPr>
          <w:rFonts w:cs="Times New Roman"/>
          <w:szCs w:val="24"/>
        </w:rPr>
        <w:t>.</w:t>
      </w:r>
    </w:p>
    <w:p w14:paraId="352B8259" w14:textId="77777777" w:rsidR="00AC1FE4" w:rsidRDefault="00000000">
      <w:pPr>
        <w:ind w:right="240" w:firstLine="240"/>
        <w:rPr>
          <w:rFonts w:cs="Times New Roman"/>
          <w:szCs w:val="24"/>
        </w:rPr>
      </w:pPr>
      <w:r>
        <w:rPr>
          <w:rFonts w:cs="Times New Roman"/>
          <w:szCs w:val="24"/>
        </w:rPr>
        <w:t xml:space="preserve">Benefiting from the inherent characteristics of GPU-based parallel computing, the retrieval runtime of virtual screening is nearly independent of the number of pocket queries. The core computational overhead is solely determined by the total number of small molecule conformations to be retrieved and the dimensionality of the embeddings, with no significant difference in the average per-conformation retrieval runtime between single-pocket and multi-pocket queries. Accordingly, the test data from the above multi-pocket query experiment was adopted in this evaluation to equivalently represent the per-conformation runtime of </w:t>
      </w:r>
      <w:proofErr w:type="spellStart"/>
      <w:r>
        <w:rPr>
          <w:rFonts w:cs="Times New Roman"/>
          <w:szCs w:val="24"/>
        </w:rPr>
        <w:t>DrugJEPA</w:t>
      </w:r>
      <w:proofErr w:type="spellEnd"/>
      <w:r>
        <w:rPr>
          <w:rFonts w:cs="Times New Roman"/>
          <w:szCs w:val="24"/>
        </w:rPr>
        <w:t xml:space="preserve"> for single-pocket virtual screening.</w:t>
      </w:r>
    </w:p>
    <w:p w14:paraId="613457E3" w14:textId="77777777" w:rsidR="00AC1FE4" w:rsidRDefault="00000000">
      <w:pPr>
        <w:ind w:right="240" w:firstLine="240"/>
        <w:rPr>
          <w:rFonts w:cs="Times New Roman"/>
          <w:szCs w:val="24"/>
        </w:rPr>
      </w:pPr>
      <w:r>
        <w:rPr>
          <w:rFonts w:cs="Times New Roman"/>
          <w:szCs w:val="24"/>
        </w:rPr>
        <w:t xml:space="preserve">Based on the above benchmark test results, the order-of-magnitude speedup of </w:t>
      </w:r>
      <w:proofErr w:type="spellStart"/>
      <w:r>
        <w:rPr>
          <w:rFonts w:cs="Times New Roman"/>
          <w:szCs w:val="24"/>
        </w:rPr>
        <w:t>DrugJEPA</w:t>
      </w:r>
      <w:proofErr w:type="spellEnd"/>
      <w:r>
        <w:rPr>
          <w:rFonts w:cs="Times New Roman"/>
          <w:szCs w:val="24"/>
        </w:rPr>
        <w:t xml:space="preserve"> over Glide was calculated as follows:</w:t>
      </w:r>
    </w:p>
    <w:p w14:paraId="301C8B37" w14:textId="77777777" w:rsidR="00AC1FE4" w:rsidRDefault="00000000">
      <w:pPr>
        <w:ind w:right="240" w:firstLine="240"/>
        <w:rPr>
          <w:rFonts w:cs="Times New Roman"/>
          <w:szCs w:val="24"/>
        </w:rPr>
      </w:pPr>
      <w:r>
        <w:rPr>
          <w:rFonts w:cs="Times New Roman"/>
          <w:szCs w:val="24"/>
        </w:rPr>
        <w:t>(1) For the single-pocket virtual screening scenario, the order-of-magnitude speedup was:</w:t>
      </w:r>
    </w:p>
    <w:p w14:paraId="52157819" w14:textId="77777777" w:rsidR="00AC1FE4" w:rsidRDefault="00000000">
      <w:pPr>
        <w:ind w:right="240"/>
        <w:rPr>
          <w:rFonts w:cs="Times New Roman"/>
          <w:szCs w:val="24"/>
        </w:rPr>
      </w:pPr>
      <m:oMathPara>
        <m:oMath>
          <m:func>
            <m:funcPr>
              <m:ctrlPr>
                <w:rPr>
                  <w:rFonts w:ascii="Cambria Math" w:hAnsi="Cambria Math" w:cs="Times New Roman"/>
                  <w:iCs/>
                  <w:szCs w:val="24"/>
                </w:rPr>
              </m:ctrlPr>
            </m:funcPr>
            <m:fName>
              <m:sSub>
                <m:sSubPr>
                  <m:ctrlPr>
                    <w:rPr>
                      <w:rFonts w:ascii="Cambria Math" w:hAnsi="Cambria Math" w:cs="Times New Roman"/>
                      <w:iCs/>
                      <w:szCs w:val="24"/>
                    </w:rPr>
                  </m:ctrlPr>
                </m:sSubPr>
                <m:e>
                  <m:r>
                    <m:rPr>
                      <m:sty m:val="p"/>
                    </m:rPr>
                    <w:rPr>
                      <w:rFonts w:ascii="Cambria Math" w:hAnsi="Cambria Math" w:cs="Times New Roman"/>
                      <w:szCs w:val="24"/>
                    </w:rPr>
                    <m:t>log</m:t>
                  </m:r>
                </m:e>
                <m:sub>
                  <m:r>
                    <m:rPr>
                      <m:sty m:val="p"/>
                    </m:rPr>
                    <w:rPr>
                      <w:rFonts w:ascii="Cambria Math" w:hAnsi="Cambria Math" w:cs="Times New Roman"/>
                      <w:szCs w:val="24"/>
                    </w:rPr>
                    <m:t>10</m:t>
                  </m:r>
                </m:sub>
              </m:sSub>
            </m:fName>
            <m:e>
              <m:d>
                <m:dPr>
                  <m:ctrlPr>
                    <w:rPr>
                      <w:rFonts w:ascii="Cambria Math" w:hAnsi="Cambria Math" w:cs="Times New Roman"/>
                      <w:iCs/>
                      <w:szCs w:val="24"/>
                    </w:rPr>
                  </m:ctrlPr>
                </m:dPr>
                <m:e>
                  <m:f>
                    <m:fPr>
                      <m:ctrlPr>
                        <w:rPr>
                          <w:rFonts w:ascii="Cambria Math" w:hAnsi="Cambria Math" w:cs="Times New Roman"/>
                          <w:iCs/>
                          <w:szCs w:val="24"/>
                        </w:rPr>
                      </m:ctrlPr>
                    </m:fPr>
                    <m:num>
                      <m:r>
                        <m:rPr>
                          <m:sty m:val="p"/>
                        </m:rPr>
                        <w:rPr>
                          <w:rFonts w:ascii="Cambria Math" w:hAnsi="Cambria Math" w:cs="Times New Roman"/>
                          <w:szCs w:val="24"/>
                        </w:rPr>
                        <m:t>0.032</m:t>
                      </m:r>
                    </m:num>
                    <m:den>
                      <m:r>
                        <m:rPr>
                          <m:sty m:val="p"/>
                        </m:rPr>
                        <w:rPr>
                          <w:rFonts w:ascii="Cambria Math" w:hAnsi="Cambria Math" w:cs="Times New Roman"/>
                          <w:szCs w:val="24"/>
                        </w:rPr>
                        <m:t>5.973×</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-8</m:t>
                          </m:r>
                        </m:sup>
                      </m:sSup>
                    </m:den>
                  </m:f>
                </m:e>
              </m:d>
            </m:e>
          </m:func>
          <m:r>
            <w:rPr>
              <w:rFonts w:ascii="Cambria Math" w:hAnsi="Cambria Math" w:cs="Times New Roman"/>
              <w:szCs w:val="24"/>
            </w:rPr>
            <m:t>=</m:t>
          </m:r>
          <m:r>
            <m:rPr>
              <m:sty m:val="p"/>
            </m:rPr>
            <w:rPr>
              <w:rFonts w:ascii="Cambria Math" w:hAnsi="Cambria Math" w:cs="Times New Roman"/>
              <w:szCs w:val="24"/>
            </w:rPr>
            <m:t xml:space="preserve"> 5.729</m:t>
          </m:r>
        </m:oMath>
      </m:oMathPara>
    </w:p>
    <w:p w14:paraId="1CAD3CFD" w14:textId="77777777" w:rsidR="00AC1FE4" w:rsidRDefault="00000000">
      <w:pPr>
        <w:ind w:right="240" w:firstLine="240"/>
        <w:rPr>
          <w:rFonts w:cs="Times New Roman"/>
          <w:szCs w:val="24"/>
        </w:rPr>
      </w:pPr>
      <w:r>
        <w:rPr>
          <w:rFonts w:cs="Times New Roman"/>
          <w:szCs w:val="24"/>
        </w:rPr>
        <w:t>(2) For the multi-pocket parallel virtual screening scenario with 19 TYK2-JH2 pockets, the corresponding order-of-magnitude speedup was:</w:t>
      </w:r>
    </w:p>
    <w:p w14:paraId="3D096A96" w14:textId="77777777" w:rsidR="00AC1FE4" w:rsidRDefault="00000000">
      <w:pPr>
        <w:ind w:left="240" w:right="240"/>
        <w:rPr>
          <w:rFonts w:cs="Times New Roman"/>
          <w:i/>
          <w:szCs w:val="24"/>
        </w:rPr>
      </w:pPr>
      <m:oMathPara>
        <m:oMath>
          <m:sSub>
            <m:sSubPr>
              <m:ctrlPr>
                <w:rPr>
                  <w:rFonts w:ascii="Cambria Math" w:hAnsi="Cambria Math" w:cs="Times New Roman"/>
                  <w:iCs/>
                  <w:szCs w:val="24"/>
                </w:rPr>
              </m:ctrlPr>
            </m:sSubPr>
            <m:e>
              <m:r>
                <m:rPr>
                  <m:sty m:val="p"/>
                </m:rPr>
                <w:rPr>
                  <w:rFonts w:ascii="Cambria Math" w:hAnsi="Cambria Math" w:cs="Times New Roman"/>
                  <w:szCs w:val="24"/>
                </w:rPr>
                <m:t>log</m:t>
              </m:r>
            </m:e>
            <m:sub>
              <m:r>
                <m:rPr>
                  <m:sty m:val="p"/>
                </m:rPr>
                <w:rPr>
                  <w:rFonts w:ascii="Cambria Math" w:hAnsi="Cambria Math" w:cs="Times New Roman"/>
                  <w:szCs w:val="24"/>
                </w:rPr>
                <m:t>10</m:t>
              </m:r>
            </m:sub>
          </m:sSub>
          <m:r>
            <m:rPr>
              <m:sty m:val="p"/>
            </m:rPr>
            <w:rPr>
              <w:rFonts w:ascii="Cambria Math" w:hAnsi="Cambria Math" w:cs="Times New Roman"/>
              <w:szCs w:val="24"/>
            </w:rPr>
            <m:t>⁡</m:t>
          </m:r>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0.032×19</m:t>
              </m:r>
            </m:num>
            <m:den>
              <m:r>
                <m:rPr>
                  <m:sty m:val="p"/>
                </m:rPr>
                <w:rPr>
                  <w:rFonts w:ascii="Cambria Math" w:hAnsi="Cambria Math" w:cs="Times New Roman"/>
                  <w:szCs w:val="24"/>
                </w:rPr>
                <m:t>5.973×</m:t>
              </m:r>
              <m:sSup>
                <m:sSupPr>
                  <m:ctrlPr>
                    <w:rPr>
                      <w:rFonts w:ascii="Cambria Math" w:hAnsi="Cambria Math" w:cs="Times New Roman"/>
                      <w:szCs w:val="24"/>
                    </w:rPr>
                  </m:ctrlPr>
                </m:sSupPr>
                <m:e>
                  <m:r>
                    <w:rPr>
                      <w:rFonts w:ascii="Cambria Math" w:hAnsi="Cambria Math" w:cs="Times New Roman"/>
                      <w:szCs w:val="24"/>
                    </w:rPr>
                    <m:t>10</m:t>
                  </m:r>
                </m:e>
                <m:sup>
                  <m:r>
                    <w:rPr>
                      <w:rFonts w:ascii="Cambria Math" w:hAnsi="Cambria Math" w:cs="Times New Roman"/>
                      <w:szCs w:val="24"/>
                    </w:rPr>
                    <m:t>-8</m:t>
                  </m:r>
                </m:sup>
              </m:sSup>
            </m:den>
          </m:f>
          <m:r>
            <m:rPr>
              <m:sty m:val="p"/>
            </m:rPr>
            <w:rPr>
              <w:rFonts w:ascii="Cambria Math" w:hAnsi="Cambria Math" w:cs="Times New Roman"/>
              <w:szCs w:val="24"/>
            </w:rPr>
            <m:t>)=7.008</m:t>
          </m:r>
        </m:oMath>
      </m:oMathPara>
    </w:p>
    <w:p w14:paraId="2D4ACA92" w14:textId="77777777" w:rsidR="00AC1FE4" w:rsidRDefault="00000000">
      <w:pPr>
        <w:ind w:right="240" w:firstLine="240"/>
        <w:rPr>
          <w:rFonts w:cs="Times New Roman"/>
          <w:iCs/>
          <w:szCs w:val="24"/>
        </w:rPr>
      </w:pPr>
      <w:r>
        <w:rPr>
          <w:rFonts w:cs="Times New Roman" w:hint="eastAsia"/>
          <w:iCs/>
          <w:szCs w:val="24"/>
        </w:rPr>
        <w:t xml:space="preserve">Taken together, compared with the conventional Glide molecular docking workflow, </w:t>
      </w:r>
      <w:proofErr w:type="spellStart"/>
      <w:r>
        <w:rPr>
          <w:rFonts w:cs="Times New Roman" w:hint="eastAsia"/>
          <w:iCs/>
          <w:szCs w:val="24"/>
        </w:rPr>
        <w:t>DrugJEPA</w:t>
      </w:r>
      <w:proofErr w:type="spellEnd"/>
      <w:r>
        <w:rPr>
          <w:rFonts w:cs="Times New Roman" w:hint="eastAsia"/>
          <w:iCs/>
          <w:szCs w:val="24"/>
        </w:rPr>
        <w:t xml:space="preserve"> achieves 5~7 orders-of-magnitude speed improvement in virtual screening tasks.</w:t>
      </w:r>
    </w:p>
    <w:p w14:paraId="294A00DB" w14:textId="77777777" w:rsidR="00AC1FE4" w:rsidRDefault="00AC1FE4">
      <w:pPr>
        <w:ind w:left="240" w:right="240"/>
      </w:pPr>
    </w:p>
    <w:p w14:paraId="170FA5C8" w14:textId="77777777" w:rsidR="00AC1FE4" w:rsidRDefault="00000000">
      <w:pPr>
        <w:spacing w:line="360" w:lineRule="auto"/>
        <w:ind w:right="240"/>
        <w:rPr>
          <w:b/>
          <w:bCs/>
        </w:rPr>
      </w:pPr>
      <w:bookmarkStart w:id="33" w:name="_Toc229129486"/>
      <w:r>
        <w:rPr>
          <w:b/>
          <w:bCs/>
        </w:rPr>
        <w:t>Building of ZEUS-3D</w:t>
      </w:r>
      <w:bookmarkEnd w:id="33"/>
    </w:p>
    <w:p w14:paraId="4E57A36D" w14:textId="77777777" w:rsidR="00AC1FE4" w:rsidRDefault="00000000">
      <w:pPr>
        <w:ind w:right="240" w:firstLine="240"/>
        <w:rPr>
          <w:rFonts w:cs="Times New Roman"/>
          <w:szCs w:val="24"/>
        </w:rPr>
      </w:pPr>
      <w:r>
        <w:rPr>
          <w:rFonts w:cs="Times New Roman" w:hint="eastAsia"/>
          <w:szCs w:val="24"/>
        </w:rPr>
        <w:t xml:space="preserve">The ZEUS-3D dataset is primarily constructed on top of ZINC22 </w:t>
      </w:r>
      <w:r>
        <w:rPr>
          <w:rFonts w:cs="Times New Roman"/>
          <w:szCs w:val="24"/>
        </w:rPr>
        <w:fldChar w:fldCharType="begin"/>
      </w:r>
      <w:r>
        <w:rPr>
          <w:rFonts w:cs="Times New Roman"/>
          <w:szCs w:val="24"/>
        </w:rPr>
        <w:instrText xml:space="preserve"> ADDIN EN.CITE &lt;EndNote&gt;&lt;Cite&gt;&lt;Author&gt;Tingle&lt;/Author&gt;&lt;Year&gt;2023&lt;/Year&gt;&lt;RecNum&gt;30&lt;/RecNum&gt;&lt;DisplayText&gt;[2]&lt;/DisplayText&gt;&lt;record&gt;&lt;rec-number&gt;30&lt;/rec-number&gt;&lt;foreign-keys&gt;&lt;key app="EN" db-id="2p2apdr5yf5ttme500vvapwes5f5pv9xperd" timestamp="1765596011"&gt;30&lt;/key&gt;&lt;/foreign-keys&gt;&lt;ref-type name="Journal Article"&gt;17&lt;/ref-type&gt;&lt;contributors&gt;&lt;authors&gt;&lt;author&gt;Tingle, Benjamin I.&lt;/author&gt;&lt;author&gt;Tang, Khanh G.&lt;/author&gt;&lt;author&gt;Castanon, Mar&lt;/author&gt;&lt;author&gt;Gutierrez, John J.&lt;/author&gt;&lt;author&gt;Khurelbaatar, Munkhzul&lt;/author&gt;&lt;author&gt;Dandarchuluun, Chinzorig&lt;/author&gt;&lt;author&gt;Moroz, Yurii S.&lt;/author&gt;&lt;author&gt;Irwin, John J.&lt;/author&gt;&lt;/authors&gt;&lt;/contributors&gt;&lt;titles&gt;&lt;title&gt;ZINC-22</w:instrText>
      </w:r>
      <w:r>
        <w:rPr>
          <w:rFonts w:cs="Times New Roman" w:hint="eastAsia"/>
          <w:szCs w:val="24"/>
        </w:rPr>
        <w:instrText>─</w:instrText>
      </w:r>
      <w:r>
        <w:rPr>
          <w:rFonts w:cs="Times New Roman"/>
          <w:szCs w:val="24"/>
        </w:rPr>
        <w:instrText>A Free Multi-Billion-Scale Database of Tangible Compounds for Ligand Discovery&lt;/title&gt;&lt;secondary-title&gt;Journal of Chemical Information and Modeling&lt;/secondary-title&gt;&lt;/titles&gt;&lt;periodical&gt;&lt;full-title&gt;Journal of Chemical Information and Modeling&lt;/full-title&gt;&lt;/periodical&gt;&lt;pages&gt;1166-1176&lt;/pages&gt;&lt;volume&gt;63&lt;/volume&gt;&lt;number&gt;4&lt;/number&gt;&lt;dates&gt;&lt;year&gt;2023&lt;/year&gt;&lt;pub-dates&gt;&lt;date&gt;2023/02/27&lt;/date&gt;&lt;/pub-dates&gt;&lt;/dates&gt;&lt;publisher&gt;American Chemical Society&lt;/publisher&gt;&lt;isbn&gt;1549-9596&lt;/isbn&gt;&lt;urls&gt;&lt;related-urls&gt;&lt;url&gt;https://doi.org/10.1021/acs.jcim.2c01253&lt;/url&gt;&lt;/related-urls&gt;&lt;/urls&gt;&lt;electronic-resource-num&gt;10.1021/acs.jcim.2c01253&lt;/electronic-resource-num&gt;&lt;/record&gt;&lt;/Cite&gt;&lt;/EndNote&gt;</w:instrText>
      </w:r>
      <w:r>
        <w:rPr>
          <w:rFonts w:cs="Times New Roman"/>
          <w:szCs w:val="24"/>
        </w:rPr>
        <w:fldChar w:fldCharType="separate"/>
      </w:r>
      <w:r>
        <w:rPr>
          <w:rFonts w:cs="Times New Roman"/>
          <w:szCs w:val="24"/>
        </w:rPr>
        <w:t>[2]</w:t>
      </w:r>
      <w:r>
        <w:rPr>
          <w:rFonts w:cs="Times New Roman"/>
          <w:szCs w:val="24"/>
        </w:rPr>
        <w:fldChar w:fldCharType="end"/>
      </w:r>
      <w:r>
        <w:rPr>
          <w:rFonts w:cs="Times New Roman" w:hint="eastAsia"/>
          <w:szCs w:val="24"/>
        </w:rPr>
        <w:t xml:space="preserve"> with additional molecules incorporated from ZINC20 </w:t>
      </w:r>
      <w:r>
        <w:rPr>
          <w:rFonts w:cs="Times New Roman"/>
          <w:szCs w:val="24"/>
        </w:rPr>
        <w:fldChar w:fldCharType="begin"/>
      </w:r>
      <w:r>
        <w:rPr>
          <w:rFonts w:cs="Times New Roman"/>
          <w:szCs w:val="24"/>
        </w:rPr>
        <w:instrText xml:space="preserve"> ADDIN EN.CITE &lt;EndNote&gt;&lt;Cite&gt;&lt;Author&gt;Irwin&lt;/Author&gt;&lt;Year&gt;2020&lt;/Year&gt;&lt;RecNum&gt;29&lt;/RecNum&gt;&lt;DisplayText&gt;[3]&lt;/DisplayText&gt;&lt;record&gt;&lt;rec-number&gt;29&lt;/rec-number&gt;&lt;foreign-keys&gt;&lt;key app="EN" db-id="2p2apdr5yf5ttme500vvapwes5f5pv9xperd" timestamp="1765595943"&gt;29&lt;/key&gt;&lt;/foreign-keys&gt;&lt;ref-type name="Journal Article"&gt;17&lt;/ref-type&gt;&lt;contributors&gt;&lt;authors&gt;&lt;author&gt;Irwin, John J.&lt;/author&gt;&lt;author&gt;Tang, Khanh G.&lt;/author&gt;&lt;author&gt;Young, Jennifer&lt;/author&gt;&lt;author&gt;Dandarchuluun, Chinzorig&lt;/author&gt;&lt;author&gt;Wong, Benjamin R.&lt;/author&gt;&lt;author&gt;Khurelbaatar, Munkhzul&lt;/author&gt;&lt;author&gt;Moroz, Yurii S.&lt;/author&gt;&lt;author&gt;Mayfield, John&lt;/author&gt;&lt;author&gt;Sayle, Roger A.&lt;/author&gt;&lt;/authors&gt;&lt;/contributors&gt;&lt;titles&gt;&lt;title&gt;ZINC20—A Free Ultralarge-Scale Chemical Database for Ligand Discovery&lt;/title&gt;&lt;secondary-title&gt;Journal of Chemical Information and Modeling&lt;/secondary-title&gt;&lt;/titles&gt;&lt;periodical&gt;&lt;full-title&gt;Journal of Chemical Information and Modeling&lt;/full-title&gt;&lt;/periodical&gt;&lt;pages&gt;6065-6073&lt;/pages&gt;&lt;volume&gt;60&lt;/volume&gt;&lt;number&gt;12&lt;/number&gt;&lt;dates&gt;&lt;year&gt;2020&lt;/year&gt;&lt;pub-dates&gt;&lt;date&gt;2020/12/28&lt;/date&gt;&lt;/pub-dates&gt;&lt;/dates&gt;&lt;publisher&gt;American Chemical Society&lt;/publisher&gt;&lt;isbn&gt;1549-9596&lt;/isbn&gt;&lt;urls&gt;&lt;related-urls&gt;&lt;url&gt;https://doi.org/10.1021/acs.jcim.0c00675&lt;/url&gt;&lt;/related-urls&gt;&lt;/urls&gt;&lt;electronic-resource-num&gt;10.1021/acs.jcim.0c00675&lt;/electronic-resource-num&gt;&lt;/record&gt;&lt;/Cite&gt;&lt;/EndNote&gt;</w:instrText>
      </w:r>
      <w:r>
        <w:rPr>
          <w:rFonts w:cs="Times New Roman"/>
          <w:szCs w:val="24"/>
        </w:rPr>
        <w:fldChar w:fldCharType="separate"/>
      </w:r>
      <w:r>
        <w:rPr>
          <w:rFonts w:cs="Times New Roman"/>
          <w:szCs w:val="24"/>
        </w:rPr>
        <w:t>[3]</w:t>
      </w:r>
      <w:r>
        <w:rPr>
          <w:rFonts w:cs="Times New Roman"/>
          <w:szCs w:val="24"/>
        </w:rPr>
        <w:fldChar w:fldCharType="end"/>
      </w:r>
      <w:r>
        <w:rPr>
          <w:rFonts w:cs="Times New Roman" w:hint="eastAsia"/>
          <w:szCs w:val="24"/>
        </w:rPr>
        <w:t xml:space="preserve"> and Enamine REAL database </w:t>
      </w:r>
      <w:r>
        <w:rPr>
          <w:rFonts w:cs="Times New Roman"/>
          <w:szCs w:val="24"/>
        </w:rPr>
        <w:fldChar w:fldCharType="begin"/>
      </w:r>
      <w:r>
        <w:rPr>
          <w:rFonts w:cs="Times New Roman"/>
          <w:szCs w:val="24"/>
        </w:rPr>
        <w:instrText xml:space="preserve"> ADDIN EN.CITE &lt;EndNote&gt;&lt;Cite&gt;&lt;Author&gt;Shivanyuk&lt;/Author&gt;&lt;Year&gt;2007&lt;/Year&gt;&lt;RecNum&gt;28&lt;/RecNum&gt;&lt;DisplayText&gt;[4]&lt;/DisplayText&gt;&lt;record&gt;&lt;rec-number&gt;28&lt;/rec-number&gt;&lt;foreign-keys&gt;&lt;key app="EN" db-id="2p2apdr5yf5ttme500vvapwes5f5pv9xperd" timestamp="1765595871"&gt;28&lt;/key&gt;&lt;/foreign-keys&gt;&lt;ref-type name="Journal Article"&gt;17&lt;/ref-type&gt;&lt;contributors&gt;&lt;authors&gt;&lt;author&gt;Shivanyuk, Alexander N.&lt;/author&gt;&lt;author&gt;Ryabukhin, Sergey V.&lt;/author&gt;&lt;author&gt;Tolmachev, A.&lt;/author&gt;&lt;author&gt;Bogolyubsky, A. V.&lt;/author&gt;&lt;author&gt;Mykytenko, D. M.&lt;/author&gt;&lt;author&gt;Chupryna, A. A.&lt;/author&gt;&lt;author&gt;Heilman, W.&lt;/author&gt;&lt;author&gt;Kostyuk, A. N.&lt;/author&gt;&lt;/authors&gt;&lt;/contributors&gt;&lt;titles&gt;&lt;title&gt;Enamine real database: Making chemical diversity real&lt;/title&gt;&lt;secondary-title&gt;Chemistry today&lt;/secondary-title&gt;&lt;/titles&gt;&lt;periodical&gt;&lt;full-title&gt;Chemistry today&lt;/full-title&gt;&lt;/periodical&gt;&lt;pages&gt;58-59&lt;/pages&gt;&lt;volume&gt;25&lt;/volume&gt;&lt;number&gt;6&lt;/number&gt;&lt;dates&gt;&lt;year&gt;2007&lt;/year&gt;&lt;/dates&gt;&lt;publisher&gt;Teknoscienze srl&lt;/publisher&gt;&lt;isbn&gt;0392-839X&lt;/isbn&gt;&lt;urls&gt;&lt;/urls&gt;&lt;/record&gt;&lt;/Cite&gt;&lt;/EndNote&gt;</w:instrText>
      </w:r>
      <w:r>
        <w:rPr>
          <w:rFonts w:cs="Times New Roman"/>
          <w:szCs w:val="24"/>
        </w:rPr>
        <w:fldChar w:fldCharType="separate"/>
      </w:r>
      <w:r>
        <w:rPr>
          <w:rFonts w:cs="Times New Roman"/>
          <w:szCs w:val="24"/>
        </w:rPr>
        <w:t>[4]</w:t>
      </w:r>
      <w:r>
        <w:rPr>
          <w:rFonts w:cs="Times New Roman"/>
          <w:szCs w:val="24"/>
        </w:rPr>
        <w:fldChar w:fldCharType="end"/>
      </w:r>
      <w:r>
        <w:rPr>
          <w:rFonts w:cs="Times New Roman" w:hint="eastAsia"/>
          <w:szCs w:val="24"/>
        </w:rPr>
        <w:t>. Specifically, we first collected molecules from the ZINC20 dataset, totaling approximately 610 million compounds. To compensate for the relative scarcity of molecules with &gt;29 heavy atoms in ZINC22, we further included molecules within this heavy-atom range from the Enamine REAL database. ZINC22 (as of May 2025) contains roughly 99.2 billion 2D molecular structures, yielding a combined corpus of approximately 101 billion unique molecules.</w:t>
      </w:r>
    </w:p>
    <w:p w14:paraId="1325682A" w14:textId="77777777" w:rsidR="00AC1FE4" w:rsidRDefault="00000000">
      <w:pPr>
        <w:ind w:right="240" w:firstLine="240"/>
        <w:rPr>
          <w:rFonts w:cs="Times New Roman"/>
          <w:szCs w:val="24"/>
        </w:rPr>
      </w:pPr>
      <w:r>
        <w:rPr>
          <w:rFonts w:cs="Times New Roman" w:hint="eastAsia"/>
          <w:szCs w:val="24"/>
        </w:rPr>
        <w:t xml:space="preserve">For efficient processing, we split ZINC22 into 24 chunks. For each chunk, about 1000 shards are contained. The molecules from ZINC20 and Enamine Real were treated as a chunk alone, respectively. Overall, the database was partitioned into 26 chunks, which has 2,4437 shards that contain no more than 5 million molecules. For every molecule, up to five conformers were generated using the ETKDGv3 </w:t>
      </w:r>
      <w:r>
        <w:rPr>
          <w:rFonts w:cs="Times New Roman"/>
          <w:szCs w:val="24"/>
        </w:rPr>
        <w:fldChar w:fldCharType="begin">
          <w:fldData xml:space="preserve">PEVuZE5vdGU+PENpdGU+PEF1dGhvcj5XYW5nPC9BdXRob3I+PFllYXI+MjAyMDwvWWVhcj48UmVj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</w:fldData>
        </w:fldChar>
      </w:r>
      <w:r>
        <w:rPr>
          <w:rFonts w:cs="Times New Roman"/>
          <w:szCs w:val="24"/>
        </w:rPr>
        <w:instrText xml:space="preserve"> ADDIN EN.CITE </w:instrText>
      </w:r>
      <w:r>
        <w:rPr>
          <w:rFonts w:cs="Times New Roman"/>
          <w:szCs w:val="24"/>
        </w:rPr>
        <w:fldChar w:fldCharType="begin">
          <w:fldData xml:space="preserve">PEVuZE5vdGU+PENpdGU+PEF1dGhvcj5XYW5nPC9BdXRob3I+PFllYXI+MjAyMDwvWWVhcj48UmVj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szCs w:val="24"/>
        </w:rPr>
        <w:t>[5, 6]</w:t>
      </w:r>
      <w:r>
        <w:rPr>
          <w:rFonts w:cs="Times New Roman"/>
          <w:szCs w:val="24"/>
        </w:rPr>
        <w:fldChar w:fldCharType="end"/>
      </w:r>
      <w:r>
        <w:rPr>
          <w:rFonts w:cs="Times New Roman" w:hint="eastAsia"/>
          <w:szCs w:val="24"/>
        </w:rPr>
        <w:t xml:space="preserve"> algorithm implemented in </w:t>
      </w:r>
      <w:proofErr w:type="spellStart"/>
      <w:r>
        <w:rPr>
          <w:rFonts w:cs="Times New Roman" w:hint="eastAsia"/>
          <w:szCs w:val="24"/>
        </w:rPr>
        <w:t>RDKit</w:t>
      </w:r>
      <w:proofErr w:type="spellEnd"/>
      <w:r>
        <w:rPr>
          <w:rFonts w:cs="Times New Roman" w:hint="eastAsia"/>
          <w:szCs w:val="24"/>
        </w:rPr>
        <w:t xml:space="preserve"> </w:t>
      </w:r>
      <w:r>
        <w:rPr>
          <w:rFonts w:cs="Times New Roman"/>
          <w:szCs w:val="24"/>
        </w:rPr>
        <w:fldChar w:fldCharType="begin"/>
      </w:r>
      <w:r>
        <w:rPr>
          <w:rFonts w:cs="Times New Roman"/>
          <w:szCs w:val="24"/>
        </w:rPr>
        <w:instrText xml:space="preserve"> ADDIN EN.CITE &lt;EndNote&gt;&lt;Cite&gt;&lt;Author&gt;Landrum&lt;/Author&gt;&lt;Year&gt;2025&lt;/Year&gt;&lt;RecNum&gt;27&lt;/RecNum&gt;&lt;DisplayText&gt;[7]&lt;/DisplayText&gt;&lt;record&gt;&lt;rec-number&gt;27&lt;/rec-number&gt;&lt;foreign-keys&gt;&lt;key app="EN" db-id="2p2apdr5yf5ttme500vvapwes5f5pv9xperd" timestamp="1765595754"&gt;27&lt;/key&gt;&lt;/foreign-keys&gt;&lt;ref-type name="Journal Article"&gt;17&lt;/ref-type&gt;&lt;contributors&gt;&lt;authors&gt;&lt;author&gt;Landrum, Greg&lt;/author&gt;&lt;author&gt;Tosco, Paolo&lt;/author&gt;&lt;author&gt;Kelley, Brian&lt;/author&gt;&lt;author&gt;Rodriguez, Ricardo&lt;/author&gt;&lt;author&gt;Cosgrove, David&lt;/author&gt;&lt;author&gt;Vianello, Riccardo&lt;/author&gt;&lt;author&gt;Gedeck, Peter&lt;/author&gt;&lt;author&gt;Jones, Gareth&lt;/author&gt;&lt;author&gt;Kawashima, Eisuke&lt;/author&gt;&lt;author&gt;Nealschneider, Dan&lt;/author&gt;&lt;/authors&gt;&lt;/contributors&gt;&lt;titles&gt;&lt;title&gt;rdkit/rdkit: 2025_03_1 (Q1 2025) Release&lt;/title&gt;&lt;secondary-title&gt;Zenodo&lt;/secondary-title&gt;&lt;/titles&gt;&lt;periodical&gt;&lt;full-title&gt;Zenodo&lt;/full-title&gt;&lt;/periodical&gt;&lt;dates&gt;&lt;year&gt;2025&lt;/year&gt;&lt;/dates&gt;&lt;urls&gt;&lt;/urls&gt;&lt;/record&gt;&lt;/Cite&gt;&lt;/EndNote&gt;</w:instrText>
      </w:r>
      <w:r>
        <w:rPr>
          <w:rFonts w:cs="Times New Roman"/>
          <w:szCs w:val="24"/>
        </w:rPr>
        <w:fldChar w:fldCharType="separate"/>
      </w:r>
      <w:r>
        <w:rPr>
          <w:rFonts w:cs="Times New Roman"/>
          <w:szCs w:val="24"/>
        </w:rPr>
        <w:t>[7]</w:t>
      </w:r>
      <w:r>
        <w:rPr>
          <w:rFonts w:cs="Times New Roman"/>
          <w:szCs w:val="24"/>
        </w:rPr>
        <w:fldChar w:fldCharType="end"/>
      </w:r>
      <w:r>
        <w:rPr>
          <w:rFonts w:cs="Times New Roman" w:hint="eastAsia"/>
          <w:szCs w:val="24"/>
        </w:rPr>
        <w:t xml:space="preserve">. To maximize throughput, no force-field-based conformational optimization was applied. Conformer generation was executed on 2,700 CPU cores, consuming a total of roughly 10 million core-hours, and resulting in approximately 154 TB of 3D molecular dataset encompassing about 450 billion conformers. For each molecule, the coordinates, atom and bond information, SMILES string, and molecule identifier were stored in the final dataset. Details of this dataset are shown in </w:t>
      </w:r>
      <w:r>
        <w:rPr>
          <w:rFonts w:eastAsia="宋体" w:hint="eastAsia"/>
        </w:rPr>
        <w:t>Supplementary</w:t>
      </w:r>
      <w:r>
        <w:rPr>
          <w:rFonts w:eastAsia="宋体" w:hint="eastAsia"/>
          <w:b/>
          <w:bCs/>
        </w:rPr>
        <w:t xml:space="preserve"> </w:t>
      </w:r>
      <w:r>
        <w:rPr>
          <w:rFonts w:eastAsiaTheme="minorEastAsia" w:cs="Times New Roman" w:hint="eastAsia"/>
          <w:szCs w:val="24"/>
        </w:rPr>
        <w:t>T</w:t>
      </w:r>
      <w:r>
        <w:rPr>
          <w:rFonts w:cs="Times New Roman" w:hint="eastAsia"/>
          <w:szCs w:val="24"/>
        </w:rPr>
        <w:t>ables 3</w:t>
      </w:r>
      <w:r>
        <w:rPr>
          <w:rFonts w:eastAsiaTheme="minorEastAsia" w:cs="Times New Roman" w:hint="eastAsia"/>
          <w:szCs w:val="24"/>
        </w:rPr>
        <w:t>-</w:t>
      </w:r>
      <w:r>
        <w:rPr>
          <w:rFonts w:cs="Times New Roman" w:hint="eastAsia"/>
          <w:szCs w:val="24"/>
        </w:rPr>
        <w:t xml:space="preserve">4. Subsequently, we applied </w:t>
      </w:r>
      <w:proofErr w:type="spellStart"/>
      <w:r>
        <w:rPr>
          <w:rFonts w:cs="Times New Roman" w:hint="eastAsia"/>
          <w:szCs w:val="24"/>
        </w:rPr>
        <w:t>DrugJEPA</w:t>
      </w:r>
      <w:proofErr w:type="spellEnd"/>
      <w:r>
        <w:rPr>
          <w:rFonts w:cs="Times New Roman" w:hint="eastAsia"/>
          <w:szCs w:val="24"/>
        </w:rPr>
        <w:t xml:space="preserve"> to compute a latent embedding for each conformer. This computation was performed on 50 NVIDIA RTX 4090 GPUs over approximately 18 days, producing about 114 TB of embedding data, named ZEUS-3DEmb.</w:t>
      </w:r>
    </w:p>
    <w:p w14:paraId="1D19C563" w14:textId="77777777" w:rsidR="00AC1FE4" w:rsidRDefault="00000000">
      <w:pPr>
        <w:ind w:right="240" w:firstLine="240"/>
        <w:rPr>
          <w:rFonts w:cs="Times New Roman"/>
          <w:szCs w:val="24"/>
        </w:rPr>
      </w:pPr>
      <w:r>
        <w:rPr>
          <w:rFonts w:cs="Times New Roman" w:hint="eastAsia"/>
          <w:szCs w:val="24"/>
        </w:rPr>
        <w:t xml:space="preserve">To improve efficiency of data access at 100B-scale virtual screening, we adopted a binary storage and I/O optimization strategy containing data format and disk architecture. Molecular embeddings were stored as raw binary arrays (.bin) with fixed-width numeric types, avoiding framework-specific formats such as </w:t>
      </w:r>
      <w:r>
        <w:rPr>
          <w:rFonts w:cs="Times New Roman"/>
          <w:szCs w:val="24"/>
        </w:rPr>
        <w:t>‘</w:t>
      </w:r>
      <w:r>
        <w:rPr>
          <w:rFonts w:cs="Times New Roman" w:hint="eastAsia"/>
          <w:szCs w:val="24"/>
        </w:rPr>
        <w:t>.pt</w:t>
      </w:r>
      <w:r>
        <w:rPr>
          <w:rFonts w:cs="Times New Roman"/>
          <w:szCs w:val="24"/>
        </w:rPr>
        <w:t>’</w:t>
      </w:r>
      <w:r>
        <w:rPr>
          <w:rFonts w:cs="Times New Roman" w:hint="eastAsia"/>
          <w:szCs w:val="24"/>
        </w:rPr>
        <w:t xml:space="preserve"> or </w:t>
      </w:r>
      <w:r>
        <w:rPr>
          <w:rFonts w:cs="Times New Roman"/>
          <w:szCs w:val="24"/>
        </w:rPr>
        <w:t>‘</w:t>
      </w:r>
      <w:r>
        <w:rPr>
          <w:rFonts w:cs="Times New Roman" w:hint="eastAsia"/>
          <w:szCs w:val="24"/>
        </w:rPr>
        <w:t>.</w:t>
      </w:r>
      <w:proofErr w:type="spellStart"/>
      <w:r>
        <w:rPr>
          <w:rFonts w:cs="Times New Roman" w:hint="eastAsia"/>
          <w:szCs w:val="24"/>
        </w:rPr>
        <w:t>npy</w:t>
      </w:r>
      <w:proofErr w:type="spellEnd"/>
      <w:r>
        <w:rPr>
          <w:rFonts w:cs="Times New Roman"/>
          <w:szCs w:val="24"/>
        </w:rPr>
        <w:t>’</w:t>
      </w:r>
      <w:r>
        <w:rPr>
          <w:rFonts w:cs="Times New Roman" w:hint="eastAsia"/>
          <w:szCs w:val="24"/>
        </w:rPr>
        <w:t xml:space="preserve"> and thereby eliminating serialization overhead while enabling fully sequential reads and memory mapping. Metadata of each molecule, including SMILES strings and molecular identifiers, were stored using a CSR-like binary layout, in which all strings were flattened into contiguous byte arrays accompanied by offset tables for constant-time indexing. Embeddings and metadata were organized under an identical sharding scheme with strict positional alignment, allowing all retrieval operations to be performed via index-based array access without hash-based joins. To mitigate the I/O bottlenecks, embedding shards were deployed on a RAID5 array to increase effective sequential read bandwidth while maintaining fault tolerance. Together, these design choices minimize CPU overhead and transform the screening pipeline </w:t>
      </w:r>
      <w:r>
        <w:rPr>
          <w:rFonts w:cs="Times New Roman" w:hint="eastAsia"/>
          <w:szCs w:val="24"/>
        </w:rPr>
        <w:lastRenderedPageBreak/>
        <w:t>from a parsing-bound regime into a bandwidth-bound regime, enabling high-throughput similarity retrieval on commodity servers.</w:t>
      </w:r>
    </w:p>
    <w:p w14:paraId="00B62E4D" w14:textId="77777777" w:rsidR="00AC1FE4" w:rsidRDefault="00AC1FE4">
      <w:pPr>
        <w:ind w:right="240" w:firstLine="240"/>
        <w:rPr>
          <w:rFonts w:cs="Times New Roman"/>
          <w:szCs w:val="24"/>
        </w:rPr>
      </w:pPr>
    </w:p>
    <w:p w14:paraId="681AF073" w14:textId="77777777" w:rsidR="00AC1FE4" w:rsidRDefault="00000000">
      <w:pPr>
        <w:spacing w:line="360" w:lineRule="auto"/>
        <w:ind w:right="240"/>
        <w:rPr>
          <w:b/>
          <w:bCs/>
        </w:rPr>
      </w:pPr>
      <w:bookmarkStart w:id="34" w:name="_Toc229129487"/>
      <w:r>
        <w:rPr>
          <w:b/>
          <w:bCs/>
        </w:rPr>
        <w:t>Building of DJ-Pocket and DJ-</w:t>
      </w:r>
      <w:proofErr w:type="spellStart"/>
      <w:r>
        <w:rPr>
          <w:b/>
          <w:bCs/>
        </w:rPr>
        <w:t>PocketEmb</w:t>
      </w:r>
      <w:bookmarkEnd w:id="34"/>
      <w:proofErr w:type="spellEnd"/>
    </w:p>
    <w:p w14:paraId="6C87599F" w14:textId="77777777" w:rsidR="00AC1FE4" w:rsidRDefault="00000000">
      <w:pPr>
        <w:ind w:right="240" w:firstLine="240"/>
        <w:rPr>
          <w:rFonts w:cs="Times New Roman"/>
          <w:szCs w:val="24"/>
        </w:rPr>
      </w:pPr>
      <w:r>
        <w:rPr>
          <w:rFonts w:cs="Times New Roman" w:hint="eastAsia"/>
          <w:szCs w:val="24"/>
        </w:rPr>
        <w:t xml:space="preserve">DJ-Pocket is constructed based on three databases: </w:t>
      </w:r>
      <w:bookmarkStart w:id="35" w:name="OLE_LINK5"/>
      <w:r>
        <w:rPr>
          <w:rFonts w:cs="Times New Roman" w:hint="eastAsia"/>
          <w:szCs w:val="24"/>
        </w:rPr>
        <w:t>PDB</w:t>
      </w:r>
      <w:bookmarkEnd w:id="35"/>
      <w:r>
        <w:rPr>
          <w:rFonts w:cs="Times New Roman" w:hint="eastAsia"/>
          <w:szCs w:val="24"/>
        </w:rPr>
        <w:t xml:space="preserve"> </w:t>
      </w:r>
      <w:r>
        <w:rPr>
          <w:rFonts w:cs="Times New Roman"/>
          <w:szCs w:val="24"/>
        </w:rPr>
        <w:fldChar w:fldCharType="begin"/>
      </w:r>
      <w:r>
        <w:rPr>
          <w:rFonts w:cs="Times New Roman"/>
          <w:szCs w:val="24"/>
        </w:rPr>
        <w:instrText xml:space="preserve"> ADDIN EN.CITE &lt;EndNote&gt;&lt;Cite&gt;&lt;Author&gt;Burley&lt;/Author&gt;&lt;Year&gt;2017&lt;/Year&gt;&lt;RecNum&gt;110&lt;/RecNum&gt;&lt;DisplayText&gt;[8]&lt;/DisplayText&gt;&lt;record&gt;&lt;rec-number&gt;110&lt;/rec-number&gt;&lt;foreign-keys&gt;&lt;key app="EN" db-id="2p2apdr5yf5ttme500vvapwes5f5pv9xperd" timestamp="1778226917"&gt;110&lt;/key&gt;&lt;/foreign-keys&gt;&lt;ref-type name="Book Section"&gt;5&lt;/ref-type&gt;&lt;contributors&gt;&lt;authors&gt;&lt;author&gt;Burley, Stephen K.&lt;/author&gt;&lt;author&gt;Berman, Helen M.&lt;/author&gt;&lt;author&gt;Kleywegt, Gerard J.&lt;/author&gt;&lt;author&gt;Markley, John L.&lt;/author&gt;&lt;author&gt;Nakamura, Haruki&lt;/author&gt;&lt;author&gt;Velankar, Sameer&lt;/author&gt;&lt;/authors&gt;&lt;secondary-authors&gt;&lt;author&gt;Wlodawer, Alexander&lt;/author&gt;&lt;author&gt;Dauter, Zbigniew&lt;/author&gt;&lt;author&gt;Jaskolski, Mariusz&lt;/author&gt;&lt;/secondary-authors&gt;&lt;/contributors&gt;&lt;titles&gt;&lt;title&gt;Protein Data Bank (PDB): The Single Global Macromolecular Structure Archive&lt;/title&gt;&lt;secondary-title&gt;Protein Crystallography: Methods and Protocols&lt;/secondary-title&gt;&lt;/titles&gt;&lt;pages&gt;627-641&lt;/pages&gt;&lt;dates&gt;&lt;year&gt;2017&lt;/year&gt;&lt;pub-dates&gt;&lt;date&gt;2017//&lt;/date&gt;&lt;/pub-dates&gt;&lt;/dates&gt;&lt;pub-location&gt;New York, NY&lt;/pub-location&gt;&lt;publisher&gt;Springer New York&lt;/publisher&gt;&lt;isbn&gt;978-1-4939-7000-1&lt;/isbn&gt;&lt;urls&gt;&lt;related-urls&gt;&lt;url&gt;https://doi.org/10.1007/978-1-4939-7000-1_26&lt;/url&gt;&lt;/related-urls&gt;&lt;/urls&gt;&lt;electronic-resource-num&gt;10.1007/978-1-4939-7000-1_26&lt;/electronic-resource-num&gt;&lt;/record&gt;&lt;/Cite&gt;&lt;/EndNote&gt;</w:instrText>
      </w:r>
      <w:r>
        <w:rPr>
          <w:rFonts w:cs="Times New Roman"/>
          <w:szCs w:val="24"/>
        </w:rPr>
        <w:fldChar w:fldCharType="separate"/>
      </w:r>
      <w:r>
        <w:rPr>
          <w:rFonts w:cs="Times New Roman"/>
          <w:szCs w:val="24"/>
        </w:rPr>
        <w:t>[8]</w:t>
      </w:r>
      <w:r>
        <w:rPr>
          <w:rFonts w:cs="Times New Roman"/>
          <w:szCs w:val="24"/>
        </w:rPr>
        <w:fldChar w:fldCharType="end"/>
      </w:r>
      <w:r>
        <w:rPr>
          <w:rFonts w:cs="Times New Roman" w:hint="eastAsia"/>
          <w:szCs w:val="24"/>
        </w:rPr>
        <w:t xml:space="preserve">, </w:t>
      </w:r>
      <w:proofErr w:type="spellStart"/>
      <w:r>
        <w:rPr>
          <w:rFonts w:cs="Times New Roman" w:hint="eastAsia"/>
          <w:szCs w:val="24"/>
        </w:rPr>
        <w:t>AlphaFoldDB</w:t>
      </w:r>
      <w:proofErr w:type="spellEnd"/>
      <w:r>
        <w:rPr>
          <w:rFonts w:cs="Times New Roman" w:hint="eastAsia"/>
          <w:szCs w:val="24"/>
        </w:rPr>
        <w:t xml:space="preserve"> </w:t>
      </w:r>
      <w:r>
        <w:rPr>
          <w:rFonts w:cs="Times New Roman"/>
          <w:szCs w:val="24"/>
        </w:rPr>
        <w:fldChar w:fldCharType="begin"/>
      </w:r>
      <w:r>
        <w:rPr>
          <w:rFonts w:cs="Times New Roman"/>
          <w:szCs w:val="24"/>
        </w:rPr>
        <w:instrText xml:space="preserve"> ADDIN EN.CITE &lt;EndNote&gt;&lt;Cite&gt;&lt;Author&gt;Varadi&lt;/Author&gt;&lt;Year&gt;2022&lt;/Year&gt;&lt;RecNum&gt;111&lt;/RecNum&gt;&lt;DisplayText&gt;[9]&lt;/DisplayText&gt;&lt;record&gt;&lt;rec-number&gt;111&lt;/rec-number&gt;&lt;foreign-keys&gt;&lt;key app="EN" db-id="2p2apdr5yf5ttme500vvapwes5f5pv9xperd" timestamp="1778227150"&gt;111&lt;/key&gt;&lt;/foreign-keys&gt;&lt;ref-type name="Journal Article"&gt;17&lt;/ref-type&gt;&lt;contributors&gt;&lt;authors&gt;&lt;author&gt;Varadi, Mihaly&lt;/author&gt;&lt;author&gt;Anyango, Stephen&lt;/author&gt;&lt;author&gt;Deshpande, Mandar&lt;/author&gt;&lt;author&gt;Nair, Sreenath&lt;/author&gt;&lt;author&gt;Natassia, Cindy&lt;/author&gt;&lt;author&gt;Yordanova, Galabina&lt;/author&gt;&lt;author&gt;Yuan, David&lt;/author&gt;&lt;author&gt;Stroe, Oana&lt;/author&gt;&lt;author&gt;Wood, Gemma&lt;/author&gt;&lt;author&gt;Laydon, Agata&lt;/author&gt;&lt;author&gt;Žídek, Augustin&lt;/author&gt;&lt;author&gt;Green, Tim&lt;/author&gt;&lt;author&gt;Tunyasuvunakool, Kathryn&lt;/author&gt;&lt;author&gt;Petersen, Stig&lt;/author&gt;&lt;author&gt;Jumper, John&lt;/author&gt;&lt;author&gt;Clancy, Ellen&lt;/author&gt;&lt;author&gt;Green, Richard&lt;/author&gt;&lt;author&gt;Vora, Ankur&lt;/author&gt;&lt;author&gt;Lutfi, Mira&lt;/author&gt;&lt;author&gt;Figurnov, Michael&lt;/author&gt;&lt;author&gt;Cowie, Andrew&lt;/author&gt;&lt;author&gt;Hobbs, Nicole&lt;/author&gt;&lt;author&gt;Kohli, Pushmeet&lt;/author&gt;&lt;author&gt;Kleywegt, Gerard&lt;/author&gt;&lt;author&gt;Birney, Ewan&lt;/author&gt;&lt;author&gt;Hassabis, Demis&lt;/author&gt;&lt;author&gt;Velankar, Sameer&lt;/author&gt;&lt;/authors&gt;&lt;/contributors&gt;&lt;titles&gt;&lt;title&gt;AlphaFold Protein Structure Database: massively expanding the structural coverage of protein-sequence space with high-accuracy models&lt;/title&gt;&lt;secondary-title&gt;Nucleic Acids Research&lt;/secondary-title&gt;&lt;/titles&gt;&lt;periodical&gt;&lt;full-title&gt;Nucleic Acids Research&lt;/full-title&gt;&lt;/periodical&gt;&lt;pages&gt;D439-D444&lt;/pages&gt;&lt;volume&gt;50&lt;/volume&gt;&lt;number&gt;D1&lt;/number&gt;&lt;dates&gt;&lt;year&gt;2022&lt;/year&gt;&lt;/dates&gt;&lt;isbn&gt;0305-1048&lt;/isbn&gt;&lt;urls&gt;&lt;related-urls&gt;&lt;url&gt;https://doi.org/10.1093/nar/gkab1061&lt;/url&gt;&lt;/related-urls&gt;&lt;/urls&gt;&lt;electronic-resource-num&gt;10.1093/nar/gkab1061&lt;/electronic-resource-num&gt;&lt;access-date&gt;5/8/2026&lt;/access-date&gt;&lt;/record&gt;&lt;/Cite&gt;&lt;/EndNote&gt;</w:instrText>
      </w:r>
      <w:r>
        <w:rPr>
          <w:rFonts w:cs="Times New Roman"/>
          <w:szCs w:val="24"/>
        </w:rPr>
        <w:fldChar w:fldCharType="separate"/>
      </w:r>
      <w:r>
        <w:rPr>
          <w:rFonts w:cs="Times New Roman"/>
          <w:szCs w:val="24"/>
        </w:rPr>
        <w:t>[9]</w:t>
      </w:r>
      <w:r>
        <w:rPr>
          <w:rFonts w:cs="Times New Roman"/>
          <w:szCs w:val="24"/>
        </w:rPr>
        <w:fldChar w:fldCharType="end"/>
      </w:r>
      <w:r>
        <w:rPr>
          <w:rFonts w:cs="Times New Roman" w:hint="eastAsia"/>
          <w:szCs w:val="24"/>
        </w:rPr>
        <w:t xml:space="preserve">, and </w:t>
      </w:r>
      <w:bookmarkStart w:id="36" w:name="OLE_LINK7"/>
      <w:r>
        <w:rPr>
          <w:rFonts w:cs="Times New Roman" w:hint="eastAsia"/>
          <w:szCs w:val="24"/>
        </w:rPr>
        <w:t>Uniprot</w:t>
      </w:r>
      <w:bookmarkEnd w:id="36"/>
      <w:r>
        <w:rPr>
          <w:rFonts w:cs="Times New Roman" w:hint="eastAsia"/>
          <w:szCs w:val="24"/>
        </w:rPr>
        <w:t xml:space="preserve"> </w:t>
      </w:r>
      <w:r>
        <w:rPr>
          <w:rFonts w:cs="Times New Roman"/>
          <w:szCs w:val="24"/>
        </w:rPr>
        <w:fldChar w:fldCharType="begin"/>
      </w:r>
      <w:r>
        <w:rPr>
          <w:rFonts w:cs="Times New Roman"/>
          <w:szCs w:val="24"/>
        </w:rPr>
        <w:instrText xml:space="preserve"> ADDIN EN.CITE &lt;EndNote&gt;&lt;Cite&gt;&lt;Author&gt;The UniProt&lt;/Author&gt;&lt;Year&gt;2015&lt;/Year&gt;&lt;RecNum&gt;112&lt;/RecNum&gt;&lt;DisplayText&gt;[10]&lt;/DisplayText&gt;&lt;record&gt;&lt;rec-number&gt;112&lt;/rec-number&gt;&lt;foreign-keys&gt;&lt;key app="EN" db-id="2p2apdr5yf5ttme500vvapwes5f5pv9xperd" timestamp="1778227239"&gt;112&lt;/key&gt;&lt;/foreign-keys&gt;&lt;ref-type name="Journal Article"&gt;17&lt;/ref-type&gt;&lt;contributors&gt;&lt;authors&gt;&lt;author&gt;The UniProt, Consortium&lt;/author&gt;&lt;/authors&gt;&lt;/contributors&gt;&lt;titles&gt;&lt;title&gt;UniProt: a hub for protein information&lt;/title&gt;&lt;secondary-title&gt;Nucleic Acids Research&lt;/secondary-title&gt;&lt;/titles&gt;&lt;periodical&gt;&lt;full-title&gt;Nucleic Acids Research&lt;/full-title&gt;&lt;/periodical&gt;&lt;pages&gt;D204-D212&lt;/pages&gt;&lt;volume&gt;43&lt;/volume&gt;&lt;number&gt;D1&lt;/number&gt;&lt;dates&gt;&lt;year&gt;2015&lt;/year&gt;&lt;/dates&gt;&lt;isbn&gt;0305-1048&lt;/isbn&gt;&lt;urls&gt;&lt;related-urls&gt;&lt;url&gt;https://doi.org/10.1093/nar/gku989&lt;/url&gt;&lt;/related-urls&gt;&lt;/urls&gt;&lt;electronic-resource-num&gt;10.1093/nar/gku989&lt;/electronic-resource-num&gt;&lt;access-date&gt;5/8/2026&lt;/access-date&gt;&lt;/record&gt;&lt;/Cite&gt;&lt;/EndNote&gt;</w:instrText>
      </w:r>
      <w:r>
        <w:rPr>
          <w:rFonts w:cs="Times New Roman"/>
          <w:szCs w:val="24"/>
        </w:rPr>
        <w:fldChar w:fldCharType="separate"/>
      </w:r>
      <w:r>
        <w:rPr>
          <w:rFonts w:cs="Times New Roman"/>
          <w:szCs w:val="24"/>
        </w:rPr>
        <w:t>[10]</w:t>
      </w:r>
      <w:r>
        <w:rPr>
          <w:rFonts w:cs="Times New Roman"/>
          <w:szCs w:val="24"/>
        </w:rPr>
        <w:fldChar w:fldCharType="end"/>
      </w:r>
      <w:r>
        <w:rPr>
          <w:rFonts w:cs="Times New Roman" w:hint="eastAsia"/>
          <w:szCs w:val="24"/>
        </w:rPr>
        <w:t>. This construction process consists of two stages: data collection and preparation, and pocket partitioning and clustering.</w:t>
      </w:r>
    </w:p>
    <w:p w14:paraId="1F861902" w14:textId="77777777" w:rsidR="00AC1FE4" w:rsidRDefault="00000000">
      <w:pPr>
        <w:ind w:firstLine="240"/>
      </w:pPr>
      <w:r>
        <w:rPr>
          <w:rFonts w:hint="eastAsia"/>
        </w:rPr>
        <w:t xml:space="preserve">The first stage aims to integrate the relevant data from these three databases to provide standardized data support for subsequent pocket partitioning and clustering. Firstly, all available protein crystal structures and their corresponding three-dimensional structures of binding ligands are batch downloaded from the PDB database. The 3D ligand structures retain the spatial information of the interaction between the ligand and the protein, providing a basis for the subsequent partitioning of the binding pockets. At the same time, text annotation files corresponding to all target proteins are downloaded from the Uniprot database. Each file contains complete information of the corresponding protein, including the available structure-related data. For each target protein, the PDB ID corresponding to the experimentally determined structure and the specific chain identifier in the PDB file are extracted from the corresponding Uniprot text file. Based on this information, we group the experimental structures of proteins with the same Uniprot ID into one category, and for each PDB file, the same Uniprot ID corresponding chains are retained only once to avoid data redundancy. In addition, for each target protein, the corresponding predicted structure from the </w:t>
      </w:r>
      <w:proofErr w:type="spellStart"/>
      <w:r>
        <w:rPr>
          <w:rFonts w:hint="eastAsia"/>
        </w:rPr>
        <w:t>AlphaFoldDB</w:t>
      </w:r>
      <w:proofErr w:type="spellEnd"/>
      <w:r>
        <w:rPr>
          <w:rFonts w:hint="eastAsia"/>
        </w:rPr>
        <w:t xml:space="preserve"> is downloaded, and residue with </w:t>
      </w:r>
      <w:proofErr w:type="spellStart"/>
      <w:r>
        <w:rPr>
          <w:rFonts w:hint="eastAsia"/>
        </w:rPr>
        <w:t>plDDT</w:t>
      </w:r>
      <w:proofErr w:type="spellEnd"/>
      <w:r>
        <w:rPr>
          <w:rFonts w:hint="eastAsia"/>
        </w:rPr>
        <w:t xml:space="preserve"> </w:t>
      </w:r>
      <w:r>
        <w:t xml:space="preserve">≥ </w:t>
      </w:r>
      <w:r>
        <w:rPr>
          <w:rFonts w:hint="eastAsia"/>
        </w:rPr>
        <w:t>70 are selected to ensure the reliability. To facilitate the unified segmentation of the binding pockets in the subsequent steps, we use the TM-align to perform alignment between the experimental structure of each target and the filtered AlphaFold predicted structure, ensuring that the coordinate systems of the two are consistent. Before partitioning the pockets, the ligand data downloaded from the PDB database needs to be screened. Small molecules that are not typically considered functional ligands are excluded. The screening rules are as follows: (1) common solvents (</w:t>
      </w:r>
      <w:r>
        <w:t xml:space="preserve">Supplementary </w:t>
      </w:r>
      <w:r>
        <w:rPr>
          <w:rFonts w:eastAsiaTheme="minorEastAsia" w:hint="eastAsia"/>
        </w:rPr>
        <w:t>T</w:t>
      </w:r>
      <w:r>
        <w:rPr>
          <w:rFonts w:hint="eastAsia"/>
        </w:rPr>
        <w:t>able 5); (2) molecules frequently used as organic solvents (</w:t>
      </w:r>
      <w:r>
        <w:t xml:space="preserve">Supplementary </w:t>
      </w:r>
      <w:r>
        <w:rPr>
          <w:rFonts w:eastAsiaTheme="minorEastAsia" w:hint="eastAsia"/>
        </w:rPr>
        <w:t>T</w:t>
      </w:r>
      <w:r>
        <w:rPr>
          <w:rFonts w:hint="eastAsia"/>
        </w:rPr>
        <w:t>able 6); (3) common metal and non-metal ions (</w:t>
      </w:r>
      <w:r>
        <w:t xml:space="preserve">Supplementary </w:t>
      </w:r>
      <w:r>
        <w:rPr>
          <w:rFonts w:eastAsiaTheme="minorEastAsia" w:cs="Times New Roman"/>
        </w:rPr>
        <w:t>T</w:t>
      </w:r>
      <w:r>
        <w:rPr>
          <w:rFonts w:hint="eastAsia"/>
        </w:rPr>
        <w:t>able 7); (4) molecules with a heavy atom count of 10 or fewer; (5) molecules that either do not contain carbon or consist exclusively of carbon atoms; and (6) any given ligand was selected only once per PDB file; (7) Cholesterol molecules in membrane protein structures.</w:t>
      </w:r>
    </w:p>
    <w:p w14:paraId="767A1918" w14:textId="77777777" w:rsidR="00AC1FE4" w:rsidRDefault="00000000">
      <w:pPr>
        <w:ind w:firstLine="240"/>
      </w:pPr>
      <w:r>
        <w:rPr>
          <w:rFonts w:hint="eastAsia"/>
        </w:rPr>
        <w:t xml:space="preserve">Based on the preprocessed protein structure and ligand data, the second stage that is pocket partitioning and clustering were carried out. First, the binding pocket partitioning was performed: Using the transfer matrix obtained from the previous structure alignment, the coordinate system of the ligand molecule was converted to be consistent with the aligned protein structure; then, the protein residues whose center of mass was within 6Å from any heavy atom of ligand were considered as a part of binding pocket. At the same time, pocket structures that did not meet the requirements, namely those with a residue number </w:t>
      </w:r>
      <w:r>
        <w:t xml:space="preserve">≤ </w:t>
      </w:r>
      <w:r>
        <w:rPr>
          <w:rFonts w:hint="eastAsia"/>
        </w:rPr>
        <w:t xml:space="preserve">5 or spanning more than one protein chains, were excluded. Since all protein structures have been spatially aligned, the apo structure </w:t>
      </w:r>
      <w:r>
        <w:rPr>
          <w:rFonts w:hint="eastAsia"/>
        </w:rPr>
        <w:lastRenderedPageBreak/>
        <w:t>(ligand-free state) of some proteins can also be partitioned based on the above rules. To clarify the different functional binding sites of each protein, a greedy clustering algorithm based on residue coverage relationships was designed. The clustering analysis was achieved by calculating the degree of overlap of residues between different pockets. The specific clustering process was as follows: In each iteration, the pocket with the largest number of residues was selected as the clustering seed, and other pockets that could cover most of the residues of this seed pocket were grouped into the same cluster. This process was repeated until all pockets were clustered and assigned. For handling special cases: If the structure of a certain target protein is unknown, the pocket prediction algorithm (Schrodinger in this work) is used to detect its potential binding pocket. If no crystal structure of the target protein has been reported, only the predicted structure obtained through AlphaFold screening is used for pocket partitioning and clustering. After completing all the above steps, building of DJ-Pocket is completed. User can query all the pocket conformational information corresponding to a given protein through the Uniprot ID.</w:t>
      </w:r>
    </w:p>
    <w:p w14:paraId="4521B6D6" w14:textId="77777777" w:rsidR="00AC1FE4" w:rsidRDefault="00000000">
      <w:pPr>
        <w:ind w:firstLine="240"/>
      </w:pPr>
      <w:r>
        <w:rPr>
          <w:rFonts w:hint="eastAsia"/>
        </w:rPr>
        <w:t xml:space="preserve">After the DJ-Pocket was constructed, the Pocket Encoder of </w:t>
      </w:r>
      <w:proofErr w:type="spellStart"/>
      <w:r>
        <w:rPr>
          <w:rFonts w:hint="eastAsia"/>
        </w:rPr>
        <w:t>DrugJEPA</w:t>
      </w:r>
      <w:proofErr w:type="spellEnd"/>
      <w:r>
        <w:rPr>
          <w:rFonts w:hint="eastAsia"/>
        </w:rPr>
        <w:t xml:space="preserve"> was used to compute the embedding of each pocket. As a result, the DJ-</w:t>
      </w:r>
      <w:proofErr w:type="spellStart"/>
      <w:r>
        <w:rPr>
          <w:rFonts w:hint="eastAsia"/>
        </w:rPr>
        <w:t>PocketEmb</w:t>
      </w:r>
      <w:proofErr w:type="spellEnd"/>
      <w:r>
        <w:rPr>
          <w:rFonts w:hint="eastAsia"/>
        </w:rPr>
        <w:t xml:space="preserve"> database was formed.</w:t>
      </w:r>
    </w:p>
    <w:p w14:paraId="3970192B" w14:textId="77777777" w:rsidR="00AC1FE4" w:rsidRDefault="00AC1FE4">
      <w:pPr>
        <w:ind w:left="240" w:right="240" w:firstLine="420"/>
        <w:rPr>
          <w:rFonts w:cs="Times New Roman"/>
          <w:szCs w:val="24"/>
        </w:rPr>
      </w:pPr>
    </w:p>
    <w:p w14:paraId="1C824FE7" w14:textId="77777777" w:rsidR="00AC1FE4" w:rsidRDefault="00000000">
      <w:pPr>
        <w:spacing w:line="360" w:lineRule="auto"/>
        <w:ind w:right="240"/>
        <w:rPr>
          <w:b/>
          <w:bCs/>
        </w:rPr>
      </w:pPr>
      <w:bookmarkStart w:id="37" w:name="_Toc229129488"/>
      <w:r>
        <w:rPr>
          <w:b/>
          <w:bCs/>
        </w:rPr>
        <w:t>Implementation of Ultra-Large-Scale Virtual Screening</w:t>
      </w:r>
      <w:bookmarkEnd w:id="37"/>
    </w:p>
    <w:p w14:paraId="4E401D1F" w14:textId="77777777" w:rsidR="00AC1FE4" w:rsidRDefault="00000000">
      <w:pPr>
        <w:ind w:right="240" w:firstLine="240"/>
        <w:rPr>
          <w:rFonts w:cs="Times New Roman"/>
          <w:szCs w:val="24"/>
        </w:rPr>
      </w:pPr>
      <w:r>
        <w:rPr>
          <w:rFonts w:cs="Times New Roman" w:hint="eastAsia"/>
          <w:szCs w:val="24"/>
        </w:rPr>
        <w:t>To achieve efficient and accurate ultra-large virtual screening (ULVS), we implemented a multi-step workflow integrating embedding retrieval, clustering, and molecular docking to obtain a manageable set of candidate compounds for manual inspection. The details are described as follows.</w:t>
      </w:r>
    </w:p>
    <w:p w14:paraId="0CA9FDB0" w14:textId="77777777" w:rsidR="00AC1FE4" w:rsidRDefault="00000000">
      <w:pPr>
        <w:ind w:right="240" w:firstLine="240"/>
        <w:rPr>
          <w:rFonts w:cs="Times New Roman"/>
          <w:szCs w:val="24"/>
        </w:rPr>
      </w:pPr>
      <w:r>
        <w:rPr>
          <w:rFonts w:cs="Times New Roman" w:hint="eastAsia"/>
          <w:szCs w:val="24"/>
        </w:rPr>
        <w:t>First, embedding retrieval was performed. The cosine similarity between the molecular embeddings of candidate compounds and the embeddings of the target pockets was calculated. For each molecule, the highest similarity score across all pocket</w:t>
      </w:r>
      <w:r>
        <w:rPr>
          <w:rFonts w:cs="Times New Roman"/>
          <w:szCs w:val="24"/>
        </w:rPr>
        <w:t>–</w:t>
      </w:r>
      <w:r>
        <w:rPr>
          <w:rFonts w:cs="Times New Roman" w:hint="eastAsia"/>
          <w:szCs w:val="24"/>
        </w:rPr>
        <w:t>molecule conformer pairs are treated as the final score. A similarity threshold of 0.6 was applied, and only molecules with similarity score greater than 0.6 were retained. This step served as an initial affinity-oriented filter to remove compounds less likely to bind the target pocket and substantially reduce the search space.</w:t>
      </w:r>
    </w:p>
    <w:p w14:paraId="70761117" w14:textId="77777777" w:rsidR="00AC1FE4" w:rsidRDefault="00000000">
      <w:pPr>
        <w:ind w:right="240" w:firstLine="240"/>
        <w:rPr>
          <w:rFonts w:cs="Times New Roman"/>
          <w:szCs w:val="24"/>
        </w:rPr>
      </w:pPr>
      <w:r>
        <w:rPr>
          <w:rFonts w:cs="Times New Roman" w:hint="eastAsia"/>
          <w:szCs w:val="24"/>
        </w:rPr>
        <w:t>Next, chunk-wise processing was applied. To ensure computational efficiency in downstream post-processing steps, the maximum number of molecules retained per chunk was limited to 2.5 million. If the number of molecules in a given chunk exceeded this threshold, 2.5 million compounds were randomly sampled. The sampled molecules were subsequently filtered according to Lipinski</w:t>
      </w:r>
      <w:r>
        <w:rPr>
          <w:rFonts w:cs="Times New Roman"/>
          <w:szCs w:val="24"/>
        </w:rPr>
        <w:t>’</w:t>
      </w:r>
      <w:r>
        <w:rPr>
          <w:rFonts w:cs="Times New Roman" w:hint="eastAsia"/>
          <w:szCs w:val="24"/>
        </w:rPr>
        <w:t xml:space="preserve">s rule of five to remove compounds with unfavorable drug-like properties. For targets with previously reported small-molecule ligands, we further excluded compounds that exhibited a Tanimoto similarity </w:t>
      </w:r>
      <w:r>
        <w:rPr>
          <w:rFonts w:cs="Times New Roman"/>
          <w:szCs w:val="24"/>
        </w:rPr>
        <w:t xml:space="preserve">≥ </w:t>
      </w:r>
      <w:r>
        <w:rPr>
          <w:rFonts w:cs="Times New Roman" w:hint="eastAsia"/>
          <w:szCs w:val="24"/>
        </w:rPr>
        <w:t>0.4 to any of the reported ligands.</w:t>
      </w:r>
      <w:r>
        <w:rPr>
          <w:rFonts w:cs="Times New Roman"/>
          <w:szCs w:val="24"/>
        </w:rPr>
        <w:tab/>
      </w:r>
      <w:r>
        <w:rPr>
          <w:rFonts w:cs="Times New Roman" w:hint="eastAsia"/>
          <w:szCs w:val="24"/>
        </w:rPr>
        <w:t>Following this filtering step, intra-chunk clustering was conducted to enforce structural diversity. The Taylor-Butina clustering algorithm [29] was employed using ECFP4 fingerprints (2048Bits) as molecular descriptors, with a Tanimoto similarity threshold of 0.5. For each chunk, clustering was performed and representative molecules were selected from each cluster, thereby reducing redundancy while preserving chemical diversity.</w:t>
      </w:r>
    </w:p>
    <w:p w14:paraId="7C7A9C7B" w14:textId="77777777" w:rsidR="00AC1FE4" w:rsidRDefault="00000000">
      <w:pPr>
        <w:ind w:right="240" w:firstLine="240"/>
        <w:rPr>
          <w:rFonts w:cs="Times New Roman"/>
          <w:szCs w:val="24"/>
        </w:rPr>
      </w:pPr>
      <w:r>
        <w:rPr>
          <w:rFonts w:cs="Times New Roman" w:hint="eastAsia"/>
          <w:szCs w:val="24"/>
        </w:rPr>
        <w:lastRenderedPageBreak/>
        <w:t>After intra-chunk clustering, representative molecules from all chunks were merged and subjected to a second round of clustering. If the total number of merged representatives exceeded 2.5 million, 2.5 million molecules were randomly sampled and clustered again using the same parameters (Taylor-</w:t>
      </w:r>
      <w:bookmarkStart w:id="38" w:name="OLE_LINK9"/>
      <w:r>
        <w:rPr>
          <w:rFonts w:cs="Times New Roman" w:hint="eastAsia"/>
          <w:szCs w:val="24"/>
        </w:rPr>
        <w:t xml:space="preserve">Butina </w:t>
      </w:r>
      <w:bookmarkEnd w:id="38"/>
      <w:r>
        <w:rPr>
          <w:rFonts w:cs="Times New Roman" w:hint="eastAsia"/>
          <w:szCs w:val="24"/>
        </w:rPr>
        <w:t xml:space="preserve">algorithm </w:t>
      </w:r>
      <w:r>
        <w:rPr>
          <w:rFonts w:cs="Times New Roman"/>
          <w:szCs w:val="24"/>
        </w:rPr>
        <w:fldChar w:fldCharType="begin">
          <w:fldData xml:space="preserve">PEVuZE5vdGU+PENpdGU+PEF1dGhvcj5CdXRpbmE8L0F1dGhvcj48WWVhcj4xOTk5PC9ZZWFyPjxS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</w:fldData>
        </w:fldChar>
      </w:r>
      <w:r>
        <w:rPr>
          <w:rFonts w:cs="Times New Roman"/>
          <w:szCs w:val="24"/>
        </w:rPr>
        <w:instrText xml:space="preserve"> ADDIN EN.CITE </w:instrText>
      </w:r>
      <w:r>
        <w:rPr>
          <w:rFonts w:cs="Times New Roman"/>
          <w:szCs w:val="24"/>
        </w:rPr>
        <w:fldChar w:fldCharType="begin">
          <w:fldData xml:space="preserve">PEVuZE5vdGU+PENpdGU+PEF1dGhvcj5CdXRpbmE8L0F1dGhvcj48WWVhcj4xOTk5PC9ZZWFyPjxS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Pr>
          <w:rFonts w:cs="Times New Roman"/>
          <w:szCs w:val="24"/>
        </w:rPr>
        <w:t>[11, 12]</w:t>
      </w:r>
      <w:r>
        <w:rPr>
          <w:rFonts w:cs="Times New Roman"/>
          <w:szCs w:val="24"/>
        </w:rPr>
        <w:fldChar w:fldCharType="end"/>
      </w:r>
      <w:r>
        <w:rPr>
          <w:rFonts w:cs="Times New Roman" w:hint="eastAsia"/>
          <w:szCs w:val="24"/>
        </w:rPr>
        <w:t xml:space="preserve">, ECFP4 fingerprints </w:t>
      </w:r>
      <w:r>
        <w:rPr>
          <w:rFonts w:cs="Times New Roman"/>
          <w:szCs w:val="24"/>
        </w:rPr>
        <w:fldChar w:fldCharType="begin"/>
      </w:r>
      <w:r>
        <w:rPr>
          <w:rFonts w:cs="Times New Roman"/>
          <w:szCs w:val="24"/>
        </w:rPr>
        <w:instrText xml:space="preserve"> ADDIN EN.CITE &lt;EndNote&gt;&lt;Cite&gt;&lt;Author&gt;Rogers&lt;/Author&gt;&lt;Year&gt;2010&lt;/Year&gt;&lt;RecNum&gt;113&lt;/RecNum&gt;&lt;DisplayText&gt;[13]&lt;/DisplayText&gt;&lt;record&gt;&lt;rec-number&gt;113&lt;/rec-number&gt;&lt;foreign-keys&gt;&lt;key app="EN" db-id="2p2apdr5yf5ttme500vvapwes5f5pv9xperd" timestamp="1778227608"&gt;113&lt;/key&gt;&lt;/foreign-keys&gt;&lt;ref-type name="Journal Article"&gt;17&lt;/ref-type&gt;&lt;contributors&gt;&lt;authors&gt;&lt;author&gt;Rogers, David&lt;/author&gt;&lt;author&gt;Hahn, Mathew&lt;/author&gt;&lt;/authors&gt;&lt;/contributors&gt;&lt;titles&gt;&lt;title&gt;Extended-Connectivity Fingerprints&lt;/title&gt;&lt;secondary-title&gt;Journal of Chemical Information and Modeling&lt;/secondary-title&gt;&lt;/titles&gt;&lt;periodical&gt;&lt;full-title&gt;Journal of Chemical Information and Modeling&lt;/full-title&gt;&lt;/periodical&gt;&lt;pages&gt;742-754&lt;/pages&gt;&lt;volume&gt;50&lt;/volume&gt;&lt;number&gt;5&lt;/number&gt;&lt;dates&gt;&lt;year&gt;2010&lt;/year&gt;&lt;pub-dates&gt;&lt;date&gt;2010/05/24&lt;/date&gt;&lt;/pub-dates&gt;&lt;/dates&gt;&lt;publisher&gt;American Chemical Society&lt;/publisher&gt;&lt;isbn&gt;1549-9596&lt;/isbn&gt;&lt;urls&gt;&lt;related-urls&gt;&lt;url&gt;https://doi.org/10.1021/ci100050t&lt;/url&gt;&lt;/related-urls&gt;&lt;/urls&gt;&lt;electronic-resource-num&gt;10.1021/ci100050t&lt;/electronic-resource-num&gt;&lt;/record&gt;&lt;/Cite&gt;&lt;/EndNote&gt;</w:instrText>
      </w:r>
      <w:r>
        <w:rPr>
          <w:rFonts w:cs="Times New Roman"/>
          <w:szCs w:val="24"/>
        </w:rPr>
        <w:fldChar w:fldCharType="separate"/>
      </w:r>
      <w:r>
        <w:rPr>
          <w:rFonts w:cs="Times New Roman"/>
          <w:szCs w:val="24"/>
        </w:rPr>
        <w:t>[13]</w:t>
      </w:r>
      <w:r>
        <w:rPr>
          <w:rFonts w:cs="Times New Roman"/>
          <w:szCs w:val="24"/>
        </w:rPr>
        <w:fldChar w:fldCharType="end"/>
      </w:r>
      <w:r>
        <w:rPr>
          <w:rFonts w:cs="Times New Roman" w:hint="eastAsia"/>
          <w:szCs w:val="24"/>
        </w:rPr>
        <w:t>, Tanimoto threshold=0.5). This secondary clustering further eliminated redundancy and retained structurally diverse candidates.</w:t>
      </w:r>
    </w:p>
    <w:p w14:paraId="06D22814" w14:textId="77777777" w:rsidR="00AC1FE4" w:rsidRDefault="00000000">
      <w:pPr>
        <w:ind w:right="240" w:firstLine="240"/>
        <w:rPr>
          <w:rFonts w:cs="Times New Roman"/>
          <w:szCs w:val="24"/>
        </w:rPr>
      </w:pPr>
      <w:r>
        <w:rPr>
          <w:rFonts w:cs="Times New Roman" w:hint="eastAsia"/>
          <w:szCs w:val="24"/>
        </w:rPr>
        <w:t xml:space="preserve">The resulting representative molecules were then prepared for reranking via molecular docking (Glide was used in this study). Up to 150,000 compounds were randomly selected for docking to balance computational cost and screening </w:t>
      </w:r>
      <w:proofErr w:type="spellStart"/>
      <w:r>
        <w:rPr>
          <w:rFonts w:cs="Times New Roman" w:hint="eastAsia"/>
          <w:szCs w:val="24"/>
        </w:rPr>
        <w:t>reliability.Molecular</w:t>
      </w:r>
      <w:proofErr w:type="spellEnd"/>
      <w:r>
        <w:rPr>
          <w:rFonts w:cs="Times New Roman" w:hint="eastAsia"/>
          <w:szCs w:val="24"/>
        </w:rPr>
        <w:t xml:space="preserve"> docking was performed using the Schrödinger Glide program against multiple target pocket structures (PDB structures are listed in Supplementary Table 8). For each docking task, two filtering criterions were applied: </w:t>
      </w:r>
      <w:proofErr w:type="spellStart"/>
      <w:r>
        <w:rPr>
          <w:rFonts w:cs="Times New Roman" w:hint="eastAsia"/>
          <w:szCs w:val="24"/>
        </w:rPr>
        <w:t>r_i_docking_score</w:t>
      </w:r>
      <w:proofErr w:type="spellEnd"/>
      <w:r>
        <w:rPr>
          <w:rFonts w:cs="Times New Roman" w:hint="eastAsia"/>
          <w:szCs w:val="24"/>
        </w:rPr>
        <w:t xml:space="preserve"> &lt;</w:t>
      </w:r>
      <w:r>
        <w:rPr>
          <w:rFonts w:cs="Times New Roman"/>
          <w:szCs w:val="24"/>
        </w:rPr>
        <w:t>–</w:t>
      </w:r>
      <w:r>
        <w:rPr>
          <w:rFonts w:cs="Times New Roman" w:hint="eastAsia"/>
          <w:szCs w:val="24"/>
        </w:rPr>
        <w:t>6.5 (</w:t>
      </w:r>
      <w:r>
        <w:rPr>
          <w:rFonts w:cs="Times New Roman"/>
          <w:szCs w:val="24"/>
        </w:rPr>
        <w:t>–</w:t>
      </w:r>
      <w:r>
        <w:rPr>
          <w:rFonts w:cs="Times New Roman" w:hint="eastAsia"/>
          <w:szCs w:val="24"/>
        </w:rPr>
        <w:t xml:space="preserve">7.0 for TYK2) and </w:t>
      </w:r>
      <w:proofErr w:type="spellStart"/>
      <w:r>
        <w:rPr>
          <w:rFonts w:cs="Times New Roman" w:hint="eastAsia"/>
          <w:szCs w:val="24"/>
        </w:rPr>
        <w:t>r_i_glide_einternal</w:t>
      </w:r>
      <w:proofErr w:type="spellEnd"/>
      <w:r>
        <w:rPr>
          <w:rFonts w:cs="Times New Roman" w:hint="eastAsia"/>
          <w:szCs w:val="24"/>
        </w:rPr>
        <w:t xml:space="preserve"> &lt; 10 (5 for TYK2). Molecules not meeting both criteria were discarded. The remaining compounds were ranked by </w:t>
      </w:r>
      <w:proofErr w:type="spellStart"/>
      <w:r>
        <w:rPr>
          <w:rFonts w:cs="Times New Roman" w:hint="eastAsia"/>
          <w:szCs w:val="24"/>
        </w:rPr>
        <w:t>r_i_docking_score</w:t>
      </w:r>
      <w:proofErr w:type="spellEnd"/>
      <w:r>
        <w:rPr>
          <w:rFonts w:cs="Times New Roman" w:hint="eastAsia"/>
          <w:szCs w:val="24"/>
        </w:rPr>
        <w:t xml:space="preserve"> in ascending order (more negative scores indicating stronger predicted binding), and the top 10,000 molecules were selected as high-confidence candidates for each pocket.</w:t>
      </w:r>
    </w:p>
    <w:p w14:paraId="47583173" w14:textId="77777777" w:rsidR="00AC1FE4" w:rsidRDefault="00000000">
      <w:pPr>
        <w:ind w:right="240" w:firstLine="240"/>
        <w:rPr>
          <w:rFonts w:cs="Times New Roman"/>
          <w:szCs w:val="24"/>
        </w:rPr>
      </w:pPr>
      <w:r>
        <w:rPr>
          <w:rFonts w:cs="Times New Roman" w:hint="eastAsia"/>
          <w:szCs w:val="24"/>
        </w:rPr>
        <w:t xml:space="preserve">Finally, an intersection analysis across multiple docking tasks was performed. Molecules that appeared in at least two docking tasks (three for TYK2) were retained. These compounds were ranked according to their best </w:t>
      </w:r>
      <w:proofErr w:type="spellStart"/>
      <w:r>
        <w:rPr>
          <w:rFonts w:cs="Times New Roman" w:hint="eastAsia"/>
          <w:szCs w:val="24"/>
        </w:rPr>
        <w:t>r_i_docking_score</w:t>
      </w:r>
      <w:proofErr w:type="spellEnd"/>
      <w:r>
        <w:rPr>
          <w:rFonts w:cs="Times New Roman" w:hint="eastAsia"/>
          <w:szCs w:val="24"/>
        </w:rPr>
        <w:t xml:space="preserve"> across all docking runs, and the top 10,000 molecules were selected as the final candidate set for manual inspection and experimental validation.</w:t>
      </w:r>
    </w:p>
    <w:p w14:paraId="1D6DECBC" w14:textId="77777777" w:rsidR="00AC1FE4" w:rsidRDefault="00000000">
      <w:pPr>
        <w:ind w:right="240" w:firstLine="240"/>
        <w:rPr>
          <w:rFonts w:cs="Times New Roman"/>
          <w:szCs w:val="24"/>
        </w:rPr>
      </w:pPr>
      <w:r>
        <w:rPr>
          <w:rFonts w:cs="Times New Roman" w:hint="eastAsia"/>
          <w:szCs w:val="24"/>
        </w:rPr>
        <w:t>This hierarchical workflow effectively integrates embedding-based retrieval, diversity-preserving clustering, and multi-structure consensus docking to enable scalable and reliable ultra-large virtual screening.</w:t>
      </w:r>
    </w:p>
    <w:p w14:paraId="1D1FA79D" w14:textId="77777777" w:rsidR="00AC1FE4" w:rsidRDefault="00AC1FE4">
      <w:pPr>
        <w:ind w:right="240"/>
        <w:rPr>
          <w:rFonts w:cs="Times New Roman"/>
          <w:szCs w:val="24"/>
        </w:rPr>
      </w:pPr>
    </w:p>
    <w:p w14:paraId="626DF82B" w14:textId="77777777" w:rsidR="00AC1FE4" w:rsidRDefault="00AC1FE4">
      <w:pPr>
        <w:ind w:right="240"/>
        <w:rPr>
          <w:rFonts w:cs="Times New Roman"/>
          <w:szCs w:val="24"/>
        </w:rPr>
      </w:pPr>
    </w:p>
    <w:p w14:paraId="2FD66410" w14:textId="77777777" w:rsidR="00AC1FE4" w:rsidRDefault="00000000">
      <w:pPr>
        <w:spacing w:line="360" w:lineRule="auto"/>
        <w:ind w:right="240"/>
        <w:rPr>
          <w:b/>
          <w:bCs/>
        </w:rPr>
      </w:pPr>
      <w:bookmarkStart w:id="39" w:name="_Toc229129489"/>
      <w:r>
        <w:rPr>
          <w:b/>
          <w:bCs/>
        </w:rPr>
        <w:t>Chemical synthesis</w:t>
      </w:r>
      <w:bookmarkEnd w:id="39"/>
    </w:p>
    <w:p w14:paraId="4EC97681" w14:textId="77777777" w:rsidR="00AC1FE4" w:rsidRDefault="00000000">
      <w:pPr>
        <w:ind w:right="240"/>
        <w:rPr>
          <w:rFonts w:cs="Times New Roman"/>
          <w:b/>
          <w:bCs/>
          <w:color w:val="000000"/>
          <w:kern w:val="0"/>
          <w:szCs w:val="24"/>
          <w:u w:val="single"/>
          <w:lang w:eastAsia="en-US"/>
        </w:rPr>
      </w:pPr>
      <w:r>
        <w:rPr>
          <w:rFonts w:cs="Times New Roman"/>
          <w:b/>
          <w:bCs/>
          <w:color w:val="000000"/>
          <w:kern w:val="0"/>
          <w:szCs w:val="24"/>
          <w:lang w:eastAsia="en-US"/>
        </w:rPr>
        <w:t>General Methods for Compound Synthesis/Analysis</w:t>
      </w:r>
    </w:p>
    <w:p w14:paraId="21D411A6" w14:textId="77777777" w:rsidR="00AC1FE4" w:rsidRDefault="00000000">
      <w:pPr>
        <w:ind w:right="240"/>
        <w:rPr>
          <w:rFonts w:cs="Times New Roman"/>
          <w:szCs w:val="24"/>
        </w:rPr>
      </w:pPr>
      <w:r>
        <w:rPr>
          <w:rFonts w:cs="Times New Roman"/>
          <w:szCs w:val="24"/>
        </w:rPr>
        <w:t>Conventional solvents, such as acetonitrile (</w:t>
      </w:r>
      <w:proofErr w:type="spellStart"/>
      <w:r>
        <w:rPr>
          <w:rFonts w:cs="Times New Roman"/>
          <w:szCs w:val="24"/>
        </w:rPr>
        <w:t>MeCN</w:t>
      </w:r>
      <w:proofErr w:type="spellEnd"/>
      <w:r>
        <w:rPr>
          <w:rFonts w:cs="Times New Roman"/>
          <w:szCs w:val="24"/>
        </w:rPr>
        <w:t>), dimethyl sulfoxide (DMSO), ethyl acetate (</w:t>
      </w:r>
      <w:proofErr w:type="spellStart"/>
      <w:r>
        <w:rPr>
          <w:rFonts w:cs="Times New Roman"/>
          <w:szCs w:val="24"/>
        </w:rPr>
        <w:t>EtOAc</w:t>
      </w:r>
      <w:proofErr w:type="spellEnd"/>
      <w:r>
        <w:rPr>
          <w:rFonts w:cs="Times New Roman"/>
          <w:szCs w:val="24"/>
        </w:rPr>
        <w:t xml:space="preserve">) and petroleum ether (PE) were purchased from standard suppliers, and used without further purification unless specified. All commercial reagents were obtained from Bide </w:t>
      </w:r>
      <w:proofErr w:type="spellStart"/>
      <w:r>
        <w:rPr>
          <w:rFonts w:cs="Times New Roman"/>
          <w:szCs w:val="24"/>
        </w:rPr>
        <w:t>Pharmatech</w:t>
      </w:r>
      <w:proofErr w:type="spellEnd"/>
      <w:r>
        <w:rPr>
          <w:rFonts w:cs="Times New Roman"/>
          <w:szCs w:val="24"/>
        </w:rPr>
        <w:t xml:space="preserve"> Ltd., Macklin Inc. or Aladdin Inc., and used without further purification. All reactions were monitored by thin layer chromatography (TLC) and visualization was achieved by using ultraviolet light (254 nm or 365 nm), and displayed by ninhydrin reagent, iodine reagent or potassium permanganate reagent. Column chromatography was performed on a </w:t>
      </w:r>
      <w:proofErr w:type="spellStart"/>
      <w:r>
        <w:rPr>
          <w:rFonts w:cs="Times New Roman"/>
          <w:szCs w:val="24"/>
        </w:rPr>
        <w:t>Biotage</w:t>
      </w:r>
      <w:proofErr w:type="spellEnd"/>
      <w:r>
        <w:rPr>
          <w:rFonts w:cs="Times New Roman"/>
          <w:szCs w:val="24"/>
        </w:rPr>
        <w:t xml:space="preserve"> </w:t>
      </w:r>
      <w:proofErr w:type="spellStart"/>
      <w:r>
        <w:rPr>
          <w:rFonts w:cs="Times New Roman"/>
          <w:szCs w:val="24"/>
        </w:rPr>
        <w:t>Isolera</w:t>
      </w:r>
      <w:proofErr w:type="spellEnd"/>
      <w:r>
        <w:rPr>
          <w:rFonts w:cs="Times New Roman"/>
          <w:szCs w:val="24"/>
        </w:rPr>
        <w:t xml:space="preserve"> Flash Purification System (‌</w:t>
      </w:r>
      <w:proofErr w:type="spellStart"/>
      <w:r>
        <w:rPr>
          <w:rFonts w:cs="Times New Roman"/>
          <w:szCs w:val="24"/>
        </w:rPr>
        <w:t>Biotage</w:t>
      </w:r>
      <w:proofErr w:type="spellEnd"/>
      <w:r>
        <w:rPr>
          <w:rFonts w:cs="Times New Roman"/>
          <w:szCs w:val="24"/>
        </w:rPr>
        <w:t xml:space="preserve"> Sweden AB; Uppsala, Sweden) under proper pressure and self-defined solvent ratios. </w:t>
      </w:r>
      <w:r>
        <w:rPr>
          <w:rFonts w:cs="Times New Roman"/>
          <w:szCs w:val="24"/>
          <w:vertAlign w:val="superscript"/>
        </w:rPr>
        <w:t>1</w:t>
      </w:r>
      <w:r>
        <w:rPr>
          <w:rFonts w:cs="Times New Roman"/>
          <w:szCs w:val="24"/>
        </w:rPr>
        <w:t xml:space="preserve">H NMR spectra and </w:t>
      </w:r>
      <w:r>
        <w:rPr>
          <w:rFonts w:cs="Times New Roman"/>
          <w:szCs w:val="24"/>
          <w:vertAlign w:val="superscript"/>
        </w:rPr>
        <w:t>13</w:t>
      </w:r>
      <w:r>
        <w:rPr>
          <w:rFonts w:cs="Times New Roman"/>
          <w:szCs w:val="24"/>
        </w:rPr>
        <w:t>C NMR spectra were recorded on</w:t>
      </w:r>
      <w:r>
        <w:rPr>
          <w:rFonts w:cs="Times New Roman"/>
          <w:kern w:val="0"/>
          <w:szCs w:val="24"/>
          <w:lang w:eastAsia="en-US"/>
        </w:rPr>
        <w:t xml:space="preserve"> </w:t>
      </w:r>
      <w:r>
        <w:rPr>
          <w:rFonts w:cs="Times New Roman"/>
          <w:szCs w:val="24"/>
        </w:rPr>
        <w:t>a Bruker Ascend 400 MHz spectrometer</w:t>
      </w:r>
      <w:r>
        <w:rPr>
          <w:rFonts w:cs="Times New Roman"/>
          <w:color w:val="000000"/>
          <w:szCs w:val="24"/>
        </w:rPr>
        <w:t xml:space="preserve"> </w:t>
      </w:r>
      <w:r>
        <w:rPr>
          <w:rFonts w:cs="Times New Roman"/>
          <w:szCs w:val="24"/>
        </w:rPr>
        <w:t>(</w:t>
      </w:r>
      <w:proofErr w:type="spellStart"/>
      <w:r>
        <w:rPr>
          <w:rFonts w:cs="Times New Roman"/>
          <w:szCs w:val="24"/>
        </w:rPr>
        <w:t>Saarbr</w:t>
      </w:r>
      <w:proofErr w:type="spellEnd"/>
      <w:r>
        <w:rPr>
          <w:rFonts w:cs="Times New Roman"/>
          <w:szCs w:val="24"/>
        </w:rPr>
        <w:t xml:space="preserve"> ü </w:t>
      </w:r>
      <w:proofErr w:type="spellStart"/>
      <w:r>
        <w:rPr>
          <w:rFonts w:cs="Times New Roman"/>
          <w:szCs w:val="24"/>
        </w:rPr>
        <w:t>cken</w:t>
      </w:r>
      <w:proofErr w:type="spellEnd"/>
      <w:r>
        <w:rPr>
          <w:rFonts w:cs="Times New Roman"/>
          <w:szCs w:val="24"/>
        </w:rPr>
        <w:t>, Saarland, Germany) using chloroform-</w:t>
      </w:r>
      <w:r>
        <w:rPr>
          <w:rFonts w:cs="Times New Roman"/>
          <w:i/>
          <w:iCs/>
          <w:szCs w:val="24"/>
        </w:rPr>
        <w:t>d</w:t>
      </w:r>
      <w:r>
        <w:rPr>
          <w:rFonts w:cs="Times New Roman"/>
          <w:szCs w:val="24"/>
        </w:rPr>
        <w:t xml:space="preserve"> or dimethyl sulfoxide-</w:t>
      </w:r>
      <w:r>
        <w:rPr>
          <w:rFonts w:cs="Times New Roman"/>
          <w:i/>
          <w:iCs/>
          <w:szCs w:val="24"/>
        </w:rPr>
        <w:t>d</w:t>
      </w:r>
      <w:r>
        <w:rPr>
          <w:rFonts w:cs="Times New Roman"/>
          <w:i/>
          <w:iCs/>
          <w:szCs w:val="24"/>
          <w:vertAlign w:val="subscript"/>
        </w:rPr>
        <w:t>6</w:t>
      </w:r>
      <w:r>
        <w:rPr>
          <w:rFonts w:cs="Times New Roman"/>
          <w:szCs w:val="24"/>
        </w:rPr>
        <w:t xml:space="preserve"> as solvents. Coupling constants (</w:t>
      </w:r>
      <w:r>
        <w:rPr>
          <w:rFonts w:cs="Times New Roman"/>
          <w:i/>
          <w:iCs/>
          <w:szCs w:val="24"/>
        </w:rPr>
        <w:t>J</w:t>
      </w:r>
      <w:r>
        <w:rPr>
          <w:rFonts w:cs="Times New Roman"/>
          <w:szCs w:val="24"/>
        </w:rPr>
        <w:t>) are expressed in hertz (Hz). Chemical shifts (</w:t>
      </w:r>
      <w:r>
        <w:rPr>
          <w:rFonts w:cs="Times New Roman"/>
          <w:i/>
          <w:iCs/>
          <w:szCs w:val="24"/>
        </w:rPr>
        <w:t>δ</w:t>
      </w:r>
      <w:r>
        <w:rPr>
          <w:rFonts w:cs="Times New Roman"/>
          <w:szCs w:val="24"/>
        </w:rPr>
        <w:t xml:space="preserve">) of NMR are reported in parts per million (ppm) units. Low-resolution ESI-MS readings were recorded on Waters </w:t>
      </w:r>
      <w:proofErr w:type="spellStart"/>
      <w:r>
        <w:rPr>
          <w:rFonts w:cs="Times New Roman"/>
          <w:szCs w:val="24"/>
        </w:rPr>
        <w:t>BioAccord</w:t>
      </w:r>
      <w:proofErr w:type="spellEnd"/>
      <w:r>
        <w:rPr>
          <w:rFonts w:cs="Times New Roman"/>
          <w:szCs w:val="24"/>
        </w:rPr>
        <w:t xml:space="preserve"> LC-MS (Milford, Massachusetts, USA).  </w:t>
      </w:r>
    </w:p>
    <w:p w14:paraId="5FB5DE86" w14:textId="77777777" w:rsidR="00AC1FE4" w:rsidRDefault="00000000">
      <w:pPr>
        <w:spacing w:beforeLines="100" w:before="312"/>
        <w:ind w:right="240"/>
        <w:rPr>
          <w:rFonts w:cs="Times New Roman"/>
          <w:b/>
          <w:bCs/>
          <w:i/>
          <w:iCs/>
          <w:color w:val="000000"/>
          <w:szCs w:val="24"/>
        </w:rPr>
      </w:pPr>
      <w:r>
        <w:rPr>
          <w:rFonts w:cs="Times New Roman"/>
          <w:b/>
          <w:bCs/>
          <w:kern w:val="0"/>
          <w:szCs w:val="24"/>
        </w:rPr>
        <w:lastRenderedPageBreak/>
        <w:t xml:space="preserve">Scheme 1. Synthesis of compound TYK2-023 </w:t>
      </w:r>
      <w:r>
        <w:rPr>
          <w:rFonts w:cs="Times New Roman"/>
          <w:b/>
          <w:bCs/>
          <w:i/>
          <w:iCs/>
          <w:kern w:val="0"/>
          <w:szCs w:val="24"/>
          <w:vertAlign w:val="superscript"/>
        </w:rPr>
        <w:t>a</w:t>
      </w:r>
      <w:r>
        <w:rPr>
          <w:rFonts w:cs="Times New Roman"/>
          <w:b/>
          <w:bCs/>
          <w:kern w:val="0"/>
          <w:szCs w:val="24"/>
        </w:rPr>
        <w:t>.</w:t>
      </w:r>
    </w:p>
    <w:p w14:paraId="5F26B6FC" w14:textId="77777777" w:rsidR="00AC1FE4" w:rsidRDefault="00000000">
      <w:pPr>
        <w:ind w:right="240"/>
        <w:rPr>
          <w:rFonts w:cs="Times New Roman"/>
          <w:szCs w:val="24"/>
        </w:rPr>
      </w:pPr>
      <w:r>
        <w:rPr>
          <w:rFonts w:cs="Times New Roman"/>
          <w:szCs w:val="24"/>
        </w:rPr>
        <w:object w:dxaOrig="8270" w:dyaOrig="2290" w14:anchorId="68F675F9">
          <v:shape id="_x0000_i1026" type="#_x0000_t75" style="width:413.6pt;height:114.65pt" o:ole="">
            <v:imagedata r:id="rId18" o:title=""/>
          </v:shape>
          <o:OLEObject Type="Embed" ProgID="ChemDraw.Document.6.0" ShapeID="_x0000_i1026" DrawAspect="Content" ObjectID="_1846866716" r:id="rId19"/>
        </w:object>
      </w:r>
    </w:p>
    <w:p w14:paraId="6B46C87F" w14:textId="77777777" w:rsidR="00AC1FE4" w:rsidRDefault="00000000">
      <w:pPr>
        <w:ind w:right="240"/>
        <w:rPr>
          <w:rFonts w:cs="Times New Roman"/>
          <w:b/>
          <w:bCs/>
          <w:i/>
          <w:iCs/>
          <w:color w:val="000000"/>
          <w:szCs w:val="24"/>
        </w:rPr>
      </w:pPr>
      <w:r>
        <w:rPr>
          <w:rFonts w:cs="Times New Roman"/>
          <w:i/>
          <w:iCs/>
          <w:color w:val="000000"/>
          <w:szCs w:val="24"/>
          <w:vertAlign w:val="superscript"/>
        </w:rPr>
        <w:t xml:space="preserve">a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xml:space="preserve">) </w:t>
      </w:r>
      <w:proofErr w:type="spellStart"/>
      <w:r>
        <w:rPr>
          <w:rFonts w:cs="Times New Roman"/>
          <w:color w:val="000000"/>
          <w:szCs w:val="24"/>
        </w:rPr>
        <w:t>NaH</w:t>
      </w:r>
      <w:proofErr w:type="spellEnd"/>
      <w:r>
        <w:rPr>
          <w:rFonts w:cs="Times New Roman"/>
          <w:color w:val="000000"/>
          <w:szCs w:val="24"/>
        </w:rPr>
        <w:t>, THF, N</w:t>
      </w:r>
      <w:r>
        <w:rPr>
          <w:rFonts w:cs="Times New Roman"/>
          <w:color w:val="000000"/>
          <w:szCs w:val="24"/>
          <w:vertAlign w:val="subscript"/>
        </w:rPr>
        <w:t>2</w:t>
      </w:r>
      <w:r>
        <w:rPr>
          <w:rFonts w:cs="Times New Roman"/>
          <w:color w:val="000000"/>
          <w:szCs w:val="24"/>
        </w:rPr>
        <w:t>, 0 °C, 30 min; then rt., 12 h; (ii) TFA, 2,2,2-trifluoroethanol, N</w:t>
      </w:r>
      <w:r>
        <w:rPr>
          <w:rFonts w:cs="Times New Roman"/>
          <w:color w:val="000000"/>
          <w:szCs w:val="24"/>
          <w:vertAlign w:val="subscript"/>
        </w:rPr>
        <w:t>2</w:t>
      </w:r>
      <w:r>
        <w:rPr>
          <w:rFonts w:cs="Times New Roman"/>
          <w:color w:val="000000"/>
          <w:szCs w:val="24"/>
        </w:rPr>
        <w:t>, reflux, 48 h.</w:t>
      </w:r>
    </w:p>
    <w:p w14:paraId="1586A002" w14:textId="77777777" w:rsidR="00AC1FE4" w:rsidRDefault="00000000">
      <w:pPr>
        <w:spacing w:beforeLines="100" w:before="312"/>
        <w:ind w:right="240"/>
        <w:rPr>
          <w:rFonts w:cs="Times New Roman"/>
          <w:b/>
          <w:bCs/>
          <w:color w:val="000000"/>
          <w:szCs w:val="24"/>
        </w:rPr>
      </w:pPr>
      <w:r>
        <w:rPr>
          <w:rFonts w:cs="Times New Roman"/>
          <w:b/>
          <w:bCs/>
          <w:i/>
          <w:iCs/>
          <w:color w:val="000000"/>
          <w:szCs w:val="24"/>
        </w:rPr>
        <w:t>6-(</w:t>
      </w:r>
      <w:proofErr w:type="spellStart"/>
      <w:r>
        <w:rPr>
          <w:rFonts w:cs="Times New Roman"/>
          <w:b/>
          <w:bCs/>
          <w:i/>
          <w:iCs/>
          <w:color w:val="000000"/>
          <w:szCs w:val="24"/>
        </w:rPr>
        <w:t>cyclohexylmethoxy</w:t>
      </w:r>
      <w:proofErr w:type="spellEnd"/>
      <w:r>
        <w:rPr>
          <w:rFonts w:cs="Times New Roman"/>
          <w:b/>
          <w:bCs/>
          <w:i/>
          <w:iCs/>
          <w:color w:val="000000"/>
          <w:szCs w:val="24"/>
        </w:rPr>
        <w:t xml:space="preserve">)-2-fluoro-7H-purine </w:t>
      </w:r>
      <w:r>
        <w:rPr>
          <w:rFonts w:cs="Times New Roman"/>
          <w:b/>
          <w:bCs/>
          <w:color w:val="000000"/>
          <w:szCs w:val="24"/>
        </w:rPr>
        <w:t>(A-1)</w:t>
      </w:r>
    </w:p>
    <w:p w14:paraId="68B5278B" w14:textId="77777777" w:rsidR="00AC1FE4" w:rsidRDefault="00000000">
      <w:pPr>
        <w:ind w:right="240"/>
        <w:rPr>
          <w:rFonts w:cs="Times New Roman"/>
          <w:color w:val="000000"/>
          <w:szCs w:val="24"/>
        </w:rPr>
      </w:pPr>
      <w:r>
        <w:rPr>
          <w:rFonts w:cs="Times New Roman"/>
          <w:color w:val="000000"/>
          <w:szCs w:val="24"/>
        </w:rPr>
        <w:t xml:space="preserve">To a solution of </w:t>
      </w:r>
      <w:proofErr w:type="spellStart"/>
      <w:r>
        <w:rPr>
          <w:rFonts w:cs="Times New Roman"/>
          <w:color w:val="000000"/>
          <w:szCs w:val="24"/>
        </w:rPr>
        <w:t>cyclohexylmethanol</w:t>
      </w:r>
      <w:proofErr w:type="spellEnd"/>
      <w:r>
        <w:rPr>
          <w:rFonts w:cs="Times New Roman"/>
          <w:color w:val="000000"/>
          <w:szCs w:val="24"/>
        </w:rPr>
        <w:t xml:space="preserve"> </w:t>
      </w:r>
      <w:r>
        <w:rPr>
          <w:rFonts w:cs="Times New Roman"/>
          <w:szCs w:val="24"/>
        </w:rPr>
        <w:t xml:space="preserve">(827 mg, 7.24 mmol, 2.5 </w:t>
      </w:r>
      <w:proofErr w:type="spellStart"/>
      <w:r>
        <w:rPr>
          <w:rFonts w:cs="Times New Roman"/>
          <w:szCs w:val="24"/>
        </w:rPr>
        <w:t>equiv</w:t>
      </w:r>
      <w:proofErr w:type="spellEnd"/>
      <w:r>
        <w:rPr>
          <w:rFonts w:cs="Times New Roman"/>
          <w:szCs w:val="24"/>
        </w:rPr>
        <w:t>) in anhydrous THF</w:t>
      </w:r>
      <w:r>
        <w:rPr>
          <w:rFonts w:cs="Times New Roman"/>
          <w:color w:val="000000"/>
          <w:szCs w:val="24"/>
        </w:rPr>
        <w:t xml:space="preserve"> under a nitrogen atmosphere, </w:t>
      </w:r>
      <w:proofErr w:type="spellStart"/>
      <w:r>
        <w:rPr>
          <w:rFonts w:cs="Times New Roman"/>
          <w:color w:val="000000"/>
          <w:szCs w:val="24"/>
        </w:rPr>
        <w:t>NaH</w:t>
      </w:r>
      <w:proofErr w:type="spellEnd"/>
      <w:r>
        <w:rPr>
          <w:rFonts w:cs="Times New Roman"/>
          <w:color w:val="000000"/>
          <w:szCs w:val="24"/>
        </w:rPr>
        <w:t xml:space="preserve"> (60% dispersion in mineral oil, </w:t>
      </w:r>
      <w:r>
        <w:rPr>
          <w:rFonts w:cs="Times New Roman"/>
          <w:szCs w:val="24"/>
        </w:rPr>
        <w:t xml:space="preserve">347 mg, 8.69 mmol, 2.5 </w:t>
      </w:r>
      <w:proofErr w:type="spellStart"/>
      <w:r>
        <w:rPr>
          <w:rFonts w:cs="Times New Roman"/>
          <w:szCs w:val="24"/>
        </w:rPr>
        <w:t>equiv</w:t>
      </w:r>
      <w:proofErr w:type="spellEnd"/>
      <w:r>
        <w:rPr>
          <w:rFonts w:cs="Times New Roman"/>
          <w:color w:val="000000"/>
          <w:szCs w:val="24"/>
        </w:rPr>
        <w:t xml:space="preserve">) was added at 0 °C, and the reaction was allowed to continue at room temperature for 2 hours. Subsequently, add </w:t>
      </w:r>
      <w:r>
        <w:rPr>
          <w:rFonts w:cs="Times New Roman"/>
          <w:szCs w:val="24"/>
        </w:rPr>
        <w:t>6-chloro-2-fluoro-7</w:t>
      </w:r>
      <w:r>
        <w:rPr>
          <w:rFonts w:cs="Times New Roman"/>
          <w:i/>
          <w:iCs/>
          <w:szCs w:val="24"/>
        </w:rPr>
        <w:t>H</w:t>
      </w:r>
      <w:r>
        <w:rPr>
          <w:rFonts w:cs="Times New Roman"/>
          <w:szCs w:val="24"/>
        </w:rPr>
        <w:t xml:space="preserve">-purine (0.5 g, 2.90 mmol, 1.0 </w:t>
      </w:r>
      <w:proofErr w:type="spellStart"/>
      <w:r>
        <w:rPr>
          <w:rFonts w:cs="Times New Roman"/>
          <w:szCs w:val="24"/>
        </w:rPr>
        <w:t>equiv</w:t>
      </w:r>
      <w:proofErr w:type="spellEnd"/>
      <w:r>
        <w:rPr>
          <w:rFonts w:cs="Times New Roman"/>
          <w:szCs w:val="24"/>
        </w:rPr>
        <w:t>)</w:t>
      </w:r>
      <w:r>
        <w:rPr>
          <w:rFonts w:cs="Times New Roman"/>
          <w:color w:val="000000"/>
          <w:szCs w:val="24"/>
        </w:rPr>
        <w:t xml:space="preserve"> to the above mixture and stirred at room temperature overnight. After completed, the reaction was quenched with water and extracted with ethyl acetate (10.0 mL </w:t>
      </w:r>
      <w:r>
        <w:rPr>
          <w:rFonts w:cs="Times New Roman"/>
          <w:szCs w:val="24"/>
        </w:rPr>
        <w:t xml:space="preserve">× </w:t>
      </w:r>
      <w:r>
        <w:rPr>
          <w:rFonts w:cs="Times New Roman"/>
          <w:color w:val="000000"/>
          <w:szCs w:val="24"/>
        </w:rPr>
        <w:t>3). The combined solvent was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the intermediate </w:t>
      </w:r>
      <w:r>
        <w:rPr>
          <w:rFonts w:cs="Times New Roman"/>
          <w:b/>
          <w:bCs/>
          <w:color w:val="000000"/>
          <w:szCs w:val="24"/>
        </w:rPr>
        <w:t>A-1</w:t>
      </w:r>
      <w:r>
        <w:rPr>
          <w:rFonts w:cs="Times New Roman"/>
          <w:color w:val="000000"/>
          <w:szCs w:val="24"/>
        </w:rPr>
        <w:t>, which was directly used in the next step.</w:t>
      </w:r>
    </w:p>
    <w:p w14:paraId="08BAEFE4"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 xml:space="preserve">6-(cyclohexylmethoxy)-N-(4-(vinylsulfonyl)phenyl)-7H-purin-2-amine </w:t>
      </w:r>
      <w:r>
        <w:rPr>
          <w:rFonts w:cs="Times New Roman"/>
          <w:b/>
          <w:bCs/>
          <w:color w:val="000000"/>
          <w:szCs w:val="24"/>
        </w:rPr>
        <w:t>(TYK2-023)</w:t>
      </w:r>
    </w:p>
    <w:p w14:paraId="0691C2FE" w14:textId="77777777" w:rsidR="00AC1FE4" w:rsidRDefault="00000000">
      <w:pPr>
        <w:pStyle w:val="ad"/>
        <w:ind w:right="240"/>
        <w:jc w:val="both"/>
        <w:rPr>
          <w:lang w:eastAsia="zh-CN"/>
        </w:rPr>
      </w:pPr>
      <w:r>
        <w:rPr>
          <w:color w:val="000000"/>
          <w:lang w:eastAsia="zh-CN"/>
        </w:rPr>
        <w:t>To a stirred suspension of 6-(</w:t>
      </w:r>
      <w:proofErr w:type="spellStart"/>
      <w:r>
        <w:rPr>
          <w:color w:val="000000"/>
          <w:lang w:eastAsia="zh-CN"/>
        </w:rPr>
        <w:t>cyclohexylmethoxy</w:t>
      </w:r>
      <w:proofErr w:type="spellEnd"/>
      <w:r>
        <w:rPr>
          <w:color w:val="000000"/>
          <w:lang w:eastAsia="zh-CN"/>
        </w:rPr>
        <w:t>)-2-fluoro-7</w:t>
      </w:r>
      <w:r>
        <w:rPr>
          <w:i/>
          <w:iCs/>
          <w:color w:val="000000"/>
          <w:lang w:eastAsia="zh-CN"/>
        </w:rPr>
        <w:t>H</w:t>
      </w:r>
      <w:r>
        <w:rPr>
          <w:color w:val="000000"/>
          <w:lang w:eastAsia="zh-CN"/>
        </w:rPr>
        <w:t>-purine (</w:t>
      </w:r>
      <w:r>
        <w:rPr>
          <w:b/>
          <w:bCs/>
          <w:color w:val="000000"/>
          <w:lang w:eastAsia="zh-CN"/>
        </w:rPr>
        <w:t>A-1</w:t>
      </w:r>
      <w:r>
        <w:rPr>
          <w:color w:val="000000"/>
          <w:lang w:eastAsia="zh-CN"/>
        </w:rPr>
        <w:t xml:space="preserve">; </w:t>
      </w:r>
      <w:r>
        <w:rPr>
          <w:lang w:eastAsia="zh-CN"/>
        </w:rPr>
        <w:t xml:space="preserve">130 mg, 0.519 mmol, 1.0 </w:t>
      </w:r>
      <w:proofErr w:type="spellStart"/>
      <w:r>
        <w:rPr>
          <w:lang w:eastAsia="zh-CN"/>
        </w:rPr>
        <w:t>equiv</w:t>
      </w:r>
      <w:proofErr w:type="spellEnd"/>
      <w:r>
        <w:rPr>
          <w:color w:val="000000"/>
          <w:lang w:eastAsia="zh-CN"/>
        </w:rPr>
        <w:t>) and 4-(</w:t>
      </w:r>
      <w:proofErr w:type="spellStart"/>
      <w:r>
        <w:rPr>
          <w:color w:val="000000"/>
          <w:lang w:eastAsia="zh-CN"/>
        </w:rPr>
        <w:t>vinylsulfonyl</w:t>
      </w:r>
      <w:proofErr w:type="spellEnd"/>
      <w:r>
        <w:rPr>
          <w:color w:val="000000"/>
          <w:lang w:eastAsia="zh-CN"/>
        </w:rPr>
        <w:t>)aniline (</w:t>
      </w:r>
      <w:r>
        <w:rPr>
          <w:lang w:eastAsia="zh-CN"/>
        </w:rPr>
        <w:t xml:space="preserve">95 mg, 0.519 mmol, 1.0 </w:t>
      </w:r>
      <w:proofErr w:type="spellStart"/>
      <w:r>
        <w:rPr>
          <w:lang w:eastAsia="zh-CN"/>
        </w:rPr>
        <w:t>equiv</w:t>
      </w:r>
      <w:proofErr w:type="spellEnd"/>
      <w:r>
        <w:rPr>
          <w:color w:val="000000"/>
          <w:lang w:eastAsia="zh-CN"/>
        </w:rPr>
        <w:t>) in 2,2,2-trifluoroethanol (3 mL), TFA (</w:t>
      </w:r>
      <w:r>
        <w:rPr>
          <w:lang w:eastAsia="zh-CN"/>
        </w:rPr>
        <w:t xml:space="preserve">296 mg, 2.6 mmol, 5.0 </w:t>
      </w:r>
      <w:proofErr w:type="spellStart"/>
      <w:r>
        <w:rPr>
          <w:lang w:eastAsia="zh-CN"/>
        </w:rPr>
        <w:t>equiv</w:t>
      </w:r>
      <w:proofErr w:type="spellEnd"/>
      <w:r>
        <w:rPr>
          <w:color w:val="000000"/>
          <w:lang w:eastAsia="zh-CN"/>
        </w:rPr>
        <w:t>) was added dropwise. T</w:t>
      </w:r>
      <w:r>
        <w:rPr>
          <w:color w:val="000000"/>
        </w:rPr>
        <w:t xml:space="preserve">he reaction was stirred at </w:t>
      </w:r>
      <w:r>
        <w:rPr>
          <w:color w:val="000000"/>
          <w:lang w:eastAsia="zh-CN"/>
        </w:rPr>
        <w:t xml:space="preserve">80 </w:t>
      </w:r>
      <w:r>
        <w:rPr>
          <w:color w:val="000000"/>
        </w:rPr>
        <w:t xml:space="preserve">°C </w:t>
      </w:r>
      <w:r>
        <w:rPr>
          <w:color w:val="000000"/>
          <w:lang w:eastAsia="zh-CN"/>
        </w:rPr>
        <w:t xml:space="preserve">for 48 hours under a nitrogen atmosphere. </w:t>
      </w:r>
      <w:r>
        <w:rPr>
          <w:color w:val="000000"/>
        </w:rPr>
        <w:t>After concentrated under reduced pressure, the obtained</w:t>
      </w:r>
      <w:r>
        <w:rPr>
          <w:color w:val="000000"/>
          <w:lang w:eastAsia="zh-CN"/>
        </w:rPr>
        <w:t xml:space="preserve"> crude product was purified</w:t>
      </w:r>
      <w:r>
        <w:rPr>
          <w:color w:val="000000"/>
        </w:rPr>
        <w:t xml:space="preserve"> with </w:t>
      </w:r>
      <w:proofErr w:type="spellStart"/>
      <w:r>
        <w:rPr>
          <w:color w:val="000000"/>
        </w:rPr>
        <w:t>Biotage</w:t>
      </w:r>
      <w:proofErr w:type="spellEnd"/>
      <w:r>
        <w:rPr>
          <w:color w:val="000000"/>
        </w:rPr>
        <w:t xml:space="preserve"> flash column chromatography </w:t>
      </w:r>
      <w:r>
        <w:rPr>
          <w:color w:val="000000"/>
          <w:lang w:eastAsia="zh-CN"/>
        </w:rPr>
        <w:t xml:space="preserve">to </w:t>
      </w:r>
      <w:r>
        <w:rPr>
          <w:color w:val="000000"/>
        </w:rPr>
        <w:t>give</w:t>
      </w:r>
      <w:r>
        <w:rPr>
          <w:color w:val="000000"/>
          <w:lang w:eastAsia="zh-CN"/>
        </w:rPr>
        <w:t xml:space="preserve"> the </w:t>
      </w:r>
      <w:r>
        <w:t xml:space="preserve">compound </w:t>
      </w:r>
      <w:r>
        <w:rPr>
          <w:b/>
          <w:bCs/>
          <w:lang w:eastAsia="zh-CN"/>
        </w:rPr>
        <w:t>TYK2-023</w:t>
      </w:r>
      <w:r>
        <w:rPr>
          <w:lang w:eastAsia="zh-CN"/>
        </w:rPr>
        <w:t xml:space="preserve">. </w:t>
      </w:r>
      <w:r>
        <w:rPr>
          <w:vertAlign w:val="superscript"/>
        </w:rPr>
        <w:t>1</w:t>
      </w:r>
      <w:r>
        <w:t xml:space="preserve">H NMR (400 MHz, DMSO) δ 13.01 (s, 1H), 10.00 (s, 1H), 8.15 – 8.04 (m, 3H), 7.78 (d, </w:t>
      </w:r>
      <w:r>
        <w:rPr>
          <w:i/>
          <w:iCs/>
        </w:rPr>
        <w:t>J</w:t>
      </w:r>
      <w:r>
        <w:t xml:space="preserve"> = 8.9 Hz, 2H), 7.15 – 7.03 (m, 1H), 6.29 (d, </w:t>
      </w:r>
      <w:r>
        <w:rPr>
          <w:i/>
          <w:iCs/>
        </w:rPr>
        <w:t>J</w:t>
      </w:r>
      <w:r>
        <w:t xml:space="preserve"> = 16.4 Hz, 1H), 6.14 (d, </w:t>
      </w:r>
      <w:r>
        <w:rPr>
          <w:i/>
          <w:iCs/>
        </w:rPr>
        <w:t>J</w:t>
      </w:r>
      <w:r>
        <w:t xml:space="preserve"> = 9.8 Hz, 1H), 4.40 (d, </w:t>
      </w:r>
      <w:r>
        <w:rPr>
          <w:i/>
          <w:iCs/>
        </w:rPr>
        <w:t>J</w:t>
      </w:r>
      <w:r>
        <w:t xml:space="preserve"> = 6.4 Hz, 2H), 1.87 – 1.67 (m, 6H), 1.33 – 1.05 (m, 5H).</w:t>
      </w:r>
      <w:r>
        <w:rPr>
          <w:lang w:eastAsia="zh-CN"/>
        </w:rPr>
        <w:t xml:space="preserve"> LC-MS: 414.38 [M + H] </w:t>
      </w:r>
      <w:r>
        <w:rPr>
          <w:vertAlign w:val="superscript"/>
          <w:lang w:eastAsia="zh-CN"/>
        </w:rPr>
        <w:t>+</w:t>
      </w:r>
      <w:r>
        <w:rPr>
          <w:lang w:eastAsia="zh-CN"/>
        </w:rPr>
        <w:t>.</w:t>
      </w:r>
    </w:p>
    <w:p w14:paraId="20F2307D" w14:textId="77777777" w:rsidR="00AC1FE4" w:rsidRDefault="00000000">
      <w:pPr>
        <w:spacing w:beforeLines="100" w:before="312"/>
        <w:ind w:right="240"/>
        <w:rPr>
          <w:rFonts w:cs="Times New Roman"/>
          <w:szCs w:val="24"/>
        </w:rPr>
      </w:pPr>
      <w:r>
        <w:rPr>
          <w:rFonts w:cs="Times New Roman"/>
          <w:b/>
          <w:bCs/>
          <w:kern w:val="0"/>
          <w:szCs w:val="24"/>
        </w:rPr>
        <w:t xml:space="preserve">Scheme 2. Synthesis of compound TYK2-026 </w:t>
      </w:r>
      <w:r>
        <w:rPr>
          <w:rFonts w:cs="Times New Roman"/>
          <w:b/>
          <w:bCs/>
          <w:i/>
          <w:iCs/>
          <w:kern w:val="0"/>
          <w:szCs w:val="24"/>
          <w:vertAlign w:val="superscript"/>
        </w:rPr>
        <w:t>b</w:t>
      </w:r>
      <w:r>
        <w:rPr>
          <w:rFonts w:cs="Times New Roman"/>
          <w:b/>
          <w:bCs/>
          <w:kern w:val="0"/>
          <w:szCs w:val="24"/>
        </w:rPr>
        <w:t>.</w:t>
      </w:r>
    </w:p>
    <w:p w14:paraId="063AF751" w14:textId="77777777" w:rsidR="00AC1FE4" w:rsidRDefault="00000000">
      <w:pPr>
        <w:ind w:right="240"/>
        <w:rPr>
          <w:rFonts w:cs="Times New Roman"/>
          <w:szCs w:val="24"/>
        </w:rPr>
      </w:pPr>
      <w:r>
        <w:rPr>
          <w:rFonts w:cs="Times New Roman"/>
          <w:szCs w:val="24"/>
        </w:rPr>
        <w:object w:dxaOrig="7410" w:dyaOrig="3010" w14:anchorId="5218C479">
          <v:shape id="_x0000_i1027" type="#_x0000_t75" style="width:370.55pt;height:150.65pt" o:ole="">
            <v:imagedata r:id="rId20" o:title=""/>
            <o:lock v:ext="edit" aspectratio="f"/>
          </v:shape>
          <o:OLEObject Type="Embed" ProgID="ChemDraw.Document.6.0" ShapeID="_x0000_i1027" DrawAspect="Content" ObjectID="_1846866717" r:id="rId21"/>
        </w:object>
      </w:r>
    </w:p>
    <w:p w14:paraId="1F2E91FB" w14:textId="77777777" w:rsidR="00AC1FE4" w:rsidRDefault="00000000">
      <w:pPr>
        <w:ind w:right="240"/>
        <w:rPr>
          <w:rFonts w:cs="Times New Roman"/>
          <w:b/>
          <w:bCs/>
          <w:i/>
          <w:iCs/>
          <w:color w:val="000000"/>
          <w:szCs w:val="24"/>
        </w:rPr>
      </w:pPr>
      <w:r>
        <w:rPr>
          <w:rFonts w:cs="Times New Roman"/>
          <w:i/>
          <w:iCs/>
          <w:color w:val="000000"/>
          <w:szCs w:val="24"/>
          <w:vertAlign w:val="superscript"/>
        </w:rPr>
        <w:t xml:space="preserve">b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xml:space="preserve">) HATU, DIPEA, DCM, rt., 2 h; (ii) </w:t>
      </w:r>
      <w:r>
        <w:rPr>
          <w:rFonts w:cs="Times New Roman"/>
          <w:szCs w:val="24"/>
        </w:rPr>
        <w:t xml:space="preserve">HCl in 1,4-dioxane (4 mol/L), DCM; (iii) </w:t>
      </w:r>
      <w:r>
        <w:rPr>
          <w:rFonts w:cs="Times New Roman"/>
          <w:color w:val="000000"/>
          <w:szCs w:val="24"/>
        </w:rPr>
        <w:t>DIPEA, tert-butanol, 100 °C, 2 h.</w:t>
      </w:r>
    </w:p>
    <w:p w14:paraId="58A2FC76" w14:textId="77777777" w:rsidR="00AC1FE4" w:rsidRDefault="00000000">
      <w:pPr>
        <w:spacing w:beforeLines="100" w:before="312"/>
        <w:ind w:right="240"/>
        <w:rPr>
          <w:rFonts w:cs="Times New Roman"/>
          <w:b/>
          <w:bCs/>
          <w:i/>
          <w:iCs/>
          <w:color w:val="000000"/>
          <w:szCs w:val="24"/>
        </w:rPr>
      </w:pPr>
      <w:r>
        <w:rPr>
          <w:rFonts w:cs="Times New Roman"/>
          <w:b/>
          <w:bCs/>
          <w:i/>
          <w:iCs/>
          <w:color w:val="000000"/>
          <w:szCs w:val="24"/>
        </w:rPr>
        <w:t xml:space="preserve">tert-butyl 3-(2-(2-bromobenzamido)ethyl)piperidine-1-carboxylate </w:t>
      </w:r>
      <w:r>
        <w:rPr>
          <w:rFonts w:cs="Times New Roman"/>
          <w:b/>
          <w:bCs/>
          <w:color w:val="000000"/>
          <w:szCs w:val="24"/>
        </w:rPr>
        <w:t>(B-1)</w:t>
      </w:r>
    </w:p>
    <w:p w14:paraId="7FBC1022" w14:textId="77777777" w:rsidR="00AC1FE4" w:rsidRDefault="00000000">
      <w:pPr>
        <w:ind w:right="240"/>
        <w:rPr>
          <w:rFonts w:cs="Times New Roman"/>
          <w:color w:val="000000"/>
          <w:szCs w:val="24"/>
        </w:rPr>
      </w:pPr>
      <w:r>
        <w:rPr>
          <w:rFonts w:cs="Times New Roman"/>
          <w:szCs w:val="24"/>
        </w:rPr>
        <w:t>To a solution of 2-bromobenzoic acid</w:t>
      </w:r>
      <w:r>
        <w:rPr>
          <w:rFonts w:cs="Times New Roman"/>
          <w:b/>
          <w:bCs/>
          <w:szCs w:val="24"/>
        </w:rPr>
        <w:t xml:space="preserve"> </w:t>
      </w:r>
      <w:r>
        <w:rPr>
          <w:rFonts w:cs="Times New Roman"/>
          <w:szCs w:val="24"/>
        </w:rPr>
        <w:t>(100 mg, 0.497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szCs w:val="24"/>
        </w:rPr>
        <w:t xml:space="preserve">) in dry DCM, tert-butyl 3-(2-aminoethyl)piperidine-1-carboxylate (113.6 mg, 0.497 mmol, </w:t>
      </w:r>
      <w:r>
        <w:rPr>
          <w:rFonts w:cs="Times New Roman"/>
          <w:color w:val="000000"/>
          <w:szCs w:val="24"/>
        </w:rPr>
        <w:t xml:space="preserve">1.0 </w:t>
      </w:r>
      <w:proofErr w:type="spellStart"/>
      <w:r>
        <w:rPr>
          <w:rFonts w:cs="Times New Roman"/>
          <w:color w:val="000000"/>
          <w:szCs w:val="24"/>
        </w:rPr>
        <w:t>equiv</w:t>
      </w:r>
      <w:proofErr w:type="spellEnd"/>
      <w:r>
        <w:rPr>
          <w:rFonts w:cs="Times New Roman"/>
          <w:szCs w:val="24"/>
        </w:rPr>
        <w:t xml:space="preserve">), HATU (246 mg, 0.646 mmol, </w:t>
      </w:r>
      <w:r>
        <w:rPr>
          <w:rFonts w:cs="Times New Roman"/>
          <w:color w:val="000000"/>
          <w:szCs w:val="24"/>
        </w:rPr>
        <w:t xml:space="preserve">1.3 </w:t>
      </w:r>
      <w:proofErr w:type="spellStart"/>
      <w:r>
        <w:rPr>
          <w:rFonts w:cs="Times New Roman"/>
          <w:color w:val="000000"/>
          <w:szCs w:val="24"/>
        </w:rPr>
        <w:t>equiv</w:t>
      </w:r>
      <w:proofErr w:type="spellEnd"/>
      <w:r>
        <w:rPr>
          <w:rFonts w:cs="Times New Roman"/>
          <w:szCs w:val="24"/>
        </w:rPr>
        <w:t xml:space="preserve">), DIPEA (309 </w:t>
      </w:r>
      <w:proofErr w:type="spellStart"/>
      <w:r>
        <w:rPr>
          <w:rFonts w:cs="Times New Roman"/>
          <w:szCs w:val="24"/>
        </w:rPr>
        <w:t>μL</w:t>
      </w:r>
      <w:proofErr w:type="spellEnd"/>
      <w:r>
        <w:rPr>
          <w:rFonts w:cs="Times New Roman"/>
          <w:szCs w:val="24"/>
        </w:rPr>
        <w:t xml:space="preserve">, 1.74 mmol, </w:t>
      </w:r>
      <w:r>
        <w:rPr>
          <w:rFonts w:cs="Times New Roman"/>
          <w:color w:val="000000"/>
          <w:szCs w:val="24"/>
        </w:rPr>
        <w:t xml:space="preserve">3.5 </w:t>
      </w:r>
      <w:proofErr w:type="spellStart"/>
      <w:r>
        <w:rPr>
          <w:rFonts w:cs="Times New Roman"/>
          <w:color w:val="000000"/>
          <w:szCs w:val="24"/>
        </w:rPr>
        <w:t>equiv</w:t>
      </w:r>
      <w:proofErr w:type="spellEnd"/>
      <w:r>
        <w:rPr>
          <w:rFonts w:cs="Times New Roman"/>
          <w:szCs w:val="24"/>
        </w:rPr>
        <w:t>) were added. The reaction was stirred at 25 °C for 6 h. After completed, the mixture was washed with saturated NH</w:t>
      </w:r>
      <w:r>
        <w:rPr>
          <w:rFonts w:cs="Times New Roman"/>
          <w:szCs w:val="24"/>
          <w:vertAlign w:val="subscript"/>
        </w:rPr>
        <w:t>4</w:t>
      </w:r>
      <w:r>
        <w:rPr>
          <w:rFonts w:cs="Times New Roman"/>
          <w:szCs w:val="24"/>
        </w:rPr>
        <w:t>Cl solution, saturated NaHCO</w:t>
      </w:r>
      <w:r>
        <w:rPr>
          <w:rFonts w:cs="Times New Roman"/>
          <w:szCs w:val="24"/>
          <w:vertAlign w:val="subscript"/>
        </w:rPr>
        <w:t>3</w:t>
      </w:r>
      <w:r>
        <w:rPr>
          <w:rFonts w:cs="Times New Roman"/>
          <w:szCs w:val="24"/>
        </w:rPr>
        <w:t xml:space="preserve"> solution and brine, then dried over anhydrous Na2SO4 and concentrated under reduced pressure. The residue was purified with </w:t>
      </w:r>
      <w:proofErr w:type="spellStart"/>
      <w:r>
        <w:rPr>
          <w:rFonts w:cs="Times New Roman"/>
          <w:szCs w:val="24"/>
        </w:rPr>
        <w:t>Biotage</w:t>
      </w:r>
      <w:proofErr w:type="spellEnd"/>
      <w:r>
        <w:rPr>
          <w:rFonts w:cs="Times New Roman"/>
          <w:szCs w:val="24"/>
        </w:rPr>
        <w:t xml:space="preserve"> flash column chromatography to give </w:t>
      </w:r>
      <w:r>
        <w:rPr>
          <w:rFonts w:cs="Times New Roman"/>
          <w:color w:val="000000"/>
          <w:szCs w:val="24"/>
        </w:rPr>
        <w:t xml:space="preserve">intermediate </w:t>
      </w:r>
      <w:r>
        <w:rPr>
          <w:rFonts w:cs="Times New Roman"/>
          <w:b/>
          <w:bCs/>
          <w:szCs w:val="24"/>
        </w:rPr>
        <w:t>B-1</w:t>
      </w:r>
      <w:r>
        <w:rPr>
          <w:rFonts w:cs="Times New Roman"/>
          <w:szCs w:val="24"/>
        </w:rPr>
        <w:t xml:space="preserve">. </w:t>
      </w:r>
    </w:p>
    <w:p w14:paraId="6CC3DD50" w14:textId="77777777" w:rsidR="00AC1FE4" w:rsidRDefault="00000000">
      <w:pPr>
        <w:spacing w:beforeLines="50" w:before="156"/>
        <w:ind w:right="240"/>
        <w:rPr>
          <w:rFonts w:cs="Times New Roman"/>
          <w:b/>
          <w:bCs/>
          <w:i/>
          <w:iCs/>
          <w:kern w:val="0"/>
          <w:szCs w:val="24"/>
        </w:rPr>
      </w:pPr>
      <w:r>
        <w:rPr>
          <w:rFonts w:cs="Times New Roman"/>
          <w:b/>
          <w:bCs/>
          <w:i/>
          <w:iCs/>
          <w:kern w:val="0"/>
          <w:szCs w:val="24"/>
        </w:rPr>
        <w:t xml:space="preserve">2-bromo-N-(2-(piperidin-3-yl)ethyl)benzamide hydrochloride </w:t>
      </w:r>
      <w:r>
        <w:rPr>
          <w:rFonts w:cs="Times New Roman"/>
          <w:b/>
          <w:bCs/>
          <w:color w:val="000000"/>
          <w:szCs w:val="24"/>
        </w:rPr>
        <w:t>(B-2)</w:t>
      </w:r>
    </w:p>
    <w:p w14:paraId="310E34BC" w14:textId="77777777" w:rsidR="00AC1FE4" w:rsidRDefault="00000000">
      <w:pPr>
        <w:pStyle w:val="ad"/>
        <w:ind w:right="240"/>
        <w:jc w:val="both"/>
        <w:rPr>
          <w:color w:val="000000"/>
        </w:rPr>
      </w:pPr>
      <w:r>
        <w:rPr>
          <w:color w:val="000000"/>
        </w:rPr>
        <w:t xml:space="preserve">The intermediate </w:t>
      </w:r>
      <w:r>
        <w:rPr>
          <w:b/>
          <w:bCs/>
          <w:color w:val="000000"/>
          <w:lang w:eastAsia="zh-CN"/>
        </w:rPr>
        <w:t xml:space="preserve">B-1 </w:t>
      </w:r>
      <w:r>
        <w:rPr>
          <w:color w:val="000000"/>
        </w:rPr>
        <w:t>(</w:t>
      </w:r>
      <w:r>
        <w:rPr>
          <w:lang w:eastAsia="zh-CN"/>
        </w:rPr>
        <w:t>190</w:t>
      </w:r>
      <w:r>
        <w:t xml:space="preserve"> mg, </w:t>
      </w:r>
      <w:r>
        <w:rPr>
          <w:lang w:eastAsia="zh-CN"/>
        </w:rPr>
        <w:t>0.461</w:t>
      </w:r>
      <w:r>
        <w:t xml:space="preserve"> </w:t>
      </w:r>
      <w:proofErr w:type="spellStart"/>
      <w:r>
        <w:rPr>
          <w:lang w:eastAsia="zh-CN"/>
        </w:rPr>
        <w:t>μ</w:t>
      </w:r>
      <w:r>
        <w:t>mol</w:t>
      </w:r>
      <w:proofErr w:type="spellEnd"/>
      <w:r>
        <w:rPr>
          <w:color w:val="000000"/>
          <w:lang w:eastAsia="zh-CN"/>
        </w:rPr>
        <w:t xml:space="preserve">, 1.0 </w:t>
      </w:r>
      <w:proofErr w:type="spellStart"/>
      <w:r>
        <w:rPr>
          <w:color w:val="000000"/>
          <w:lang w:eastAsia="zh-CN"/>
        </w:rPr>
        <w:t>equiv</w:t>
      </w:r>
      <w:proofErr w:type="spellEnd"/>
      <w:r>
        <w:rPr>
          <w:color w:val="000000"/>
        </w:rPr>
        <w:t xml:space="preserve">) obtained in the previous step was dissolved in DCM, and a solution of HCl in 1,4-dioxane (4 M; </w:t>
      </w:r>
      <w:r>
        <w:rPr>
          <w:color w:val="000000"/>
          <w:lang w:eastAsia="zh-CN"/>
        </w:rPr>
        <w:t>462</w:t>
      </w:r>
      <w:r>
        <w:rPr>
          <w:color w:val="000000"/>
        </w:rPr>
        <w:t xml:space="preserve"> </w:t>
      </w:r>
      <w:proofErr w:type="spellStart"/>
      <w:r>
        <w:rPr>
          <w:color w:val="000000"/>
          <w:lang w:eastAsia="zh-CN"/>
        </w:rPr>
        <w:t>μL</w:t>
      </w:r>
      <w:proofErr w:type="spellEnd"/>
      <w:r>
        <w:rPr>
          <w:color w:val="000000"/>
        </w:rPr>
        <w:t xml:space="preserve">, </w:t>
      </w:r>
      <w:r>
        <w:rPr>
          <w:color w:val="000000"/>
          <w:lang w:eastAsia="zh-CN"/>
        </w:rPr>
        <w:t xml:space="preserve">2.31 </w:t>
      </w:r>
      <w:r>
        <w:rPr>
          <w:color w:val="000000"/>
        </w:rPr>
        <w:t>mmol</w:t>
      </w:r>
      <w:r>
        <w:rPr>
          <w:color w:val="000000"/>
          <w:lang w:eastAsia="zh-CN"/>
        </w:rPr>
        <w:t xml:space="preserve">, 5.0 </w:t>
      </w:r>
      <w:proofErr w:type="spellStart"/>
      <w:r>
        <w:rPr>
          <w:color w:val="000000"/>
          <w:lang w:eastAsia="zh-CN"/>
        </w:rPr>
        <w:t>equiv</w:t>
      </w:r>
      <w:proofErr w:type="spellEnd"/>
      <w:r>
        <w:rPr>
          <w:color w:val="000000"/>
        </w:rPr>
        <w:t>) was added. The mixture was stirred overnight.</w:t>
      </w:r>
      <w:r>
        <w:rPr>
          <w:color w:val="000000"/>
          <w:lang w:eastAsia="zh-CN"/>
        </w:rPr>
        <w:t xml:space="preserve"> </w:t>
      </w:r>
      <w:r>
        <w:rPr>
          <w:color w:val="000000"/>
        </w:rPr>
        <w:t>After</w:t>
      </w:r>
      <w:r>
        <w:rPr>
          <w:color w:val="000000"/>
          <w:lang w:eastAsia="zh-CN"/>
        </w:rPr>
        <w:t xml:space="preserve"> </w:t>
      </w:r>
      <w:r>
        <w:rPr>
          <w:color w:val="000000"/>
        </w:rPr>
        <w:t>completed,</w:t>
      </w:r>
      <w:r>
        <w:t xml:space="preserve"> </w:t>
      </w:r>
      <w:r>
        <w:rPr>
          <w:lang w:eastAsia="zh-CN"/>
        </w:rPr>
        <w:t xml:space="preserve">the mixture was </w:t>
      </w:r>
      <w:r>
        <w:rPr>
          <w:color w:val="000000"/>
        </w:rPr>
        <w:t>concentrated under reduced pressure</w:t>
      </w:r>
      <w:r>
        <w:rPr>
          <w:color w:val="000000"/>
          <w:lang w:eastAsia="zh-CN"/>
        </w:rPr>
        <w:t xml:space="preserve">. </w:t>
      </w:r>
      <w:r>
        <w:rPr>
          <w:color w:val="000000"/>
        </w:rPr>
        <w:t xml:space="preserve">The crude product </w:t>
      </w:r>
      <w:r>
        <w:rPr>
          <w:color w:val="000000"/>
          <w:lang w:eastAsia="zh-CN"/>
        </w:rPr>
        <w:t xml:space="preserve">was directly used in the next step </w:t>
      </w:r>
      <w:r>
        <w:rPr>
          <w:color w:val="000000"/>
        </w:rPr>
        <w:t>without further purification.</w:t>
      </w:r>
    </w:p>
    <w:p w14:paraId="0909CEB7" w14:textId="77777777" w:rsidR="00AC1FE4" w:rsidRDefault="00000000">
      <w:pPr>
        <w:pStyle w:val="ad"/>
        <w:spacing w:beforeLines="50" w:before="156"/>
        <w:ind w:right="240"/>
        <w:jc w:val="both"/>
        <w:rPr>
          <w:b/>
          <w:bCs/>
          <w:color w:val="000000"/>
          <w:lang w:eastAsia="zh-CN"/>
        </w:rPr>
      </w:pPr>
      <w:r>
        <w:rPr>
          <w:rFonts w:eastAsia="宋体"/>
          <w:b/>
          <w:bCs/>
          <w:i/>
          <w:iCs/>
          <w:lang w:eastAsia="zh-CN"/>
        </w:rPr>
        <w:t>2-bromo-N-(2-(1-(6-methyl-7H-pyrrolo[2,3-d]pyrimidin-4-yl)piperidin-3-yl)ethyl)be</w:t>
      </w:r>
      <w:r>
        <w:rPr>
          <w:b/>
          <w:bCs/>
          <w:i/>
          <w:iCs/>
          <w:color w:val="000000"/>
          <w:lang w:eastAsia="zh-CN"/>
        </w:rPr>
        <w:t xml:space="preserve">nzamide </w:t>
      </w:r>
      <w:r>
        <w:rPr>
          <w:b/>
          <w:bCs/>
          <w:color w:val="000000"/>
          <w:lang w:eastAsia="zh-CN"/>
        </w:rPr>
        <w:t>(TYK2-026)</w:t>
      </w:r>
    </w:p>
    <w:p w14:paraId="584C01B8" w14:textId="77777777" w:rsidR="00AC1FE4" w:rsidRDefault="00000000">
      <w:pPr>
        <w:pStyle w:val="ad"/>
        <w:ind w:right="240"/>
        <w:jc w:val="both"/>
        <w:rPr>
          <w:lang w:eastAsia="zh-CN"/>
        </w:rPr>
      </w:pPr>
      <w:r>
        <w:rPr>
          <w:color w:val="000000"/>
          <w:lang w:eastAsia="zh-CN"/>
        </w:rPr>
        <w:t xml:space="preserve">In a vial, </w:t>
      </w:r>
      <w:r>
        <w:rPr>
          <w:color w:val="000000"/>
        </w:rPr>
        <w:t>intermediate</w:t>
      </w:r>
      <w:r>
        <w:rPr>
          <w:color w:val="000000"/>
          <w:lang w:eastAsia="zh-CN"/>
        </w:rPr>
        <w:t xml:space="preserve"> </w:t>
      </w:r>
      <w:r>
        <w:rPr>
          <w:b/>
          <w:bCs/>
          <w:color w:val="000000"/>
          <w:lang w:eastAsia="zh-CN"/>
        </w:rPr>
        <w:t>B-2</w:t>
      </w:r>
      <w:r>
        <w:rPr>
          <w:color w:val="000000"/>
          <w:lang w:eastAsia="zh-CN"/>
        </w:rPr>
        <w:t xml:space="preserve"> (100 mg, 0.287 mmol, 1.0 </w:t>
      </w:r>
      <w:proofErr w:type="spellStart"/>
      <w:r>
        <w:rPr>
          <w:color w:val="000000"/>
          <w:lang w:eastAsia="zh-CN"/>
        </w:rPr>
        <w:t>equiv</w:t>
      </w:r>
      <w:proofErr w:type="spellEnd"/>
      <w:r>
        <w:rPr>
          <w:color w:val="000000"/>
          <w:lang w:eastAsia="zh-CN"/>
        </w:rPr>
        <w:t xml:space="preserve">) and DIPEA (179 </w:t>
      </w:r>
      <w:proofErr w:type="spellStart"/>
      <w:r>
        <w:rPr>
          <w:color w:val="000000"/>
          <w:lang w:eastAsia="zh-CN"/>
        </w:rPr>
        <w:t>μL</w:t>
      </w:r>
      <w:proofErr w:type="spellEnd"/>
      <w:r>
        <w:rPr>
          <w:color w:val="000000"/>
          <w:lang w:eastAsia="zh-CN"/>
        </w:rPr>
        <w:t xml:space="preserve">, 1.01 mmol, 3.5 </w:t>
      </w:r>
      <w:proofErr w:type="spellStart"/>
      <w:r>
        <w:rPr>
          <w:color w:val="000000"/>
          <w:lang w:eastAsia="zh-CN"/>
        </w:rPr>
        <w:t>equiv</w:t>
      </w:r>
      <w:proofErr w:type="spellEnd"/>
      <w:r>
        <w:rPr>
          <w:color w:val="000000"/>
          <w:lang w:eastAsia="zh-CN"/>
        </w:rPr>
        <w:t xml:space="preserve">) was dissolved in tert-butanol (6.0 mL). The mixture was stirred at 100 </w:t>
      </w:r>
      <w:r>
        <w:rPr>
          <w:color w:val="000000"/>
        </w:rPr>
        <w:t>°C</w:t>
      </w:r>
      <w:r>
        <w:rPr>
          <w:color w:val="000000"/>
          <w:lang w:eastAsia="zh-CN"/>
        </w:rPr>
        <w:t xml:space="preserve"> for 2 h. </w:t>
      </w:r>
      <w:r>
        <w:t>After completed</w:t>
      </w:r>
      <w:r>
        <w:rPr>
          <w:color w:val="000000"/>
          <w:lang w:eastAsia="zh-CN"/>
        </w:rPr>
        <w:t xml:space="preserve">, </w:t>
      </w:r>
      <w:r>
        <w:rPr>
          <w:lang w:eastAsia="zh-CN"/>
        </w:rPr>
        <w:t xml:space="preserve">the reaction was </w:t>
      </w:r>
      <w:r>
        <w:rPr>
          <w:color w:val="000000"/>
        </w:rPr>
        <w:t>concentrated under reduced pressure</w:t>
      </w:r>
      <w:r>
        <w:rPr>
          <w:color w:val="000000"/>
          <w:lang w:eastAsia="zh-CN"/>
        </w:rPr>
        <w:t>, and t</w:t>
      </w:r>
      <w:r>
        <w:rPr>
          <w:color w:val="000000"/>
        </w:rPr>
        <w:t xml:space="preserve">he residue was purified with </w:t>
      </w:r>
      <w:proofErr w:type="spellStart"/>
      <w:r>
        <w:rPr>
          <w:color w:val="000000"/>
        </w:rPr>
        <w:t>Biotage</w:t>
      </w:r>
      <w:proofErr w:type="spellEnd"/>
      <w:r>
        <w:rPr>
          <w:color w:val="000000"/>
        </w:rPr>
        <w:t xml:space="preserve"> flash column chromatography to </w:t>
      </w:r>
      <w:r>
        <w:t>afford</w:t>
      </w:r>
      <w:r>
        <w:rPr>
          <w:color w:val="000000"/>
        </w:rPr>
        <w:t xml:space="preserve"> </w:t>
      </w:r>
      <w:r>
        <w:rPr>
          <w:color w:val="000000"/>
          <w:lang w:eastAsia="zh-CN"/>
        </w:rPr>
        <w:t>compound</w:t>
      </w:r>
      <w:r>
        <w:rPr>
          <w:color w:val="000000"/>
        </w:rPr>
        <w:t xml:space="preserve"> </w:t>
      </w:r>
      <w:r>
        <w:rPr>
          <w:b/>
          <w:bCs/>
          <w:color w:val="000000"/>
          <w:lang w:eastAsia="zh-CN"/>
        </w:rPr>
        <w:t>TYK2-026</w:t>
      </w:r>
      <w:r>
        <w:rPr>
          <w:color w:val="000000"/>
        </w:rPr>
        <w:t>.</w:t>
      </w:r>
      <w:r>
        <w:rPr>
          <w:color w:val="000000"/>
          <w:lang w:eastAsia="zh-CN"/>
        </w:rPr>
        <w:t xml:space="preserve"> </w:t>
      </w:r>
      <w:r>
        <w:rPr>
          <w:vertAlign w:val="superscript"/>
        </w:rPr>
        <w:t>1</w:t>
      </w:r>
      <w:r>
        <w:t xml:space="preserve">H NMR (400 MHz, DMSO) δ 11.49 (s, 1H), 8.41 (t, </w:t>
      </w:r>
      <w:r>
        <w:rPr>
          <w:i/>
          <w:iCs/>
        </w:rPr>
        <w:t>J</w:t>
      </w:r>
      <w:r>
        <w:t xml:space="preserve"> = 5.1 Hz, 1H), 8.05 (s, 1H), 7.62 (d, </w:t>
      </w:r>
      <w:r>
        <w:rPr>
          <w:i/>
          <w:iCs/>
        </w:rPr>
        <w:t>J</w:t>
      </w:r>
      <w:r>
        <w:t xml:space="preserve"> = 7.8 Hz, 1H), 7.43 – 7.36 (m, 1H), 7.36 – 7.30 (m, 2H), 6.23 (s, 1H), 4.56 – 4.41 (m, 2H), 3.33 – 3.26 (m, 2H), 3.14 – 3.03 (m, 1H), 2.89 – 2.81 (m, 1H), 2.30 (s, 3H), 2.00 – 1.91 (m, 1H), 1.77 – 1.66 (m, 2H), 1.64 – 1.54 (m, 1H), 1.50 – 1.36 (m, 2H), 1.30 – 1.25 (m, 1H).</w:t>
      </w:r>
      <w:r>
        <w:rPr>
          <w:lang w:eastAsia="zh-CN"/>
        </w:rPr>
        <w:t xml:space="preserve"> LC-MS: 442.22 [M + H] </w:t>
      </w:r>
      <w:r>
        <w:rPr>
          <w:vertAlign w:val="superscript"/>
          <w:lang w:eastAsia="zh-CN"/>
        </w:rPr>
        <w:t>+</w:t>
      </w:r>
      <w:r>
        <w:rPr>
          <w:lang w:eastAsia="zh-CN"/>
        </w:rPr>
        <w:t>.</w:t>
      </w:r>
    </w:p>
    <w:p w14:paraId="76EAD55E" w14:textId="77777777" w:rsidR="00AC1FE4" w:rsidRDefault="00000000">
      <w:pPr>
        <w:spacing w:beforeLines="100" w:before="312"/>
        <w:ind w:right="240"/>
        <w:rPr>
          <w:rFonts w:cs="Times New Roman"/>
          <w:szCs w:val="24"/>
        </w:rPr>
      </w:pPr>
      <w:r>
        <w:rPr>
          <w:rFonts w:cs="Times New Roman"/>
          <w:b/>
          <w:bCs/>
          <w:kern w:val="0"/>
          <w:szCs w:val="24"/>
        </w:rPr>
        <w:t xml:space="preserve">Scheme 3. Synthesis of compound TYK2-029 </w:t>
      </w:r>
      <w:r>
        <w:rPr>
          <w:rFonts w:cs="Times New Roman"/>
          <w:b/>
          <w:bCs/>
          <w:i/>
          <w:iCs/>
          <w:kern w:val="0"/>
          <w:szCs w:val="24"/>
          <w:vertAlign w:val="superscript"/>
        </w:rPr>
        <w:t>c</w:t>
      </w:r>
      <w:r>
        <w:rPr>
          <w:rFonts w:cs="Times New Roman"/>
          <w:b/>
          <w:bCs/>
          <w:kern w:val="0"/>
          <w:szCs w:val="24"/>
        </w:rPr>
        <w:t>.</w:t>
      </w:r>
    </w:p>
    <w:p w14:paraId="2A087C13" w14:textId="77777777" w:rsidR="00AC1FE4" w:rsidRDefault="00000000">
      <w:pPr>
        <w:ind w:right="240"/>
        <w:rPr>
          <w:rFonts w:cs="Times New Roman"/>
          <w:szCs w:val="24"/>
        </w:rPr>
      </w:pPr>
      <w:r>
        <w:rPr>
          <w:rFonts w:cs="Times New Roman"/>
          <w:szCs w:val="24"/>
        </w:rPr>
        <w:object w:dxaOrig="7450" w:dyaOrig="3040" w14:anchorId="1B3628D5">
          <v:shape id="_x0000_i1028" type="#_x0000_t75" style="width:372.5pt;height:151.85pt" o:ole="">
            <v:imagedata r:id="rId22" o:title=""/>
            <o:lock v:ext="edit" aspectratio="f"/>
          </v:shape>
          <o:OLEObject Type="Embed" ProgID="ChemDraw.Document.6.0" ShapeID="_x0000_i1028" DrawAspect="Content" ObjectID="_1846866718" r:id="rId23"/>
        </w:object>
      </w:r>
    </w:p>
    <w:p w14:paraId="228CA15F" w14:textId="77777777" w:rsidR="00AC1FE4" w:rsidRDefault="00000000">
      <w:pPr>
        <w:ind w:right="240"/>
        <w:rPr>
          <w:rFonts w:cs="Times New Roman"/>
          <w:szCs w:val="24"/>
        </w:rPr>
      </w:pPr>
      <w:r>
        <w:rPr>
          <w:rFonts w:cs="Times New Roman"/>
          <w:i/>
          <w:iCs/>
          <w:color w:val="000000"/>
          <w:szCs w:val="24"/>
          <w:vertAlign w:val="superscript"/>
        </w:rPr>
        <w:t xml:space="preserve">c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HATU, DIPEA, DCM, rt., 2 h; (ii)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xml:space="preserve">, 100 °C, 12 h; (iii) </w:t>
      </w:r>
      <w:r>
        <w:rPr>
          <w:rFonts w:cs="Times New Roman"/>
          <w:szCs w:val="24"/>
        </w:rPr>
        <w:t>HCl in 1,4-dioxane (4 mol/L), DCM.</w:t>
      </w:r>
    </w:p>
    <w:p w14:paraId="08178365" w14:textId="77777777" w:rsidR="00AC1FE4" w:rsidRDefault="00000000">
      <w:pPr>
        <w:spacing w:beforeLines="100" w:before="312"/>
        <w:ind w:right="240"/>
        <w:rPr>
          <w:rFonts w:cs="Times New Roman"/>
          <w:b/>
          <w:bCs/>
          <w:kern w:val="0"/>
          <w:szCs w:val="24"/>
        </w:rPr>
      </w:pPr>
      <w:r>
        <w:rPr>
          <w:rFonts w:cs="Times New Roman"/>
          <w:b/>
          <w:bCs/>
          <w:i/>
          <w:iCs/>
          <w:kern w:val="0"/>
          <w:szCs w:val="24"/>
        </w:rPr>
        <w:t xml:space="preserve">1-(6-bromo-3,4-dihydroisoquinolin-2(1H)-yl)-3-cyclopropylpropan-1-one </w:t>
      </w:r>
      <w:r>
        <w:rPr>
          <w:rFonts w:cs="Times New Roman"/>
          <w:b/>
          <w:bCs/>
          <w:kern w:val="0"/>
          <w:szCs w:val="24"/>
        </w:rPr>
        <w:t>(C-1)</w:t>
      </w:r>
    </w:p>
    <w:p w14:paraId="091870EB" w14:textId="77777777" w:rsidR="00AC1FE4" w:rsidRDefault="00000000">
      <w:pPr>
        <w:ind w:right="240"/>
        <w:rPr>
          <w:rFonts w:cs="Times New Roman"/>
          <w:color w:val="000000"/>
          <w:szCs w:val="24"/>
        </w:rPr>
      </w:pPr>
      <w:r>
        <w:rPr>
          <w:rFonts w:cs="Times New Roman"/>
          <w:szCs w:val="24"/>
        </w:rPr>
        <w:t>To a solution of 3-cyclopropylpropanoic acid</w:t>
      </w:r>
      <w:r>
        <w:rPr>
          <w:rFonts w:cs="Times New Roman"/>
          <w:b/>
          <w:bCs/>
          <w:szCs w:val="24"/>
        </w:rPr>
        <w:t xml:space="preserve"> </w:t>
      </w:r>
      <w:r>
        <w:rPr>
          <w:rFonts w:cs="Times New Roman"/>
          <w:szCs w:val="24"/>
        </w:rPr>
        <w:t>(100 mg, 0.876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szCs w:val="24"/>
        </w:rPr>
        <w:t xml:space="preserve">) in dry DCM, 6-bromo-1,2,3,4-tetrahydroisoquinoline (195.1 mg, 0.920 mmol, </w:t>
      </w:r>
      <w:r>
        <w:rPr>
          <w:rFonts w:cs="Times New Roman"/>
          <w:color w:val="000000"/>
          <w:szCs w:val="24"/>
        </w:rPr>
        <w:t xml:space="preserve">1.05 </w:t>
      </w:r>
      <w:proofErr w:type="spellStart"/>
      <w:r>
        <w:rPr>
          <w:rFonts w:cs="Times New Roman"/>
          <w:color w:val="000000"/>
          <w:szCs w:val="24"/>
        </w:rPr>
        <w:t>equiv</w:t>
      </w:r>
      <w:proofErr w:type="spellEnd"/>
      <w:r>
        <w:rPr>
          <w:rFonts w:cs="Times New Roman"/>
          <w:szCs w:val="24"/>
        </w:rPr>
        <w:t xml:space="preserve">), HATU (433 mg, 1.14 mmol, </w:t>
      </w:r>
      <w:r>
        <w:rPr>
          <w:rFonts w:cs="Times New Roman"/>
          <w:color w:val="000000"/>
          <w:szCs w:val="24"/>
        </w:rPr>
        <w:t xml:space="preserve">1.3 </w:t>
      </w:r>
      <w:proofErr w:type="spellStart"/>
      <w:r>
        <w:rPr>
          <w:rFonts w:cs="Times New Roman"/>
          <w:color w:val="000000"/>
          <w:szCs w:val="24"/>
        </w:rPr>
        <w:t>equiv</w:t>
      </w:r>
      <w:proofErr w:type="spellEnd"/>
      <w:r>
        <w:rPr>
          <w:rFonts w:cs="Times New Roman"/>
          <w:szCs w:val="24"/>
        </w:rPr>
        <w:t xml:space="preserve">), DIPEA (467 </w:t>
      </w:r>
      <w:proofErr w:type="spellStart"/>
      <w:r>
        <w:rPr>
          <w:rFonts w:cs="Times New Roman"/>
          <w:szCs w:val="24"/>
        </w:rPr>
        <w:t>μL</w:t>
      </w:r>
      <w:proofErr w:type="spellEnd"/>
      <w:r>
        <w:rPr>
          <w:rFonts w:cs="Times New Roman"/>
          <w:szCs w:val="24"/>
        </w:rPr>
        <w:t xml:space="preserve">, 2.63 mmol, </w:t>
      </w:r>
      <w:r>
        <w:rPr>
          <w:rFonts w:cs="Times New Roman"/>
          <w:color w:val="000000"/>
          <w:szCs w:val="24"/>
        </w:rPr>
        <w:t xml:space="preserve">3.5 </w:t>
      </w:r>
      <w:proofErr w:type="spellStart"/>
      <w:r>
        <w:rPr>
          <w:rFonts w:cs="Times New Roman"/>
          <w:color w:val="000000"/>
          <w:szCs w:val="24"/>
        </w:rPr>
        <w:t>equiv</w:t>
      </w:r>
      <w:proofErr w:type="spellEnd"/>
      <w:r>
        <w:rPr>
          <w:rFonts w:cs="Times New Roman"/>
          <w:szCs w:val="24"/>
        </w:rPr>
        <w:t>) were added. The reaction mixture was stirred at 25 °C for 6 h. After completed, the mixture was washed with saturated NH</w:t>
      </w:r>
      <w:r>
        <w:rPr>
          <w:rFonts w:cs="Times New Roman"/>
          <w:szCs w:val="24"/>
          <w:vertAlign w:val="subscript"/>
        </w:rPr>
        <w:t>4</w:t>
      </w:r>
      <w:r>
        <w:rPr>
          <w:rFonts w:cs="Times New Roman"/>
          <w:szCs w:val="24"/>
        </w:rPr>
        <w:t>Cl solution, saturated NaHCO</w:t>
      </w:r>
      <w:r>
        <w:rPr>
          <w:rFonts w:cs="Times New Roman"/>
          <w:szCs w:val="24"/>
          <w:vertAlign w:val="subscript"/>
        </w:rPr>
        <w:t>3</w:t>
      </w:r>
      <w:r>
        <w:rPr>
          <w:rFonts w:cs="Times New Roman"/>
          <w:szCs w:val="24"/>
        </w:rPr>
        <w:t xml:space="preserve"> solution and brine, then dried over anhydrous Na2SO4 and concentrated under reduced pressure. The residue was purified with </w:t>
      </w:r>
      <w:proofErr w:type="spellStart"/>
      <w:r>
        <w:rPr>
          <w:rFonts w:cs="Times New Roman"/>
          <w:szCs w:val="24"/>
        </w:rPr>
        <w:t>Biotage</w:t>
      </w:r>
      <w:proofErr w:type="spellEnd"/>
      <w:r>
        <w:rPr>
          <w:rFonts w:cs="Times New Roman"/>
          <w:szCs w:val="24"/>
        </w:rPr>
        <w:t xml:space="preserve"> flash column chromatography to give </w:t>
      </w:r>
      <w:r>
        <w:rPr>
          <w:rFonts w:cs="Times New Roman"/>
          <w:color w:val="000000"/>
          <w:szCs w:val="24"/>
        </w:rPr>
        <w:t xml:space="preserve">intermediate </w:t>
      </w:r>
      <w:r>
        <w:rPr>
          <w:rFonts w:cs="Times New Roman"/>
          <w:b/>
          <w:bCs/>
          <w:szCs w:val="24"/>
        </w:rPr>
        <w:t>C-1</w:t>
      </w:r>
      <w:r>
        <w:rPr>
          <w:rFonts w:cs="Times New Roman"/>
          <w:szCs w:val="24"/>
        </w:rPr>
        <w:t xml:space="preserve">. </w:t>
      </w:r>
    </w:p>
    <w:p w14:paraId="09B095D5" w14:textId="77777777" w:rsidR="00AC1FE4" w:rsidRDefault="00000000">
      <w:pPr>
        <w:spacing w:beforeLines="50" w:before="156"/>
        <w:ind w:right="240"/>
        <w:rPr>
          <w:rFonts w:cs="Times New Roman"/>
          <w:b/>
          <w:bCs/>
          <w:kern w:val="0"/>
          <w:szCs w:val="24"/>
        </w:rPr>
      </w:pPr>
      <w:r>
        <w:rPr>
          <w:rFonts w:eastAsia="宋体" w:cs="Times New Roman"/>
          <w:b/>
          <w:bCs/>
          <w:i/>
          <w:iCs/>
          <w:kern w:val="0"/>
          <w:szCs w:val="24"/>
        </w:rPr>
        <w:t xml:space="preserve">tert-butyl </w:t>
      </w:r>
      <w:r>
        <w:rPr>
          <w:rFonts w:cs="Times New Roman"/>
          <w:b/>
          <w:bCs/>
          <w:i/>
          <w:iCs/>
          <w:kern w:val="0"/>
          <w:szCs w:val="24"/>
        </w:rPr>
        <w:t>4-(2-(3-cyclopropylpropanoyl)-1,2,3,4-tetrahydroisoquinolin-6-yl)-1H-pyrrolo[2,3-b]pyridine-1-carboxylat</w:t>
      </w:r>
      <w:r>
        <w:rPr>
          <w:rFonts w:cs="Times New Roman"/>
          <w:b/>
          <w:bCs/>
          <w:kern w:val="0"/>
          <w:szCs w:val="24"/>
        </w:rPr>
        <w:t>e (C-2)</w:t>
      </w:r>
    </w:p>
    <w:p w14:paraId="5670B12B" w14:textId="77777777" w:rsidR="00AC1FE4" w:rsidRDefault="00000000">
      <w:pPr>
        <w:ind w:right="240"/>
        <w:rPr>
          <w:rFonts w:cs="Times New Roman"/>
          <w:kern w:val="0"/>
          <w:szCs w:val="24"/>
        </w:rPr>
      </w:pPr>
      <w:r>
        <w:rPr>
          <w:rFonts w:cs="Times New Roman"/>
          <w:color w:val="000000"/>
          <w:szCs w:val="24"/>
          <w:lang w:val="pt-BR"/>
        </w:rPr>
        <w:t xml:space="preserve">A suspension of </w:t>
      </w:r>
      <w:r>
        <w:rPr>
          <w:rFonts w:cs="Times New Roman"/>
          <w:szCs w:val="24"/>
        </w:rPr>
        <w:t>1-(6-bromo-3,4-dihydroisoquinolin-2(1</w:t>
      </w:r>
      <w:r>
        <w:rPr>
          <w:rFonts w:cs="Times New Roman"/>
          <w:i/>
          <w:iCs/>
          <w:szCs w:val="24"/>
        </w:rPr>
        <w:t>H</w:t>
      </w:r>
      <w:r>
        <w:rPr>
          <w:rFonts w:cs="Times New Roman"/>
          <w:szCs w:val="24"/>
        </w:rPr>
        <w:t>)-yl)-3-cyclopropylpropan-1-one (</w:t>
      </w:r>
      <w:r>
        <w:rPr>
          <w:rFonts w:cs="Times New Roman"/>
          <w:b/>
          <w:bCs/>
          <w:color w:val="000000"/>
          <w:szCs w:val="24"/>
        </w:rPr>
        <w:t>C-1</w:t>
      </w:r>
      <w:r>
        <w:rPr>
          <w:rFonts w:cs="Times New Roman"/>
          <w:color w:val="000000"/>
          <w:szCs w:val="24"/>
        </w:rPr>
        <w:t xml:space="preserve">, </w:t>
      </w:r>
      <w:r>
        <w:rPr>
          <w:rFonts w:cs="Times New Roman"/>
          <w:szCs w:val="24"/>
        </w:rPr>
        <w:t xml:space="preserve">100 mg, 0.324 mmol, 1.0 </w:t>
      </w:r>
      <w:proofErr w:type="spellStart"/>
      <w:r>
        <w:rPr>
          <w:rFonts w:cs="Times New Roman"/>
          <w:szCs w:val="24"/>
        </w:rPr>
        <w:t>equiv</w:t>
      </w:r>
      <w:proofErr w:type="spellEnd"/>
      <w:r>
        <w:rPr>
          <w:rFonts w:cs="Times New Roman"/>
          <w:szCs w:val="24"/>
        </w:rPr>
        <w:t>)</w:t>
      </w:r>
      <w:r>
        <w:rPr>
          <w:rFonts w:cs="Times New Roman"/>
          <w:color w:val="000000"/>
          <w:szCs w:val="24"/>
          <w:lang w:val="pt-BR"/>
        </w:rPr>
        <w:t>,</w:t>
      </w:r>
      <w:r>
        <w:rPr>
          <w:rFonts w:cs="Times New Roman"/>
          <w:color w:val="000000"/>
          <w:szCs w:val="24"/>
        </w:rPr>
        <w:t xml:space="preserve">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xml:space="preserve">) (23.7 mg, 0.0.32 </w:t>
      </w:r>
      <w:r>
        <w:rPr>
          <w:rFonts w:cs="Times New Roman"/>
          <w:szCs w:val="24"/>
        </w:rPr>
        <w:t>m</w:t>
      </w:r>
      <w:r>
        <w:rPr>
          <w:rFonts w:cs="Times New Roman"/>
          <w:color w:val="000000"/>
          <w:szCs w:val="24"/>
        </w:rPr>
        <w:t xml:space="preserve">mol, 0.1 eq), </w:t>
      </w:r>
      <w:r>
        <w:rPr>
          <w:rFonts w:cs="Times New Roman"/>
          <w:szCs w:val="24"/>
        </w:rPr>
        <w:t>tert-butyl 4-(4,4,5,5-tetramethyl-1,3,2-dioxaborolan-2-yl)-1</w:t>
      </w:r>
      <w:r>
        <w:rPr>
          <w:rFonts w:cs="Times New Roman"/>
          <w:i/>
          <w:iCs/>
          <w:szCs w:val="24"/>
        </w:rPr>
        <w:t>H</w:t>
      </w:r>
      <w:r>
        <w:rPr>
          <w:rFonts w:cs="Times New Roman"/>
          <w:szCs w:val="24"/>
        </w:rPr>
        <w:t>-pyrrolo[2,3-</w:t>
      </w:r>
      <w:r>
        <w:rPr>
          <w:rFonts w:cs="Times New Roman"/>
          <w:i/>
          <w:iCs/>
          <w:szCs w:val="24"/>
        </w:rPr>
        <w:t>b</w:t>
      </w:r>
      <w:r>
        <w:rPr>
          <w:rFonts w:cs="Times New Roman"/>
          <w:szCs w:val="24"/>
        </w:rPr>
        <w:t>]pyridine-1-carboxylate</w:t>
      </w:r>
      <w:r>
        <w:rPr>
          <w:rFonts w:cs="Times New Roman"/>
          <w:color w:val="000000"/>
          <w:szCs w:val="24"/>
          <w:lang w:val="pt-BR"/>
        </w:rPr>
        <w:t xml:space="preserve"> (</w:t>
      </w:r>
      <w:r>
        <w:rPr>
          <w:rFonts w:cs="Times New Roman"/>
          <w:color w:val="000000"/>
          <w:szCs w:val="24"/>
        </w:rPr>
        <w:t xml:space="preserve">111.7 </w:t>
      </w:r>
      <w:r>
        <w:rPr>
          <w:rFonts w:cs="Times New Roman"/>
          <w:color w:val="000000"/>
          <w:szCs w:val="24"/>
          <w:lang w:val="pt-BR"/>
        </w:rPr>
        <w:t xml:space="preserve">mg, </w:t>
      </w:r>
      <w:r>
        <w:rPr>
          <w:rFonts w:cs="Times New Roman"/>
          <w:color w:val="000000"/>
          <w:szCs w:val="24"/>
        </w:rPr>
        <w:t>0.324</w:t>
      </w:r>
      <w:r>
        <w:rPr>
          <w:rFonts w:cs="Times New Roman"/>
          <w:color w:val="000000"/>
          <w:szCs w:val="24"/>
          <w:lang w:val="pt-BR"/>
        </w:rPr>
        <w:t xml:space="preserve"> mmol</w:t>
      </w:r>
      <w:r>
        <w:rPr>
          <w:rFonts w:cs="Times New Roman"/>
          <w:color w:val="000000"/>
          <w:szCs w:val="24"/>
        </w:rPr>
        <w:t xml:space="preserve">, </w:t>
      </w:r>
      <w:r>
        <w:rPr>
          <w:rFonts w:cs="Times New Roman"/>
          <w:szCs w:val="24"/>
        </w:rPr>
        <w:t xml:space="preserve">1.0 </w:t>
      </w:r>
      <w:proofErr w:type="spellStart"/>
      <w:r>
        <w:rPr>
          <w:rFonts w:cs="Times New Roman"/>
          <w:szCs w:val="24"/>
        </w:rPr>
        <w:t>equiv</w:t>
      </w:r>
      <w:proofErr w:type="spellEnd"/>
      <w:r>
        <w:rPr>
          <w:rFonts w:cs="Times New Roman"/>
          <w:color w:val="000000"/>
          <w:szCs w:val="24"/>
          <w:lang w:val="pt-BR"/>
        </w:rPr>
        <w:t xml:space="preserve">) </w:t>
      </w:r>
      <w:r>
        <w:rPr>
          <w:rFonts w:cs="Times New Roman"/>
          <w:color w:val="000000"/>
          <w:szCs w:val="24"/>
        </w:rPr>
        <w:t>and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(112 mg, 0.811 mmol, 2.5 eq) in</w:t>
      </w:r>
      <w:r>
        <w:rPr>
          <w:rFonts w:cs="Times New Roman"/>
          <w:szCs w:val="24"/>
        </w:rPr>
        <w:t xml:space="preserve"> </w:t>
      </w:r>
      <w:r>
        <w:rPr>
          <w:rFonts w:eastAsia="宋体" w:cs="Times New Roman"/>
          <w:color w:val="000000"/>
          <w:szCs w:val="24"/>
        </w:rPr>
        <w:t>1,4-</w:t>
      </w:r>
      <w:r>
        <w:rPr>
          <w:rFonts w:cs="Times New Roman"/>
          <w:color w:val="000000"/>
          <w:szCs w:val="24"/>
        </w:rPr>
        <w:t>d</w:t>
      </w:r>
      <w:r>
        <w:rPr>
          <w:rFonts w:eastAsia="宋体" w:cs="Times New Roman"/>
          <w:color w:val="000000"/>
          <w:szCs w:val="24"/>
        </w:rPr>
        <w:t>ioxane</w:t>
      </w:r>
      <w:r>
        <w:rPr>
          <w:rFonts w:cs="Times New Roman"/>
          <w:color w:val="000000"/>
          <w:szCs w:val="24"/>
        </w:rPr>
        <w:t xml:space="preserve"> / H</w:t>
      </w:r>
      <w:r>
        <w:rPr>
          <w:rFonts w:cs="Times New Roman"/>
          <w:color w:val="000000"/>
          <w:szCs w:val="24"/>
          <w:vertAlign w:val="subscript"/>
        </w:rPr>
        <w:t>2</w:t>
      </w:r>
      <w:r>
        <w:rPr>
          <w:rFonts w:cs="Times New Roman"/>
          <w:color w:val="000000"/>
          <w:szCs w:val="24"/>
        </w:rPr>
        <w:t>O (10.0 mL / 1.0 mL) was degassed with nitrogen. The reaction mixture was stirred at 100°C for 12 h.</w:t>
      </w:r>
      <w:r>
        <w:rPr>
          <w:rFonts w:cs="Times New Roman"/>
          <w:szCs w:val="24"/>
        </w:rPr>
        <w:t xml:space="preserve"> </w:t>
      </w:r>
      <w:r>
        <w:rPr>
          <w:rFonts w:cs="Times New Roman"/>
          <w:color w:val="000000"/>
          <w:szCs w:val="24"/>
        </w:rPr>
        <w:t>After completed,</w:t>
      </w:r>
      <w:r>
        <w:rPr>
          <w:rFonts w:cs="Times New Roman"/>
          <w:szCs w:val="24"/>
        </w:rPr>
        <w:t xml:space="preserve"> the reaction was </w:t>
      </w:r>
      <w:r>
        <w:rPr>
          <w:rFonts w:cs="Times New Roman"/>
          <w:color w:val="000000"/>
          <w:szCs w:val="24"/>
        </w:rPr>
        <w:t xml:space="preserve">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w:t>
      </w:r>
      <w:r>
        <w:rPr>
          <w:rFonts w:cs="Times New Roman"/>
          <w:b/>
          <w:bCs/>
          <w:color w:val="000000"/>
          <w:szCs w:val="24"/>
        </w:rPr>
        <w:t xml:space="preserve"> C-2</w:t>
      </w:r>
      <w:r>
        <w:rPr>
          <w:rFonts w:cs="Times New Roman"/>
          <w:color w:val="000000"/>
          <w:szCs w:val="24"/>
        </w:rPr>
        <w:t xml:space="preserve">. </w:t>
      </w:r>
    </w:p>
    <w:p w14:paraId="3C499F94" w14:textId="77777777" w:rsidR="00AC1FE4" w:rsidRDefault="00000000">
      <w:pPr>
        <w:spacing w:beforeLines="50" w:before="156"/>
        <w:ind w:right="240"/>
        <w:rPr>
          <w:rFonts w:cs="Times New Roman"/>
          <w:b/>
          <w:bCs/>
          <w:kern w:val="0"/>
          <w:szCs w:val="24"/>
        </w:rPr>
      </w:pPr>
      <w:r>
        <w:rPr>
          <w:rFonts w:cs="Times New Roman"/>
          <w:b/>
          <w:bCs/>
          <w:i/>
          <w:iCs/>
          <w:kern w:val="0"/>
          <w:szCs w:val="24"/>
        </w:rPr>
        <w:t>1-(6-(1H-pyrrolo[2,3-b]pyridin-4-yl)-3,4-dihydroisoquinolin-2(1H)-yl)-3-cyclopropylpropan-1-one</w:t>
      </w:r>
      <w:r>
        <w:rPr>
          <w:rFonts w:cs="Times New Roman"/>
          <w:b/>
          <w:bCs/>
          <w:kern w:val="0"/>
          <w:szCs w:val="24"/>
        </w:rPr>
        <w:t xml:space="preserve"> (TYK2-029)</w:t>
      </w:r>
    </w:p>
    <w:p w14:paraId="6F7BCC40" w14:textId="77777777" w:rsidR="00AC1FE4" w:rsidRDefault="00000000">
      <w:pPr>
        <w:pStyle w:val="ad"/>
        <w:ind w:right="240"/>
        <w:jc w:val="both"/>
        <w:rPr>
          <w:lang w:eastAsia="zh-CN"/>
        </w:rPr>
      </w:pPr>
      <w:r>
        <w:rPr>
          <w:color w:val="000000"/>
        </w:rPr>
        <w:t xml:space="preserve">The intermediate </w:t>
      </w:r>
      <w:r>
        <w:rPr>
          <w:b/>
          <w:bCs/>
          <w:color w:val="000000"/>
          <w:lang w:eastAsia="zh-CN"/>
        </w:rPr>
        <w:t xml:space="preserve">C-2 </w:t>
      </w:r>
      <w:r>
        <w:rPr>
          <w:color w:val="000000"/>
        </w:rPr>
        <w:t>(</w:t>
      </w:r>
      <w:r>
        <w:rPr>
          <w:lang w:eastAsia="zh-CN"/>
        </w:rPr>
        <w:t>100</w:t>
      </w:r>
      <w:r>
        <w:t xml:space="preserve"> mg, </w:t>
      </w:r>
      <w:r>
        <w:rPr>
          <w:lang w:eastAsia="zh-CN"/>
        </w:rPr>
        <w:t>0.224</w:t>
      </w:r>
      <w:r>
        <w:t xml:space="preserve"> </w:t>
      </w:r>
      <w:proofErr w:type="spellStart"/>
      <w:r>
        <w:rPr>
          <w:lang w:eastAsia="zh-CN"/>
        </w:rPr>
        <w:t>μ</w:t>
      </w:r>
      <w:r>
        <w:t>mol</w:t>
      </w:r>
      <w:proofErr w:type="spellEnd"/>
      <w:r>
        <w:rPr>
          <w:color w:val="000000"/>
          <w:lang w:eastAsia="zh-CN"/>
        </w:rPr>
        <w:t xml:space="preserve">, 1.0 </w:t>
      </w:r>
      <w:proofErr w:type="spellStart"/>
      <w:r>
        <w:rPr>
          <w:color w:val="000000"/>
          <w:lang w:eastAsia="zh-CN"/>
        </w:rPr>
        <w:t>equiv</w:t>
      </w:r>
      <w:proofErr w:type="spellEnd"/>
      <w:r>
        <w:rPr>
          <w:color w:val="000000"/>
        </w:rPr>
        <w:t xml:space="preserve">) obtained in the previous step was dissolved in DCM, and a solution of HCl in 1,4-dioxane (4 M; </w:t>
      </w:r>
      <w:r>
        <w:rPr>
          <w:color w:val="000000"/>
          <w:lang w:eastAsia="zh-CN"/>
        </w:rPr>
        <w:t>0.281</w:t>
      </w:r>
      <w:r>
        <w:rPr>
          <w:color w:val="000000"/>
        </w:rPr>
        <w:t xml:space="preserve"> </w:t>
      </w:r>
      <w:proofErr w:type="spellStart"/>
      <w:r>
        <w:rPr>
          <w:color w:val="000000"/>
          <w:lang w:eastAsia="zh-CN"/>
        </w:rPr>
        <w:t>μL</w:t>
      </w:r>
      <w:proofErr w:type="spellEnd"/>
      <w:r>
        <w:rPr>
          <w:color w:val="000000"/>
        </w:rPr>
        <w:t xml:space="preserve">, </w:t>
      </w:r>
      <w:r>
        <w:rPr>
          <w:color w:val="000000"/>
          <w:lang w:eastAsia="zh-CN"/>
        </w:rPr>
        <w:t>1.12</w:t>
      </w:r>
      <w:r>
        <w:rPr>
          <w:color w:val="000000"/>
        </w:rPr>
        <w:t xml:space="preserve"> mmol) was added. The mixture was stirred overnight.</w:t>
      </w:r>
      <w:r>
        <w:rPr>
          <w:color w:val="000000"/>
          <w:lang w:eastAsia="zh-CN"/>
        </w:rPr>
        <w:t xml:space="preserve"> Then</w:t>
      </w:r>
      <w:r>
        <w:rPr>
          <w:color w:val="000000"/>
        </w:rPr>
        <w:t xml:space="preserve">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w:t>
      </w:r>
      <w:r>
        <w:t>afford</w:t>
      </w:r>
      <w:r>
        <w:rPr>
          <w:color w:val="000000"/>
        </w:rPr>
        <w:t xml:space="preserve"> </w:t>
      </w:r>
      <w:r>
        <w:rPr>
          <w:color w:val="000000"/>
          <w:lang w:eastAsia="zh-CN"/>
        </w:rPr>
        <w:t>compound</w:t>
      </w:r>
      <w:r>
        <w:rPr>
          <w:color w:val="000000"/>
        </w:rPr>
        <w:t xml:space="preserve"> </w:t>
      </w:r>
      <w:r>
        <w:rPr>
          <w:b/>
          <w:bCs/>
          <w:color w:val="000000"/>
          <w:lang w:eastAsia="zh-CN"/>
        </w:rPr>
        <w:t>TYK2-029</w:t>
      </w:r>
      <w:r>
        <w:rPr>
          <w:color w:val="000000"/>
        </w:rPr>
        <w:t>.</w:t>
      </w:r>
      <w:r>
        <w:rPr>
          <w:color w:val="000000"/>
          <w:lang w:eastAsia="zh-CN"/>
        </w:rPr>
        <w:t xml:space="preserve"> </w:t>
      </w:r>
      <w:r>
        <w:rPr>
          <w:vertAlign w:val="superscript"/>
        </w:rPr>
        <w:t>1</w:t>
      </w:r>
      <w:r>
        <w:t xml:space="preserve">H NMR (400 MHz, DMSO) δ 11.82 (s, 1H), 8.30 (d, </w:t>
      </w:r>
      <w:r>
        <w:rPr>
          <w:i/>
          <w:iCs/>
        </w:rPr>
        <w:t>J</w:t>
      </w:r>
      <w:r>
        <w:t xml:space="preserve"> = 4.9 Hz, 1H), 7.65 – 7.58 (m, 2H), 7.58 – 7.54 (m, 1H), 7.39 (t, </w:t>
      </w:r>
      <w:r>
        <w:rPr>
          <w:i/>
          <w:iCs/>
        </w:rPr>
        <w:t>J</w:t>
      </w:r>
      <w:r>
        <w:t xml:space="preserve"> = 8.2 Hz, 1H), 7.18 (d, </w:t>
      </w:r>
      <w:r>
        <w:rPr>
          <w:i/>
          <w:iCs/>
        </w:rPr>
        <w:t>J</w:t>
      </w:r>
      <w:r>
        <w:t xml:space="preserve"> = 4.7 Hz, 1H), 6.65 (s, 1H), 4.74 (d, </w:t>
      </w:r>
      <w:r>
        <w:rPr>
          <w:i/>
          <w:iCs/>
        </w:rPr>
        <w:t>J</w:t>
      </w:r>
      <w:r>
        <w:t xml:space="preserve"> = 26.3 Hz, 2H), 3.76 (t, </w:t>
      </w:r>
      <w:r>
        <w:rPr>
          <w:i/>
          <w:iCs/>
        </w:rPr>
        <w:t>J</w:t>
      </w:r>
      <w:r>
        <w:t xml:space="preserve"> = 5.7 Hz, 2H), 3.06 – 2.82 (m, 2H), 2.59 – 2.49 (m, 2H), 1.52 </w:t>
      </w:r>
      <w:r>
        <w:lastRenderedPageBreak/>
        <w:t>– 1.44 (m, 2H), 0.82 – 0.71 (m, 1H), 0.44 – 0.36 (m, 2H), 0.13 – 0.04 (m, 2H).</w:t>
      </w:r>
      <w:r>
        <w:rPr>
          <w:lang w:eastAsia="zh-CN"/>
        </w:rPr>
        <w:t xml:space="preserve"> LC-MS: 346.43 [M + H] </w:t>
      </w:r>
      <w:r>
        <w:rPr>
          <w:vertAlign w:val="superscript"/>
          <w:lang w:eastAsia="zh-CN"/>
        </w:rPr>
        <w:t>+</w:t>
      </w:r>
      <w:r>
        <w:rPr>
          <w:lang w:eastAsia="zh-CN"/>
        </w:rPr>
        <w:t>.</w:t>
      </w:r>
    </w:p>
    <w:p w14:paraId="7B57AB22" w14:textId="77777777" w:rsidR="00AC1FE4" w:rsidRDefault="00000000">
      <w:pPr>
        <w:spacing w:beforeLines="100" w:before="312"/>
        <w:ind w:right="240"/>
        <w:rPr>
          <w:rFonts w:cs="Times New Roman"/>
          <w:szCs w:val="24"/>
        </w:rPr>
      </w:pPr>
      <w:r>
        <w:rPr>
          <w:rFonts w:cs="Times New Roman"/>
          <w:b/>
          <w:bCs/>
          <w:kern w:val="0"/>
          <w:szCs w:val="24"/>
        </w:rPr>
        <w:t xml:space="preserve">Scheme 4. Synthesis of compound TYK2-031 </w:t>
      </w:r>
      <w:r>
        <w:rPr>
          <w:rFonts w:cs="Times New Roman"/>
          <w:b/>
          <w:bCs/>
          <w:i/>
          <w:iCs/>
          <w:kern w:val="0"/>
          <w:szCs w:val="24"/>
          <w:vertAlign w:val="superscript"/>
        </w:rPr>
        <w:t>d</w:t>
      </w:r>
      <w:r>
        <w:rPr>
          <w:rFonts w:cs="Times New Roman"/>
          <w:b/>
          <w:bCs/>
          <w:kern w:val="0"/>
          <w:szCs w:val="24"/>
        </w:rPr>
        <w:t>.</w:t>
      </w:r>
    </w:p>
    <w:p w14:paraId="6D4D292A" w14:textId="77777777" w:rsidR="00AC1FE4" w:rsidRDefault="00000000">
      <w:pPr>
        <w:ind w:left="240" w:right="240"/>
        <w:jc w:val="center"/>
        <w:rPr>
          <w:rFonts w:cs="Times New Roman"/>
          <w:szCs w:val="24"/>
        </w:rPr>
      </w:pPr>
      <w:r>
        <w:rPr>
          <w:rFonts w:cs="Times New Roman"/>
          <w:szCs w:val="24"/>
        </w:rPr>
        <w:object w:dxaOrig="5990" w:dyaOrig="2890" w14:anchorId="07C922D0">
          <v:shape id="_x0000_i1029" type="#_x0000_t75" style="width:299.35pt;height:144.4pt" o:ole="">
            <v:imagedata r:id="rId24" o:title=""/>
            <o:lock v:ext="edit" aspectratio="f"/>
          </v:shape>
          <o:OLEObject Type="Embed" ProgID="ChemDraw.Document.6.0" ShapeID="_x0000_i1029" DrawAspect="Content" ObjectID="_1846866719" r:id="rId25"/>
        </w:object>
      </w:r>
    </w:p>
    <w:p w14:paraId="44312D2A" w14:textId="77777777" w:rsidR="00AC1FE4" w:rsidRDefault="00000000">
      <w:pPr>
        <w:ind w:right="240"/>
        <w:rPr>
          <w:rFonts w:cs="Times New Roman"/>
          <w:b/>
          <w:bCs/>
          <w:i/>
          <w:iCs/>
          <w:color w:val="000000"/>
          <w:szCs w:val="24"/>
        </w:rPr>
      </w:pPr>
      <w:r>
        <w:rPr>
          <w:rFonts w:cs="Times New Roman"/>
          <w:i/>
          <w:iCs/>
          <w:color w:val="000000"/>
          <w:szCs w:val="24"/>
          <w:vertAlign w:val="superscript"/>
        </w:rPr>
        <w:t xml:space="preserve">d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Et</w:t>
      </w:r>
      <w:r>
        <w:rPr>
          <w:rFonts w:cs="Times New Roman"/>
          <w:color w:val="000000"/>
          <w:szCs w:val="24"/>
          <w:vertAlign w:val="subscript"/>
        </w:rPr>
        <w:t>3</w:t>
      </w:r>
      <w:r>
        <w:rPr>
          <w:rFonts w:cs="Times New Roman"/>
          <w:color w:val="000000"/>
          <w:szCs w:val="24"/>
        </w:rPr>
        <w:t>N, N</w:t>
      </w:r>
      <w:r>
        <w:rPr>
          <w:rFonts w:cs="Times New Roman"/>
          <w:color w:val="000000"/>
          <w:szCs w:val="24"/>
          <w:vertAlign w:val="subscript"/>
        </w:rPr>
        <w:t>2</w:t>
      </w:r>
      <w:r>
        <w:rPr>
          <w:rFonts w:cs="Times New Roman"/>
          <w:color w:val="000000"/>
          <w:szCs w:val="24"/>
        </w:rPr>
        <w:t>, 0 °C, 10 min, then 25 °C, 2 h; (ii) Iron powder, NH</w:t>
      </w:r>
      <w:r>
        <w:rPr>
          <w:rFonts w:cs="Times New Roman"/>
          <w:color w:val="000000"/>
          <w:szCs w:val="24"/>
          <w:vertAlign w:val="subscript"/>
        </w:rPr>
        <w:t>4</w:t>
      </w:r>
      <w:r>
        <w:rPr>
          <w:rFonts w:cs="Times New Roman"/>
          <w:color w:val="000000"/>
          <w:szCs w:val="24"/>
        </w:rPr>
        <w:t>Cl, EtOH, 78 °C, 3 h; (iii) oxalyl chloride, DMF, dry DCM, N</w:t>
      </w:r>
      <w:r>
        <w:rPr>
          <w:rFonts w:cs="Times New Roman"/>
          <w:color w:val="000000"/>
          <w:szCs w:val="24"/>
          <w:vertAlign w:val="subscript"/>
        </w:rPr>
        <w:t>2</w:t>
      </w:r>
      <w:r>
        <w:rPr>
          <w:rFonts w:cs="Times New Roman"/>
          <w:color w:val="000000"/>
          <w:szCs w:val="24"/>
        </w:rPr>
        <w:t>, 0 °C, and 25 °C, 2 h; then Et</w:t>
      </w:r>
      <w:r>
        <w:rPr>
          <w:rFonts w:cs="Times New Roman"/>
          <w:color w:val="000000"/>
          <w:szCs w:val="24"/>
          <w:vertAlign w:val="subscript"/>
        </w:rPr>
        <w:t>3</w:t>
      </w:r>
      <w:r>
        <w:rPr>
          <w:rFonts w:cs="Times New Roman"/>
          <w:color w:val="000000"/>
          <w:szCs w:val="24"/>
        </w:rPr>
        <w:t>N, dry DCM, 0 °C, and 25 °C, 2 h.</w:t>
      </w:r>
    </w:p>
    <w:p w14:paraId="2D9E764E" w14:textId="77777777" w:rsidR="00AC1FE4" w:rsidRDefault="00000000">
      <w:pPr>
        <w:spacing w:beforeLines="100" w:before="312"/>
        <w:ind w:right="240"/>
        <w:rPr>
          <w:rFonts w:cs="Times New Roman"/>
          <w:b/>
          <w:bCs/>
          <w:i/>
          <w:iCs/>
          <w:color w:val="000000"/>
          <w:szCs w:val="24"/>
        </w:rPr>
      </w:pPr>
      <w:r>
        <w:rPr>
          <w:rFonts w:cs="Times New Roman"/>
          <w:b/>
          <w:bCs/>
          <w:i/>
          <w:iCs/>
          <w:color w:val="000000"/>
          <w:szCs w:val="24"/>
        </w:rPr>
        <w:t xml:space="preserve">N-(4-chloro-3-nitrophenyl)propionamide </w:t>
      </w:r>
      <w:r>
        <w:rPr>
          <w:rFonts w:cs="Times New Roman"/>
          <w:b/>
          <w:bCs/>
          <w:color w:val="000000"/>
          <w:szCs w:val="24"/>
        </w:rPr>
        <w:t>(D-1)</w:t>
      </w:r>
    </w:p>
    <w:p w14:paraId="332D6434" w14:textId="77777777" w:rsidR="00AC1FE4" w:rsidRDefault="00000000">
      <w:pPr>
        <w:pStyle w:val="ad"/>
        <w:ind w:right="240"/>
        <w:jc w:val="both"/>
        <w:rPr>
          <w:lang w:eastAsia="zh-CN"/>
        </w:rPr>
      </w:pPr>
      <w:r>
        <w:rPr>
          <w:color w:val="000000"/>
          <w:lang w:eastAsia="zh-CN"/>
        </w:rPr>
        <w:t>To a stirred suspension of 4-chloro-3-nitroaniline (</w:t>
      </w:r>
      <w:r>
        <w:rPr>
          <w:lang w:eastAsia="zh-CN"/>
        </w:rPr>
        <w:t xml:space="preserve">500 mg, 2.9 mmol, 1.0 </w:t>
      </w:r>
      <w:proofErr w:type="spellStart"/>
      <w:r>
        <w:rPr>
          <w:lang w:eastAsia="zh-CN"/>
        </w:rPr>
        <w:t>equiv</w:t>
      </w:r>
      <w:proofErr w:type="spellEnd"/>
      <w:r>
        <w:rPr>
          <w:color w:val="000000"/>
          <w:lang w:eastAsia="zh-CN"/>
        </w:rPr>
        <w:t>) and Et</w:t>
      </w:r>
      <w:r>
        <w:rPr>
          <w:color w:val="000000"/>
          <w:vertAlign w:val="subscript"/>
          <w:lang w:eastAsia="zh-CN"/>
        </w:rPr>
        <w:t>3</w:t>
      </w:r>
      <w:r>
        <w:rPr>
          <w:color w:val="000000"/>
          <w:lang w:eastAsia="zh-CN"/>
        </w:rPr>
        <w:t>N (</w:t>
      </w:r>
      <w:r>
        <w:rPr>
          <w:lang w:eastAsia="zh-CN"/>
        </w:rPr>
        <w:t xml:space="preserve">1.18 mL, 8.69 mmol, 3.0 </w:t>
      </w:r>
      <w:proofErr w:type="spellStart"/>
      <w:r>
        <w:rPr>
          <w:lang w:eastAsia="zh-CN"/>
        </w:rPr>
        <w:t>equiv</w:t>
      </w:r>
      <w:proofErr w:type="spellEnd"/>
      <w:r>
        <w:rPr>
          <w:color w:val="000000"/>
          <w:lang w:eastAsia="zh-CN"/>
        </w:rPr>
        <w:t>) in dry 10.0 mL DCM at 0 °C, propionyl chloride (</w:t>
      </w:r>
      <w:r>
        <w:rPr>
          <w:lang w:eastAsia="zh-CN"/>
        </w:rPr>
        <w:t xml:space="preserve">253 </w:t>
      </w:r>
      <w:proofErr w:type="spellStart"/>
      <w:r>
        <w:rPr>
          <w:lang w:eastAsia="zh-CN"/>
        </w:rPr>
        <w:t>μL</w:t>
      </w:r>
      <w:proofErr w:type="spellEnd"/>
      <w:r>
        <w:rPr>
          <w:lang w:eastAsia="zh-CN"/>
        </w:rPr>
        <w:t xml:space="preserve">, 2.9 mmol, 1.0 </w:t>
      </w:r>
      <w:proofErr w:type="spellStart"/>
      <w:r>
        <w:rPr>
          <w:lang w:eastAsia="zh-CN"/>
        </w:rPr>
        <w:t>equiv</w:t>
      </w:r>
      <w:proofErr w:type="spellEnd"/>
      <w:r>
        <w:rPr>
          <w:color w:val="000000"/>
          <w:lang w:eastAsia="zh-CN"/>
        </w:rPr>
        <w:t>) was added dropwise. T</w:t>
      </w:r>
      <w:r>
        <w:rPr>
          <w:color w:val="000000"/>
        </w:rPr>
        <w:t>he</w:t>
      </w:r>
      <w:r>
        <w:rPr>
          <w:color w:val="000000"/>
          <w:lang w:eastAsia="zh-CN"/>
        </w:rPr>
        <w:t>n the</w:t>
      </w:r>
      <w:r>
        <w:rPr>
          <w:color w:val="000000"/>
        </w:rPr>
        <w:t xml:space="preserve"> reaction was stirred at </w:t>
      </w:r>
      <w:r>
        <w:rPr>
          <w:color w:val="000000"/>
          <w:lang w:eastAsia="zh-CN"/>
        </w:rPr>
        <w:t xml:space="preserve">25 </w:t>
      </w:r>
      <w:r>
        <w:rPr>
          <w:color w:val="000000"/>
        </w:rPr>
        <w:t xml:space="preserve">°C </w:t>
      </w:r>
      <w:r>
        <w:rPr>
          <w:color w:val="000000"/>
          <w:lang w:eastAsia="zh-CN"/>
        </w:rPr>
        <w:t xml:space="preserve">for 2 hours under a nitrogen atmosphere. </w:t>
      </w:r>
      <w:r>
        <w:rPr>
          <w:color w:val="000000"/>
        </w:rPr>
        <w:t>After concentrated under reduced pressure, the obtained</w:t>
      </w:r>
      <w:r>
        <w:rPr>
          <w:color w:val="000000"/>
          <w:lang w:eastAsia="zh-CN"/>
        </w:rPr>
        <w:t xml:space="preserve"> crude product was purified</w:t>
      </w:r>
      <w:r>
        <w:rPr>
          <w:color w:val="000000"/>
        </w:rPr>
        <w:t xml:space="preserve"> with </w:t>
      </w:r>
      <w:proofErr w:type="spellStart"/>
      <w:r>
        <w:rPr>
          <w:color w:val="000000"/>
        </w:rPr>
        <w:t>Biotage</w:t>
      </w:r>
      <w:proofErr w:type="spellEnd"/>
      <w:r>
        <w:rPr>
          <w:color w:val="000000"/>
        </w:rPr>
        <w:t xml:space="preserve"> flash column chromatography </w:t>
      </w:r>
      <w:r>
        <w:rPr>
          <w:color w:val="000000"/>
          <w:lang w:eastAsia="zh-CN"/>
        </w:rPr>
        <w:t xml:space="preserve">to </w:t>
      </w:r>
      <w:r>
        <w:rPr>
          <w:color w:val="000000"/>
        </w:rPr>
        <w:t>give</w:t>
      </w:r>
      <w:r>
        <w:rPr>
          <w:color w:val="000000"/>
          <w:lang w:eastAsia="zh-CN"/>
        </w:rPr>
        <w:t xml:space="preserve"> the</w:t>
      </w:r>
      <w:r>
        <w:rPr>
          <w:color w:val="000000"/>
        </w:rPr>
        <w:t xml:space="preserve"> intermediate</w:t>
      </w:r>
      <w:r>
        <w:t xml:space="preserve"> </w:t>
      </w:r>
      <w:r>
        <w:rPr>
          <w:b/>
          <w:bCs/>
          <w:lang w:eastAsia="zh-CN"/>
        </w:rPr>
        <w:t>D-1</w:t>
      </w:r>
      <w:r>
        <w:rPr>
          <w:lang w:eastAsia="zh-CN"/>
        </w:rPr>
        <w:t xml:space="preserve">. </w:t>
      </w:r>
    </w:p>
    <w:p w14:paraId="6F69FEDF"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 xml:space="preserve">N-(3-amino-4-chlorophenyl)propionamide </w:t>
      </w:r>
      <w:r>
        <w:rPr>
          <w:rFonts w:cs="Times New Roman"/>
          <w:b/>
          <w:bCs/>
          <w:color w:val="000000"/>
          <w:szCs w:val="24"/>
        </w:rPr>
        <w:t>(D-2)</w:t>
      </w:r>
    </w:p>
    <w:p w14:paraId="5063A500" w14:textId="77777777" w:rsidR="00AC1FE4" w:rsidRDefault="00000000">
      <w:pPr>
        <w:ind w:right="240"/>
        <w:rPr>
          <w:rFonts w:cs="Times New Roman"/>
          <w:color w:val="000000"/>
          <w:szCs w:val="24"/>
        </w:rPr>
      </w:pPr>
      <w:r>
        <w:rPr>
          <w:rFonts w:cs="Times New Roman"/>
          <w:color w:val="000000"/>
          <w:szCs w:val="24"/>
        </w:rPr>
        <w:t xml:space="preserve">The intermediate </w:t>
      </w:r>
      <w:r>
        <w:rPr>
          <w:rFonts w:cs="Times New Roman"/>
          <w:b/>
          <w:bCs/>
          <w:color w:val="000000"/>
          <w:szCs w:val="24"/>
        </w:rPr>
        <w:t xml:space="preserve">D-1 </w:t>
      </w:r>
      <w:r>
        <w:rPr>
          <w:rFonts w:cs="Times New Roman"/>
          <w:color w:val="000000"/>
          <w:szCs w:val="24"/>
        </w:rPr>
        <w:t>(</w:t>
      </w:r>
      <w:r>
        <w:rPr>
          <w:rFonts w:cs="Times New Roman"/>
          <w:szCs w:val="24"/>
        </w:rPr>
        <w:t>666 mg, 2.89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color w:val="000000"/>
          <w:szCs w:val="24"/>
        </w:rPr>
        <w:t xml:space="preserve">) obtained in the previous step was dissolved in EtOH, and iron powder (806 mg, 14.43 mmol, 5.0 </w:t>
      </w:r>
      <w:proofErr w:type="spellStart"/>
      <w:r>
        <w:rPr>
          <w:rFonts w:cs="Times New Roman"/>
          <w:color w:val="000000"/>
          <w:szCs w:val="24"/>
        </w:rPr>
        <w:t>equiv</w:t>
      </w:r>
      <w:proofErr w:type="spellEnd"/>
      <w:r>
        <w:rPr>
          <w:rFonts w:cs="Times New Roman"/>
          <w:color w:val="000000"/>
          <w:szCs w:val="24"/>
        </w:rPr>
        <w:t>), NH</w:t>
      </w:r>
      <w:r>
        <w:rPr>
          <w:rFonts w:cs="Times New Roman"/>
          <w:color w:val="000000"/>
          <w:szCs w:val="24"/>
          <w:vertAlign w:val="subscript"/>
        </w:rPr>
        <w:t>4</w:t>
      </w:r>
      <w:r>
        <w:rPr>
          <w:rFonts w:cs="Times New Roman"/>
          <w:color w:val="000000"/>
          <w:szCs w:val="24"/>
        </w:rPr>
        <w:t xml:space="preserve">Cl (231.6 mg, 4.33 mmol, 1.5 </w:t>
      </w:r>
      <w:proofErr w:type="spellStart"/>
      <w:r>
        <w:rPr>
          <w:rFonts w:cs="Times New Roman"/>
          <w:color w:val="000000"/>
          <w:szCs w:val="24"/>
        </w:rPr>
        <w:t>equiv</w:t>
      </w:r>
      <w:proofErr w:type="spellEnd"/>
      <w:r>
        <w:rPr>
          <w:rFonts w:cs="Times New Roman"/>
          <w:color w:val="000000"/>
          <w:szCs w:val="24"/>
        </w:rPr>
        <w:t xml:space="preserve">) were added. The mixture was stirred at 78 °C for 3 hours. After the mixture was concentrated under reduced pressure,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w:t>
      </w:r>
      <w:r>
        <w:rPr>
          <w:rFonts w:cs="Times New Roman"/>
          <w:szCs w:val="24"/>
        </w:rPr>
        <w:t>afford</w:t>
      </w:r>
      <w:r>
        <w:rPr>
          <w:rFonts w:cs="Times New Roman"/>
          <w:color w:val="000000"/>
          <w:szCs w:val="24"/>
        </w:rPr>
        <w:t xml:space="preserve"> intermediate </w:t>
      </w:r>
      <w:r>
        <w:rPr>
          <w:rFonts w:cs="Times New Roman"/>
          <w:b/>
          <w:bCs/>
          <w:color w:val="000000"/>
          <w:szCs w:val="24"/>
        </w:rPr>
        <w:t>D-2</w:t>
      </w:r>
      <w:r>
        <w:rPr>
          <w:rFonts w:cs="Times New Roman"/>
          <w:color w:val="000000"/>
          <w:szCs w:val="24"/>
        </w:rPr>
        <w:t>.</w:t>
      </w:r>
    </w:p>
    <w:p w14:paraId="19BDD1BC"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 xml:space="preserve">N-(2-chloro-5-propionamidophenyl)-1H-pyrrolo[2,3-b]pyridine-3-carboxamide </w:t>
      </w:r>
      <w:r>
        <w:rPr>
          <w:rFonts w:cs="Times New Roman"/>
          <w:b/>
          <w:bCs/>
          <w:color w:val="000000"/>
          <w:szCs w:val="24"/>
        </w:rPr>
        <w:t>(</w:t>
      </w:r>
      <w:r>
        <w:rPr>
          <w:rFonts w:cs="Times New Roman"/>
          <w:b/>
          <w:bCs/>
          <w:kern w:val="0"/>
          <w:szCs w:val="24"/>
        </w:rPr>
        <w:t>TYK2-031</w:t>
      </w:r>
      <w:r>
        <w:rPr>
          <w:rFonts w:cs="Times New Roman"/>
          <w:b/>
          <w:bCs/>
          <w:color w:val="000000"/>
          <w:szCs w:val="24"/>
        </w:rPr>
        <w:t>)</w:t>
      </w:r>
    </w:p>
    <w:p w14:paraId="2223DFE2" w14:textId="77777777" w:rsidR="00AC1FE4" w:rsidRDefault="00000000">
      <w:pPr>
        <w:pStyle w:val="ad"/>
        <w:ind w:right="240"/>
        <w:jc w:val="both"/>
        <w:rPr>
          <w:rFonts w:eastAsia="宋体"/>
          <w:color w:val="000000"/>
          <w:lang w:eastAsia="zh-CN"/>
        </w:rPr>
      </w:pPr>
      <w:r>
        <w:rPr>
          <w:color w:val="000000"/>
          <w:lang w:eastAsia="zh-CN"/>
        </w:rPr>
        <w:t>To a stirred suspension of 1</w:t>
      </w:r>
      <w:r>
        <w:rPr>
          <w:i/>
          <w:iCs/>
          <w:color w:val="000000"/>
          <w:lang w:eastAsia="zh-CN"/>
        </w:rPr>
        <w:t>H</w:t>
      </w:r>
      <w:r>
        <w:rPr>
          <w:color w:val="000000"/>
          <w:lang w:eastAsia="zh-CN"/>
        </w:rPr>
        <w:t>-pyrrolo[2,3-</w:t>
      </w:r>
      <w:r>
        <w:rPr>
          <w:i/>
          <w:iCs/>
          <w:color w:val="000000"/>
          <w:lang w:eastAsia="zh-CN"/>
        </w:rPr>
        <w:t>b</w:t>
      </w:r>
      <w:r>
        <w:rPr>
          <w:color w:val="000000"/>
          <w:lang w:eastAsia="zh-CN"/>
        </w:rPr>
        <w:t>]pyridine-3-carboxylic acid (</w:t>
      </w:r>
      <w:r>
        <w:rPr>
          <w:lang w:eastAsia="zh-CN"/>
        </w:rPr>
        <w:t xml:space="preserve">150 mg, 0.925 mmol, 1.0 </w:t>
      </w:r>
      <w:proofErr w:type="spellStart"/>
      <w:r>
        <w:rPr>
          <w:lang w:eastAsia="zh-CN"/>
        </w:rPr>
        <w:t>equiv</w:t>
      </w:r>
      <w:proofErr w:type="spellEnd"/>
      <w:r>
        <w:rPr>
          <w:color w:val="000000"/>
          <w:lang w:eastAsia="zh-CN"/>
        </w:rPr>
        <w:t xml:space="preserve">) and a catalytic amount of DMF in dry 10.0 mL DCM, </w:t>
      </w:r>
      <w:proofErr w:type="spellStart"/>
      <w:r>
        <w:rPr>
          <w:color w:val="000000"/>
          <w:lang w:eastAsia="zh-CN"/>
        </w:rPr>
        <w:t>aoxalyl</w:t>
      </w:r>
      <w:proofErr w:type="spellEnd"/>
      <w:r>
        <w:rPr>
          <w:color w:val="000000"/>
          <w:lang w:eastAsia="zh-CN"/>
        </w:rPr>
        <w:t xml:space="preserve"> chloride (</w:t>
      </w:r>
      <w:r>
        <w:rPr>
          <w:lang w:eastAsia="zh-CN"/>
        </w:rPr>
        <w:t xml:space="preserve">157 </w:t>
      </w:r>
      <w:proofErr w:type="spellStart"/>
      <w:r>
        <w:rPr>
          <w:lang w:eastAsia="zh-CN"/>
        </w:rPr>
        <w:t>μL</w:t>
      </w:r>
      <w:proofErr w:type="spellEnd"/>
      <w:r>
        <w:rPr>
          <w:lang w:eastAsia="zh-CN"/>
        </w:rPr>
        <w:t xml:space="preserve">, 1.85 mmol, 2.0 </w:t>
      </w:r>
      <w:proofErr w:type="spellStart"/>
      <w:r>
        <w:rPr>
          <w:lang w:eastAsia="zh-CN"/>
        </w:rPr>
        <w:t>equiv</w:t>
      </w:r>
      <w:proofErr w:type="spellEnd"/>
      <w:r>
        <w:rPr>
          <w:color w:val="000000"/>
          <w:lang w:eastAsia="zh-CN"/>
        </w:rPr>
        <w:t>) was added dropwise at 0 °C. Then the</w:t>
      </w:r>
      <w:r>
        <w:rPr>
          <w:color w:val="000000"/>
        </w:rPr>
        <w:t xml:space="preserve"> reaction</w:t>
      </w:r>
      <w:r>
        <w:rPr>
          <w:color w:val="000000"/>
          <w:lang w:eastAsia="zh-CN"/>
        </w:rPr>
        <w:t xml:space="preserve"> </w:t>
      </w:r>
      <w:r>
        <w:rPr>
          <w:color w:val="000000"/>
        </w:rPr>
        <w:t xml:space="preserve">was stirred at </w:t>
      </w:r>
      <w:r>
        <w:rPr>
          <w:color w:val="000000"/>
          <w:lang w:eastAsia="zh-CN"/>
        </w:rPr>
        <w:t xml:space="preserve">25 </w:t>
      </w:r>
      <w:r>
        <w:rPr>
          <w:color w:val="000000"/>
        </w:rPr>
        <w:t xml:space="preserve">°C </w:t>
      </w:r>
      <w:r>
        <w:rPr>
          <w:color w:val="000000"/>
          <w:lang w:eastAsia="zh-CN"/>
        </w:rPr>
        <w:t xml:space="preserve">for 2 hours under a nitrogen atmosphere. </w:t>
      </w:r>
      <w:r>
        <w:rPr>
          <w:color w:val="000000"/>
        </w:rPr>
        <w:t>After the reaction</w:t>
      </w:r>
      <w:r>
        <w:rPr>
          <w:color w:val="000000"/>
          <w:lang w:eastAsia="zh-CN"/>
        </w:rPr>
        <w:t xml:space="preserve"> completed</w:t>
      </w:r>
      <w:r>
        <w:rPr>
          <w:color w:val="000000"/>
        </w:rPr>
        <w:t>,</w:t>
      </w:r>
      <w:r>
        <w:t xml:space="preserve"> </w:t>
      </w:r>
      <w:r>
        <w:rPr>
          <w:color w:val="000000"/>
          <w:lang w:eastAsia="zh-CN"/>
        </w:rPr>
        <w:t>the mixture was concentrated under reduced pressure, then added dry DCM and concentrated again to obtain the intermediate 1</w:t>
      </w:r>
      <w:r>
        <w:rPr>
          <w:i/>
          <w:iCs/>
          <w:color w:val="000000"/>
          <w:lang w:eastAsia="zh-CN"/>
        </w:rPr>
        <w:t>H</w:t>
      </w:r>
      <w:r>
        <w:rPr>
          <w:color w:val="000000"/>
          <w:lang w:eastAsia="zh-CN"/>
        </w:rPr>
        <w:t>-pyrrolo[2,3-</w:t>
      </w:r>
      <w:r>
        <w:rPr>
          <w:i/>
          <w:iCs/>
          <w:color w:val="000000"/>
          <w:lang w:eastAsia="zh-CN"/>
        </w:rPr>
        <w:t>b</w:t>
      </w:r>
      <w:r>
        <w:rPr>
          <w:color w:val="000000"/>
          <w:lang w:eastAsia="zh-CN"/>
        </w:rPr>
        <w:t xml:space="preserve">]pyridine-3-carbonyl chloride. In another round bottom flask, intermediate </w:t>
      </w:r>
      <w:r>
        <w:rPr>
          <w:b/>
          <w:bCs/>
          <w:color w:val="000000"/>
          <w:lang w:eastAsia="zh-CN"/>
        </w:rPr>
        <w:t>D-2</w:t>
      </w:r>
      <w:r>
        <w:rPr>
          <w:color w:val="000000"/>
          <w:lang w:eastAsia="zh-CN"/>
        </w:rPr>
        <w:t xml:space="preserve"> and Et</w:t>
      </w:r>
      <w:r>
        <w:rPr>
          <w:color w:val="000000"/>
          <w:vertAlign w:val="subscript"/>
          <w:lang w:eastAsia="zh-CN"/>
        </w:rPr>
        <w:t>3</w:t>
      </w:r>
      <w:r>
        <w:rPr>
          <w:color w:val="000000"/>
          <w:lang w:eastAsia="zh-CN"/>
        </w:rPr>
        <w:t>N (</w:t>
      </w:r>
      <w:r>
        <w:rPr>
          <w:lang w:eastAsia="zh-CN"/>
        </w:rPr>
        <w:t xml:space="preserve">286 </w:t>
      </w:r>
      <w:proofErr w:type="spellStart"/>
      <w:r>
        <w:rPr>
          <w:lang w:eastAsia="zh-CN"/>
        </w:rPr>
        <w:t>μL</w:t>
      </w:r>
      <w:proofErr w:type="spellEnd"/>
      <w:r>
        <w:rPr>
          <w:lang w:eastAsia="zh-CN"/>
        </w:rPr>
        <w:t xml:space="preserve">, 2.78 mmol, 3.0 </w:t>
      </w:r>
      <w:proofErr w:type="spellStart"/>
      <w:r>
        <w:rPr>
          <w:lang w:eastAsia="zh-CN"/>
        </w:rPr>
        <w:t>equiv</w:t>
      </w:r>
      <w:proofErr w:type="spellEnd"/>
      <w:r>
        <w:rPr>
          <w:color w:val="000000"/>
          <w:lang w:eastAsia="zh-CN"/>
        </w:rPr>
        <w:t>) were dissolved in dry DCM, a dichloromethane solution of intermediate 1</w:t>
      </w:r>
      <w:r>
        <w:rPr>
          <w:i/>
          <w:iCs/>
          <w:color w:val="000000"/>
          <w:lang w:eastAsia="zh-CN"/>
        </w:rPr>
        <w:t>H</w:t>
      </w:r>
      <w:r>
        <w:rPr>
          <w:color w:val="000000"/>
          <w:lang w:eastAsia="zh-CN"/>
        </w:rPr>
        <w:t>-pyrrolo[2,3-</w:t>
      </w:r>
      <w:r>
        <w:rPr>
          <w:i/>
          <w:iCs/>
          <w:color w:val="000000"/>
          <w:lang w:eastAsia="zh-CN"/>
        </w:rPr>
        <w:t>b</w:t>
      </w:r>
      <w:r>
        <w:rPr>
          <w:color w:val="000000"/>
          <w:lang w:eastAsia="zh-CN"/>
        </w:rPr>
        <w:t xml:space="preserve">]pyridine-3-carbonyl chloride was added </w:t>
      </w:r>
      <w:r>
        <w:rPr>
          <w:color w:val="000000"/>
          <w:lang w:eastAsia="zh-CN"/>
        </w:rPr>
        <w:lastRenderedPageBreak/>
        <w:t xml:space="preserve">dropwise </w:t>
      </w:r>
      <w:r>
        <w:rPr>
          <w:color w:val="000000"/>
        </w:rPr>
        <w:t xml:space="preserve">at </w:t>
      </w:r>
      <w:r>
        <w:rPr>
          <w:color w:val="000000"/>
          <w:lang w:eastAsia="zh-CN"/>
        </w:rPr>
        <w:t xml:space="preserve">0 </w:t>
      </w:r>
      <w:r>
        <w:rPr>
          <w:color w:val="000000"/>
        </w:rPr>
        <w:t>°C</w:t>
      </w:r>
      <w:r>
        <w:rPr>
          <w:color w:val="000000"/>
          <w:lang w:eastAsia="zh-CN"/>
        </w:rPr>
        <w:t xml:space="preserve"> under nitrogen atmosphere. Then the mixture was allowed to continue at room temperature for 2 hours. 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w:t>
      </w:r>
      <w:r>
        <w:t>afford</w:t>
      </w:r>
      <w:r>
        <w:rPr>
          <w:color w:val="000000"/>
        </w:rPr>
        <w:t xml:space="preserve"> </w:t>
      </w:r>
      <w:r>
        <w:rPr>
          <w:color w:val="000000"/>
          <w:lang w:eastAsia="zh-CN"/>
        </w:rPr>
        <w:t>compound</w:t>
      </w:r>
      <w:r>
        <w:rPr>
          <w:color w:val="000000"/>
        </w:rPr>
        <w:t xml:space="preserve"> </w:t>
      </w:r>
      <w:r>
        <w:rPr>
          <w:b/>
          <w:bCs/>
          <w:color w:val="000000"/>
          <w:lang w:eastAsia="zh-CN"/>
        </w:rPr>
        <w:t>TYK2-031</w:t>
      </w:r>
      <w:r>
        <w:rPr>
          <w:color w:val="000000"/>
        </w:rPr>
        <w:t>.</w:t>
      </w:r>
      <w:r>
        <w:rPr>
          <w:color w:val="000000"/>
          <w:lang w:eastAsia="zh-CN"/>
        </w:rPr>
        <w:t xml:space="preserve"> </w:t>
      </w:r>
      <w:r>
        <w:rPr>
          <w:vertAlign w:val="superscript"/>
        </w:rPr>
        <w:t>1</w:t>
      </w:r>
      <w:r>
        <w:t xml:space="preserve">H NMR (400 MHz, DMSO) δ 12.56 (s, 1H), 9.90 (s, 1H), 8.53 – 8.41 (m, 2H), 8.17 (t, </w:t>
      </w:r>
      <w:r>
        <w:rPr>
          <w:i/>
          <w:iCs/>
        </w:rPr>
        <w:t>J</w:t>
      </w:r>
      <w:r>
        <w:t xml:space="preserve"> = 8.4 Hz, 1H), 7.46 (t, </w:t>
      </w:r>
      <w:r>
        <w:rPr>
          <w:i/>
          <w:iCs/>
        </w:rPr>
        <w:t>J</w:t>
      </w:r>
      <w:r>
        <w:t xml:space="preserve"> = 10.4 Hz, 1H), 7.35 – 7.08 (m, 2H).</w:t>
      </w:r>
      <w:r>
        <w:rPr>
          <w:lang w:eastAsia="zh-CN"/>
        </w:rPr>
        <w:t xml:space="preserve"> LC-MS: 343.24 [M + H] </w:t>
      </w:r>
      <w:r>
        <w:rPr>
          <w:vertAlign w:val="superscript"/>
          <w:lang w:eastAsia="zh-CN"/>
        </w:rPr>
        <w:t>+</w:t>
      </w:r>
      <w:r>
        <w:rPr>
          <w:lang w:eastAsia="zh-CN"/>
        </w:rPr>
        <w:t>.</w:t>
      </w:r>
    </w:p>
    <w:p w14:paraId="5550989F" w14:textId="77777777" w:rsidR="00AC1FE4" w:rsidRDefault="00000000">
      <w:pPr>
        <w:spacing w:beforeLines="100" w:before="312"/>
        <w:ind w:right="240"/>
        <w:rPr>
          <w:rFonts w:cs="Times New Roman"/>
          <w:szCs w:val="24"/>
        </w:rPr>
      </w:pPr>
      <w:r>
        <w:rPr>
          <w:rFonts w:cs="Times New Roman"/>
          <w:b/>
          <w:bCs/>
          <w:kern w:val="0"/>
          <w:szCs w:val="24"/>
        </w:rPr>
        <w:t xml:space="preserve">Scheme 5. Synthesis of compound TYK2-032 </w:t>
      </w:r>
      <w:r>
        <w:rPr>
          <w:rFonts w:cs="Times New Roman"/>
          <w:b/>
          <w:bCs/>
          <w:i/>
          <w:iCs/>
          <w:kern w:val="0"/>
          <w:szCs w:val="24"/>
          <w:vertAlign w:val="superscript"/>
        </w:rPr>
        <w:t>e</w:t>
      </w:r>
      <w:r>
        <w:rPr>
          <w:rFonts w:cs="Times New Roman"/>
          <w:b/>
          <w:bCs/>
          <w:kern w:val="0"/>
          <w:szCs w:val="24"/>
        </w:rPr>
        <w:t>.</w:t>
      </w:r>
    </w:p>
    <w:p w14:paraId="0FFBFC75" w14:textId="77777777" w:rsidR="00AC1FE4" w:rsidRDefault="00000000">
      <w:pPr>
        <w:ind w:right="240"/>
        <w:rPr>
          <w:rFonts w:cs="Times New Roman"/>
          <w:szCs w:val="24"/>
        </w:rPr>
      </w:pPr>
      <w:r>
        <w:rPr>
          <w:rFonts w:cs="Times New Roman"/>
          <w:szCs w:val="24"/>
        </w:rPr>
        <w:object w:dxaOrig="8300" w:dyaOrig="1860" w14:anchorId="4A493837">
          <v:shape id="_x0000_i1030" type="#_x0000_t75" style="width:415.15pt;height:93.15pt" o:ole="">
            <v:imagedata r:id="rId26" o:title=""/>
            <o:lock v:ext="edit" aspectratio="f"/>
          </v:shape>
          <o:OLEObject Type="Embed" ProgID="ChemDraw.Document.6.0" ShapeID="_x0000_i1030" DrawAspect="Content" ObjectID="_1846866720" r:id="rId27"/>
        </w:object>
      </w:r>
    </w:p>
    <w:p w14:paraId="5110CF2C" w14:textId="77777777" w:rsidR="00AC1FE4" w:rsidRDefault="00000000">
      <w:pPr>
        <w:ind w:right="240"/>
        <w:rPr>
          <w:rFonts w:cs="Times New Roman"/>
          <w:b/>
          <w:bCs/>
          <w:i/>
          <w:iCs/>
          <w:color w:val="000000"/>
          <w:szCs w:val="24"/>
        </w:rPr>
      </w:pPr>
      <w:r>
        <w:rPr>
          <w:rFonts w:cs="Times New Roman"/>
          <w:i/>
          <w:iCs/>
          <w:color w:val="000000"/>
          <w:szCs w:val="24"/>
          <w:vertAlign w:val="superscript"/>
        </w:rPr>
        <w:t xml:space="preserve">e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100 °C, 12 h; (ii)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MeOH/H</w:t>
      </w:r>
      <w:r>
        <w:rPr>
          <w:rFonts w:cs="Times New Roman"/>
          <w:color w:val="000000"/>
          <w:szCs w:val="24"/>
          <w:vertAlign w:val="subscript"/>
        </w:rPr>
        <w:t>2</w:t>
      </w:r>
      <w:r>
        <w:rPr>
          <w:rFonts w:cs="Times New Roman"/>
          <w:color w:val="000000"/>
          <w:szCs w:val="24"/>
        </w:rPr>
        <w:t>O, 70 °C, 6 h.</w:t>
      </w:r>
    </w:p>
    <w:p w14:paraId="0CE8AD72" w14:textId="77777777" w:rsidR="00AC1FE4" w:rsidRDefault="00000000">
      <w:pPr>
        <w:spacing w:beforeLines="100" w:before="312"/>
        <w:ind w:right="240"/>
        <w:rPr>
          <w:rFonts w:cs="Times New Roman"/>
          <w:b/>
          <w:bCs/>
          <w:i/>
          <w:iCs/>
          <w:color w:val="000000"/>
          <w:szCs w:val="24"/>
        </w:rPr>
      </w:pPr>
      <w:r>
        <w:rPr>
          <w:rFonts w:cs="Times New Roman"/>
          <w:b/>
          <w:bCs/>
          <w:i/>
          <w:iCs/>
          <w:color w:val="000000"/>
          <w:szCs w:val="24"/>
        </w:rPr>
        <w:t xml:space="preserve">tert-butyl 7-(7-(tert-butoxycarbonyl)-7H-pyrrolo[2,3-d]pyrimidin-4-yl)-3,4-dihydroisoquinoline-2(1H)-carboxylate </w:t>
      </w:r>
      <w:r>
        <w:rPr>
          <w:rFonts w:cs="Times New Roman"/>
          <w:b/>
          <w:bCs/>
          <w:color w:val="000000"/>
          <w:szCs w:val="24"/>
        </w:rPr>
        <w:t>(E-1)</w:t>
      </w:r>
    </w:p>
    <w:p w14:paraId="55529573" w14:textId="77777777" w:rsidR="00AC1FE4" w:rsidRDefault="00000000">
      <w:pPr>
        <w:ind w:right="240"/>
        <w:rPr>
          <w:rFonts w:cs="Times New Roman"/>
          <w:color w:val="000000"/>
          <w:szCs w:val="24"/>
        </w:rPr>
      </w:pPr>
      <w:r>
        <w:rPr>
          <w:rFonts w:cs="Times New Roman"/>
          <w:color w:val="000000"/>
          <w:szCs w:val="24"/>
          <w:lang w:val="pt-BR"/>
        </w:rPr>
        <w:t xml:space="preserve">A suspension of </w:t>
      </w:r>
      <w:r>
        <w:rPr>
          <w:rFonts w:cs="Times New Roman"/>
          <w:szCs w:val="24"/>
        </w:rPr>
        <w:t xml:space="preserve">tert-butyl 4-chloro-7H-pyrrolo[2,3-d]pyrimidine-7-carboxylate (75 mg, 0.296 mmol, 1.0 </w:t>
      </w:r>
      <w:proofErr w:type="spellStart"/>
      <w:r>
        <w:rPr>
          <w:rFonts w:cs="Times New Roman"/>
          <w:szCs w:val="24"/>
        </w:rPr>
        <w:t>equiv</w:t>
      </w:r>
      <w:proofErr w:type="spellEnd"/>
      <w:r>
        <w:rPr>
          <w:rFonts w:cs="Times New Roman"/>
          <w:szCs w:val="24"/>
        </w:rPr>
        <w:t>)</w:t>
      </w:r>
      <w:r>
        <w:rPr>
          <w:rFonts w:cs="Times New Roman"/>
          <w:color w:val="000000"/>
          <w:szCs w:val="24"/>
          <w:lang w:val="pt-BR"/>
        </w:rPr>
        <w:t>,</w:t>
      </w:r>
      <w:r>
        <w:rPr>
          <w:rFonts w:cs="Times New Roman"/>
          <w:color w:val="000000"/>
          <w:szCs w:val="24"/>
        </w:rPr>
        <w:t xml:space="preserve"> </w:t>
      </w:r>
      <w:r>
        <w:rPr>
          <w:rFonts w:cs="Times New Roman"/>
          <w:szCs w:val="24"/>
        </w:rPr>
        <w:t>tert-butyl 7-(4,4,5,5-tetramethyl-1,3,2-dioxaborolan-2-yl)-3,4-dihydroisoquinoline-2(1</w:t>
      </w:r>
      <w:r>
        <w:rPr>
          <w:rFonts w:cs="Times New Roman"/>
          <w:i/>
          <w:iCs/>
          <w:szCs w:val="24"/>
        </w:rPr>
        <w:t>H</w:t>
      </w:r>
      <w:r>
        <w:rPr>
          <w:rFonts w:cs="Times New Roman"/>
          <w:szCs w:val="24"/>
        </w:rPr>
        <w:t xml:space="preserve">)-carboxylate </w:t>
      </w:r>
      <w:r>
        <w:rPr>
          <w:rFonts w:cs="Times New Roman"/>
          <w:color w:val="000000"/>
          <w:szCs w:val="24"/>
          <w:lang w:val="pt-BR"/>
        </w:rPr>
        <w:t>(</w:t>
      </w:r>
      <w:r>
        <w:rPr>
          <w:rFonts w:cs="Times New Roman"/>
          <w:color w:val="000000"/>
          <w:szCs w:val="24"/>
        </w:rPr>
        <w:t xml:space="preserve">106.2 </w:t>
      </w:r>
      <w:r>
        <w:rPr>
          <w:rFonts w:cs="Times New Roman"/>
          <w:color w:val="000000"/>
          <w:szCs w:val="24"/>
          <w:lang w:val="pt-BR"/>
        </w:rPr>
        <w:t xml:space="preserve">mg, </w:t>
      </w:r>
      <w:r>
        <w:rPr>
          <w:rFonts w:cs="Times New Roman"/>
          <w:color w:val="000000"/>
          <w:szCs w:val="24"/>
        </w:rPr>
        <w:t>0.296</w:t>
      </w:r>
      <w:r>
        <w:rPr>
          <w:rFonts w:cs="Times New Roman"/>
          <w:color w:val="000000"/>
          <w:szCs w:val="24"/>
          <w:lang w:val="pt-BR"/>
        </w:rPr>
        <w:t xml:space="preserve"> mmol</w:t>
      </w:r>
      <w:r>
        <w:rPr>
          <w:rFonts w:cs="Times New Roman"/>
          <w:color w:val="000000"/>
          <w:szCs w:val="24"/>
        </w:rPr>
        <w:t xml:space="preserve">, </w:t>
      </w:r>
      <w:r>
        <w:rPr>
          <w:rFonts w:cs="Times New Roman"/>
          <w:szCs w:val="24"/>
        </w:rPr>
        <w:t xml:space="preserve">1.0 </w:t>
      </w:r>
      <w:proofErr w:type="spellStart"/>
      <w:r>
        <w:rPr>
          <w:rFonts w:cs="Times New Roman"/>
          <w:szCs w:val="24"/>
        </w:rPr>
        <w:t>equiv</w:t>
      </w:r>
      <w:proofErr w:type="spellEnd"/>
      <w:r>
        <w:rPr>
          <w:rFonts w:cs="Times New Roman"/>
          <w:color w:val="000000"/>
          <w:szCs w:val="24"/>
          <w:lang w:val="pt-BR"/>
        </w:rPr>
        <w:t>)</w:t>
      </w:r>
      <w:r>
        <w:rPr>
          <w:rFonts w:cs="Times New Roman"/>
          <w:color w:val="000000"/>
          <w:szCs w:val="24"/>
        </w:rPr>
        <w:t xml:space="preserve">, </w:t>
      </w:r>
      <w:r>
        <w:rPr>
          <w:rFonts w:cs="Times New Roman"/>
          <w:color w:val="000000"/>
          <w:szCs w:val="24"/>
          <w:lang w:val="pt-BR"/>
        </w:rPr>
        <w:t>[1,1'-bis(diphenylphosphino)ferrocene]</w:t>
      </w:r>
      <w:proofErr w:type="spellStart"/>
      <w:r>
        <w:rPr>
          <w:rFonts w:cs="Times New Roman"/>
          <w:color w:val="000000"/>
          <w:szCs w:val="24"/>
        </w:rPr>
        <w:t>dichloropalladium</w:t>
      </w:r>
      <w:proofErr w:type="spellEnd"/>
      <w:r>
        <w:rPr>
          <w:rFonts w:cs="Times New Roman"/>
          <w:color w:val="000000"/>
          <w:szCs w:val="24"/>
        </w:rPr>
        <w:t>(II)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xml:space="preserve">); 21.6 mg, </w:t>
      </w:r>
      <w:r>
        <w:rPr>
          <w:rFonts w:cs="Times New Roman"/>
          <w:szCs w:val="24"/>
        </w:rPr>
        <w:t>0.03</w:t>
      </w:r>
      <w:r>
        <w:rPr>
          <w:rFonts w:cs="Times New Roman"/>
          <w:color w:val="000000"/>
          <w:szCs w:val="24"/>
        </w:rPr>
        <w:t xml:space="preserve"> </w:t>
      </w:r>
      <w:r>
        <w:rPr>
          <w:rFonts w:cs="Times New Roman"/>
          <w:szCs w:val="24"/>
        </w:rPr>
        <w:t>m</w:t>
      </w:r>
      <w:r>
        <w:rPr>
          <w:rFonts w:cs="Times New Roman"/>
          <w:color w:val="000000"/>
          <w:szCs w:val="24"/>
        </w:rPr>
        <w:t>mol, 0.1 eq),</w:t>
      </w:r>
      <w:r>
        <w:rPr>
          <w:rFonts w:cs="Times New Roman"/>
          <w:color w:val="000000"/>
          <w:szCs w:val="24"/>
          <w:lang w:val="pt-BR"/>
        </w:rPr>
        <w:t xml:space="preserve"> </w:t>
      </w:r>
      <w:r>
        <w:rPr>
          <w:rFonts w:cs="Times New Roman"/>
          <w:color w:val="000000"/>
          <w:szCs w:val="24"/>
        </w:rPr>
        <w:t>and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(102.1 mg, 0.739 mmol, 2.5 eq) in</w:t>
      </w:r>
      <w:r>
        <w:rPr>
          <w:rFonts w:cs="Times New Roman"/>
          <w:szCs w:val="24"/>
        </w:rPr>
        <w:t xml:space="preserve"> </w:t>
      </w:r>
      <w:r>
        <w:rPr>
          <w:rFonts w:eastAsia="宋体" w:cs="Times New Roman"/>
          <w:color w:val="000000"/>
          <w:szCs w:val="24"/>
        </w:rPr>
        <w:t>1,4-</w:t>
      </w:r>
      <w:r>
        <w:rPr>
          <w:rFonts w:cs="Times New Roman"/>
          <w:color w:val="000000"/>
          <w:szCs w:val="24"/>
        </w:rPr>
        <w:t>d</w:t>
      </w:r>
      <w:r>
        <w:rPr>
          <w:rFonts w:eastAsia="宋体" w:cs="Times New Roman"/>
          <w:color w:val="000000"/>
          <w:szCs w:val="24"/>
        </w:rPr>
        <w:t>ioxane</w:t>
      </w:r>
      <w:r>
        <w:rPr>
          <w:rFonts w:cs="Times New Roman"/>
          <w:color w:val="000000"/>
          <w:szCs w:val="24"/>
        </w:rPr>
        <w:t xml:space="preserve"> / H</w:t>
      </w:r>
      <w:r>
        <w:rPr>
          <w:rFonts w:cs="Times New Roman"/>
          <w:color w:val="000000"/>
          <w:szCs w:val="24"/>
          <w:vertAlign w:val="subscript"/>
        </w:rPr>
        <w:t>2</w:t>
      </w:r>
      <w:r>
        <w:rPr>
          <w:rFonts w:cs="Times New Roman"/>
          <w:color w:val="000000"/>
          <w:szCs w:val="24"/>
        </w:rPr>
        <w:t>O (5.0 mL / 1.0 mL) was degassed with nitrogen. The reaction mixture was stirred at 100°C for 12 h.</w:t>
      </w:r>
      <w:r>
        <w:rPr>
          <w:rFonts w:cs="Times New Roman"/>
          <w:szCs w:val="24"/>
        </w:rPr>
        <w:t xml:space="preserve"> </w:t>
      </w:r>
      <w:r>
        <w:rPr>
          <w:rFonts w:cs="Times New Roman"/>
          <w:color w:val="000000"/>
          <w:szCs w:val="24"/>
        </w:rPr>
        <w:t>After completed,</w:t>
      </w:r>
      <w:r>
        <w:rPr>
          <w:rFonts w:cs="Times New Roman"/>
          <w:szCs w:val="24"/>
        </w:rPr>
        <w:t xml:space="preserve"> </w:t>
      </w:r>
      <w:r>
        <w:rPr>
          <w:rFonts w:cs="Times New Roman"/>
          <w:color w:val="000000"/>
          <w:szCs w:val="24"/>
        </w:rPr>
        <w:t>the reaction</w:t>
      </w:r>
      <w:r>
        <w:rPr>
          <w:rFonts w:cs="Times New Roman"/>
          <w:szCs w:val="24"/>
        </w:rPr>
        <w:t xml:space="preserve"> was </w:t>
      </w:r>
      <w:r>
        <w:rPr>
          <w:rFonts w:cs="Times New Roman"/>
          <w:color w:val="000000"/>
          <w:szCs w:val="24"/>
        </w:rPr>
        <w:t xml:space="preserve">concentrated under reduced pressure.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E-1</w:t>
      </w:r>
      <w:r>
        <w:rPr>
          <w:rFonts w:cs="Times New Roman"/>
          <w:color w:val="000000"/>
          <w:szCs w:val="24"/>
        </w:rPr>
        <w:t>.</w:t>
      </w:r>
    </w:p>
    <w:p w14:paraId="5C3C4EF7"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 xml:space="preserve">tert-butyl 7-(7H-pyrrolo[2,3-d]pyrimidin-4-yl)-3,4-dihydroisoquinoline-2(1H)-carboxylate </w:t>
      </w:r>
      <w:r>
        <w:rPr>
          <w:rFonts w:cs="Times New Roman"/>
          <w:b/>
          <w:bCs/>
          <w:color w:val="000000"/>
          <w:szCs w:val="24"/>
        </w:rPr>
        <w:t>(</w:t>
      </w:r>
      <w:r>
        <w:rPr>
          <w:rFonts w:cs="Times New Roman"/>
          <w:b/>
          <w:bCs/>
          <w:kern w:val="0"/>
          <w:szCs w:val="24"/>
        </w:rPr>
        <w:t>TYK2-032</w:t>
      </w:r>
      <w:r>
        <w:rPr>
          <w:rFonts w:cs="Times New Roman"/>
          <w:b/>
          <w:bCs/>
          <w:color w:val="000000"/>
          <w:szCs w:val="24"/>
        </w:rPr>
        <w:t>)</w:t>
      </w:r>
    </w:p>
    <w:p w14:paraId="10AE530B" w14:textId="77777777" w:rsidR="00AC1FE4" w:rsidRDefault="00000000">
      <w:pPr>
        <w:pStyle w:val="ad"/>
        <w:ind w:right="240"/>
        <w:jc w:val="both"/>
        <w:rPr>
          <w:rFonts w:eastAsia="宋体"/>
          <w:color w:val="000000"/>
          <w:lang w:eastAsia="zh-CN"/>
        </w:rPr>
      </w:pPr>
      <w:r>
        <w:t>To a solution of</w:t>
      </w:r>
      <w:r>
        <w:rPr>
          <w:lang w:eastAsia="zh-CN"/>
        </w:rPr>
        <w:t xml:space="preserve"> </w:t>
      </w:r>
      <w:r>
        <w:rPr>
          <w:color w:val="000000"/>
        </w:rPr>
        <w:t>Intermediate</w:t>
      </w:r>
      <w:r>
        <w:rPr>
          <w:color w:val="000000"/>
          <w:lang w:eastAsia="zh-CN"/>
        </w:rPr>
        <w:t xml:space="preserve"> </w:t>
      </w:r>
      <w:r>
        <w:rPr>
          <w:b/>
          <w:bCs/>
          <w:color w:val="000000"/>
          <w:lang w:eastAsia="zh-CN"/>
        </w:rPr>
        <w:t>E-1</w:t>
      </w:r>
      <w:r>
        <w:rPr>
          <w:color w:val="000000"/>
          <w:lang w:eastAsia="zh-CN"/>
        </w:rPr>
        <w:t xml:space="preserve"> </w:t>
      </w:r>
      <w:r>
        <w:t xml:space="preserve">in </w:t>
      </w:r>
      <w:r>
        <w:rPr>
          <w:lang w:eastAsia="zh-CN"/>
        </w:rPr>
        <w:t>MeOH/H</w:t>
      </w:r>
      <w:r>
        <w:rPr>
          <w:vertAlign w:val="subscript"/>
          <w:lang w:eastAsia="zh-CN"/>
        </w:rPr>
        <w:t>2</w:t>
      </w:r>
      <w:r>
        <w:rPr>
          <w:lang w:eastAsia="zh-CN"/>
        </w:rPr>
        <w:t>O (10.0 mL/</w:t>
      </w:r>
      <w:r>
        <w:rPr>
          <w:color w:val="000000"/>
          <w:lang w:eastAsia="zh-CN"/>
        </w:rPr>
        <w:t>1.0 mL</w:t>
      </w:r>
      <w:r>
        <w:rPr>
          <w:lang w:eastAsia="zh-CN"/>
        </w:rPr>
        <w:t>)</w:t>
      </w:r>
      <w:r>
        <w:t>,</w:t>
      </w:r>
      <w:r>
        <w:rPr>
          <w:lang w:eastAsia="zh-CN"/>
        </w:rPr>
        <w:t xml:space="preserve"> 250 mg </w:t>
      </w:r>
      <w:r>
        <w:rPr>
          <w:color w:val="000000"/>
          <w:lang w:eastAsia="zh-CN"/>
        </w:rPr>
        <w:t>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xml:space="preserve"> </w:t>
      </w:r>
      <w:r>
        <w:rPr>
          <w:lang w:eastAsia="zh-CN"/>
        </w:rPr>
        <w:t>was</w:t>
      </w:r>
      <w:r>
        <w:t xml:space="preserve"> added</w:t>
      </w:r>
      <w:r>
        <w:rPr>
          <w:lang w:eastAsia="zh-CN"/>
        </w:rPr>
        <w:t xml:space="preserve">. </w:t>
      </w:r>
      <w:r>
        <w:t>The</w:t>
      </w:r>
      <w:r>
        <w:rPr>
          <w:lang w:eastAsia="zh-CN"/>
        </w:rPr>
        <w:t xml:space="preserve"> </w:t>
      </w:r>
      <w:r>
        <w:t xml:space="preserve">mixture was stirred at </w:t>
      </w:r>
      <w:r>
        <w:rPr>
          <w:lang w:eastAsia="zh-CN"/>
        </w:rPr>
        <w:t>70</w:t>
      </w:r>
      <w:r>
        <w:t xml:space="preserve"> °C for 6 h. After</w:t>
      </w:r>
      <w:r>
        <w:rPr>
          <w:lang w:eastAsia="zh-CN"/>
        </w:rPr>
        <w:t xml:space="preserve"> </w:t>
      </w:r>
      <w:r>
        <w:t>completed, the mixture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w:t>
      </w:r>
      <w:r>
        <w:rPr>
          <w:lang w:eastAsia="zh-CN"/>
        </w:rPr>
        <w:t>,</w:t>
      </w:r>
      <w:r>
        <w:t xml:space="preserve"> </w:t>
      </w:r>
      <w:r>
        <w:rPr>
          <w:lang w:eastAsia="zh-CN"/>
        </w:rPr>
        <w:t>and t</w:t>
      </w:r>
      <w:r>
        <w:t xml:space="preserve">he </w:t>
      </w:r>
      <w:r>
        <w:rPr>
          <w:lang w:eastAsia="zh-CN"/>
        </w:rPr>
        <w:t xml:space="preserve">obtained </w:t>
      </w:r>
      <w:r>
        <w:t xml:space="preserve">residue was purified with </w:t>
      </w:r>
      <w:proofErr w:type="spellStart"/>
      <w:r>
        <w:t>Biotage</w:t>
      </w:r>
      <w:proofErr w:type="spellEnd"/>
      <w:r>
        <w:t xml:space="preserve"> flash column chromatography to </w:t>
      </w:r>
      <w:r>
        <w:rPr>
          <w:lang w:eastAsia="zh-CN"/>
        </w:rPr>
        <w:t>afford</w:t>
      </w:r>
      <w:r>
        <w:t xml:space="preserve"> </w:t>
      </w:r>
      <w:r>
        <w:rPr>
          <w:color w:val="000000"/>
          <w:lang w:eastAsia="zh-CN"/>
        </w:rPr>
        <w:t xml:space="preserve">compound </w:t>
      </w:r>
      <w:r>
        <w:rPr>
          <w:b/>
          <w:bCs/>
          <w:lang w:eastAsia="zh-CN"/>
        </w:rPr>
        <w:t>TYK2-032</w:t>
      </w:r>
      <w:r>
        <w:rPr>
          <w:lang w:eastAsia="zh-CN"/>
        </w:rPr>
        <w:t xml:space="preserve">. </w:t>
      </w:r>
      <w:r>
        <w:rPr>
          <w:vertAlign w:val="superscript"/>
        </w:rPr>
        <w:t>1</w:t>
      </w:r>
      <w:r>
        <w:t xml:space="preserve">H NMR (400 MHz, DMSO) δ 12.24 (s, 1H), 8.81 (s, 1H), 8.03 – 7.94 (m, 2H), 7.68 – 7.62 (m, 1H), 7.41 – 7.36 (m, 1H), 6.98 – 6.92 (m, 1H), 4.66 (s, 2H), 3.62 (t, </w:t>
      </w:r>
      <w:r>
        <w:rPr>
          <w:i/>
          <w:iCs/>
        </w:rPr>
        <w:t>J</w:t>
      </w:r>
      <w:r>
        <w:t xml:space="preserve"> = 5.6 Hz, 2H), 2.88 (t, </w:t>
      </w:r>
      <w:r>
        <w:rPr>
          <w:i/>
          <w:iCs/>
        </w:rPr>
        <w:t>J</w:t>
      </w:r>
      <w:r>
        <w:t xml:space="preserve"> = 5.6 Hz, 2H), 1.45 (s, 9H).</w:t>
      </w:r>
      <w:r>
        <w:rPr>
          <w:lang w:eastAsia="zh-CN"/>
        </w:rPr>
        <w:t xml:space="preserve"> LC-MS: 351.37 [M + H] </w:t>
      </w:r>
      <w:r>
        <w:rPr>
          <w:vertAlign w:val="superscript"/>
          <w:lang w:eastAsia="zh-CN"/>
        </w:rPr>
        <w:t>+</w:t>
      </w:r>
      <w:r>
        <w:rPr>
          <w:lang w:eastAsia="zh-CN"/>
        </w:rPr>
        <w:t>.</w:t>
      </w:r>
    </w:p>
    <w:p w14:paraId="0AB48366" w14:textId="77777777" w:rsidR="00AC1FE4" w:rsidRDefault="00000000">
      <w:pPr>
        <w:spacing w:beforeLines="100" w:before="312"/>
        <w:ind w:right="240"/>
        <w:rPr>
          <w:rFonts w:cs="Times New Roman"/>
          <w:szCs w:val="24"/>
        </w:rPr>
      </w:pPr>
      <w:r>
        <w:rPr>
          <w:rFonts w:cs="Times New Roman"/>
          <w:b/>
          <w:bCs/>
          <w:kern w:val="0"/>
          <w:szCs w:val="24"/>
        </w:rPr>
        <w:t xml:space="preserve">Scheme 6. Synthesis of compound TYK2-034 </w:t>
      </w:r>
      <w:r>
        <w:rPr>
          <w:rFonts w:cs="Times New Roman"/>
          <w:b/>
          <w:bCs/>
          <w:i/>
          <w:iCs/>
          <w:kern w:val="0"/>
          <w:szCs w:val="24"/>
          <w:vertAlign w:val="superscript"/>
        </w:rPr>
        <w:t>f</w:t>
      </w:r>
      <w:r>
        <w:rPr>
          <w:rFonts w:cs="Times New Roman"/>
          <w:b/>
          <w:bCs/>
          <w:kern w:val="0"/>
          <w:szCs w:val="24"/>
        </w:rPr>
        <w:t>.</w:t>
      </w:r>
    </w:p>
    <w:p w14:paraId="4A218E96" w14:textId="77777777" w:rsidR="00AC1FE4" w:rsidRDefault="00000000">
      <w:pPr>
        <w:pStyle w:val="ad"/>
        <w:ind w:right="240"/>
        <w:jc w:val="both"/>
        <w:rPr>
          <w:lang w:eastAsia="zh-CN"/>
        </w:rPr>
      </w:pPr>
      <w:r>
        <w:rPr>
          <w:lang w:eastAsia="zh-CN"/>
        </w:rPr>
        <w:object w:dxaOrig="8310" w:dyaOrig="2770" w14:anchorId="75FE67B9">
          <v:shape id="_x0000_i1031" type="#_x0000_t75" style="width:415.55pt;height:138.5pt" o:ole="">
            <v:imagedata r:id="rId28" o:title=""/>
            <o:lock v:ext="edit" aspectratio="f"/>
          </v:shape>
          <o:OLEObject Type="Embed" ProgID="ChemDraw.Document.6.0" ShapeID="_x0000_i1031" DrawAspect="Content" ObjectID="_1846866721" r:id="rId29"/>
        </w:object>
      </w:r>
    </w:p>
    <w:p w14:paraId="0467E29E" w14:textId="77777777" w:rsidR="00AC1FE4" w:rsidRDefault="00000000">
      <w:pPr>
        <w:ind w:right="240"/>
        <w:rPr>
          <w:rFonts w:cs="Times New Roman"/>
          <w:szCs w:val="24"/>
        </w:rPr>
      </w:pPr>
      <w:r>
        <w:rPr>
          <w:rFonts w:cs="Times New Roman"/>
          <w:i/>
          <w:iCs/>
          <w:color w:val="000000"/>
          <w:szCs w:val="24"/>
          <w:vertAlign w:val="superscript"/>
        </w:rPr>
        <w:t xml:space="preserve">f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xml:space="preserve">) HATU, DIPEA, DCM, rt., 2 h; (ii) </w:t>
      </w:r>
      <w:proofErr w:type="spellStart"/>
      <w:r>
        <w:rPr>
          <w:rFonts w:cs="Times New Roman"/>
          <w:color w:val="000000"/>
          <w:szCs w:val="24"/>
        </w:rPr>
        <w:t>NaH</w:t>
      </w:r>
      <w:proofErr w:type="spellEnd"/>
      <w:r>
        <w:rPr>
          <w:rFonts w:cs="Times New Roman"/>
          <w:color w:val="000000"/>
          <w:szCs w:val="24"/>
        </w:rPr>
        <w:t>, THF, N</w:t>
      </w:r>
      <w:r>
        <w:rPr>
          <w:rFonts w:cs="Times New Roman"/>
          <w:color w:val="000000"/>
          <w:szCs w:val="24"/>
          <w:vertAlign w:val="subscript"/>
        </w:rPr>
        <w:t>2</w:t>
      </w:r>
      <w:r>
        <w:rPr>
          <w:rFonts w:cs="Times New Roman"/>
          <w:color w:val="000000"/>
          <w:szCs w:val="24"/>
        </w:rPr>
        <w:t>, 0 °C, 30 min; then rt., 12 h; (iii)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xml:space="preserve">, 100 °C, 12 h; (iv) </w:t>
      </w:r>
      <w:r>
        <w:rPr>
          <w:rFonts w:cs="Times New Roman"/>
          <w:szCs w:val="24"/>
        </w:rPr>
        <w:t>HCl in 1,4-dioxane (4 mol/L), DCM.</w:t>
      </w:r>
    </w:p>
    <w:p w14:paraId="206D7DE0" w14:textId="77777777" w:rsidR="00AC1FE4" w:rsidRDefault="00000000">
      <w:pPr>
        <w:pStyle w:val="ad"/>
        <w:spacing w:beforeLines="100" w:before="312"/>
        <w:ind w:right="240"/>
        <w:jc w:val="both"/>
        <w:rPr>
          <w:rFonts w:eastAsia="宋体"/>
          <w:b/>
          <w:bCs/>
          <w:i/>
          <w:iCs/>
          <w:color w:val="000000"/>
          <w:kern w:val="2"/>
          <w:lang w:eastAsia="zh-CN"/>
        </w:rPr>
      </w:pPr>
      <w:r>
        <w:rPr>
          <w:rFonts w:eastAsia="宋体"/>
          <w:b/>
          <w:bCs/>
          <w:i/>
          <w:iCs/>
          <w:color w:val="000000"/>
          <w:kern w:val="2"/>
          <w:lang w:eastAsia="zh-CN"/>
        </w:rPr>
        <w:t xml:space="preserve">6-bromo-N-cyclobutylpyrazolo[1,5-a]pyridine-2-carboxamide </w:t>
      </w:r>
      <w:r>
        <w:rPr>
          <w:rFonts w:eastAsia="宋体"/>
          <w:b/>
          <w:bCs/>
          <w:color w:val="000000"/>
          <w:kern w:val="2"/>
          <w:lang w:eastAsia="zh-CN"/>
        </w:rPr>
        <w:t>(F-1)</w:t>
      </w:r>
    </w:p>
    <w:p w14:paraId="2382AFE0" w14:textId="77777777" w:rsidR="00AC1FE4" w:rsidRDefault="00000000">
      <w:pPr>
        <w:ind w:right="240"/>
        <w:rPr>
          <w:rFonts w:cs="Times New Roman"/>
          <w:color w:val="000000"/>
          <w:szCs w:val="24"/>
        </w:rPr>
      </w:pPr>
      <w:r>
        <w:rPr>
          <w:rFonts w:cs="Times New Roman"/>
          <w:szCs w:val="24"/>
        </w:rPr>
        <w:t>To a solution of 6-bromopyrazolo[1,5-a]pyridine-2-carboxylic acid (100 mg, 0.415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szCs w:val="24"/>
        </w:rPr>
        <w:t xml:space="preserve">) in dry DCM, </w:t>
      </w:r>
      <w:proofErr w:type="spellStart"/>
      <w:r>
        <w:rPr>
          <w:rFonts w:cs="Times New Roman"/>
          <w:szCs w:val="24"/>
        </w:rPr>
        <w:t>cyclobutanamine</w:t>
      </w:r>
      <w:proofErr w:type="spellEnd"/>
      <w:r>
        <w:rPr>
          <w:rFonts w:cs="Times New Roman"/>
          <w:szCs w:val="24"/>
        </w:rPr>
        <w:t xml:space="preserve"> hydrochloride (45 mg, 0.415 mmol, </w:t>
      </w:r>
      <w:r>
        <w:rPr>
          <w:rFonts w:cs="Times New Roman"/>
          <w:color w:val="000000"/>
          <w:szCs w:val="24"/>
        </w:rPr>
        <w:t xml:space="preserve">1.0 </w:t>
      </w:r>
      <w:proofErr w:type="spellStart"/>
      <w:r>
        <w:rPr>
          <w:rFonts w:cs="Times New Roman"/>
          <w:color w:val="000000"/>
          <w:szCs w:val="24"/>
        </w:rPr>
        <w:t>equiv</w:t>
      </w:r>
      <w:proofErr w:type="spellEnd"/>
      <w:r>
        <w:rPr>
          <w:rFonts w:cs="Times New Roman"/>
          <w:szCs w:val="24"/>
        </w:rPr>
        <w:t xml:space="preserve">), HATU (206 mg, 0.539 mmol, </w:t>
      </w:r>
      <w:r>
        <w:rPr>
          <w:rFonts w:cs="Times New Roman"/>
          <w:color w:val="000000"/>
          <w:szCs w:val="24"/>
        </w:rPr>
        <w:t xml:space="preserve">1.3 </w:t>
      </w:r>
      <w:proofErr w:type="spellStart"/>
      <w:r>
        <w:rPr>
          <w:rFonts w:cs="Times New Roman"/>
          <w:color w:val="000000"/>
          <w:szCs w:val="24"/>
        </w:rPr>
        <w:t>equiv</w:t>
      </w:r>
      <w:proofErr w:type="spellEnd"/>
      <w:r>
        <w:rPr>
          <w:rFonts w:cs="Times New Roman"/>
          <w:szCs w:val="24"/>
        </w:rPr>
        <w:t xml:space="preserve">), DIPEA (258 </w:t>
      </w:r>
      <w:proofErr w:type="spellStart"/>
      <w:r>
        <w:rPr>
          <w:rFonts w:cs="Times New Roman"/>
          <w:szCs w:val="24"/>
        </w:rPr>
        <w:t>μL</w:t>
      </w:r>
      <w:proofErr w:type="spellEnd"/>
      <w:r>
        <w:rPr>
          <w:rFonts w:cs="Times New Roman"/>
          <w:szCs w:val="24"/>
        </w:rPr>
        <w:t xml:space="preserve">, 1.45 mmol, </w:t>
      </w:r>
      <w:r>
        <w:rPr>
          <w:rFonts w:cs="Times New Roman"/>
          <w:color w:val="000000"/>
          <w:szCs w:val="24"/>
        </w:rPr>
        <w:t xml:space="preserve">3.5 </w:t>
      </w:r>
      <w:proofErr w:type="spellStart"/>
      <w:r>
        <w:rPr>
          <w:rFonts w:cs="Times New Roman"/>
          <w:color w:val="000000"/>
          <w:szCs w:val="24"/>
        </w:rPr>
        <w:t>equiv</w:t>
      </w:r>
      <w:proofErr w:type="spellEnd"/>
      <w:r>
        <w:rPr>
          <w:rFonts w:cs="Times New Roman"/>
          <w:szCs w:val="24"/>
        </w:rPr>
        <w:t>) were added. The mixture was stirred at 25 °C for 6 h. After completed, the mixture was washed with saturated NH</w:t>
      </w:r>
      <w:r>
        <w:rPr>
          <w:rFonts w:cs="Times New Roman"/>
          <w:szCs w:val="24"/>
          <w:vertAlign w:val="subscript"/>
        </w:rPr>
        <w:t>4</w:t>
      </w:r>
      <w:r>
        <w:rPr>
          <w:rFonts w:cs="Times New Roman"/>
          <w:szCs w:val="24"/>
        </w:rPr>
        <w:t>Cl solution, saturated NaHCO</w:t>
      </w:r>
      <w:r>
        <w:rPr>
          <w:rFonts w:cs="Times New Roman"/>
          <w:szCs w:val="24"/>
          <w:vertAlign w:val="subscript"/>
        </w:rPr>
        <w:t>3</w:t>
      </w:r>
      <w:r>
        <w:rPr>
          <w:rFonts w:cs="Times New Roman"/>
          <w:szCs w:val="24"/>
        </w:rPr>
        <w:t xml:space="preserve"> solution and brine, then dried over anhydrous Na2SO4 and concentrated under reduced pressure. The residue was purified with </w:t>
      </w:r>
      <w:proofErr w:type="spellStart"/>
      <w:r>
        <w:rPr>
          <w:rFonts w:cs="Times New Roman"/>
          <w:szCs w:val="24"/>
        </w:rPr>
        <w:t>Biotage</w:t>
      </w:r>
      <w:proofErr w:type="spellEnd"/>
      <w:r>
        <w:rPr>
          <w:rFonts w:cs="Times New Roman"/>
          <w:szCs w:val="24"/>
        </w:rPr>
        <w:t xml:space="preserve"> flash column chromatography to give </w:t>
      </w:r>
      <w:r>
        <w:rPr>
          <w:rFonts w:cs="Times New Roman"/>
          <w:color w:val="000000"/>
          <w:szCs w:val="24"/>
        </w:rPr>
        <w:t xml:space="preserve">intermediate </w:t>
      </w:r>
      <w:r>
        <w:rPr>
          <w:rFonts w:cs="Times New Roman"/>
          <w:b/>
          <w:bCs/>
          <w:szCs w:val="24"/>
        </w:rPr>
        <w:t>F-1</w:t>
      </w:r>
      <w:r>
        <w:rPr>
          <w:rFonts w:cs="Times New Roman"/>
          <w:szCs w:val="24"/>
        </w:rPr>
        <w:t xml:space="preserve">. </w:t>
      </w:r>
    </w:p>
    <w:p w14:paraId="67A1F260" w14:textId="77777777" w:rsidR="00AC1FE4" w:rsidRDefault="00000000">
      <w:pPr>
        <w:pStyle w:val="ad"/>
        <w:spacing w:beforeLines="50" w:before="156"/>
        <w:ind w:right="240"/>
        <w:jc w:val="both"/>
        <w:rPr>
          <w:lang w:eastAsia="zh-CN"/>
        </w:rPr>
      </w:pPr>
      <w:r>
        <w:rPr>
          <w:b/>
          <w:bCs/>
          <w:i/>
          <w:iCs/>
          <w:lang w:eastAsia="zh-CN"/>
        </w:rPr>
        <w:t xml:space="preserve">6-bromo-N-cyclobutyl-N-ethylpyrazolo[1,5-a]pyridine-2-carboxamide </w:t>
      </w:r>
      <w:r>
        <w:rPr>
          <w:rFonts w:eastAsia="宋体"/>
          <w:b/>
          <w:bCs/>
          <w:color w:val="000000"/>
          <w:kern w:val="2"/>
          <w:lang w:eastAsia="zh-CN"/>
        </w:rPr>
        <w:t>(F-2)</w:t>
      </w:r>
    </w:p>
    <w:p w14:paraId="4ADC2A16" w14:textId="77777777" w:rsidR="00AC1FE4" w:rsidRDefault="00000000">
      <w:pPr>
        <w:ind w:right="240"/>
        <w:rPr>
          <w:rFonts w:cs="Times New Roman"/>
          <w:color w:val="000000"/>
          <w:szCs w:val="24"/>
        </w:rPr>
      </w:pPr>
      <w:r>
        <w:rPr>
          <w:rFonts w:cs="Times New Roman"/>
          <w:color w:val="000000"/>
          <w:szCs w:val="24"/>
        </w:rPr>
        <w:t xml:space="preserve">To a solution of 6-bromo-N-cyclobutylpyrazolo[1,5-a]pyridine-2-carboxamide </w:t>
      </w:r>
      <w:r>
        <w:rPr>
          <w:rFonts w:cs="Times New Roman"/>
          <w:szCs w:val="24"/>
        </w:rPr>
        <w:t xml:space="preserve">(80 mg, 0.272 mmol, 1.0 </w:t>
      </w:r>
      <w:proofErr w:type="spellStart"/>
      <w:r>
        <w:rPr>
          <w:rFonts w:cs="Times New Roman"/>
          <w:szCs w:val="24"/>
        </w:rPr>
        <w:t>equiv</w:t>
      </w:r>
      <w:proofErr w:type="spellEnd"/>
      <w:r>
        <w:rPr>
          <w:rFonts w:cs="Times New Roman"/>
          <w:szCs w:val="24"/>
        </w:rPr>
        <w:t>) in anhydrous THF</w:t>
      </w:r>
      <w:r>
        <w:rPr>
          <w:rFonts w:cs="Times New Roman"/>
          <w:color w:val="000000"/>
          <w:szCs w:val="24"/>
        </w:rPr>
        <w:t xml:space="preserve"> under a nitrogen atmosphere, </w:t>
      </w:r>
      <w:proofErr w:type="spellStart"/>
      <w:r>
        <w:rPr>
          <w:rFonts w:cs="Times New Roman"/>
          <w:color w:val="000000"/>
          <w:szCs w:val="24"/>
        </w:rPr>
        <w:t>NaH</w:t>
      </w:r>
      <w:proofErr w:type="spellEnd"/>
      <w:r>
        <w:rPr>
          <w:rFonts w:cs="Times New Roman"/>
          <w:color w:val="000000"/>
          <w:szCs w:val="24"/>
        </w:rPr>
        <w:t xml:space="preserve"> (60% dispersion in mineral oil, </w:t>
      </w:r>
      <w:r>
        <w:rPr>
          <w:rFonts w:cs="Times New Roman"/>
          <w:szCs w:val="24"/>
        </w:rPr>
        <w:t xml:space="preserve">16.3 mg, 0.407 mmol, 1.5 </w:t>
      </w:r>
      <w:proofErr w:type="spellStart"/>
      <w:r>
        <w:rPr>
          <w:rFonts w:cs="Times New Roman"/>
          <w:szCs w:val="24"/>
        </w:rPr>
        <w:t>equiv</w:t>
      </w:r>
      <w:proofErr w:type="spellEnd"/>
      <w:r>
        <w:rPr>
          <w:rFonts w:cs="Times New Roman"/>
          <w:color w:val="000000"/>
          <w:szCs w:val="24"/>
        </w:rPr>
        <w:t xml:space="preserve">) was added at 0 °C, and the reaction was allowed to continue at room temperature for 2 hours. Subsequently, </w:t>
      </w:r>
      <w:r>
        <w:rPr>
          <w:rFonts w:cs="Times New Roman"/>
          <w:szCs w:val="24"/>
        </w:rPr>
        <w:t xml:space="preserve">iodoethane (0.085 mg, 0.543 mmol, 2.0 </w:t>
      </w:r>
      <w:proofErr w:type="spellStart"/>
      <w:r>
        <w:rPr>
          <w:rFonts w:cs="Times New Roman"/>
          <w:szCs w:val="24"/>
        </w:rPr>
        <w:t>equiv</w:t>
      </w:r>
      <w:proofErr w:type="spellEnd"/>
      <w:r>
        <w:rPr>
          <w:rFonts w:cs="Times New Roman"/>
          <w:szCs w:val="24"/>
        </w:rPr>
        <w:t>)</w:t>
      </w:r>
      <w:r>
        <w:rPr>
          <w:rFonts w:cs="Times New Roman"/>
          <w:color w:val="000000"/>
          <w:szCs w:val="24"/>
        </w:rPr>
        <w:t xml:space="preserve"> was added to the above mixture, and the mixture was stirred at room temperature overnight. After completed, the reaction was quenched with water and extracted with ethyl acetate (10.0 mL </w:t>
      </w:r>
      <w:r>
        <w:rPr>
          <w:rFonts w:cs="Times New Roman"/>
          <w:szCs w:val="24"/>
        </w:rPr>
        <w:t xml:space="preserve">× </w:t>
      </w:r>
      <w:r>
        <w:rPr>
          <w:rFonts w:cs="Times New Roman"/>
          <w:color w:val="000000"/>
          <w:szCs w:val="24"/>
        </w:rPr>
        <w:t>3). The combined solvent was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the intermediate </w:t>
      </w:r>
      <w:r>
        <w:rPr>
          <w:rFonts w:cs="Times New Roman"/>
          <w:b/>
          <w:bCs/>
          <w:color w:val="000000"/>
          <w:szCs w:val="24"/>
        </w:rPr>
        <w:t>F-2</w:t>
      </w:r>
      <w:r>
        <w:rPr>
          <w:rFonts w:cs="Times New Roman"/>
          <w:color w:val="000000"/>
          <w:szCs w:val="24"/>
        </w:rPr>
        <w:t>, which was directly used in the next step.</w:t>
      </w:r>
    </w:p>
    <w:p w14:paraId="7B476654" w14:textId="77777777" w:rsidR="00AC1FE4" w:rsidRDefault="00000000">
      <w:pPr>
        <w:pStyle w:val="ad"/>
        <w:spacing w:beforeLines="50" w:before="156"/>
        <w:ind w:right="240"/>
        <w:jc w:val="both"/>
        <w:rPr>
          <w:b/>
          <w:bCs/>
          <w:lang w:eastAsia="zh-CN"/>
        </w:rPr>
      </w:pPr>
      <w:r>
        <w:rPr>
          <w:b/>
          <w:bCs/>
          <w:i/>
          <w:iCs/>
          <w:lang w:eastAsia="zh-CN"/>
        </w:rPr>
        <w:t>tert-butyl 4-(2-(cyclobutyl(ethyl)carbamoyl)pyrazolo[1,5-a]pyridin-6-yl)-1H-pyrrolo[2,3-b]pyridine-1-carboxylate</w:t>
      </w:r>
      <w:r>
        <w:rPr>
          <w:b/>
          <w:bCs/>
          <w:lang w:eastAsia="zh-CN"/>
        </w:rPr>
        <w:t xml:space="preserve"> (F-3)</w:t>
      </w:r>
    </w:p>
    <w:p w14:paraId="7D2DAAA2" w14:textId="77777777" w:rsidR="00AC1FE4" w:rsidRDefault="00000000">
      <w:pPr>
        <w:ind w:right="240"/>
        <w:rPr>
          <w:rFonts w:cs="Times New Roman"/>
          <w:color w:val="000000"/>
          <w:szCs w:val="24"/>
        </w:rPr>
      </w:pPr>
      <w:r>
        <w:rPr>
          <w:rFonts w:cs="Times New Roman"/>
          <w:color w:val="000000"/>
          <w:szCs w:val="24"/>
          <w:lang w:val="pt-BR"/>
        </w:rPr>
        <w:t xml:space="preserve">A suspension of </w:t>
      </w:r>
      <w:r>
        <w:rPr>
          <w:rFonts w:cs="Times New Roman"/>
          <w:b/>
          <w:bCs/>
          <w:color w:val="000000"/>
          <w:szCs w:val="24"/>
        </w:rPr>
        <w:t>F-2</w:t>
      </w:r>
      <w:r>
        <w:rPr>
          <w:rFonts w:cs="Times New Roman"/>
          <w:szCs w:val="24"/>
        </w:rPr>
        <w:t xml:space="preserve"> (80 mg, 0.248 mmol, 1.0 </w:t>
      </w:r>
      <w:proofErr w:type="spellStart"/>
      <w:r>
        <w:rPr>
          <w:rFonts w:cs="Times New Roman"/>
          <w:szCs w:val="24"/>
        </w:rPr>
        <w:t>equiv</w:t>
      </w:r>
      <w:proofErr w:type="spellEnd"/>
      <w:r>
        <w:rPr>
          <w:rFonts w:cs="Times New Roman"/>
          <w:szCs w:val="24"/>
        </w:rPr>
        <w:t>)</w:t>
      </w:r>
      <w:r>
        <w:rPr>
          <w:rFonts w:cs="Times New Roman"/>
          <w:color w:val="000000"/>
          <w:szCs w:val="24"/>
          <w:lang w:val="pt-BR"/>
        </w:rPr>
        <w:t>,</w:t>
      </w:r>
      <w:r>
        <w:rPr>
          <w:rFonts w:cs="Times New Roman"/>
          <w:color w:val="000000"/>
          <w:szCs w:val="24"/>
        </w:rPr>
        <w:t xml:space="preserve"> </w:t>
      </w:r>
      <w:r>
        <w:rPr>
          <w:rFonts w:cs="Times New Roman"/>
          <w:szCs w:val="24"/>
        </w:rPr>
        <w:t xml:space="preserve">tert-butyl 4-(4,4,5,5-tetramethyl-1,3,2-dioxaborolan-2-yl)-1H-pyrrolo[2,3-b]pyridine-1-carboxylate </w:t>
      </w:r>
      <w:r>
        <w:rPr>
          <w:rFonts w:cs="Times New Roman"/>
          <w:color w:val="000000"/>
          <w:szCs w:val="24"/>
          <w:lang w:val="pt-BR"/>
        </w:rPr>
        <w:t>(</w:t>
      </w:r>
      <w:r>
        <w:rPr>
          <w:rFonts w:cs="Times New Roman"/>
          <w:color w:val="000000"/>
          <w:szCs w:val="24"/>
        </w:rPr>
        <w:t xml:space="preserve">85.5 </w:t>
      </w:r>
      <w:r>
        <w:rPr>
          <w:rFonts w:cs="Times New Roman"/>
          <w:color w:val="000000"/>
          <w:szCs w:val="24"/>
          <w:lang w:val="pt-BR"/>
        </w:rPr>
        <w:t xml:space="preserve">mg, </w:t>
      </w:r>
      <w:r>
        <w:rPr>
          <w:rFonts w:cs="Times New Roman"/>
          <w:color w:val="000000"/>
          <w:szCs w:val="24"/>
        </w:rPr>
        <w:t>0.248</w:t>
      </w:r>
      <w:r>
        <w:rPr>
          <w:rFonts w:cs="Times New Roman"/>
          <w:color w:val="000000"/>
          <w:szCs w:val="24"/>
          <w:lang w:val="pt-BR"/>
        </w:rPr>
        <w:t xml:space="preserve"> mmol</w:t>
      </w:r>
      <w:r>
        <w:rPr>
          <w:rFonts w:cs="Times New Roman"/>
          <w:color w:val="000000"/>
          <w:szCs w:val="24"/>
        </w:rPr>
        <w:t xml:space="preserve">, </w:t>
      </w:r>
      <w:r>
        <w:rPr>
          <w:rFonts w:cs="Times New Roman"/>
          <w:szCs w:val="24"/>
        </w:rPr>
        <w:t xml:space="preserve">1.0 </w:t>
      </w:r>
      <w:proofErr w:type="spellStart"/>
      <w:r>
        <w:rPr>
          <w:rFonts w:cs="Times New Roman"/>
          <w:szCs w:val="24"/>
        </w:rPr>
        <w:t>equiv</w:t>
      </w:r>
      <w:proofErr w:type="spellEnd"/>
      <w:r>
        <w:rPr>
          <w:rFonts w:cs="Times New Roman"/>
          <w:color w:val="000000"/>
          <w:szCs w:val="24"/>
          <w:lang w:val="pt-BR"/>
        </w:rPr>
        <w:t>)</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xml:space="preserve">) (18.1 mg, </w:t>
      </w:r>
      <w:r>
        <w:rPr>
          <w:rFonts w:cs="Times New Roman"/>
          <w:szCs w:val="24"/>
        </w:rPr>
        <w:t>0.025</w:t>
      </w:r>
      <w:r>
        <w:rPr>
          <w:rFonts w:cs="Times New Roman"/>
          <w:color w:val="000000"/>
          <w:szCs w:val="24"/>
        </w:rPr>
        <w:t xml:space="preserve"> </w:t>
      </w:r>
      <w:r>
        <w:rPr>
          <w:rFonts w:cs="Times New Roman"/>
          <w:szCs w:val="24"/>
        </w:rPr>
        <w:t>m</w:t>
      </w:r>
      <w:r>
        <w:rPr>
          <w:rFonts w:cs="Times New Roman"/>
          <w:color w:val="000000"/>
          <w:szCs w:val="24"/>
        </w:rPr>
        <w:t>mol, 0.1 eq),</w:t>
      </w:r>
      <w:r>
        <w:rPr>
          <w:rFonts w:cs="Times New Roman"/>
          <w:color w:val="000000"/>
          <w:szCs w:val="24"/>
          <w:lang w:val="pt-BR"/>
        </w:rPr>
        <w:t xml:space="preserve"> </w:t>
      </w:r>
      <w:r>
        <w:rPr>
          <w:rFonts w:cs="Times New Roman"/>
          <w:color w:val="000000"/>
          <w:szCs w:val="24"/>
        </w:rPr>
        <w:t>and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(85.8 mg, 0.062 mmol, 2.5 eq) in</w:t>
      </w:r>
      <w:r>
        <w:rPr>
          <w:rFonts w:cs="Times New Roman"/>
          <w:szCs w:val="24"/>
        </w:rPr>
        <w:t xml:space="preserve"> </w:t>
      </w:r>
      <w:r>
        <w:rPr>
          <w:rFonts w:eastAsia="宋体" w:cs="Times New Roman"/>
          <w:color w:val="000000"/>
          <w:szCs w:val="24"/>
        </w:rPr>
        <w:t>1,4-</w:t>
      </w:r>
      <w:r>
        <w:rPr>
          <w:rFonts w:cs="Times New Roman"/>
          <w:color w:val="000000"/>
          <w:szCs w:val="24"/>
        </w:rPr>
        <w:t>d</w:t>
      </w:r>
      <w:r>
        <w:rPr>
          <w:rFonts w:eastAsia="宋体" w:cs="Times New Roman"/>
          <w:color w:val="000000"/>
          <w:szCs w:val="24"/>
        </w:rPr>
        <w:t>ioxane</w:t>
      </w:r>
      <w:r>
        <w:rPr>
          <w:rFonts w:cs="Times New Roman"/>
          <w:color w:val="000000"/>
          <w:szCs w:val="24"/>
        </w:rPr>
        <w:t xml:space="preserve"> / H</w:t>
      </w:r>
      <w:r>
        <w:rPr>
          <w:rFonts w:cs="Times New Roman"/>
          <w:color w:val="000000"/>
          <w:szCs w:val="24"/>
          <w:vertAlign w:val="subscript"/>
        </w:rPr>
        <w:t>2</w:t>
      </w:r>
      <w:r>
        <w:rPr>
          <w:rFonts w:cs="Times New Roman"/>
          <w:color w:val="000000"/>
          <w:szCs w:val="24"/>
        </w:rPr>
        <w:t>O (5.0 mL / 0.5 mL) was degassed with nitrogen. The reaction was stirred at 100°C for 12 h.</w:t>
      </w:r>
      <w:r>
        <w:rPr>
          <w:rFonts w:cs="Times New Roman"/>
          <w:szCs w:val="24"/>
        </w:rPr>
        <w:t xml:space="preserve"> </w:t>
      </w:r>
      <w:r>
        <w:rPr>
          <w:rFonts w:cs="Times New Roman"/>
          <w:color w:val="000000"/>
          <w:szCs w:val="24"/>
        </w:rPr>
        <w:t>After completed,</w:t>
      </w:r>
      <w:r>
        <w:rPr>
          <w:rFonts w:cs="Times New Roman"/>
          <w:szCs w:val="24"/>
        </w:rPr>
        <w:t xml:space="preserve"> the mixture was </w:t>
      </w:r>
      <w:r>
        <w:rPr>
          <w:rFonts w:cs="Times New Roman"/>
          <w:color w:val="000000"/>
          <w:szCs w:val="24"/>
        </w:rPr>
        <w:t xml:space="preserve">concentrated under reduced pressure, and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w:t>
      </w:r>
      <w:r>
        <w:rPr>
          <w:rFonts w:cs="Times New Roman"/>
          <w:b/>
          <w:bCs/>
          <w:color w:val="000000"/>
          <w:szCs w:val="24"/>
        </w:rPr>
        <w:t xml:space="preserve"> F-3</w:t>
      </w:r>
      <w:r>
        <w:rPr>
          <w:rFonts w:cs="Times New Roman"/>
          <w:color w:val="000000"/>
          <w:szCs w:val="24"/>
        </w:rPr>
        <w:t>.</w:t>
      </w:r>
    </w:p>
    <w:p w14:paraId="5BF80E73" w14:textId="77777777" w:rsidR="00AC1FE4" w:rsidRDefault="00000000">
      <w:pPr>
        <w:pStyle w:val="ad"/>
        <w:spacing w:beforeLines="50" w:before="156"/>
        <w:ind w:right="240"/>
        <w:jc w:val="both"/>
        <w:rPr>
          <w:b/>
          <w:bCs/>
          <w:lang w:eastAsia="zh-CN"/>
        </w:rPr>
      </w:pPr>
      <w:r>
        <w:rPr>
          <w:b/>
          <w:bCs/>
          <w:i/>
          <w:iCs/>
          <w:lang w:eastAsia="zh-CN"/>
        </w:rPr>
        <w:lastRenderedPageBreak/>
        <w:t>N-cyclobutyl-N-ethyl-6-(1H-pyrrolo[2,3-b]pyridin-4-yl)pyrazolo[1,5-a]pyridine-2-carboxamide</w:t>
      </w:r>
      <w:r>
        <w:rPr>
          <w:b/>
          <w:bCs/>
          <w:lang w:eastAsia="zh-CN"/>
        </w:rPr>
        <w:t xml:space="preserve"> (TYK2-034 )</w:t>
      </w:r>
    </w:p>
    <w:p w14:paraId="564F2685" w14:textId="77777777" w:rsidR="00AC1FE4" w:rsidRDefault="00000000">
      <w:pPr>
        <w:pStyle w:val="ad"/>
        <w:ind w:right="240"/>
        <w:jc w:val="both"/>
        <w:rPr>
          <w:lang w:eastAsia="zh-CN"/>
        </w:rPr>
      </w:pPr>
      <w:r>
        <w:rPr>
          <w:color w:val="000000"/>
        </w:rPr>
        <w:t xml:space="preserve">The intermediate </w:t>
      </w:r>
      <w:r>
        <w:rPr>
          <w:b/>
          <w:bCs/>
          <w:color w:val="000000"/>
          <w:lang w:eastAsia="zh-CN"/>
        </w:rPr>
        <w:t xml:space="preserve">F-3 </w:t>
      </w:r>
      <w:r>
        <w:rPr>
          <w:color w:val="000000"/>
          <w:lang w:eastAsia="zh-CN"/>
        </w:rPr>
        <w:t xml:space="preserve">(0.07 mg, 0.152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w:t>
      </w:r>
      <w:r>
        <w:rPr>
          <w:color w:val="000000"/>
        </w:rPr>
        <w:t xml:space="preserve"> obtained in the previous step was dissolved in DCM, and a solution of HCl in 1,4-dioxane (4 M; </w:t>
      </w:r>
      <w:r>
        <w:rPr>
          <w:color w:val="000000"/>
          <w:lang w:eastAsia="zh-CN"/>
        </w:rPr>
        <w:t>0.190</w:t>
      </w:r>
      <w:r>
        <w:rPr>
          <w:color w:val="000000"/>
        </w:rPr>
        <w:t xml:space="preserve"> </w:t>
      </w:r>
      <w:proofErr w:type="spellStart"/>
      <w:r>
        <w:rPr>
          <w:color w:val="000000"/>
          <w:lang w:eastAsia="zh-CN"/>
        </w:rPr>
        <w:t>μL</w:t>
      </w:r>
      <w:proofErr w:type="spellEnd"/>
      <w:r>
        <w:rPr>
          <w:color w:val="000000"/>
        </w:rPr>
        <w:t xml:space="preserve">, </w:t>
      </w:r>
      <w:r>
        <w:rPr>
          <w:color w:val="000000"/>
          <w:lang w:eastAsia="zh-CN"/>
        </w:rPr>
        <w:t xml:space="preserve">0.761 </w:t>
      </w:r>
      <w:r>
        <w:rPr>
          <w:color w:val="000000"/>
        </w:rPr>
        <w:t>mmol) was added. The mixture was stirred overnight.</w:t>
      </w:r>
      <w:r>
        <w:rPr>
          <w:color w:val="000000"/>
          <w:lang w:eastAsia="zh-CN"/>
        </w:rPr>
        <w:t xml:space="preserve">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w:t>
      </w:r>
      <w:r>
        <w:rPr>
          <w:color w:val="000000"/>
        </w:rPr>
        <w:t xml:space="preserve">he residue was purified with </w:t>
      </w:r>
      <w:proofErr w:type="spellStart"/>
      <w:r>
        <w:rPr>
          <w:color w:val="000000"/>
        </w:rPr>
        <w:t>Biotage</w:t>
      </w:r>
      <w:proofErr w:type="spellEnd"/>
      <w:r>
        <w:rPr>
          <w:color w:val="000000"/>
        </w:rPr>
        <w:t xml:space="preserve"> flash column chromatography to </w:t>
      </w:r>
      <w:r>
        <w:t>afford</w:t>
      </w:r>
      <w:r>
        <w:rPr>
          <w:color w:val="000000"/>
        </w:rPr>
        <w:t xml:space="preserve"> </w:t>
      </w:r>
      <w:r>
        <w:rPr>
          <w:color w:val="000000"/>
          <w:lang w:eastAsia="zh-CN"/>
        </w:rPr>
        <w:t>compound</w:t>
      </w:r>
      <w:r>
        <w:rPr>
          <w:color w:val="000000"/>
        </w:rPr>
        <w:t xml:space="preserve"> </w:t>
      </w:r>
      <w:r>
        <w:rPr>
          <w:b/>
          <w:bCs/>
          <w:color w:val="000000"/>
          <w:lang w:eastAsia="zh-CN"/>
        </w:rPr>
        <w:t>TYK2-034</w:t>
      </w:r>
      <w:r>
        <w:rPr>
          <w:color w:val="000000"/>
        </w:rPr>
        <w:t>.</w:t>
      </w:r>
      <w:r>
        <w:rPr>
          <w:color w:val="000000"/>
          <w:lang w:eastAsia="zh-CN"/>
        </w:rPr>
        <w:t xml:space="preserve"> </w:t>
      </w:r>
      <w:r>
        <w:rPr>
          <w:vertAlign w:val="superscript"/>
        </w:rPr>
        <w:t>1</w:t>
      </w:r>
      <w:r>
        <w:t xml:space="preserve">H NMR (400 MHz, DMSO) δ 11.95 (s, 1H), 9.10 (s, 1H), 8.37 (d, </w:t>
      </w:r>
      <w:r>
        <w:rPr>
          <w:i/>
          <w:iCs/>
        </w:rPr>
        <w:t>J</w:t>
      </w:r>
      <w:r>
        <w:t xml:space="preserve"> = 4.9 Hz, 1H), 7.96 (d, </w:t>
      </w:r>
      <w:r>
        <w:rPr>
          <w:i/>
          <w:iCs/>
        </w:rPr>
        <w:t>J</w:t>
      </w:r>
      <w:r>
        <w:t xml:space="preserve"> = 9.2 Hz, 1H), 7.77 (d, </w:t>
      </w:r>
      <w:r>
        <w:rPr>
          <w:i/>
          <w:iCs/>
        </w:rPr>
        <w:t>J</w:t>
      </w:r>
      <w:r>
        <w:t xml:space="preserve"> = 9.3 Hz, 1H), 7.66 (s, 1H), 7.39 (d, </w:t>
      </w:r>
      <w:r>
        <w:rPr>
          <w:i/>
          <w:iCs/>
        </w:rPr>
        <w:t>J</w:t>
      </w:r>
      <w:r>
        <w:t xml:space="preserve"> = 4.9 Hz, 1H), 6.99 – 6.87 (m, 1H), 6.75 (s, 1H), 4.74 – 4.62 (m, 1H), 3.76 – 3.61 (m, 2H), 2.33 – 2.23 (m, 2H), 2.18 – 1.98 (m, 2H), 1.83 – 1.60 (m, 2H), 1.57 – 1.39 (m, 2H), 1.24 – 1.08 (m, 3H).</w:t>
      </w:r>
      <w:r>
        <w:rPr>
          <w:lang w:eastAsia="zh-CN"/>
        </w:rPr>
        <w:t xml:space="preserve"> LC-MS: 360.30 [M + H] </w:t>
      </w:r>
      <w:r>
        <w:rPr>
          <w:vertAlign w:val="superscript"/>
          <w:lang w:eastAsia="zh-CN"/>
        </w:rPr>
        <w:t>+</w:t>
      </w:r>
      <w:r>
        <w:rPr>
          <w:lang w:eastAsia="zh-CN"/>
        </w:rPr>
        <w:t>.</w:t>
      </w:r>
    </w:p>
    <w:p w14:paraId="3585A6DE" w14:textId="77777777" w:rsidR="00AC1FE4" w:rsidRDefault="00000000">
      <w:pPr>
        <w:spacing w:beforeLines="100" w:before="312"/>
        <w:ind w:right="240"/>
        <w:rPr>
          <w:rFonts w:cs="Times New Roman"/>
          <w:szCs w:val="24"/>
        </w:rPr>
      </w:pPr>
      <w:r>
        <w:rPr>
          <w:rFonts w:cs="Times New Roman"/>
          <w:b/>
          <w:bCs/>
          <w:kern w:val="0"/>
          <w:szCs w:val="24"/>
        </w:rPr>
        <w:t xml:space="preserve">Scheme 7. Synthesis of compound TYK2-6X </w:t>
      </w:r>
      <w:r>
        <w:rPr>
          <w:rFonts w:cs="Times New Roman"/>
          <w:b/>
          <w:bCs/>
          <w:i/>
          <w:iCs/>
          <w:kern w:val="0"/>
          <w:szCs w:val="24"/>
          <w:vertAlign w:val="superscript"/>
        </w:rPr>
        <w:t>g</w:t>
      </w:r>
      <w:r>
        <w:rPr>
          <w:rFonts w:cs="Times New Roman"/>
          <w:b/>
          <w:bCs/>
          <w:kern w:val="0"/>
          <w:szCs w:val="24"/>
        </w:rPr>
        <w:t>.</w:t>
      </w:r>
    </w:p>
    <w:p w14:paraId="635F515D" w14:textId="77777777" w:rsidR="00AC1FE4" w:rsidRDefault="00000000">
      <w:pPr>
        <w:ind w:right="240"/>
        <w:rPr>
          <w:rFonts w:cs="Times New Roman"/>
          <w:b/>
          <w:bCs/>
          <w:i/>
          <w:iCs/>
          <w:color w:val="000000"/>
          <w:szCs w:val="24"/>
        </w:rPr>
      </w:pPr>
      <w:r>
        <w:rPr>
          <w:rFonts w:cs="Times New Roman"/>
          <w:szCs w:val="24"/>
        </w:rPr>
        <w:object w:dxaOrig="8430" w:dyaOrig="1430" w14:anchorId="3BDE2AEE">
          <v:shape id="_x0000_i1032" type="#_x0000_t75" style="width:421.45pt;height:71.6pt" o:ole="">
            <v:imagedata r:id="rId30" o:title=""/>
            <o:lock v:ext="edit" aspectratio="f"/>
          </v:shape>
          <o:OLEObject Type="Embed" ProgID="ChemDraw.Document.6.0" ShapeID="_x0000_i1032" DrawAspect="Content" ObjectID="_1846866722" r:id="rId31"/>
        </w:object>
      </w:r>
      <w:r>
        <w:rPr>
          <w:rFonts w:cs="Times New Roman"/>
          <w:i/>
          <w:iCs/>
          <w:color w:val="000000"/>
          <w:szCs w:val="24"/>
          <w:vertAlign w:val="superscript"/>
        </w:rPr>
        <w:t xml:space="preserve">g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xml:space="preserve">) DIPEA, </w:t>
      </w:r>
      <w:proofErr w:type="spellStart"/>
      <w:r>
        <w:rPr>
          <w:rFonts w:cs="Times New Roman"/>
          <w:color w:val="000000"/>
          <w:szCs w:val="24"/>
        </w:rPr>
        <w:t>MeCN</w:t>
      </w:r>
      <w:proofErr w:type="spellEnd"/>
      <w:r>
        <w:rPr>
          <w:rFonts w:cs="Times New Roman"/>
          <w:color w:val="000000"/>
          <w:szCs w:val="24"/>
        </w:rPr>
        <w:t>, rt., 12 h; (ii)</w:t>
      </w:r>
      <w:r>
        <w:rPr>
          <w:rFonts w:cs="Times New Roman"/>
          <w:color w:val="000000" w:themeColor="text1"/>
          <w:szCs w:val="24"/>
        </w:rPr>
        <w:t xml:space="preserve"> </w:t>
      </w:r>
      <w:r>
        <w:rPr>
          <w:rFonts w:cs="Times New Roman"/>
          <w:color w:val="000000"/>
          <w:szCs w:val="24"/>
        </w:rPr>
        <w:t>X-Phos, Pd</w:t>
      </w:r>
      <w:r>
        <w:rPr>
          <w:rFonts w:cs="Times New Roman"/>
          <w:color w:val="000000"/>
          <w:szCs w:val="24"/>
          <w:vertAlign w:val="subscript"/>
        </w:rPr>
        <w:t>2</w:t>
      </w:r>
      <w:r>
        <w:rPr>
          <w:rFonts w:cs="Times New Roman"/>
          <w:color w:val="000000"/>
          <w:szCs w:val="24"/>
        </w:rPr>
        <w:t>(dba)</w:t>
      </w:r>
      <w:r>
        <w:rPr>
          <w:rFonts w:cs="Times New Roman"/>
          <w:color w:val="000000"/>
          <w:szCs w:val="24"/>
          <w:vertAlign w:val="subscript"/>
        </w:rPr>
        <w:t xml:space="preserve">3, </w:t>
      </w:r>
      <w:r>
        <w:rPr>
          <w:rFonts w:cs="Times New Roman"/>
          <w:color w:val="000000"/>
          <w:szCs w:val="24"/>
        </w:rPr>
        <w:t>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 xml:space="preserve">3, </w:t>
      </w:r>
      <w:r>
        <w:rPr>
          <w:rFonts w:cs="Times New Roman"/>
          <w:color w:val="000000"/>
          <w:szCs w:val="24"/>
        </w:rPr>
        <w:t>tert-butanol, 100 °C, overnight.</w:t>
      </w:r>
    </w:p>
    <w:p w14:paraId="5AC137E6" w14:textId="77777777" w:rsidR="00AC1FE4" w:rsidRDefault="00000000">
      <w:pPr>
        <w:spacing w:beforeLines="100" w:before="312"/>
        <w:ind w:right="240"/>
        <w:rPr>
          <w:rFonts w:cs="Times New Roman"/>
          <w:b/>
          <w:bCs/>
          <w:i/>
          <w:iCs/>
          <w:color w:val="000000"/>
          <w:szCs w:val="24"/>
        </w:rPr>
      </w:pPr>
      <w:r>
        <w:rPr>
          <w:rFonts w:cs="Times New Roman"/>
          <w:b/>
          <w:bCs/>
          <w:i/>
          <w:iCs/>
          <w:color w:val="000000"/>
          <w:szCs w:val="24"/>
        </w:rPr>
        <w:t xml:space="preserve">2-chloro-4-phenoxypyrimidine </w:t>
      </w:r>
      <w:r>
        <w:rPr>
          <w:rFonts w:cs="Times New Roman"/>
          <w:b/>
          <w:bCs/>
          <w:color w:val="000000"/>
          <w:szCs w:val="24"/>
        </w:rPr>
        <w:t>(G-1)</w:t>
      </w:r>
    </w:p>
    <w:p w14:paraId="418A4799" w14:textId="77777777" w:rsidR="00AC1FE4" w:rsidRDefault="00000000">
      <w:pPr>
        <w:ind w:right="240"/>
        <w:rPr>
          <w:rFonts w:cs="Times New Roman"/>
          <w:color w:val="000000"/>
          <w:szCs w:val="24"/>
        </w:rPr>
      </w:pPr>
      <w:r>
        <w:rPr>
          <w:rFonts w:cs="Times New Roman"/>
          <w:color w:val="000000"/>
          <w:szCs w:val="24"/>
        </w:rPr>
        <w:t xml:space="preserve">In a vial, 2,4-dichloropyrimidine (300 mg, 0.51 mmol, 1.0 </w:t>
      </w:r>
      <w:proofErr w:type="spellStart"/>
      <w:r>
        <w:rPr>
          <w:rFonts w:cs="Times New Roman"/>
          <w:color w:val="000000"/>
          <w:szCs w:val="24"/>
        </w:rPr>
        <w:t>equiv</w:t>
      </w:r>
      <w:proofErr w:type="spellEnd"/>
      <w:r>
        <w:rPr>
          <w:rFonts w:cs="Times New Roman"/>
          <w:color w:val="000000"/>
          <w:szCs w:val="24"/>
        </w:rPr>
        <w:t xml:space="preserve">) was dissolved in acetonitrile (6.0 mL), mixed with DIPEA (133 </w:t>
      </w:r>
      <w:proofErr w:type="spellStart"/>
      <w:r>
        <w:rPr>
          <w:rFonts w:cs="Times New Roman"/>
          <w:color w:val="000000"/>
          <w:szCs w:val="24"/>
        </w:rPr>
        <w:t>μL</w:t>
      </w:r>
      <w:proofErr w:type="spellEnd"/>
      <w:r>
        <w:rPr>
          <w:rFonts w:cs="Times New Roman"/>
          <w:color w:val="000000"/>
          <w:szCs w:val="24"/>
        </w:rPr>
        <w:t xml:space="preserve">, 0.76 mmol, 3.0 </w:t>
      </w:r>
      <w:proofErr w:type="spellStart"/>
      <w:r>
        <w:rPr>
          <w:rFonts w:cs="Times New Roman"/>
          <w:color w:val="000000"/>
          <w:szCs w:val="24"/>
        </w:rPr>
        <w:t>equiv</w:t>
      </w:r>
      <w:proofErr w:type="spellEnd"/>
      <w:r>
        <w:rPr>
          <w:rFonts w:cs="Times New Roman"/>
          <w:color w:val="000000"/>
          <w:szCs w:val="24"/>
        </w:rPr>
        <w:t xml:space="preserve">) and phenol (190 mg, 2.01 mmol, 1.0 </w:t>
      </w:r>
      <w:proofErr w:type="spellStart"/>
      <w:r>
        <w:rPr>
          <w:rFonts w:cs="Times New Roman"/>
          <w:color w:val="000000"/>
          <w:szCs w:val="24"/>
        </w:rPr>
        <w:t>equiv</w:t>
      </w:r>
      <w:proofErr w:type="spellEnd"/>
      <w:r>
        <w:rPr>
          <w:rFonts w:cs="Times New Roman"/>
          <w:color w:val="000000"/>
          <w:szCs w:val="24"/>
        </w:rPr>
        <w:t xml:space="preserve">). The mixture was stirred at room temperature for 12 h. </w:t>
      </w:r>
      <w:r>
        <w:rPr>
          <w:rFonts w:cs="Times New Roman"/>
          <w:szCs w:val="24"/>
        </w:rPr>
        <w:t>After completed</w:t>
      </w:r>
      <w:r>
        <w:rPr>
          <w:rFonts w:cs="Times New Roman"/>
          <w:color w:val="000000"/>
          <w:szCs w:val="24"/>
        </w:rPr>
        <w:t xml:space="preserve">, the mixture was extracted with dichloromethane (10.0 mL </w:t>
      </w:r>
      <w:r>
        <w:rPr>
          <w:rFonts w:cs="Times New Roman"/>
          <w:szCs w:val="24"/>
        </w:rPr>
        <w:t xml:space="preserve">× </w:t>
      </w:r>
      <w:r>
        <w:rPr>
          <w:rFonts w:cs="Times New Roman"/>
          <w:color w:val="000000"/>
          <w:szCs w:val="24"/>
        </w:rPr>
        <w:t>3). The combined solvents were then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G-1</w:t>
      </w:r>
      <w:r>
        <w:rPr>
          <w:rFonts w:cs="Times New Roman"/>
          <w:color w:val="000000"/>
          <w:szCs w:val="24"/>
        </w:rPr>
        <w:t>.</w:t>
      </w:r>
    </w:p>
    <w:p w14:paraId="70E998A3"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 xml:space="preserve">4-methyl-6-((4-phenoxypyrimidin-2-yl)amino)-2H-benzo[b][1,4]oxazin-3(4H)-one </w:t>
      </w:r>
      <w:r>
        <w:rPr>
          <w:rFonts w:cs="Times New Roman"/>
          <w:b/>
          <w:bCs/>
          <w:color w:val="000000"/>
          <w:szCs w:val="24"/>
        </w:rPr>
        <w:t>(TYK2-6X)</w:t>
      </w:r>
    </w:p>
    <w:p w14:paraId="4C91A02C" w14:textId="77777777" w:rsidR="00AC1FE4" w:rsidRDefault="00000000">
      <w:pPr>
        <w:pStyle w:val="ad"/>
        <w:ind w:right="240"/>
        <w:jc w:val="both"/>
        <w:rPr>
          <w:lang w:eastAsia="zh-CN"/>
        </w:rPr>
      </w:pPr>
      <w:r>
        <w:rPr>
          <w:color w:val="000000"/>
          <w:lang w:eastAsia="zh-CN"/>
        </w:rPr>
        <w:t>T</w:t>
      </w:r>
      <w:r>
        <w:rPr>
          <w:color w:val="000000"/>
        </w:rPr>
        <w:t xml:space="preserve">o a solution of </w:t>
      </w:r>
      <w:r>
        <w:rPr>
          <w:b/>
          <w:bCs/>
          <w:color w:val="000000"/>
          <w:lang w:eastAsia="zh-CN"/>
        </w:rPr>
        <w:t>G-1</w:t>
      </w:r>
      <w:r>
        <w:rPr>
          <w:color w:val="000000"/>
        </w:rPr>
        <w:t xml:space="preserve"> (</w:t>
      </w:r>
      <w:r>
        <w:rPr>
          <w:color w:val="000000"/>
          <w:lang w:eastAsia="zh-CN"/>
        </w:rPr>
        <w:t>100</w:t>
      </w:r>
      <w:r>
        <w:rPr>
          <w:color w:val="000000"/>
        </w:rPr>
        <w:t xml:space="preserve"> </w:t>
      </w:r>
      <w:r>
        <w:rPr>
          <w:color w:val="000000"/>
          <w:lang w:eastAsia="zh-CN"/>
        </w:rPr>
        <w:t>m</w:t>
      </w:r>
      <w:r>
        <w:rPr>
          <w:color w:val="000000"/>
        </w:rPr>
        <w:t xml:space="preserve">g, </w:t>
      </w:r>
      <w:r>
        <w:rPr>
          <w:color w:val="000000"/>
          <w:lang w:eastAsia="zh-CN"/>
        </w:rPr>
        <w:t>0.48</w:t>
      </w:r>
      <w:r>
        <w:rPr>
          <w:color w:val="000000"/>
        </w:rPr>
        <w:t xml:space="preserve"> mmol</w:t>
      </w:r>
      <w:r>
        <w:rPr>
          <w:color w:val="000000"/>
          <w:lang w:eastAsia="zh-CN"/>
        </w:rPr>
        <w:t xml:space="preserve">, 1.0 </w:t>
      </w:r>
      <w:proofErr w:type="spellStart"/>
      <w:r>
        <w:rPr>
          <w:color w:val="000000"/>
          <w:lang w:eastAsia="zh-CN"/>
        </w:rPr>
        <w:t>equiv</w:t>
      </w:r>
      <w:proofErr w:type="spellEnd"/>
      <w:r>
        <w:rPr>
          <w:color w:val="000000"/>
        </w:rPr>
        <w:t>) in tert-butanol (</w:t>
      </w:r>
      <w:r>
        <w:rPr>
          <w:color w:val="000000"/>
          <w:lang w:eastAsia="zh-CN"/>
        </w:rPr>
        <w:t>7</w:t>
      </w:r>
      <w:r>
        <w:rPr>
          <w:color w:val="000000"/>
        </w:rPr>
        <w:t xml:space="preserve"> mL)</w:t>
      </w:r>
      <w:r>
        <w:rPr>
          <w:color w:val="000000"/>
          <w:lang w:eastAsia="zh-CN"/>
        </w:rPr>
        <w:t>, 134</w:t>
      </w:r>
      <w:r>
        <w:rPr>
          <w:color w:val="000000"/>
        </w:rPr>
        <w:t xml:space="preserve"> </w:t>
      </w:r>
      <w:r>
        <w:rPr>
          <w:color w:val="000000"/>
          <w:lang w:eastAsia="zh-CN"/>
        </w:rPr>
        <w:t>m</w:t>
      </w:r>
      <w:r>
        <w:rPr>
          <w:color w:val="000000"/>
        </w:rPr>
        <w:t>g of K</w:t>
      </w:r>
      <w:r>
        <w:rPr>
          <w:color w:val="000000"/>
          <w:vertAlign w:val="subscript"/>
        </w:rPr>
        <w:t>2</w:t>
      </w:r>
      <w:r>
        <w:rPr>
          <w:color w:val="000000"/>
        </w:rPr>
        <w:t>CO</w:t>
      </w:r>
      <w:r>
        <w:rPr>
          <w:color w:val="000000"/>
          <w:vertAlign w:val="subscript"/>
        </w:rPr>
        <w:t>3</w:t>
      </w:r>
      <w:r>
        <w:rPr>
          <w:color w:val="000000"/>
        </w:rPr>
        <w:t> (</w:t>
      </w:r>
      <w:r>
        <w:rPr>
          <w:lang w:eastAsia="zh-CN"/>
        </w:rPr>
        <w:t>0.968</w:t>
      </w:r>
      <w:r>
        <w:t xml:space="preserve"> mmol</w:t>
      </w:r>
      <w:r>
        <w:rPr>
          <w:color w:val="000000"/>
          <w:lang w:eastAsia="zh-CN"/>
        </w:rPr>
        <w:t xml:space="preserve">, 2.0 </w:t>
      </w:r>
      <w:proofErr w:type="spellStart"/>
      <w:r>
        <w:rPr>
          <w:color w:val="000000"/>
          <w:lang w:eastAsia="zh-CN"/>
        </w:rPr>
        <w:t>equiv</w:t>
      </w:r>
      <w:proofErr w:type="spellEnd"/>
      <w:r>
        <w:rPr>
          <w:color w:val="000000"/>
        </w:rPr>
        <w:t>), X-Phos (0.</w:t>
      </w:r>
      <w:r>
        <w:rPr>
          <w:color w:val="000000"/>
          <w:lang w:eastAsia="zh-CN"/>
        </w:rPr>
        <w:t>023</w:t>
      </w:r>
      <w:r>
        <w:rPr>
          <w:color w:val="000000"/>
        </w:rPr>
        <w:t xml:space="preserve"> g, 0.</w:t>
      </w:r>
      <w:r>
        <w:rPr>
          <w:color w:val="000000"/>
          <w:lang w:eastAsia="zh-CN"/>
        </w:rPr>
        <w:t>048</w:t>
      </w:r>
      <w:r>
        <w:rPr>
          <w:color w:val="000000"/>
        </w:rPr>
        <w:t xml:space="preserve"> mmol</w:t>
      </w:r>
      <w:r>
        <w:rPr>
          <w:color w:val="000000"/>
          <w:lang w:eastAsia="zh-CN"/>
        </w:rPr>
        <w:t xml:space="preserve">, 0.1 </w:t>
      </w:r>
      <w:proofErr w:type="spellStart"/>
      <w:r>
        <w:rPr>
          <w:color w:val="000000"/>
          <w:lang w:eastAsia="zh-CN"/>
        </w:rPr>
        <w:t>equiv</w:t>
      </w:r>
      <w:proofErr w:type="spellEnd"/>
      <w:r>
        <w:rPr>
          <w:color w:val="000000"/>
        </w:rPr>
        <w:t>), Pd</w:t>
      </w:r>
      <w:r>
        <w:rPr>
          <w:color w:val="000000"/>
          <w:vertAlign w:val="subscript"/>
        </w:rPr>
        <w:t>2</w:t>
      </w:r>
      <w:r>
        <w:rPr>
          <w:color w:val="000000"/>
        </w:rPr>
        <w:t>(dba)</w:t>
      </w:r>
      <w:r>
        <w:rPr>
          <w:color w:val="000000"/>
          <w:vertAlign w:val="subscript"/>
        </w:rPr>
        <w:t>3</w:t>
      </w:r>
      <w:r>
        <w:rPr>
          <w:color w:val="000000"/>
        </w:rPr>
        <w:t> (</w:t>
      </w:r>
      <w:r>
        <w:rPr>
          <w:color w:val="000000"/>
          <w:lang w:eastAsia="zh-CN"/>
        </w:rPr>
        <w:t>22</w:t>
      </w:r>
      <w:r>
        <w:rPr>
          <w:color w:val="000000"/>
        </w:rPr>
        <w:t xml:space="preserve"> </w:t>
      </w:r>
      <w:r>
        <w:rPr>
          <w:color w:val="000000"/>
          <w:lang w:eastAsia="zh-CN"/>
        </w:rPr>
        <w:t>m</w:t>
      </w:r>
      <w:r>
        <w:rPr>
          <w:color w:val="000000"/>
        </w:rPr>
        <w:t>g, 0.</w:t>
      </w:r>
      <w:r>
        <w:rPr>
          <w:color w:val="000000"/>
          <w:lang w:eastAsia="zh-CN"/>
        </w:rPr>
        <w:t>024</w:t>
      </w:r>
      <w:r>
        <w:rPr>
          <w:color w:val="000000"/>
        </w:rPr>
        <w:t xml:space="preserve"> mmol</w:t>
      </w:r>
      <w:r>
        <w:rPr>
          <w:color w:val="000000"/>
          <w:lang w:eastAsia="zh-CN"/>
        </w:rPr>
        <w:t xml:space="preserve">, 0.05 </w:t>
      </w:r>
      <w:proofErr w:type="spellStart"/>
      <w:r>
        <w:rPr>
          <w:color w:val="000000"/>
          <w:lang w:eastAsia="zh-CN"/>
        </w:rPr>
        <w:t>equiv</w:t>
      </w:r>
      <w:proofErr w:type="spellEnd"/>
      <w:r>
        <w:rPr>
          <w:color w:val="000000"/>
        </w:rPr>
        <w:t>) and 6-amino-2</w:t>
      </w:r>
      <w:r>
        <w:rPr>
          <w:i/>
          <w:iCs/>
          <w:color w:val="000000"/>
        </w:rPr>
        <w:t>H</w:t>
      </w:r>
      <w:r>
        <w:rPr>
          <w:color w:val="000000"/>
        </w:rPr>
        <w:t>-benzo[</w:t>
      </w:r>
      <w:r>
        <w:rPr>
          <w:i/>
          <w:iCs/>
          <w:color w:val="000000"/>
        </w:rPr>
        <w:t>b</w:t>
      </w:r>
      <w:r>
        <w:rPr>
          <w:color w:val="000000"/>
        </w:rPr>
        <w:t>][1,4]oxazin-3(4</w:t>
      </w:r>
      <w:r>
        <w:rPr>
          <w:i/>
          <w:iCs/>
          <w:color w:val="000000"/>
        </w:rPr>
        <w:t>H</w:t>
      </w:r>
      <w:r>
        <w:rPr>
          <w:color w:val="000000"/>
        </w:rPr>
        <w:t>)-one (</w:t>
      </w:r>
      <w:r>
        <w:rPr>
          <w:color w:val="000000"/>
          <w:lang w:eastAsia="zh-CN"/>
        </w:rPr>
        <w:t>87.4</w:t>
      </w:r>
      <w:r>
        <w:rPr>
          <w:color w:val="000000"/>
        </w:rPr>
        <w:t xml:space="preserve"> </w:t>
      </w:r>
      <w:r>
        <w:rPr>
          <w:color w:val="000000"/>
          <w:lang w:eastAsia="zh-CN"/>
        </w:rPr>
        <w:t>m</w:t>
      </w:r>
      <w:r>
        <w:rPr>
          <w:color w:val="000000"/>
        </w:rPr>
        <w:t xml:space="preserve">g, </w:t>
      </w:r>
      <w:r>
        <w:rPr>
          <w:color w:val="000000"/>
          <w:lang w:eastAsia="zh-CN"/>
        </w:rPr>
        <w:t>0.53</w:t>
      </w:r>
      <w:r>
        <w:rPr>
          <w:color w:val="000000"/>
        </w:rPr>
        <w:t xml:space="preserve"> mmol</w:t>
      </w:r>
      <w:r>
        <w:rPr>
          <w:color w:val="000000"/>
          <w:lang w:eastAsia="zh-CN"/>
        </w:rPr>
        <w:t xml:space="preserve">, 1.1 </w:t>
      </w:r>
      <w:proofErr w:type="spellStart"/>
      <w:r>
        <w:rPr>
          <w:color w:val="000000"/>
          <w:lang w:eastAsia="zh-CN"/>
        </w:rPr>
        <w:t>equiv</w:t>
      </w:r>
      <w:proofErr w:type="spellEnd"/>
      <w:r>
        <w:rPr>
          <w:color w:val="000000"/>
        </w:rPr>
        <w:t xml:space="preserve">) were added. The reaction was stirred at 100 °C under a </w:t>
      </w:r>
      <w:r>
        <w:rPr>
          <w:color w:val="000000"/>
          <w:lang w:eastAsia="zh-CN"/>
        </w:rPr>
        <w:t>N</w:t>
      </w:r>
      <w:r>
        <w:rPr>
          <w:color w:val="000000"/>
          <w:vertAlign w:val="subscript"/>
          <w:lang w:eastAsia="zh-CN"/>
        </w:rPr>
        <w:t>2</w:t>
      </w:r>
      <w:r>
        <w:rPr>
          <w:color w:val="000000"/>
          <w:vertAlign w:val="subscript"/>
        </w:rPr>
        <w:t xml:space="preserve"> </w:t>
      </w:r>
      <w:r>
        <w:rPr>
          <w:color w:val="000000"/>
        </w:rPr>
        <w:t>atmosphere</w:t>
      </w:r>
      <w:r>
        <w:rPr>
          <w:color w:val="000000"/>
          <w:lang w:eastAsia="zh-CN"/>
        </w:rPr>
        <w:t xml:space="preserve"> </w:t>
      </w:r>
      <w:r>
        <w:rPr>
          <w:color w:val="000000"/>
        </w:rPr>
        <w:t>overnight. After</w:t>
      </w:r>
      <w:r>
        <w:rPr>
          <w:color w:val="000000"/>
          <w:lang w:eastAsia="zh-CN"/>
        </w:rPr>
        <w:t xml:space="preserve"> </w:t>
      </w:r>
      <w:r>
        <w:rPr>
          <w:color w:val="000000"/>
        </w:rPr>
        <w:t>completed,</w:t>
      </w:r>
      <w:r>
        <w:t xml:space="preserve"> </w:t>
      </w:r>
      <w:r>
        <w:rPr>
          <w:lang w:eastAsia="zh-CN"/>
        </w:rPr>
        <w:t xml:space="preserve">the mixture was </w:t>
      </w:r>
      <w:r>
        <w:rPr>
          <w:color w:val="000000"/>
        </w:rPr>
        <w:t>concentrated under reduced pressure</w:t>
      </w:r>
      <w:r>
        <w:rPr>
          <w:color w:val="000000"/>
          <w:lang w:eastAsia="zh-CN"/>
        </w:rPr>
        <w:t>,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give </w:t>
      </w:r>
      <w:r>
        <w:rPr>
          <w:color w:val="000000"/>
          <w:lang w:eastAsia="zh-CN"/>
        </w:rPr>
        <w:t>compound</w:t>
      </w:r>
      <w:r>
        <w:rPr>
          <w:color w:val="000000"/>
        </w:rPr>
        <w:t xml:space="preserve"> </w:t>
      </w:r>
      <w:r>
        <w:rPr>
          <w:b/>
          <w:bCs/>
          <w:lang w:eastAsia="zh-CN"/>
        </w:rPr>
        <w:t>TYK2-6X</w:t>
      </w:r>
      <w:r>
        <w:rPr>
          <w:color w:val="000000"/>
        </w:rPr>
        <w:t>.</w:t>
      </w:r>
      <w:r>
        <w:rPr>
          <w:color w:val="000000"/>
          <w:lang w:eastAsia="zh-CN"/>
        </w:rPr>
        <w:t xml:space="preserve"> </w:t>
      </w:r>
      <w:r>
        <w:rPr>
          <w:vertAlign w:val="superscript"/>
        </w:rPr>
        <w:t>1</w:t>
      </w:r>
      <w:r>
        <w:t xml:space="preserve">H NMR (400 MHz, DMSO) δ 9.52 (s, 1H), 8.36 (d, </w:t>
      </w:r>
      <w:r>
        <w:rPr>
          <w:i/>
          <w:iCs/>
        </w:rPr>
        <w:t>J</w:t>
      </w:r>
      <w:r>
        <w:t xml:space="preserve"> = 5.6 Hz, 1H), 7.48 (t, </w:t>
      </w:r>
      <w:r>
        <w:rPr>
          <w:i/>
          <w:iCs/>
        </w:rPr>
        <w:t>J</w:t>
      </w:r>
      <w:r>
        <w:t xml:space="preserve"> = 7.9 Hz, 2H), 7.38 (s, 1H), 7.34 – 7.28 (m, 1H), 7.27 – 7.22 (m, 2H), 7.20 – 7.14 (m, 1H), 6.74 (d, </w:t>
      </w:r>
      <w:r>
        <w:rPr>
          <w:i/>
          <w:iCs/>
        </w:rPr>
        <w:t>J</w:t>
      </w:r>
      <w:r>
        <w:t xml:space="preserve"> = 8.5 Hz, 1H), 6.43 (d, </w:t>
      </w:r>
      <w:r>
        <w:rPr>
          <w:i/>
          <w:iCs/>
        </w:rPr>
        <w:t>J</w:t>
      </w:r>
      <w:r>
        <w:t xml:space="preserve"> = 5.6 Hz, 1H), 4.55 (s, 2H), 3.03 (s, 3H).</w:t>
      </w:r>
      <w:r>
        <w:rPr>
          <w:lang w:eastAsia="zh-CN"/>
        </w:rPr>
        <w:t xml:space="preserve"> LC-MS: 349.34 [M + H] </w:t>
      </w:r>
      <w:r>
        <w:rPr>
          <w:vertAlign w:val="superscript"/>
          <w:lang w:eastAsia="zh-CN"/>
        </w:rPr>
        <w:t>+</w:t>
      </w:r>
      <w:r>
        <w:rPr>
          <w:lang w:eastAsia="zh-CN"/>
        </w:rPr>
        <w:t>.</w:t>
      </w:r>
    </w:p>
    <w:p w14:paraId="09BA94AD" w14:textId="77777777" w:rsidR="00AC1FE4" w:rsidRDefault="00000000">
      <w:pPr>
        <w:spacing w:beforeLines="100" w:before="312"/>
        <w:ind w:right="240"/>
        <w:rPr>
          <w:rFonts w:cs="Times New Roman"/>
          <w:szCs w:val="24"/>
        </w:rPr>
      </w:pPr>
      <w:r>
        <w:rPr>
          <w:rFonts w:cs="Times New Roman"/>
          <w:b/>
          <w:bCs/>
          <w:kern w:val="0"/>
          <w:szCs w:val="24"/>
        </w:rPr>
        <w:lastRenderedPageBreak/>
        <w:t xml:space="preserve">Scheme 8. Synthesis of compound TYK2-23X </w:t>
      </w:r>
      <w:r>
        <w:rPr>
          <w:rFonts w:cs="Times New Roman"/>
          <w:b/>
          <w:bCs/>
          <w:i/>
          <w:iCs/>
          <w:kern w:val="0"/>
          <w:szCs w:val="24"/>
          <w:vertAlign w:val="superscript"/>
        </w:rPr>
        <w:t>h</w:t>
      </w:r>
      <w:r>
        <w:rPr>
          <w:rFonts w:cs="Times New Roman"/>
          <w:b/>
          <w:bCs/>
          <w:kern w:val="0"/>
          <w:szCs w:val="24"/>
        </w:rPr>
        <w:t>.</w:t>
      </w:r>
    </w:p>
    <w:p w14:paraId="55E65869" w14:textId="77777777" w:rsidR="00AC1FE4" w:rsidRDefault="00000000">
      <w:pPr>
        <w:ind w:left="240" w:right="240"/>
        <w:jc w:val="center"/>
        <w:rPr>
          <w:rFonts w:cs="Times New Roman"/>
          <w:szCs w:val="24"/>
        </w:rPr>
      </w:pPr>
      <w:r>
        <w:rPr>
          <w:rFonts w:cs="Times New Roman"/>
          <w:szCs w:val="24"/>
        </w:rPr>
        <w:object w:dxaOrig="5840" w:dyaOrig="1410" w14:anchorId="5521B6B7">
          <v:shape id="_x0000_i1033" type="#_x0000_t75" style="width:291.9pt;height:70.45pt" o:ole="">
            <v:imagedata r:id="rId32" o:title=""/>
            <o:lock v:ext="edit" aspectratio="f"/>
          </v:shape>
          <o:OLEObject Type="Embed" ProgID="ChemDraw.Document.6.0" ShapeID="_x0000_i1033" DrawAspect="Content" ObjectID="_1846866723" r:id="rId33"/>
        </w:object>
      </w:r>
    </w:p>
    <w:p w14:paraId="00DA8A64" w14:textId="77777777" w:rsidR="00AC1FE4" w:rsidRDefault="00000000">
      <w:pPr>
        <w:ind w:right="240"/>
        <w:rPr>
          <w:rFonts w:cs="Times New Roman"/>
          <w:szCs w:val="24"/>
        </w:rPr>
      </w:pPr>
      <w:r>
        <w:rPr>
          <w:rFonts w:cs="Times New Roman"/>
          <w:i/>
          <w:iCs/>
          <w:color w:val="000000"/>
          <w:szCs w:val="24"/>
          <w:vertAlign w:val="superscript"/>
        </w:rPr>
        <w:t xml:space="preserve">h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xml:space="preserve">) </w:t>
      </w:r>
      <w:r>
        <w:rPr>
          <w:rFonts w:cs="Times New Roman"/>
          <w:szCs w:val="24"/>
        </w:rPr>
        <w:t>concentrated hydrochloric acid</w:t>
      </w:r>
      <w:r>
        <w:rPr>
          <w:rFonts w:cs="Times New Roman"/>
          <w:color w:val="000000"/>
          <w:szCs w:val="24"/>
        </w:rPr>
        <w:t xml:space="preserve">, </w:t>
      </w:r>
      <w:r>
        <w:rPr>
          <w:rFonts w:cs="Times New Roman"/>
          <w:szCs w:val="24"/>
        </w:rPr>
        <w:t>n-butanol</w:t>
      </w:r>
      <w:r>
        <w:rPr>
          <w:rFonts w:cs="Times New Roman"/>
          <w:color w:val="000000"/>
          <w:szCs w:val="24"/>
        </w:rPr>
        <w:t>, 100 °C, overnight.</w:t>
      </w:r>
    </w:p>
    <w:p w14:paraId="5AFBD46D" w14:textId="77777777" w:rsidR="00AC1FE4" w:rsidRDefault="00000000">
      <w:pPr>
        <w:pStyle w:val="ad"/>
        <w:spacing w:beforeLines="100" w:before="312"/>
        <w:ind w:right="240"/>
        <w:jc w:val="both"/>
        <w:rPr>
          <w:b/>
          <w:bCs/>
          <w:i/>
          <w:iCs/>
          <w:lang w:eastAsia="zh-CN"/>
        </w:rPr>
      </w:pPr>
      <w:r>
        <w:rPr>
          <w:b/>
          <w:bCs/>
          <w:i/>
          <w:iCs/>
          <w:lang w:eastAsia="zh-CN"/>
        </w:rPr>
        <w:t xml:space="preserve">2-chloro-5-((5-chloro-4-(methylamino)pyrimidin-2-yl)amino)phenol </w:t>
      </w:r>
      <w:r>
        <w:rPr>
          <w:b/>
          <w:bCs/>
          <w:lang w:eastAsia="zh-CN"/>
        </w:rPr>
        <w:t>(TYK2-23X)</w:t>
      </w:r>
    </w:p>
    <w:p w14:paraId="0A1138FC" w14:textId="77777777" w:rsidR="00AC1FE4" w:rsidRDefault="00000000">
      <w:pPr>
        <w:pStyle w:val="ad"/>
        <w:ind w:right="240"/>
        <w:jc w:val="both"/>
        <w:rPr>
          <w:lang w:eastAsia="zh-CN"/>
        </w:rPr>
      </w:pPr>
      <w:r>
        <w:rPr>
          <w:lang w:eastAsia="zh-CN"/>
        </w:rPr>
        <w:t xml:space="preserve">2,5-Dichloro-N-methylpyrimidin-4-amine (100 mg, 0.562 mmol, 1.0 eq) and concentrated hydrochloric acid (0.047 ml, 0.562 mmol, 1.0 eq) were added to </w:t>
      </w:r>
      <w:r>
        <w:rPr>
          <w:color w:val="000000"/>
        </w:rPr>
        <w:t>a solution of</w:t>
      </w:r>
      <w:r>
        <w:rPr>
          <w:color w:val="000000"/>
          <w:lang w:eastAsia="zh-CN"/>
        </w:rPr>
        <w:t xml:space="preserve"> </w:t>
      </w:r>
      <w:r>
        <w:rPr>
          <w:lang w:eastAsia="zh-CN"/>
        </w:rPr>
        <w:t>5-amino-2-chlorophenol (96.8 mg, 0.674 mmol, 1.2 eq) in n-butanol (5.0 ml), and the mixture was heated to 100° C for 12 hours. The solid which precipitated out on cooling was filtered off and washed with n-butanol and diethyl ether to give the crude product. </w:t>
      </w:r>
      <w:r>
        <w:rPr>
          <w:color w:val="000000"/>
        </w:rPr>
        <w:t>The</w:t>
      </w:r>
      <w:r>
        <w:rPr>
          <w:color w:val="000000"/>
          <w:lang w:eastAsia="zh-CN"/>
        </w:rPr>
        <w:t>n the</w:t>
      </w:r>
      <w:r>
        <w:rPr>
          <w:lang w:eastAsia="zh-CN"/>
        </w:rPr>
        <w:t xml:space="preserve"> crude product</w:t>
      </w:r>
      <w:r>
        <w:rPr>
          <w:color w:val="000000"/>
        </w:rPr>
        <w:t xml:space="preserve"> was purified with </w:t>
      </w:r>
      <w:proofErr w:type="spellStart"/>
      <w:r>
        <w:rPr>
          <w:color w:val="000000"/>
        </w:rPr>
        <w:t>Biotage</w:t>
      </w:r>
      <w:proofErr w:type="spellEnd"/>
      <w:r>
        <w:rPr>
          <w:color w:val="000000"/>
        </w:rPr>
        <w:t xml:space="preserve"> flash column chromatography to give </w:t>
      </w:r>
      <w:r>
        <w:rPr>
          <w:color w:val="000000"/>
          <w:lang w:eastAsia="zh-CN"/>
        </w:rPr>
        <w:t>compound</w:t>
      </w:r>
      <w:r>
        <w:rPr>
          <w:color w:val="000000"/>
        </w:rPr>
        <w:t xml:space="preserve"> </w:t>
      </w:r>
      <w:r>
        <w:rPr>
          <w:b/>
          <w:bCs/>
          <w:lang w:eastAsia="zh-CN"/>
        </w:rPr>
        <w:t>TYK2-23X</w:t>
      </w:r>
      <w:r>
        <w:rPr>
          <w:color w:val="000000"/>
        </w:rPr>
        <w:t>.</w:t>
      </w:r>
      <w:r>
        <w:rPr>
          <w:color w:val="000000"/>
          <w:lang w:eastAsia="zh-CN"/>
        </w:rPr>
        <w:t xml:space="preserve"> </w:t>
      </w:r>
      <w:r>
        <w:rPr>
          <w:vertAlign w:val="superscript"/>
        </w:rPr>
        <w:t>1</w:t>
      </w:r>
      <w:r>
        <w:t xml:space="preserve">H NMR (400 MHz, DMSO) δ 10.71 (s, 1H), 10.47 (s, 1H), 8.74 (s, 1H), 8.23 (s, 1H), 7.36 (d, </w:t>
      </w:r>
      <w:r>
        <w:rPr>
          <w:i/>
          <w:iCs/>
        </w:rPr>
        <w:t>J</w:t>
      </w:r>
      <w:r>
        <w:t xml:space="preserve"> = 2.2 Hz, 1H), 7.31 (d, </w:t>
      </w:r>
      <w:r>
        <w:rPr>
          <w:i/>
          <w:iCs/>
        </w:rPr>
        <w:t>J</w:t>
      </w:r>
      <w:r>
        <w:t xml:space="preserve"> = 8.6 Hz, 1H), 7.12 – 7.05 (m, 1H), 3.01 (d, </w:t>
      </w:r>
      <w:r>
        <w:rPr>
          <w:i/>
          <w:iCs/>
        </w:rPr>
        <w:t>J</w:t>
      </w:r>
      <w:r>
        <w:t xml:space="preserve"> = 4.4 Hz, 3H).</w:t>
      </w:r>
      <w:r>
        <w:rPr>
          <w:lang w:eastAsia="zh-CN"/>
        </w:rPr>
        <w:t xml:space="preserve"> LC-MS: 285.10 [M + H] </w:t>
      </w:r>
      <w:r>
        <w:rPr>
          <w:vertAlign w:val="superscript"/>
          <w:lang w:eastAsia="zh-CN"/>
        </w:rPr>
        <w:t>+</w:t>
      </w:r>
      <w:r>
        <w:rPr>
          <w:lang w:eastAsia="zh-CN"/>
        </w:rPr>
        <w:t>.</w:t>
      </w:r>
    </w:p>
    <w:p w14:paraId="51C3E341" w14:textId="77777777" w:rsidR="00AC1FE4" w:rsidRDefault="00000000">
      <w:pPr>
        <w:spacing w:beforeLines="100" w:before="312"/>
        <w:ind w:right="240"/>
        <w:rPr>
          <w:rFonts w:cs="Times New Roman"/>
          <w:szCs w:val="24"/>
        </w:rPr>
      </w:pPr>
      <w:r>
        <w:rPr>
          <w:rFonts w:cs="Times New Roman"/>
          <w:b/>
          <w:bCs/>
          <w:kern w:val="0"/>
          <w:szCs w:val="24"/>
        </w:rPr>
        <w:t xml:space="preserve">Scheme 9. Synthesis of compound TYK2-24X </w:t>
      </w:r>
      <w:proofErr w:type="spellStart"/>
      <w:r>
        <w:rPr>
          <w:rFonts w:cs="Times New Roman"/>
          <w:b/>
          <w:bCs/>
          <w:i/>
          <w:iCs/>
          <w:kern w:val="0"/>
          <w:szCs w:val="24"/>
          <w:vertAlign w:val="superscript"/>
        </w:rPr>
        <w:t>i</w:t>
      </w:r>
      <w:proofErr w:type="spellEnd"/>
      <w:r>
        <w:rPr>
          <w:rFonts w:cs="Times New Roman"/>
          <w:b/>
          <w:bCs/>
          <w:kern w:val="0"/>
          <w:szCs w:val="24"/>
        </w:rPr>
        <w:t>.</w:t>
      </w:r>
    </w:p>
    <w:p w14:paraId="62F207EF" w14:textId="77777777" w:rsidR="00AC1FE4" w:rsidRDefault="00000000">
      <w:pPr>
        <w:ind w:left="240" w:right="240"/>
        <w:rPr>
          <w:rFonts w:cs="Times New Roman"/>
          <w:szCs w:val="24"/>
        </w:rPr>
      </w:pPr>
      <w:r>
        <w:rPr>
          <w:rFonts w:cs="Times New Roman"/>
          <w:szCs w:val="24"/>
        </w:rPr>
        <w:object w:dxaOrig="7180" w:dyaOrig="1880" w14:anchorId="096B648C">
          <v:shape id="_x0000_i1034" type="#_x0000_t75" style="width:358.85pt;height:93.9pt" o:ole="">
            <v:imagedata r:id="rId34" o:title=""/>
            <o:lock v:ext="edit" aspectratio="f"/>
          </v:shape>
          <o:OLEObject Type="Embed" ProgID="ChemDraw.Document.6.0" ShapeID="_x0000_i1034" DrawAspect="Content" ObjectID="_1846866724" r:id="rId35"/>
        </w:object>
      </w:r>
    </w:p>
    <w:p w14:paraId="7A273510" w14:textId="77777777" w:rsidR="00AC1FE4" w:rsidRDefault="00000000">
      <w:pPr>
        <w:ind w:right="240"/>
        <w:rPr>
          <w:rFonts w:cs="Times New Roman"/>
          <w:b/>
          <w:bCs/>
          <w:i/>
          <w:iCs/>
          <w:color w:val="000000"/>
          <w:szCs w:val="24"/>
        </w:rPr>
      </w:pPr>
      <w:proofErr w:type="spellStart"/>
      <w:r>
        <w:rPr>
          <w:rFonts w:cs="Times New Roman"/>
          <w:i/>
          <w:iCs/>
          <w:color w:val="000000"/>
          <w:szCs w:val="24"/>
          <w:vertAlign w:val="superscript"/>
        </w:rPr>
        <w:t>i</w:t>
      </w:r>
      <w:proofErr w:type="spellEnd"/>
      <w:r>
        <w:rPr>
          <w:rFonts w:cs="Times New Roman"/>
          <w:i/>
          <w:iCs/>
          <w:color w:val="000000"/>
          <w:szCs w:val="24"/>
          <w:vertAlign w:val="superscript"/>
        </w:rPr>
        <w:t xml:space="preserve">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HATU, DIPEA, DCM, rt., 6 h; (ii)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100 °C, 12 h.</w:t>
      </w:r>
    </w:p>
    <w:p w14:paraId="4D2B8D77" w14:textId="77777777" w:rsidR="00AC1FE4" w:rsidRDefault="00AC1FE4">
      <w:pPr>
        <w:pStyle w:val="ad"/>
        <w:ind w:left="240" w:right="240"/>
        <w:jc w:val="both"/>
        <w:rPr>
          <w:lang w:eastAsia="zh-CN"/>
        </w:rPr>
      </w:pPr>
    </w:p>
    <w:p w14:paraId="1ADEE261" w14:textId="77777777" w:rsidR="00AC1FE4" w:rsidRDefault="00000000">
      <w:pPr>
        <w:pStyle w:val="ad"/>
        <w:ind w:right="240"/>
        <w:jc w:val="both"/>
        <w:rPr>
          <w:b/>
          <w:bCs/>
          <w:i/>
          <w:iCs/>
          <w:lang w:eastAsia="zh-CN"/>
        </w:rPr>
      </w:pPr>
      <w:r>
        <w:rPr>
          <w:b/>
          <w:bCs/>
          <w:i/>
          <w:iCs/>
          <w:lang w:eastAsia="zh-CN"/>
        </w:rPr>
        <w:t xml:space="preserve">5-bromo-N-(2-(tetrahydro-2H-pyran-4-yl)ethyl)-1H-pyrrolo[2,3-b]pyridine-3-carboxamide </w:t>
      </w:r>
      <w:r>
        <w:rPr>
          <w:b/>
          <w:bCs/>
          <w:lang w:eastAsia="zh-CN"/>
        </w:rPr>
        <w:t>(I-1)</w:t>
      </w:r>
    </w:p>
    <w:p w14:paraId="739F5609" w14:textId="77777777" w:rsidR="00AC1FE4" w:rsidRDefault="00000000">
      <w:pPr>
        <w:ind w:right="240"/>
        <w:rPr>
          <w:rFonts w:cs="Times New Roman"/>
          <w:color w:val="000000"/>
          <w:szCs w:val="24"/>
        </w:rPr>
      </w:pPr>
      <w:r>
        <w:rPr>
          <w:rFonts w:cs="Times New Roman"/>
          <w:szCs w:val="24"/>
        </w:rPr>
        <w:t>To a solution of 5-bromo-1</w:t>
      </w:r>
      <w:r>
        <w:rPr>
          <w:rFonts w:cs="Times New Roman"/>
          <w:i/>
          <w:iCs/>
          <w:szCs w:val="24"/>
        </w:rPr>
        <w:t>H</w:t>
      </w:r>
      <w:r>
        <w:rPr>
          <w:rFonts w:cs="Times New Roman"/>
          <w:szCs w:val="24"/>
        </w:rPr>
        <w:t>-pyrrolo[2,3-b]pyridine-3-carboxylic acid (100 mg, 0.415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szCs w:val="24"/>
        </w:rPr>
        <w:t>) in dry DCM, 2-(tetrahydro-2</w:t>
      </w:r>
      <w:r>
        <w:rPr>
          <w:rFonts w:cs="Times New Roman"/>
          <w:i/>
          <w:iCs/>
          <w:szCs w:val="24"/>
        </w:rPr>
        <w:t>H</w:t>
      </w:r>
      <w:r>
        <w:rPr>
          <w:rFonts w:cs="Times New Roman"/>
          <w:szCs w:val="24"/>
        </w:rPr>
        <w:t xml:space="preserve">-pyran-4-yl)ethan-1-amine (53.6 mg, 0.415 mmol, </w:t>
      </w:r>
      <w:r>
        <w:rPr>
          <w:rFonts w:cs="Times New Roman"/>
          <w:color w:val="000000"/>
          <w:szCs w:val="24"/>
        </w:rPr>
        <w:t xml:space="preserve">1.0 </w:t>
      </w:r>
      <w:proofErr w:type="spellStart"/>
      <w:r>
        <w:rPr>
          <w:rFonts w:cs="Times New Roman"/>
          <w:color w:val="000000"/>
          <w:szCs w:val="24"/>
        </w:rPr>
        <w:t>equiv</w:t>
      </w:r>
      <w:proofErr w:type="spellEnd"/>
      <w:r>
        <w:rPr>
          <w:rFonts w:cs="Times New Roman"/>
          <w:szCs w:val="24"/>
        </w:rPr>
        <w:t xml:space="preserve">), HATU (206 mg, 0.539 mmol, </w:t>
      </w:r>
      <w:r>
        <w:rPr>
          <w:rFonts w:cs="Times New Roman"/>
          <w:color w:val="000000"/>
          <w:szCs w:val="24"/>
        </w:rPr>
        <w:t xml:space="preserve">1.3 </w:t>
      </w:r>
      <w:proofErr w:type="spellStart"/>
      <w:r>
        <w:rPr>
          <w:rFonts w:cs="Times New Roman"/>
          <w:color w:val="000000"/>
          <w:szCs w:val="24"/>
        </w:rPr>
        <w:t>equiv</w:t>
      </w:r>
      <w:proofErr w:type="spellEnd"/>
      <w:r>
        <w:rPr>
          <w:rFonts w:cs="Times New Roman"/>
          <w:szCs w:val="24"/>
        </w:rPr>
        <w:t xml:space="preserve">), DIPEA (258 </w:t>
      </w:r>
      <w:proofErr w:type="spellStart"/>
      <w:r>
        <w:rPr>
          <w:rFonts w:cs="Times New Roman"/>
          <w:szCs w:val="24"/>
        </w:rPr>
        <w:t>μL</w:t>
      </w:r>
      <w:proofErr w:type="spellEnd"/>
      <w:r>
        <w:rPr>
          <w:rFonts w:cs="Times New Roman"/>
          <w:szCs w:val="24"/>
        </w:rPr>
        <w:t xml:space="preserve">, 1.45 mmol, </w:t>
      </w:r>
      <w:r>
        <w:rPr>
          <w:rFonts w:cs="Times New Roman"/>
          <w:color w:val="000000"/>
          <w:szCs w:val="24"/>
        </w:rPr>
        <w:t xml:space="preserve">3.5 </w:t>
      </w:r>
      <w:proofErr w:type="spellStart"/>
      <w:r>
        <w:rPr>
          <w:rFonts w:cs="Times New Roman"/>
          <w:color w:val="000000"/>
          <w:szCs w:val="24"/>
        </w:rPr>
        <w:t>equiv</w:t>
      </w:r>
      <w:proofErr w:type="spellEnd"/>
      <w:r>
        <w:rPr>
          <w:rFonts w:cs="Times New Roman"/>
          <w:szCs w:val="24"/>
        </w:rPr>
        <w:t>) were added. The mixture was stirred at 25 °C for 6 hours. After completed, the mixture was washed with saturated NH</w:t>
      </w:r>
      <w:r>
        <w:rPr>
          <w:rFonts w:cs="Times New Roman"/>
          <w:szCs w:val="24"/>
          <w:vertAlign w:val="subscript"/>
        </w:rPr>
        <w:t>4</w:t>
      </w:r>
      <w:r>
        <w:rPr>
          <w:rFonts w:cs="Times New Roman"/>
          <w:szCs w:val="24"/>
        </w:rPr>
        <w:t>Cl solution, saturated NaHCO</w:t>
      </w:r>
      <w:r>
        <w:rPr>
          <w:rFonts w:cs="Times New Roman"/>
          <w:szCs w:val="24"/>
          <w:vertAlign w:val="subscript"/>
        </w:rPr>
        <w:t>3</w:t>
      </w:r>
      <w:r>
        <w:rPr>
          <w:rFonts w:cs="Times New Roman"/>
          <w:szCs w:val="24"/>
        </w:rPr>
        <w:t xml:space="preserve"> solution and brine, then dried over anhydrous Na2SO4 and concentrated under reduced pressure. The obtained residue was purified with </w:t>
      </w:r>
      <w:proofErr w:type="spellStart"/>
      <w:r>
        <w:rPr>
          <w:rFonts w:cs="Times New Roman"/>
          <w:szCs w:val="24"/>
        </w:rPr>
        <w:t>Biotage</w:t>
      </w:r>
      <w:proofErr w:type="spellEnd"/>
      <w:r>
        <w:rPr>
          <w:rFonts w:cs="Times New Roman"/>
          <w:szCs w:val="24"/>
        </w:rPr>
        <w:t xml:space="preserve"> flash column chromatography to give </w:t>
      </w:r>
      <w:r>
        <w:rPr>
          <w:rFonts w:cs="Times New Roman"/>
          <w:color w:val="000000"/>
          <w:szCs w:val="24"/>
        </w:rPr>
        <w:t xml:space="preserve">intermediate </w:t>
      </w:r>
      <w:r>
        <w:rPr>
          <w:rFonts w:cs="Times New Roman"/>
          <w:b/>
          <w:bCs/>
          <w:szCs w:val="24"/>
        </w:rPr>
        <w:t>I-1</w:t>
      </w:r>
      <w:r>
        <w:rPr>
          <w:rFonts w:cs="Times New Roman"/>
          <w:szCs w:val="24"/>
        </w:rPr>
        <w:t xml:space="preserve">. </w:t>
      </w:r>
    </w:p>
    <w:p w14:paraId="42B49D51" w14:textId="77777777" w:rsidR="00AC1FE4" w:rsidRDefault="00000000">
      <w:pPr>
        <w:pStyle w:val="ad"/>
        <w:spacing w:beforeLines="50" w:before="156"/>
        <w:ind w:right="240"/>
        <w:jc w:val="both"/>
        <w:rPr>
          <w:b/>
          <w:bCs/>
          <w:i/>
          <w:iCs/>
          <w:lang w:eastAsia="zh-CN"/>
        </w:rPr>
      </w:pPr>
      <w:r>
        <w:rPr>
          <w:b/>
          <w:bCs/>
          <w:i/>
          <w:iCs/>
          <w:lang w:eastAsia="zh-CN"/>
        </w:rPr>
        <w:t xml:space="preserve">5-(3-(hydroxymethyl)-4-methylphenyl)-N-(2-(tetrahydro-2H-pyran-4-yl)ethyl)-1H-pyrrolo[2,3-b]pyridine-3-carboxamide </w:t>
      </w:r>
      <w:r>
        <w:rPr>
          <w:b/>
          <w:bCs/>
          <w:lang w:eastAsia="zh-CN"/>
        </w:rPr>
        <w:t>(TYK2-24X)</w:t>
      </w:r>
    </w:p>
    <w:p w14:paraId="2604049E" w14:textId="77777777" w:rsidR="00AC1FE4" w:rsidRDefault="00000000">
      <w:pPr>
        <w:pStyle w:val="ad"/>
        <w:ind w:right="240"/>
        <w:jc w:val="both"/>
        <w:rPr>
          <w:lang w:eastAsia="zh-CN"/>
        </w:rPr>
      </w:pPr>
      <w:r>
        <w:rPr>
          <w:color w:val="000000"/>
          <w:lang w:val="pt-BR"/>
        </w:rPr>
        <w:lastRenderedPageBreak/>
        <w:t xml:space="preserve">A suspension of </w:t>
      </w:r>
      <w:r>
        <w:rPr>
          <w:b/>
          <w:bCs/>
          <w:lang w:eastAsia="zh-CN"/>
        </w:rPr>
        <w:t>I-1</w:t>
      </w:r>
      <w:r>
        <w:rPr>
          <w:lang w:eastAsia="zh-CN"/>
        </w:rPr>
        <w:t xml:space="preserve"> (80 mg, 0.227 mmol, 1.0 </w:t>
      </w:r>
      <w:proofErr w:type="spellStart"/>
      <w:r>
        <w:rPr>
          <w:lang w:eastAsia="zh-CN"/>
        </w:rPr>
        <w:t>equiv</w:t>
      </w:r>
      <w:proofErr w:type="spellEnd"/>
      <w:r>
        <w:rPr>
          <w:lang w:eastAsia="zh-CN"/>
        </w:rPr>
        <w:t>)</w:t>
      </w:r>
      <w:r>
        <w:rPr>
          <w:color w:val="000000"/>
          <w:lang w:val="pt-BR"/>
        </w:rPr>
        <w:t>,</w:t>
      </w:r>
      <w:r>
        <w:rPr>
          <w:color w:val="000000"/>
          <w:lang w:eastAsia="zh-CN"/>
        </w:rPr>
        <w:t xml:space="preserve"> </w:t>
      </w:r>
      <w:r>
        <w:rPr>
          <w:lang w:eastAsia="zh-CN"/>
        </w:rPr>
        <w:t xml:space="preserve">(3-(hydroxymethyl)-4-methylphenyl)boronic acid </w:t>
      </w:r>
      <w:r>
        <w:rPr>
          <w:color w:val="000000"/>
          <w:lang w:val="pt-BR"/>
        </w:rPr>
        <w:t>(</w:t>
      </w:r>
      <w:r>
        <w:rPr>
          <w:color w:val="000000"/>
          <w:lang w:eastAsia="zh-CN"/>
        </w:rPr>
        <w:t xml:space="preserve">37.7 </w:t>
      </w:r>
      <w:r>
        <w:rPr>
          <w:color w:val="000000"/>
          <w:lang w:val="pt-BR"/>
        </w:rPr>
        <w:t xml:space="preserve">mg, </w:t>
      </w:r>
      <w:r>
        <w:rPr>
          <w:color w:val="000000"/>
          <w:lang w:eastAsia="zh-CN"/>
        </w:rPr>
        <w:t>0.227</w:t>
      </w:r>
      <w:r>
        <w:rPr>
          <w:color w:val="000000"/>
          <w:lang w:val="pt-BR"/>
        </w:rPr>
        <w:t xml:space="preserve"> mmol</w:t>
      </w:r>
      <w:r>
        <w:rPr>
          <w:color w:val="000000"/>
          <w:lang w:eastAsia="zh-CN"/>
        </w:rPr>
        <w:t xml:space="preserve">, </w:t>
      </w:r>
      <w:r>
        <w:rPr>
          <w:lang w:eastAsia="zh-CN"/>
        </w:rPr>
        <w:t xml:space="preserve">1.0 </w:t>
      </w:r>
      <w:proofErr w:type="spellStart"/>
      <w:r>
        <w:rPr>
          <w:lang w:eastAsia="zh-CN"/>
        </w:rPr>
        <w:t>equiv</w:t>
      </w:r>
      <w:proofErr w:type="spellEnd"/>
      <w:r>
        <w:rPr>
          <w:color w:val="000000"/>
          <w:lang w:val="pt-BR"/>
        </w:rPr>
        <w:t>)</w:t>
      </w:r>
      <w:r>
        <w:rPr>
          <w:color w:val="000000"/>
          <w:lang w:eastAsia="zh-CN"/>
        </w:rPr>
        <w:t xml:space="preserve">, </w:t>
      </w:r>
      <w:r>
        <w:rPr>
          <w:color w:val="000000"/>
        </w:rPr>
        <w:t>PdCl</w:t>
      </w:r>
      <w:r>
        <w:rPr>
          <w:color w:val="000000"/>
          <w:vertAlign w:val="subscript"/>
        </w:rPr>
        <w:t>2</w:t>
      </w:r>
      <w:r>
        <w:rPr>
          <w:color w:val="000000"/>
        </w:rPr>
        <w:t>(</w:t>
      </w:r>
      <w:proofErr w:type="spellStart"/>
      <w:r>
        <w:rPr>
          <w:color w:val="000000"/>
        </w:rPr>
        <w:t>dppf</w:t>
      </w:r>
      <w:proofErr w:type="spellEnd"/>
      <w:r>
        <w:rPr>
          <w:color w:val="000000"/>
        </w:rPr>
        <w:t>)</w:t>
      </w:r>
      <w:r>
        <w:rPr>
          <w:color w:val="000000"/>
          <w:lang w:eastAsia="zh-CN"/>
        </w:rPr>
        <w:t xml:space="preserve"> (16.6 mg, </w:t>
      </w:r>
      <w:r>
        <w:rPr>
          <w:lang w:eastAsia="zh-CN"/>
        </w:rPr>
        <w:t>0.023</w:t>
      </w:r>
      <w:r>
        <w:rPr>
          <w:color w:val="000000"/>
          <w:lang w:eastAsia="zh-CN"/>
        </w:rPr>
        <w:t xml:space="preserve"> </w:t>
      </w:r>
      <w:r>
        <w:rPr>
          <w:lang w:eastAsia="zh-CN"/>
        </w:rPr>
        <w:t>m</w:t>
      </w:r>
      <w:r>
        <w:rPr>
          <w:color w:val="000000"/>
          <w:lang w:eastAsia="zh-CN"/>
        </w:rPr>
        <w:t>mol, 0.1 eq),</w:t>
      </w:r>
      <w:r>
        <w:rPr>
          <w:color w:val="000000"/>
          <w:lang w:val="pt-BR"/>
        </w:rPr>
        <w:t xml:space="preserve"> </w:t>
      </w:r>
      <w:r>
        <w:rPr>
          <w:color w:val="000000"/>
          <w:lang w:eastAsia="zh-CN"/>
        </w:rPr>
        <w:t>and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xml:space="preserve"> (78.5 mg, 0.057 mmol, 2.5 eq) in</w:t>
      </w:r>
      <w:r>
        <w:rPr>
          <w:lang w:eastAsia="zh-CN"/>
        </w:rPr>
        <w:t xml:space="preserve"> </w:t>
      </w:r>
      <w:r>
        <w:rPr>
          <w:rFonts w:eastAsia="宋体"/>
          <w:color w:val="000000"/>
        </w:rPr>
        <w:t>1,4-</w:t>
      </w:r>
      <w:r>
        <w:rPr>
          <w:color w:val="000000"/>
          <w:lang w:eastAsia="zh-CN"/>
        </w:rPr>
        <w:t>d</w:t>
      </w:r>
      <w:r>
        <w:rPr>
          <w:rFonts w:eastAsia="宋体"/>
          <w:color w:val="000000"/>
        </w:rPr>
        <w:t>ioxane</w:t>
      </w:r>
      <w:r>
        <w:rPr>
          <w:color w:val="000000"/>
          <w:lang w:eastAsia="zh-CN"/>
        </w:rPr>
        <w:t>/H</w:t>
      </w:r>
      <w:r>
        <w:rPr>
          <w:color w:val="000000"/>
          <w:vertAlign w:val="subscript"/>
          <w:lang w:eastAsia="zh-CN"/>
        </w:rPr>
        <w:t>2</w:t>
      </w:r>
      <w:r>
        <w:rPr>
          <w:color w:val="000000"/>
          <w:lang w:eastAsia="zh-CN"/>
        </w:rPr>
        <w:t>O (5.0 mL/0.5 mL) was degassed with nitrogen. The reaction was stirred at 100°C for 12 h.</w:t>
      </w:r>
      <w:r>
        <w:rPr>
          <w:lang w:eastAsia="zh-CN"/>
        </w:rPr>
        <w:t xml:space="preserve"> </w:t>
      </w:r>
      <w:r>
        <w:rPr>
          <w:color w:val="000000"/>
        </w:rPr>
        <w:t>After</w:t>
      </w:r>
      <w:r>
        <w:rPr>
          <w:color w:val="000000"/>
          <w:lang w:eastAsia="zh-CN"/>
        </w:rPr>
        <w:t xml:space="preserve"> completed</w:t>
      </w:r>
      <w:r>
        <w:rPr>
          <w:color w:val="000000"/>
        </w:rPr>
        <w:t>,</w:t>
      </w:r>
      <w:r>
        <w:t xml:space="preserve"> </w:t>
      </w:r>
      <w:r>
        <w:rPr>
          <w:lang w:eastAsia="zh-CN"/>
        </w:rPr>
        <w:t xml:space="preserve">the </w:t>
      </w:r>
      <w:r>
        <w:rPr>
          <w:color w:val="000000"/>
          <w:lang w:eastAsia="zh-CN"/>
        </w:rPr>
        <w:t>reaction</w:t>
      </w:r>
      <w:r>
        <w:rPr>
          <w:lang w:eastAsia="zh-CN"/>
        </w:rPr>
        <w:t xml:space="preserve"> was </w:t>
      </w:r>
      <w:r>
        <w:rPr>
          <w:color w:val="000000"/>
        </w:rPr>
        <w:t>concentrated under reduced pressure</w:t>
      </w:r>
      <w:r>
        <w:rPr>
          <w:color w:val="000000"/>
          <w:lang w:eastAsia="zh-CN"/>
        </w:rPr>
        <w:t xml:space="preserve">. </w:t>
      </w:r>
      <w:r>
        <w:rPr>
          <w:color w:val="000000"/>
        </w:rPr>
        <w:t xml:space="preserve">The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give </w:t>
      </w:r>
      <w:r>
        <w:rPr>
          <w:color w:val="000000"/>
          <w:lang w:eastAsia="zh-CN"/>
        </w:rPr>
        <w:t xml:space="preserve">compound </w:t>
      </w:r>
      <w:r>
        <w:rPr>
          <w:b/>
          <w:bCs/>
          <w:lang w:eastAsia="zh-CN"/>
        </w:rPr>
        <w:t>TYK2-24X</w:t>
      </w:r>
      <w:r>
        <w:rPr>
          <w:color w:val="000000"/>
        </w:rPr>
        <w:t>.</w:t>
      </w:r>
      <w:r>
        <w:rPr>
          <w:color w:val="000000"/>
          <w:lang w:eastAsia="zh-CN"/>
        </w:rPr>
        <w:t xml:space="preserve"> </w:t>
      </w:r>
      <w:r>
        <w:rPr>
          <w:vertAlign w:val="superscript"/>
        </w:rPr>
        <w:t>1</w:t>
      </w:r>
      <w:r>
        <w:t xml:space="preserve">H NMR (400 MHz, DMSO) δ 12.17 (s, 1H), 8.67 (s, 1H), 8.54 (s, 1H), 8.21 (s, 1H), 8.10 (s, 1H), 7.70 (s, 1H), 7.49 (d, </w:t>
      </w:r>
      <w:r>
        <w:rPr>
          <w:i/>
          <w:iCs/>
        </w:rPr>
        <w:t>J</w:t>
      </w:r>
      <w:r>
        <w:t xml:space="preserve"> = 7.6 Hz, 1H), 7.25 (d, </w:t>
      </w:r>
      <w:r>
        <w:rPr>
          <w:i/>
          <w:iCs/>
        </w:rPr>
        <w:t>J</w:t>
      </w:r>
      <w:r>
        <w:t xml:space="preserve"> = 7.8 Hz, 1H), 5.23 (s, 1H), 4.58 (s, 2H), 3.93 – 3.78 (m, 2H), 3.33 – 3.23 (m, 4H), 2.29 (s, 3H), 1.69 – 1.44 (m, 5H), 1.22 – 1.12 (m, 2H).</w:t>
      </w:r>
      <w:r>
        <w:rPr>
          <w:lang w:eastAsia="zh-CN"/>
        </w:rPr>
        <w:t xml:space="preserve"> LC-MS: 394.41 [M + H] </w:t>
      </w:r>
      <w:r>
        <w:rPr>
          <w:vertAlign w:val="superscript"/>
          <w:lang w:eastAsia="zh-CN"/>
        </w:rPr>
        <w:t>+</w:t>
      </w:r>
      <w:r>
        <w:rPr>
          <w:lang w:eastAsia="zh-CN"/>
        </w:rPr>
        <w:t>.</w:t>
      </w:r>
    </w:p>
    <w:p w14:paraId="0331F339" w14:textId="77777777" w:rsidR="00AC1FE4" w:rsidRDefault="00000000">
      <w:pPr>
        <w:spacing w:beforeLines="100" w:before="312"/>
        <w:ind w:right="240"/>
        <w:rPr>
          <w:rFonts w:cs="Times New Roman"/>
          <w:b/>
          <w:bCs/>
          <w:i/>
          <w:iCs/>
          <w:color w:val="000000"/>
          <w:szCs w:val="24"/>
        </w:rPr>
      </w:pPr>
      <w:r>
        <w:rPr>
          <w:rFonts w:cs="Times New Roman"/>
          <w:b/>
          <w:bCs/>
          <w:kern w:val="0"/>
          <w:szCs w:val="24"/>
        </w:rPr>
        <w:t xml:space="preserve">Scheme 10. Synthesis of compound TYK2-26X </w:t>
      </w:r>
      <w:r>
        <w:rPr>
          <w:rFonts w:cs="Times New Roman"/>
          <w:b/>
          <w:bCs/>
          <w:i/>
          <w:iCs/>
          <w:kern w:val="0"/>
          <w:szCs w:val="24"/>
          <w:vertAlign w:val="superscript"/>
        </w:rPr>
        <w:t>j</w:t>
      </w:r>
      <w:r>
        <w:rPr>
          <w:rFonts w:cs="Times New Roman"/>
          <w:b/>
          <w:bCs/>
          <w:kern w:val="0"/>
          <w:szCs w:val="24"/>
        </w:rPr>
        <w:t>.</w:t>
      </w:r>
    </w:p>
    <w:p w14:paraId="2E4C92AC" w14:textId="77777777" w:rsidR="00AC1FE4" w:rsidRDefault="00000000">
      <w:pPr>
        <w:ind w:right="240"/>
        <w:rPr>
          <w:rFonts w:cs="Times New Roman"/>
          <w:szCs w:val="24"/>
        </w:rPr>
      </w:pPr>
      <w:r>
        <w:rPr>
          <w:rFonts w:cs="Times New Roman"/>
          <w:szCs w:val="24"/>
        </w:rPr>
        <w:object w:dxaOrig="8300" w:dyaOrig="3590" w14:anchorId="77FD0F12">
          <v:shape id="_x0000_i1035" type="#_x0000_t75" style="width:415.15pt;height:179.6pt" o:ole="">
            <v:imagedata r:id="rId36" o:title=""/>
            <o:lock v:ext="edit" aspectratio="f"/>
          </v:shape>
          <o:OLEObject Type="Embed" ProgID="ChemDraw.Document.6.0" ShapeID="_x0000_i1035" DrawAspect="Content" ObjectID="_1846866725" r:id="rId37"/>
        </w:object>
      </w:r>
    </w:p>
    <w:p w14:paraId="4AA39678" w14:textId="77777777" w:rsidR="00AC1FE4" w:rsidRDefault="00000000">
      <w:pPr>
        <w:ind w:right="240"/>
        <w:rPr>
          <w:rFonts w:cs="Times New Roman"/>
          <w:szCs w:val="24"/>
        </w:rPr>
      </w:pPr>
      <w:r>
        <w:rPr>
          <w:rFonts w:cs="Times New Roman"/>
          <w:i/>
          <w:iCs/>
          <w:color w:val="000000"/>
          <w:szCs w:val="24"/>
          <w:vertAlign w:val="superscript"/>
        </w:rPr>
        <w:t xml:space="preserve">j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100 °C, 12 h; (ii) THF/MeOH/water (v/v/</w:t>
      </w:r>
      <w:r>
        <w:rPr>
          <w:rFonts w:cs="Times New Roman"/>
          <w:i/>
          <w:iCs/>
          <w:color w:val="000000"/>
          <w:szCs w:val="24"/>
        </w:rPr>
        <w:t xml:space="preserve">v </w:t>
      </w:r>
      <w:r>
        <w:rPr>
          <w:rFonts w:cs="Times New Roman"/>
          <w:color w:val="000000"/>
          <w:szCs w:val="24"/>
        </w:rPr>
        <w:t xml:space="preserve">= 1: 1: 1), </w:t>
      </w:r>
      <w:proofErr w:type="spellStart"/>
      <w:r>
        <w:rPr>
          <w:rFonts w:cs="Times New Roman"/>
          <w:color w:val="000000"/>
          <w:szCs w:val="24"/>
        </w:rPr>
        <w:t>LiOH</w:t>
      </w:r>
      <w:proofErr w:type="spellEnd"/>
      <w:r>
        <w:rPr>
          <w:rFonts w:cs="Times New Roman"/>
          <w:color w:val="000000"/>
          <w:szCs w:val="24"/>
        </w:rPr>
        <w:t xml:space="preserve">, rt., 2 h; (iii) HATU, DIPEA, DCM, rt., 2 h; (iv) </w:t>
      </w:r>
      <w:r>
        <w:rPr>
          <w:rFonts w:cs="Times New Roman"/>
          <w:szCs w:val="24"/>
        </w:rPr>
        <w:t>HCl in 1,4-dioxane (4 mol/L), DCM.</w:t>
      </w:r>
    </w:p>
    <w:p w14:paraId="00D05D1A" w14:textId="77777777" w:rsidR="00AC1FE4" w:rsidRDefault="00000000">
      <w:pPr>
        <w:spacing w:beforeLines="100" w:before="312"/>
        <w:ind w:right="240"/>
        <w:rPr>
          <w:rFonts w:cs="Times New Roman"/>
          <w:b/>
          <w:bCs/>
          <w:i/>
          <w:iCs/>
          <w:color w:val="000000"/>
          <w:szCs w:val="24"/>
        </w:rPr>
      </w:pPr>
      <w:r>
        <w:rPr>
          <w:rFonts w:eastAsia="宋体" w:cs="Times New Roman"/>
          <w:b/>
          <w:bCs/>
          <w:i/>
          <w:iCs/>
          <w:color w:val="000000"/>
          <w:szCs w:val="24"/>
        </w:rPr>
        <w:t>1-</w:t>
      </w:r>
      <w:r>
        <w:rPr>
          <w:rFonts w:cs="Times New Roman"/>
          <w:b/>
          <w:bCs/>
          <w:i/>
          <w:iCs/>
          <w:color w:val="000000"/>
          <w:szCs w:val="24"/>
        </w:rPr>
        <w:t xml:space="preserve">(tert-butyl) 3-ethyl 5-(3-fluoro-4-(hydroxymethyl)phenyl)-1H-pyrrolo[2,3-b]pyridine-1,3-dicarboxylate </w:t>
      </w:r>
      <w:r>
        <w:rPr>
          <w:rFonts w:cs="Times New Roman"/>
          <w:b/>
          <w:bCs/>
          <w:color w:val="000000"/>
          <w:szCs w:val="24"/>
        </w:rPr>
        <w:t>(J-1)</w:t>
      </w:r>
    </w:p>
    <w:p w14:paraId="54906A50" w14:textId="77777777" w:rsidR="00AC1FE4" w:rsidRDefault="00000000">
      <w:pPr>
        <w:ind w:right="240"/>
        <w:rPr>
          <w:rFonts w:cs="Times New Roman"/>
          <w:szCs w:val="24"/>
        </w:rPr>
      </w:pPr>
      <w:r>
        <w:rPr>
          <w:rFonts w:cs="Times New Roman"/>
          <w:color w:val="000000"/>
          <w:szCs w:val="24"/>
          <w:lang w:val="pt-BR"/>
        </w:rPr>
        <w:t xml:space="preserve">A suspension of </w:t>
      </w:r>
      <w:r>
        <w:rPr>
          <w:rFonts w:cs="Times New Roman"/>
          <w:szCs w:val="24"/>
        </w:rPr>
        <w:t>1-(tert-butyl) 3-ethyl 5-bromo-1</w:t>
      </w:r>
      <w:r>
        <w:rPr>
          <w:rFonts w:cs="Times New Roman"/>
          <w:i/>
          <w:iCs/>
          <w:szCs w:val="24"/>
        </w:rPr>
        <w:t>H</w:t>
      </w:r>
      <w:r>
        <w:rPr>
          <w:rFonts w:cs="Times New Roman"/>
          <w:szCs w:val="24"/>
        </w:rPr>
        <w:t>-pyrrolo[2,3-</w:t>
      </w:r>
      <w:r>
        <w:rPr>
          <w:rFonts w:cs="Times New Roman"/>
          <w:i/>
          <w:iCs/>
          <w:szCs w:val="24"/>
        </w:rPr>
        <w:t>b</w:t>
      </w:r>
      <w:r>
        <w:rPr>
          <w:rFonts w:cs="Times New Roman"/>
          <w:szCs w:val="24"/>
        </w:rPr>
        <w:t xml:space="preserve">]pyridine-1,3-dicarb-oxylate (500 mg, 1.35 mmol, 1.0 </w:t>
      </w:r>
      <w:proofErr w:type="spellStart"/>
      <w:r>
        <w:rPr>
          <w:rFonts w:cs="Times New Roman"/>
          <w:szCs w:val="24"/>
        </w:rPr>
        <w:t>equiv</w:t>
      </w:r>
      <w:proofErr w:type="spellEnd"/>
      <w:r>
        <w:rPr>
          <w:rFonts w:cs="Times New Roman"/>
          <w:szCs w:val="24"/>
        </w:rPr>
        <w:t>)</w:t>
      </w:r>
      <w:r>
        <w:rPr>
          <w:rFonts w:cs="Times New Roman"/>
          <w:color w:val="000000"/>
          <w:szCs w:val="24"/>
          <w:lang w:val="pt-BR"/>
        </w:rPr>
        <w:t>,</w:t>
      </w:r>
      <w:r>
        <w:rPr>
          <w:rFonts w:cs="Times New Roman"/>
          <w:color w:val="000000"/>
          <w:szCs w:val="24"/>
        </w:rPr>
        <w:t xml:space="preserve"> </w:t>
      </w:r>
      <w:r>
        <w:rPr>
          <w:rFonts w:cs="Times New Roman"/>
          <w:color w:val="000000"/>
          <w:szCs w:val="24"/>
          <w:lang w:val="pt-BR"/>
        </w:rPr>
        <w:t>[1,1'-bis(diphenylphosphino)ferrocene]</w:t>
      </w:r>
      <w:proofErr w:type="spellStart"/>
      <w:r>
        <w:rPr>
          <w:rFonts w:cs="Times New Roman"/>
          <w:color w:val="000000"/>
          <w:szCs w:val="24"/>
        </w:rPr>
        <w:t>dichloropalladium</w:t>
      </w:r>
      <w:proofErr w:type="spellEnd"/>
      <w:r>
        <w:rPr>
          <w:rFonts w:cs="Times New Roman"/>
          <w:color w:val="000000"/>
          <w:szCs w:val="24"/>
        </w:rPr>
        <w:t>(II)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xml:space="preserve">); 56.5 mg, 0.135 </w:t>
      </w:r>
      <w:r>
        <w:rPr>
          <w:rFonts w:cs="Times New Roman"/>
          <w:szCs w:val="24"/>
        </w:rPr>
        <w:t>m</w:t>
      </w:r>
      <w:r>
        <w:rPr>
          <w:rFonts w:cs="Times New Roman"/>
          <w:color w:val="000000"/>
          <w:szCs w:val="24"/>
        </w:rPr>
        <w:t xml:space="preserve">mol, 0.1 eq), </w:t>
      </w:r>
      <w:r>
        <w:rPr>
          <w:rFonts w:cs="Times New Roman"/>
          <w:szCs w:val="24"/>
        </w:rPr>
        <w:t>(3-fluoro-4-(hydroxymethyl)phenyl)boronic acid</w:t>
      </w:r>
      <w:r>
        <w:rPr>
          <w:rFonts w:cs="Times New Roman"/>
          <w:color w:val="000000"/>
          <w:szCs w:val="24"/>
          <w:lang w:val="pt-BR"/>
        </w:rPr>
        <w:t xml:space="preserve"> (</w:t>
      </w:r>
      <w:r>
        <w:rPr>
          <w:rFonts w:cs="Times New Roman"/>
          <w:color w:val="000000"/>
          <w:szCs w:val="24"/>
        </w:rPr>
        <w:t xml:space="preserve">230.15 </w:t>
      </w:r>
      <w:r>
        <w:rPr>
          <w:rFonts w:cs="Times New Roman"/>
          <w:color w:val="000000"/>
          <w:szCs w:val="24"/>
          <w:lang w:val="pt-BR"/>
        </w:rPr>
        <w:t xml:space="preserve">mg, </w:t>
      </w:r>
      <w:r>
        <w:rPr>
          <w:rFonts w:cs="Times New Roman"/>
          <w:color w:val="000000"/>
          <w:szCs w:val="24"/>
        </w:rPr>
        <w:t>1.35</w:t>
      </w:r>
      <w:r>
        <w:rPr>
          <w:rFonts w:cs="Times New Roman"/>
          <w:color w:val="000000"/>
          <w:szCs w:val="24"/>
          <w:lang w:val="pt-BR"/>
        </w:rPr>
        <w:t xml:space="preserve"> mmol</w:t>
      </w:r>
      <w:r>
        <w:rPr>
          <w:rFonts w:cs="Times New Roman"/>
          <w:color w:val="000000"/>
          <w:szCs w:val="24"/>
        </w:rPr>
        <w:t xml:space="preserve">, </w:t>
      </w:r>
      <w:r>
        <w:rPr>
          <w:rFonts w:cs="Times New Roman"/>
          <w:szCs w:val="24"/>
        </w:rPr>
        <w:t xml:space="preserve">1.0 </w:t>
      </w:r>
      <w:proofErr w:type="spellStart"/>
      <w:r>
        <w:rPr>
          <w:rFonts w:cs="Times New Roman"/>
          <w:szCs w:val="24"/>
        </w:rPr>
        <w:t>equiv</w:t>
      </w:r>
      <w:proofErr w:type="spellEnd"/>
      <w:r>
        <w:rPr>
          <w:rFonts w:cs="Times New Roman"/>
          <w:color w:val="000000"/>
          <w:szCs w:val="24"/>
          <w:lang w:val="pt-BR"/>
        </w:rPr>
        <w:t xml:space="preserve">) </w:t>
      </w:r>
      <w:r>
        <w:rPr>
          <w:rFonts w:cs="Times New Roman"/>
          <w:color w:val="000000"/>
          <w:szCs w:val="24"/>
        </w:rPr>
        <w:t>and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(2467.9 mg, 3.39 mmol, 2.5 eq) in</w:t>
      </w:r>
      <w:r>
        <w:rPr>
          <w:rFonts w:cs="Times New Roman"/>
          <w:szCs w:val="24"/>
        </w:rPr>
        <w:t xml:space="preserve"> </w:t>
      </w:r>
      <w:r>
        <w:rPr>
          <w:rFonts w:eastAsia="宋体" w:cs="Times New Roman"/>
          <w:color w:val="000000"/>
          <w:szCs w:val="24"/>
        </w:rPr>
        <w:t>1,4-</w:t>
      </w:r>
      <w:r>
        <w:rPr>
          <w:rFonts w:cs="Times New Roman"/>
          <w:color w:val="000000"/>
          <w:szCs w:val="24"/>
        </w:rPr>
        <w:t>d</w:t>
      </w:r>
      <w:r>
        <w:rPr>
          <w:rFonts w:eastAsia="宋体" w:cs="Times New Roman"/>
          <w:color w:val="000000"/>
          <w:szCs w:val="24"/>
        </w:rPr>
        <w:t>ioxane</w:t>
      </w:r>
      <w:r>
        <w:rPr>
          <w:rFonts w:cs="Times New Roman"/>
          <w:color w:val="000000"/>
          <w:szCs w:val="24"/>
        </w:rPr>
        <w:t>/H</w:t>
      </w:r>
      <w:r>
        <w:rPr>
          <w:rFonts w:cs="Times New Roman"/>
          <w:color w:val="000000"/>
          <w:szCs w:val="24"/>
          <w:vertAlign w:val="subscript"/>
        </w:rPr>
        <w:t>2</w:t>
      </w:r>
      <w:r>
        <w:rPr>
          <w:rFonts w:cs="Times New Roman"/>
          <w:color w:val="000000"/>
          <w:szCs w:val="24"/>
        </w:rPr>
        <w:t>O (50.0 mL/2.0 mL) was degassed with nitrogen. The reaction was stirred at 100°C for 12 h.</w:t>
      </w:r>
      <w:r>
        <w:rPr>
          <w:rFonts w:cs="Times New Roman"/>
          <w:szCs w:val="24"/>
        </w:rPr>
        <w:t xml:space="preserve"> </w:t>
      </w:r>
      <w:r>
        <w:rPr>
          <w:rFonts w:cs="Times New Roman"/>
          <w:color w:val="000000"/>
          <w:szCs w:val="24"/>
        </w:rPr>
        <w:t>After completed,</w:t>
      </w:r>
      <w:r>
        <w:rPr>
          <w:rFonts w:cs="Times New Roman"/>
          <w:szCs w:val="24"/>
        </w:rPr>
        <w:t xml:space="preserve"> the </w:t>
      </w:r>
      <w:r>
        <w:rPr>
          <w:rFonts w:cs="Times New Roman"/>
          <w:color w:val="000000"/>
          <w:szCs w:val="24"/>
        </w:rPr>
        <w:t>reaction</w:t>
      </w:r>
      <w:r>
        <w:rPr>
          <w:rFonts w:cs="Times New Roman"/>
          <w:szCs w:val="24"/>
        </w:rPr>
        <w:t xml:space="preserve"> was </w:t>
      </w:r>
      <w:r>
        <w:rPr>
          <w:rFonts w:cs="Times New Roman"/>
          <w:color w:val="000000"/>
          <w:szCs w:val="24"/>
        </w:rPr>
        <w:t xml:space="preserve">concentrated under reduced pressure, and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J-1</w:t>
      </w:r>
      <w:r>
        <w:rPr>
          <w:rFonts w:cs="Times New Roman"/>
          <w:color w:val="000000"/>
          <w:szCs w:val="24"/>
        </w:rPr>
        <w:t>.</w:t>
      </w:r>
    </w:p>
    <w:p w14:paraId="434B5DEC" w14:textId="77777777" w:rsidR="00AC1FE4" w:rsidRDefault="00000000">
      <w:pPr>
        <w:spacing w:beforeLines="50" w:before="156"/>
        <w:ind w:right="240"/>
        <w:rPr>
          <w:rFonts w:cs="Times New Roman"/>
          <w:szCs w:val="24"/>
        </w:rPr>
      </w:pPr>
      <w:r>
        <w:rPr>
          <w:rFonts w:cs="Times New Roman"/>
          <w:b/>
          <w:bCs/>
          <w:i/>
          <w:iCs/>
          <w:color w:val="000000"/>
          <w:szCs w:val="24"/>
        </w:rPr>
        <w:t>1-(tert-butoxycarbonyl)-5-(3-fluoro-4-(hydroxymethyl)phenyl)-1H-pyrrolo[2,3-b]pyr</w:t>
      </w:r>
      <w:r>
        <w:rPr>
          <w:rFonts w:eastAsia="宋体" w:cs="Times New Roman"/>
          <w:b/>
          <w:bCs/>
          <w:i/>
          <w:iCs/>
          <w:szCs w:val="24"/>
        </w:rPr>
        <w:t>idine-3-carboxylic acid</w:t>
      </w:r>
      <w:r>
        <w:rPr>
          <w:rFonts w:cs="Times New Roman"/>
          <w:b/>
          <w:bCs/>
          <w:i/>
          <w:iCs/>
          <w:color w:val="000000"/>
          <w:szCs w:val="24"/>
        </w:rPr>
        <w:t xml:space="preserve"> </w:t>
      </w:r>
      <w:r>
        <w:rPr>
          <w:rFonts w:cs="Times New Roman"/>
          <w:b/>
          <w:bCs/>
          <w:color w:val="000000"/>
          <w:szCs w:val="24"/>
        </w:rPr>
        <w:t>(J-2)</w:t>
      </w:r>
    </w:p>
    <w:p w14:paraId="3D5F0A64" w14:textId="77777777" w:rsidR="00AC1FE4" w:rsidRDefault="00000000">
      <w:pPr>
        <w:ind w:right="240"/>
        <w:rPr>
          <w:rFonts w:cs="Times New Roman"/>
          <w:color w:val="000000"/>
          <w:szCs w:val="24"/>
        </w:rPr>
      </w:pPr>
      <w:r>
        <w:rPr>
          <w:rFonts w:cs="Times New Roman"/>
          <w:color w:val="000000"/>
          <w:szCs w:val="24"/>
        </w:rPr>
        <w:t xml:space="preserve">Intermediate </w:t>
      </w:r>
      <w:r>
        <w:rPr>
          <w:rFonts w:cs="Times New Roman"/>
          <w:b/>
          <w:bCs/>
          <w:color w:val="000000"/>
          <w:szCs w:val="24"/>
        </w:rPr>
        <w:t>J-1</w:t>
      </w:r>
      <w:r>
        <w:rPr>
          <w:rFonts w:cs="Times New Roman"/>
          <w:color w:val="000000"/>
          <w:szCs w:val="24"/>
        </w:rPr>
        <w:t xml:space="preserve"> (448 mg, 1.08 mmol, 1.0 </w:t>
      </w:r>
      <w:proofErr w:type="spellStart"/>
      <w:r>
        <w:rPr>
          <w:rFonts w:cs="Times New Roman"/>
          <w:color w:val="000000"/>
          <w:szCs w:val="24"/>
        </w:rPr>
        <w:t>equiv</w:t>
      </w:r>
      <w:proofErr w:type="spellEnd"/>
      <w:r>
        <w:rPr>
          <w:rFonts w:cs="Times New Roman"/>
          <w:color w:val="000000"/>
          <w:szCs w:val="24"/>
        </w:rPr>
        <w:t xml:space="preserve">) was suspended in a 1:1:1 mixture of THF, MeOH and water (6.0 mL/6.0 mL/6.0 mL), and vigorously stirred at room </w:t>
      </w:r>
      <w:r>
        <w:rPr>
          <w:rFonts w:cs="Times New Roman"/>
          <w:color w:val="000000"/>
          <w:szCs w:val="24"/>
        </w:rPr>
        <w:lastRenderedPageBreak/>
        <w:t xml:space="preserve">temperature in the presence of </w:t>
      </w:r>
      <w:proofErr w:type="spellStart"/>
      <w:r>
        <w:rPr>
          <w:rFonts w:cs="Times New Roman"/>
          <w:color w:val="000000"/>
          <w:szCs w:val="24"/>
        </w:rPr>
        <w:t>LiOH</w:t>
      </w:r>
      <w:proofErr w:type="spellEnd"/>
      <w:r>
        <w:rPr>
          <w:rFonts w:cs="Times New Roman"/>
          <w:color w:val="000000"/>
          <w:szCs w:val="24"/>
        </w:rPr>
        <w:t xml:space="preserve"> (2.0 mol/L; 1.62 mL, 3.24 mmol, 3.0 </w:t>
      </w:r>
      <w:proofErr w:type="spellStart"/>
      <w:r>
        <w:rPr>
          <w:rFonts w:cs="Times New Roman"/>
          <w:color w:val="000000"/>
          <w:szCs w:val="24"/>
        </w:rPr>
        <w:t>equiv</w:t>
      </w:r>
      <w:proofErr w:type="spellEnd"/>
      <w:r>
        <w:rPr>
          <w:rFonts w:cs="Times New Roman"/>
          <w:color w:val="000000"/>
          <w:szCs w:val="24"/>
        </w:rPr>
        <w:t xml:space="preserve">) for 2 hours. Dilute hydrochloric acid (3.0 mol/L) was added and to reach pH = 5 ~ 6, then extracted with dichloromethane (10.0 mL </w:t>
      </w:r>
      <w:r>
        <w:rPr>
          <w:rFonts w:cs="Times New Roman"/>
          <w:szCs w:val="24"/>
        </w:rPr>
        <w:t xml:space="preserve">× </w:t>
      </w:r>
      <w:r>
        <w:rPr>
          <w:rFonts w:cs="Times New Roman"/>
          <w:color w:val="000000"/>
          <w:szCs w:val="24"/>
        </w:rPr>
        <w:t>3). The combined solvent was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crude product was directly used in the next step without further purification.</w:t>
      </w:r>
    </w:p>
    <w:p w14:paraId="021E6823" w14:textId="77777777" w:rsidR="00AC1FE4" w:rsidRDefault="00000000">
      <w:pPr>
        <w:spacing w:beforeLines="50" w:before="156"/>
        <w:ind w:right="240"/>
        <w:rPr>
          <w:rFonts w:cs="Times New Roman"/>
          <w:b/>
          <w:bCs/>
          <w:i/>
          <w:iCs/>
          <w:color w:val="000000"/>
          <w:szCs w:val="24"/>
        </w:rPr>
      </w:pPr>
      <w:r>
        <w:rPr>
          <w:rFonts w:cs="Times New Roman"/>
          <w:b/>
          <w:bCs/>
          <w:color w:val="000000"/>
          <w:szCs w:val="24"/>
        </w:rPr>
        <w:t xml:space="preserve">tert-butyl </w:t>
      </w:r>
      <w:r>
        <w:rPr>
          <w:rFonts w:cs="Times New Roman"/>
          <w:b/>
          <w:bCs/>
          <w:i/>
          <w:iCs/>
          <w:color w:val="000000"/>
          <w:szCs w:val="24"/>
        </w:rPr>
        <w:t xml:space="preserve">5-(3-fluoro-4-(hydroxymethyl)phenyl)-3-(((2-methylthiazol-5-yl)methyl)carbamoyl)-1H-pyrrolo[2,3-b]pyridine-1-carboxylate </w:t>
      </w:r>
      <w:r>
        <w:rPr>
          <w:rFonts w:cs="Times New Roman"/>
          <w:b/>
          <w:bCs/>
          <w:color w:val="000000"/>
          <w:szCs w:val="24"/>
        </w:rPr>
        <w:t>(J-3)</w:t>
      </w:r>
    </w:p>
    <w:p w14:paraId="638DB6F8" w14:textId="77777777" w:rsidR="00AC1FE4" w:rsidRDefault="00000000">
      <w:pPr>
        <w:ind w:right="240"/>
        <w:rPr>
          <w:rFonts w:cs="Times New Roman"/>
          <w:color w:val="000000"/>
          <w:szCs w:val="24"/>
        </w:rPr>
      </w:pPr>
      <w:r>
        <w:rPr>
          <w:rFonts w:cs="Times New Roman"/>
          <w:szCs w:val="24"/>
        </w:rPr>
        <w:t xml:space="preserve">To a solution of </w:t>
      </w:r>
      <w:r>
        <w:rPr>
          <w:rFonts w:cs="Times New Roman"/>
          <w:b/>
          <w:bCs/>
          <w:szCs w:val="24"/>
        </w:rPr>
        <w:t xml:space="preserve">J-2 </w:t>
      </w:r>
      <w:r>
        <w:rPr>
          <w:rFonts w:cs="Times New Roman"/>
          <w:szCs w:val="24"/>
        </w:rPr>
        <w:t>(395 mg, 1.02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szCs w:val="24"/>
        </w:rPr>
        <w:t>) in dry DCM, (2-methylthiazol-5-yl)</w:t>
      </w:r>
      <w:proofErr w:type="spellStart"/>
      <w:r>
        <w:rPr>
          <w:rFonts w:cs="Times New Roman"/>
          <w:szCs w:val="24"/>
        </w:rPr>
        <w:t>methanamine</w:t>
      </w:r>
      <w:proofErr w:type="spellEnd"/>
      <w:r>
        <w:rPr>
          <w:rFonts w:cs="Times New Roman"/>
          <w:szCs w:val="24"/>
        </w:rPr>
        <w:t xml:space="preserve"> (131.05 mg, 1.02 mmol, </w:t>
      </w:r>
      <w:r>
        <w:rPr>
          <w:rFonts w:cs="Times New Roman"/>
          <w:color w:val="000000"/>
          <w:szCs w:val="24"/>
        </w:rPr>
        <w:t xml:space="preserve">1.0 </w:t>
      </w:r>
      <w:proofErr w:type="spellStart"/>
      <w:r>
        <w:rPr>
          <w:rFonts w:cs="Times New Roman"/>
          <w:color w:val="000000"/>
          <w:szCs w:val="24"/>
        </w:rPr>
        <w:t>equiv</w:t>
      </w:r>
      <w:proofErr w:type="spellEnd"/>
      <w:r>
        <w:rPr>
          <w:rFonts w:cs="Times New Roman"/>
          <w:szCs w:val="24"/>
        </w:rPr>
        <w:t xml:space="preserve">), HATU (505.33 mg, 1.33 mmol, </w:t>
      </w:r>
      <w:r>
        <w:rPr>
          <w:rFonts w:cs="Times New Roman"/>
          <w:color w:val="000000"/>
          <w:szCs w:val="24"/>
        </w:rPr>
        <w:t xml:space="preserve">1.3 </w:t>
      </w:r>
      <w:proofErr w:type="spellStart"/>
      <w:r>
        <w:rPr>
          <w:rFonts w:cs="Times New Roman"/>
          <w:color w:val="000000"/>
          <w:szCs w:val="24"/>
        </w:rPr>
        <w:t>equiv</w:t>
      </w:r>
      <w:proofErr w:type="spellEnd"/>
      <w:r>
        <w:rPr>
          <w:rFonts w:cs="Times New Roman"/>
          <w:szCs w:val="24"/>
        </w:rPr>
        <w:t xml:space="preserve">), DIPEA (532.8 </w:t>
      </w:r>
      <w:proofErr w:type="spellStart"/>
      <w:r>
        <w:rPr>
          <w:rFonts w:cs="Times New Roman"/>
          <w:szCs w:val="24"/>
        </w:rPr>
        <w:t>μL</w:t>
      </w:r>
      <w:proofErr w:type="spellEnd"/>
      <w:r>
        <w:rPr>
          <w:rFonts w:cs="Times New Roman"/>
          <w:szCs w:val="24"/>
        </w:rPr>
        <w:t xml:space="preserve">, 3.07 mmol, </w:t>
      </w:r>
      <w:r>
        <w:rPr>
          <w:rFonts w:cs="Times New Roman"/>
          <w:color w:val="000000"/>
          <w:szCs w:val="24"/>
        </w:rPr>
        <w:t xml:space="preserve">3.0 </w:t>
      </w:r>
      <w:proofErr w:type="spellStart"/>
      <w:r>
        <w:rPr>
          <w:rFonts w:cs="Times New Roman"/>
          <w:color w:val="000000"/>
          <w:szCs w:val="24"/>
        </w:rPr>
        <w:t>equiv</w:t>
      </w:r>
      <w:proofErr w:type="spellEnd"/>
      <w:r>
        <w:rPr>
          <w:rFonts w:cs="Times New Roman"/>
          <w:szCs w:val="24"/>
        </w:rPr>
        <w:t>) were added. The mixture was stirred at 25 °C for 6 h. After completed, the mixture was washed with saturated NH</w:t>
      </w:r>
      <w:r>
        <w:rPr>
          <w:rFonts w:cs="Times New Roman"/>
          <w:szCs w:val="24"/>
          <w:vertAlign w:val="subscript"/>
        </w:rPr>
        <w:t>4</w:t>
      </w:r>
      <w:r>
        <w:rPr>
          <w:rFonts w:cs="Times New Roman"/>
          <w:szCs w:val="24"/>
        </w:rPr>
        <w:t>Cl solution, saturated NaHCO</w:t>
      </w:r>
      <w:r>
        <w:rPr>
          <w:rFonts w:cs="Times New Roman"/>
          <w:szCs w:val="24"/>
          <w:vertAlign w:val="subscript"/>
        </w:rPr>
        <w:t>3</w:t>
      </w:r>
      <w:r>
        <w:rPr>
          <w:rFonts w:cs="Times New Roman"/>
          <w:szCs w:val="24"/>
        </w:rPr>
        <w:t xml:space="preserve"> solution and brine, then dried over anhydrous Na2SO4 and concentrated under reduced pressure. The residue was purified with </w:t>
      </w:r>
      <w:proofErr w:type="spellStart"/>
      <w:r>
        <w:rPr>
          <w:rFonts w:cs="Times New Roman"/>
          <w:szCs w:val="24"/>
        </w:rPr>
        <w:t>Biotage</w:t>
      </w:r>
      <w:proofErr w:type="spellEnd"/>
      <w:r>
        <w:rPr>
          <w:rFonts w:cs="Times New Roman"/>
          <w:szCs w:val="24"/>
        </w:rPr>
        <w:t xml:space="preserve"> flash column chromatography to afford </w:t>
      </w:r>
      <w:r>
        <w:rPr>
          <w:rFonts w:cs="Times New Roman"/>
          <w:b/>
          <w:bCs/>
          <w:szCs w:val="24"/>
        </w:rPr>
        <w:t>J-3</w:t>
      </w:r>
      <w:r>
        <w:rPr>
          <w:rFonts w:cs="Times New Roman"/>
          <w:szCs w:val="24"/>
        </w:rPr>
        <w:t xml:space="preserve">. </w:t>
      </w:r>
    </w:p>
    <w:p w14:paraId="4EB12109"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5-(3-fluoro-4-(hydroxymethyl)phenyl)-N-((2-methylthiazol-5-yl)methyl)-1H-pyrrolo[2,3-b]pyridine-3-carboxamide (</w:t>
      </w:r>
      <w:r>
        <w:rPr>
          <w:rFonts w:cs="Times New Roman"/>
          <w:b/>
          <w:bCs/>
          <w:color w:val="000000"/>
          <w:szCs w:val="24"/>
        </w:rPr>
        <w:t>TYK2-26X</w:t>
      </w:r>
      <w:r>
        <w:rPr>
          <w:rFonts w:cs="Times New Roman"/>
          <w:b/>
          <w:bCs/>
          <w:i/>
          <w:iCs/>
          <w:color w:val="000000"/>
          <w:szCs w:val="24"/>
        </w:rPr>
        <w:t>)</w:t>
      </w:r>
    </w:p>
    <w:p w14:paraId="7C4D380C" w14:textId="77777777" w:rsidR="00AC1FE4" w:rsidRDefault="00000000">
      <w:pPr>
        <w:pStyle w:val="ad"/>
        <w:ind w:right="240"/>
        <w:jc w:val="both"/>
        <w:rPr>
          <w:rFonts w:eastAsia="宋体"/>
          <w:i/>
          <w:iCs/>
          <w:color w:val="000000"/>
          <w:lang w:eastAsia="zh-CN"/>
        </w:rPr>
      </w:pPr>
      <w:r>
        <w:rPr>
          <w:color w:val="000000"/>
        </w:rPr>
        <w:t xml:space="preserve">HCl in 1,4-dioxane (4 M; </w:t>
      </w:r>
      <w:r>
        <w:rPr>
          <w:color w:val="000000"/>
          <w:lang w:eastAsia="zh-CN"/>
        </w:rPr>
        <w:t>728</w:t>
      </w:r>
      <w:r>
        <w:rPr>
          <w:color w:val="000000"/>
        </w:rPr>
        <w:t xml:space="preserve"> </w:t>
      </w:r>
      <w:proofErr w:type="spellStart"/>
      <w:r>
        <w:rPr>
          <w:color w:val="000000"/>
          <w:lang w:eastAsia="zh-CN"/>
        </w:rPr>
        <w:t>μL</w:t>
      </w:r>
      <w:proofErr w:type="spellEnd"/>
      <w:r>
        <w:rPr>
          <w:color w:val="000000"/>
        </w:rPr>
        <w:t xml:space="preserve">, </w:t>
      </w:r>
      <w:r>
        <w:rPr>
          <w:color w:val="000000"/>
          <w:lang w:eastAsia="zh-CN"/>
        </w:rPr>
        <w:t>2.91</w:t>
      </w:r>
      <w:r>
        <w:rPr>
          <w:color w:val="000000"/>
        </w:rPr>
        <w:t xml:space="preserve"> mmol) was added</w:t>
      </w:r>
      <w:r>
        <w:rPr>
          <w:color w:val="000000"/>
          <w:lang w:eastAsia="zh-CN"/>
        </w:rPr>
        <w:t xml:space="preserve"> to t</w:t>
      </w:r>
      <w:r>
        <w:rPr>
          <w:color w:val="000000"/>
        </w:rPr>
        <w:t xml:space="preserve">he intermediate </w:t>
      </w:r>
      <w:r>
        <w:rPr>
          <w:b/>
          <w:bCs/>
          <w:color w:val="000000"/>
          <w:lang w:eastAsia="zh-CN"/>
        </w:rPr>
        <w:t>J-3</w:t>
      </w:r>
      <w:r>
        <w:rPr>
          <w:color w:val="000000"/>
          <w:lang w:eastAsia="zh-CN"/>
        </w:rPr>
        <w:t xml:space="preserve"> </w:t>
      </w:r>
      <w:r>
        <w:rPr>
          <w:color w:val="000000"/>
        </w:rPr>
        <w:t>(</w:t>
      </w:r>
      <w:r>
        <w:rPr>
          <w:lang w:eastAsia="zh-CN"/>
        </w:rPr>
        <w:t>289</w:t>
      </w:r>
      <w:r>
        <w:t xml:space="preserve"> mg, </w:t>
      </w:r>
      <w:r>
        <w:rPr>
          <w:lang w:eastAsia="zh-CN"/>
        </w:rPr>
        <w:t>0.582</w:t>
      </w:r>
      <w:r>
        <w:t xml:space="preserve"> </w:t>
      </w:r>
      <w:proofErr w:type="spellStart"/>
      <w:r>
        <w:rPr>
          <w:lang w:eastAsia="zh-CN"/>
        </w:rPr>
        <w:t>μ</w:t>
      </w:r>
      <w:r>
        <w:t>mol</w:t>
      </w:r>
      <w:proofErr w:type="spellEnd"/>
      <w:r>
        <w:rPr>
          <w:color w:val="000000"/>
          <w:lang w:eastAsia="zh-CN"/>
        </w:rPr>
        <w:t xml:space="preserve">, 1.0 </w:t>
      </w:r>
      <w:proofErr w:type="spellStart"/>
      <w:r>
        <w:rPr>
          <w:color w:val="000000"/>
          <w:lang w:eastAsia="zh-CN"/>
        </w:rPr>
        <w:t>equiv</w:t>
      </w:r>
      <w:proofErr w:type="spellEnd"/>
      <w:r>
        <w:rPr>
          <w:color w:val="000000"/>
        </w:rPr>
        <w:t>) dissolved in DCM. The mixture was stirred overnight.</w:t>
      </w:r>
      <w:r>
        <w:rPr>
          <w:color w:val="000000"/>
          <w:lang w:eastAsia="zh-CN"/>
        </w:rPr>
        <w:t xml:space="preserve">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w:t>
      </w:r>
      <w:r>
        <w:t>afford</w:t>
      </w:r>
      <w:r>
        <w:rPr>
          <w:color w:val="000000"/>
        </w:rPr>
        <w:t xml:space="preserve"> </w:t>
      </w:r>
      <w:r>
        <w:rPr>
          <w:color w:val="000000"/>
          <w:lang w:eastAsia="zh-CN"/>
        </w:rPr>
        <w:t>compound</w:t>
      </w:r>
      <w:r>
        <w:rPr>
          <w:color w:val="000000"/>
        </w:rPr>
        <w:t xml:space="preserve"> </w:t>
      </w:r>
      <w:r>
        <w:rPr>
          <w:b/>
          <w:bCs/>
          <w:color w:val="000000"/>
          <w:lang w:eastAsia="zh-CN"/>
        </w:rPr>
        <w:t>TYK2-26X</w:t>
      </w:r>
      <w:r>
        <w:rPr>
          <w:color w:val="000000"/>
        </w:rPr>
        <w:t>.</w:t>
      </w:r>
      <w:r>
        <w:rPr>
          <w:color w:val="000000"/>
          <w:lang w:eastAsia="zh-CN"/>
        </w:rPr>
        <w:t xml:space="preserve"> </w:t>
      </w:r>
      <w:r>
        <w:rPr>
          <w:vertAlign w:val="superscript"/>
        </w:rPr>
        <w:t>1</w:t>
      </w:r>
      <w:r>
        <w:t>H NMR (400 MHz, DMSO) δ 12.27 (s, 1H), 8.77 – 8.70 (m, 1H), 8.68 (s, 1H), 8.62 (s, 1H), 8.20 (s, 1H), 7.62 – 7.50 (m, 4H), 5.39 – 5.28 (m, 1H), 4.62 (s, 2H), 4.61 (s, 2H), 2.59 (s, 3H).</w:t>
      </w:r>
      <w:r>
        <w:rPr>
          <w:lang w:eastAsia="zh-CN"/>
        </w:rPr>
        <w:t xml:space="preserve"> LC-MS: 397.32 [M + H] </w:t>
      </w:r>
      <w:r>
        <w:rPr>
          <w:vertAlign w:val="superscript"/>
          <w:lang w:eastAsia="zh-CN"/>
        </w:rPr>
        <w:t>+</w:t>
      </w:r>
      <w:r>
        <w:rPr>
          <w:lang w:eastAsia="zh-CN"/>
        </w:rPr>
        <w:t>.</w:t>
      </w:r>
    </w:p>
    <w:p w14:paraId="396C2623" w14:textId="77777777" w:rsidR="00AC1FE4" w:rsidRDefault="00000000">
      <w:pPr>
        <w:spacing w:beforeLines="100" w:before="312"/>
        <w:ind w:right="240"/>
        <w:rPr>
          <w:rFonts w:cs="Times New Roman"/>
          <w:b/>
          <w:bCs/>
          <w:i/>
          <w:iCs/>
          <w:color w:val="000000"/>
          <w:szCs w:val="24"/>
        </w:rPr>
      </w:pPr>
      <w:r>
        <w:rPr>
          <w:rFonts w:cs="Times New Roman"/>
          <w:b/>
          <w:bCs/>
          <w:kern w:val="0"/>
          <w:szCs w:val="24"/>
        </w:rPr>
        <w:t xml:space="preserve">Scheme 11. Synthesis of compound TAAR1-012 </w:t>
      </w:r>
      <w:r>
        <w:rPr>
          <w:rFonts w:cs="Times New Roman"/>
          <w:b/>
          <w:bCs/>
          <w:i/>
          <w:iCs/>
          <w:kern w:val="0"/>
          <w:szCs w:val="24"/>
          <w:vertAlign w:val="superscript"/>
        </w:rPr>
        <w:t>k</w:t>
      </w:r>
      <w:r>
        <w:rPr>
          <w:rFonts w:cs="Times New Roman"/>
          <w:b/>
          <w:bCs/>
          <w:kern w:val="0"/>
          <w:szCs w:val="24"/>
        </w:rPr>
        <w:t>.</w:t>
      </w:r>
    </w:p>
    <w:p w14:paraId="04FFD746" w14:textId="77777777" w:rsidR="00AC1FE4" w:rsidRDefault="00000000">
      <w:pPr>
        <w:spacing w:beforeLines="50" w:before="156"/>
        <w:ind w:left="240" w:right="240"/>
        <w:rPr>
          <w:rFonts w:cs="Times New Roman"/>
          <w:b/>
          <w:bCs/>
          <w:i/>
          <w:iCs/>
          <w:color w:val="000000"/>
          <w:szCs w:val="24"/>
        </w:rPr>
      </w:pPr>
      <w:r>
        <w:rPr>
          <w:rFonts w:cs="Times New Roman"/>
          <w:szCs w:val="24"/>
        </w:rPr>
        <w:object w:dxaOrig="7200" w:dyaOrig="1760" w14:anchorId="423818EE">
          <v:shape id="_x0000_i1036" type="#_x0000_t75" style="width:5in;height:88.05pt" o:ole="">
            <v:imagedata r:id="rId38" o:title=""/>
            <o:lock v:ext="edit" aspectratio="f"/>
          </v:shape>
          <o:OLEObject Type="Embed" ProgID="ChemDraw.Document.6.0" ShapeID="_x0000_i1036" DrawAspect="Content" ObjectID="_1846866726" r:id="rId39"/>
        </w:object>
      </w:r>
    </w:p>
    <w:p w14:paraId="65F241A3" w14:textId="77777777" w:rsidR="00AC1FE4" w:rsidRDefault="00000000">
      <w:pPr>
        <w:ind w:right="240"/>
        <w:rPr>
          <w:rFonts w:cs="Times New Roman"/>
          <w:szCs w:val="24"/>
        </w:rPr>
      </w:pPr>
      <w:r>
        <w:rPr>
          <w:rFonts w:cs="Times New Roman"/>
          <w:i/>
          <w:iCs/>
          <w:color w:val="000000"/>
          <w:szCs w:val="24"/>
          <w:vertAlign w:val="superscript"/>
        </w:rPr>
        <w:t xml:space="preserve">k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xml:space="preserve">, 100 °C, 12 h; (ii) </w:t>
      </w:r>
      <w:r>
        <w:rPr>
          <w:rFonts w:cs="Times New Roman"/>
          <w:szCs w:val="24"/>
        </w:rPr>
        <w:t>HCl in 1,4-dioxane (4 mol/L), DCM.</w:t>
      </w:r>
    </w:p>
    <w:p w14:paraId="19CD06AC" w14:textId="77777777" w:rsidR="00AC1FE4" w:rsidRDefault="00000000">
      <w:pPr>
        <w:spacing w:beforeLines="50" w:before="156"/>
        <w:ind w:right="240"/>
        <w:rPr>
          <w:rFonts w:cs="Times New Roman"/>
          <w:b/>
          <w:bCs/>
          <w:i/>
          <w:iCs/>
          <w:color w:val="000000"/>
          <w:szCs w:val="24"/>
        </w:rPr>
      </w:pPr>
      <w:r>
        <w:rPr>
          <w:rFonts w:cs="Times New Roman"/>
          <w:b/>
          <w:bCs/>
          <w:i/>
          <w:iCs/>
          <w:color w:val="000000"/>
          <w:szCs w:val="24"/>
        </w:rPr>
        <w:t xml:space="preserve">tert-butyl 5-(4-(trifluoromethyl)pyrimidin-2-yl)-3,4-dihydroisoquinoline-2(1H)-carboxylate </w:t>
      </w:r>
      <w:r>
        <w:rPr>
          <w:rFonts w:cs="Times New Roman"/>
          <w:b/>
          <w:bCs/>
          <w:color w:val="000000"/>
          <w:szCs w:val="24"/>
        </w:rPr>
        <w:t>(K-1)</w:t>
      </w:r>
    </w:p>
    <w:p w14:paraId="6985C302" w14:textId="77777777" w:rsidR="00AC1FE4" w:rsidRDefault="00000000">
      <w:pPr>
        <w:pStyle w:val="ad"/>
        <w:ind w:right="240"/>
        <w:jc w:val="both"/>
        <w:rPr>
          <w:color w:val="000000"/>
        </w:rPr>
      </w:pPr>
      <w:r>
        <w:rPr>
          <w:color w:val="000000"/>
          <w:lang w:val="pt-BR"/>
        </w:rPr>
        <w:t xml:space="preserve">A suspension of </w:t>
      </w:r>
      <w:r>
        <w:rPr>
          <w:lang w:eastAsia="zh-CN"/>
        </w:rPr>
        <w:t>tert-butyl 5-(4,4,5,5-tetramethyl-1,3,2-dioxaborolan-2-yl)-3,4-dihydroisoquinoline-2(1</w:t>
      </w:r>
      <w:r>
        <w:rPr>
          <w:i/>
          <w:iCs/>
          <w:lang w:eastAsia="zh-CN"/>
        </w:rPr>
        <w:t>H</w:t>
      </w:r>
      <w:r>
        <w:rPr>
          <w:lang w:eastAsia="zh-CN"/>
        </w:rPr>
        <w:t xml:space="preserve">)-carboxylate (100 mg, 0.278 mmol, 1.0 </w:t>
      </w:r>
      <w:proofErr w:type="spellStart"/>
      <w:r>
        <w:rPr>
          <w:lang w:eastAsia="zh-CN"/>
        </w:rPr>
        <w:t>equiv</w:t>
      </w:r>
      <w:proofErr w:type="spellEnd"/>
      <w:r>
        <w:rPr>
          <w:lang w:eastAsia="zh-CN"/>
        </w:rPr>
        <w:t>)</w:t>
      </w:r>
      <w:r>
        <w:rPr>
          <w:color w:val="000000"/>
          <w:lang w:val="pt-BR"/>
        </w:rPr>
        <w:t>,</w:t>
      </w:r>
      <w:r>
        <w:rPr>
          <w:color w:val="000000"/>
          <w:lang w:eastAsia="zh-CN"/>
        </w:rPr>
        <w:t xml:space="preserve"> </w:t>
      </w:r>
      <w:r>
        <w:rPr>
          <w:color w:val="000000"/>
        </w:rPr>
        <w:t>PdCl</w:t>
      </w:r>
      <w:r>
        <w:rPr>
          <w:color w:val="000000"/>
          <w:vertAlign w:val="subscript"/>
        </w:rPr>
        <w:t>2</w:t>
      </w:r>
      <w:r>
        <w:rPr>
          <w:color w:val="000000"/>
        </w:rPr>
        <w:t>(</w:t>
      </w:r>
      <w:proofErr w:type="spellStart"/>
      <w:r>
        <w:rPr>
          <w:color w:val="000000"/>
        </w:rPr>
        <w:t>dppf</w:t>
      </w:r>
      <w:proofErr w:type="spellEnd"/>
      <w:r>
        <w:rPr>
          <w:color w:val="000000"/>
        </w:rPr>
        <w:t>)</w:t>
      </w:r>
      <w:r>
        <w:rPr>
          <w:color w:val="000000"/>
          <w:lang w:eastAsia="zh-CN"/>
        </w:rPr>
        <w:t xml:space="preserve"> (21.8 mg, 0.028 </w:t>
      </w:r>
      <w:r>
        <w:rPr>
          <w:lang w:eastAsia="zh-CN"/>
        </w:rPr>
        <w:t>m</w:t>
      </w:r>
      <w:r>
        <w:rPr>
          <w:color w:val="000000"/>
          <w:lang w:eastAsia="zh-CN"/>
        </w:rPr>
        <w:t xml:space="preserve">mol, 0.1 eq), </w:t>
      </w:r>
      <w:r>
        <w:rPr>
          <w:lang w:eastAsia="zh-CN"/>
        </w:rPr>
        <w:t>2-bromo-4-(trifluoromethyl)pyrimidine</w:t>
      </w:r>
      <w:r>
        <w:rPr>
          <w:color w:val="000000"/>
          <w:lang w:val="pt-BR"/>
        </w:rPr>
        <w:t xml:space="preserve"> (</w:t>
      </w:r>
      <w:r>
        <w:rPr>
          <w:color w:val="000000"/>
          <w:lang w:eastAsia="zh-CN"/>
        </w:rPr>
        <w:t xml:space="preserve">0.063 </w:t>
      </w:r>
      <w:r>
        <w:rPr>
          <w:color w:val="000000"/>
          <w:lang w:val="pt-BR"/>
        </w:rPr>
        <w:t xml:space="preserve">mg, </w:t>
      </w:r>
      <w:r>
        <w:rPr>
          <w:color w:val="000000"/>
          <w:lang w:eastAsia="zh-CN"/>
        </w:rPr>
        <w:t>0.278</w:t>
      </w:r>
      <w:r>
        <w:rPr>
          <w:color w:val="000000"/>
          <w:lang w:val="pt-BR"/>
        </w:rPr>
        <w:t xml:space="preserve"> mmol</w:t>
      </w:r>
      <w:r>
        <w:rPr>
          <w:color w:val="000000"/>
          <w:lang w:eastAsia="zh-CN"/>
        </w:rPr>
        <w:t xml:space="preserve">, </w:t>
      </w:r>
      <w:r>
        <w:rPr>
          <w:lang w:eastAsia="zh-CN"/>
        </w:rPr>
        <w:t xml:space="preserve">1.0 </w:t>
      </w:r>
      <w:proofErr w:type="spellStart"/>
      <w:r>
        <w:rPr>
          <w:lang w:eastAsia="zh-CN"/>
        </w:rPr>
        <w:t>equiv</w:t>
      </w:r>
      <w:proofErr w:type="spellEnd"/>
      <w:r>
        <w:rPr>
          <w:color w:val="000000"/>
          <w:lang w:val="pt-BR"/>
        </w:rPr>
        <w:t xml:space="preserve">) </w:t>
      </w:r>
      <w:r>
        <w:rPr>
          <w:color w:val="000000"/>
          <w:lang w:eastAsia="zh-CN"/>
        </w:rPr>
        <w:t>and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xml:space="preserve"> (0.096 mg, 0.696 mmol, 2.5 eq) in</w:t>
      </w:r>
      <w:r>
        <w:rPr>
          <w:lang w:eastAsia="zh-CN"/>
        </w:rPr>
        <w:t xml:space="preserve"> </w:t>
      </w:r>
      <w:r>
        <w:rPr>
          <w:rFonts w:eastAsia="宋体"/>
          <w:color w:val="000000"/>
        </w:rPr>
        <w:t>1,4-</w:t>
      </w:r>
      <w:r>
        <w:rPr>
          <w:color w:val="000000"/>
          <w:lang w:eastAsia="zh-CN"/>
        </w:rPr>
        <w:t>d</w:t>
      </w:r>
      <w:r>
        <w:rPr>
          <w:rFonts w:eastAsia="宋体"/>
          <w:color w:val="000000"/>
        </w:rPr>
        <w:t>ioxane</w:t>
      </w:r>
      <w:r>
        <w:rPr>
          <w:color w:val="000000"/>
          <w:lang w:eastAsia="zh-CN"/>
        </w:rPr>
        <w:t xml:space="preserve"> / H</w:t>
      </w:r>
      <w:r>
        <w:rPr>
          <w:color w:val="000000"/>
          <w:vertAlign w:val="subscript"/>
          <w:lang w:eastAsia="zh-CN"/>
        </w:rPr>
        <w:t>2</w:t>
      </w:r>
      <w:r>
        <w:rPr>
          <w:color w:val="000000"/>
          <w:lang w:eastAsia="zh-CN"/>
        </w:rPr>
        <w:t>O (10.0 mL / 1.0 mL) was degassed with nitrogen. The reaction was stirred at 100°C for 12 h.</w:t>
      </w:r>
      <w:r>
        <w:rPr>
          <w:lang w:eastAsia="zh-CN"/>
        </w:rPr>
        <w:t xml:space="preserve"> </w:t>
      </w:r>
      <w:r>
        <w:rPr>
          <w:color w:val="000000"/>
        </w:rPr>
        <w:t xml:space="preserve">After </w:t>
      </w:r>
      <w:r>
        <w:rPr>
          <w:color w:val="000000"/>
          <w:lang w:eastAsia="zh-CN"/>
        </w:rPr>
        <w:t>completed</w:t>
      </w:r>
      <w:r>
        <w:rPr>
          <w:color w:val="000000"/>
        </w:rPr>
        <w:t>,</w:t>
      </w:r>
      <w:r>
        <w:t xml:space="preserve"> </w:t>
      </w:r>
      <w:r>
        <w:rPr>
          <w:lang w:eastAsia="zh-CN"/>
        </w:rPr>
        <w:t xml:space="preserve">the </w:t>
      </w:r>
      <w:r>
        <w:rPr>
          <w:color w:val="000000"/>
          <w:lang w:eastAsia="zh-CN"/>
        </w:rPr>
        <w:t>reaction</w:t>
      </w:r>
      <w:r>
        <w:rPr>
          <w:lang w:eastAsia="zh-CN"/>
        </w:rPr>
        <w:t xml:space="preserve"> was </w:t>
      </w:r>
      <w:r>
        <w:rPr>
          <w:color w:val="000000"/>
        </w:rPr>
        <w:t xml:space="preserve">concentrated under </w:t>
      </w:r>
      <w:r>
        <w:rPr>
          <w:color w:val="000000"/>
        </w:rPr>
        <w:lastRenderedPageBreak/>
        <w:t>reduced pressure</w:t>
      </w:r>
      <w:r>
        <w:rPr>
          <w:color w:val="000000"/>
          <w:lang w:eastAsia="zh-CN"/>
        </w:rPr>
        <w:t>, and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give intermediate </w:t>
      </w:r>
      <w:r>
        <w:rPr>
          <w:b/>
          <w:bCs/>
          <w:color w:val="000000"/>
          <w:lang w:eastAsia="zh-CN"/>
        </w:rPr>
        <w:t>K-1</w:t>
      </w:r>
      <w:r>
        <w:rPr>
          <w:color w:val="000000"/>
        </w:rPr>
        <w:t>.</w:t>
      </w:r>
    </w:p>
    <w:p w14:paraId="4B970B5A" w14:textId="77777777" w:rsidR="00AC1FE4" w:rsidRDefault="00000000">
      <w:pPr>
        <w:pStyle w:val="ad"/>
        <w:spacing w:beforeLines="50" w:before="156"/>
        <w:ind w:right="240"/>
        <w:jc w:val="both"/>
        <w:rPr>
          <w:b/>
          <w:bCs/>
          <w:color w:val="000000"/>
          <w:lang w:eastAsia="zh-CN"/>
        </w:rPr>
      </w:pPr>
      <w:r>
        <w:rPr>
          <w:b/>
          <w:bCs/>
          <w:i/>
          <w:iCs/>
          <w:color w:val="000000"/>
          <w:lang w:eastAsia="zh-CN"/>
        </w:rPr>
        <w:t>5-(4-(trifluoromethyl)pyrimidin-2-yl)-1,2,3,4-tetrahydroisoquinoline hydrochloride</w:t>
      </w:r>
      <w:r>
        <w:rPr>
          <w:b/>
          <w:bCs/>
          <w:color w:val="000000"/>
          <w:lang w:eastAsia="zh-CN"/>
        </w:rPr>
        <w:t xml:space="preserve"> (</w:t>
      </w:r>
      <w:r>
        <w:rPr>
          <w:b/>
          <w:bCs/>
          <w:lang w:eastAsia="zh-CN"/>
        </w:rPr>
        <w:t>TAAR1-012</w:t>
      </w:r>
      <w:r>
        <w:rPr>
          <w:b/>
          <w:bCs/>
          <w:color w:val="000000"/>
          <w:lang w:eastAsia="zh-CN"/>
        </w:rPr>
        <w:t>)</w:t>
      </w:r>
    </w:p>
    <w:p w14:paraId="7C9B5D8C" w14:textId="77777777" w:rsidR="00AC1FE4" w:rsidRDefault="00000000">
      <w:pPr>
        <w:pStyle w:val="ad"/>
        <w:ind w:right="240"/>
        <w:jc w:val="both"/>
        <w:rPr>
          <w:color w:val="000000"/>
          <w:lang w:eastAsia="zh-CN"/>
        </w:rPr>
      </w:pPr>
      <w:r>
        <w:rPr>
          <w:color w:val="000000"/>
        </w:rPr>
        <w:t xml:space="preserve">The intermediate </w:t>
      </w:r>
      <w:r>
        <w:rPr>
          <w:b/>
          <w:bCs/>
          <w:lang w:eastAsia="zh-CN"/>
        </w:rPr>
        <w:t>K-1</w:t>
      </w:r>
      <w:r>
        <w:rPr>
          <w:b/>
          <w:bCs/>
        </w:rPr>
        <w:t xml:space="preserve"> </w:t>
      </w:r>
      <w:r>
        <w:t>(</w:t>
      </w:r>
      <w:r>
        <w:rPr>
          <w:lang w:eastAsia="zh-CN"/>
        </w:rPr>
        <w:t>65</w:t>
      </w:r>
      <w:r>
        <w:t xml:space="preserve"> mg, </w:t>
      </w:r>
      <w:r>
        <w:rPr>
          <w:lang w:eastAsia="zh-CN"/>
        </w:rPr>
        <w:t>0.171</w:t>
      </w:r>
      <w:r>
        <w:t xml:space="preserve"> mmol</w:t>
      </w:r>
      <w:r>
        <w:rPr>
          <w:color w:val="000000"/>
          <w:lang w:eastAsia="zh-CN"/>
        </w:rPr>
        <w:t xml:space="preserve">, 1.0 </w:t>
      </w:r>
      <w:proofErr w:type="spellStart"/>
      <w:r>
        <w:rPr>
          <w:color w:val="000000"/>
          <w:lang w:eastAsia="zh-CN"/>
        </w:rPr>
        <w:t>equiv</w:t>
      </w:r>
      <w:proofErr w:type="spellEnd"/>
      <w:r>
        <w:t>)</w:t>
      </w:r>
      <w:r>
        <w:rPr>
          <w:color w:val="000000"/>
        </w:rPr>
        <w:t xml:space="preserve"> obtained in the previous step was dissolved in DCM, and a solution of HCl in 1,4-dioxane (4 M; </w:t>
      </w:r>
      <w:r>
        <w:rPr>
          <w:color w:val="000000"/>
          <w:lang w:eastAsia="zh-CN"/>
        </w:rPr>
        <w:t>214</w:t>
      </w:r>
      <w:r>
        <w:rPr>
          <w:color w:val="000000"/>
        </w:rPr>
        <w:t xml:space="preserve"> </w:t>
      </w:r>
      <w:proofErr w:type="spellStart"/>
      <w:r>
        <w:rPr>
          <w:color w:val="000000"/>
          <w:lang w:eastAsia="zh-CN"/>
        </w:rPr>
        <w:t>μL</w:t>
      </w:r>
      <w:proofErr w:type="spellEnd"/>
      <w:r>
        <w:rPr>
          <w:color w:val="000000"/>
        </w:rPr>
        <w:t xml:space="preserve">, </w:t>
      </w:r>
      <w:r>
        <w:rPr>
          <w:color w:val="000000"/>
          <w:lang w:eastAsia="zh-CN"/>
        </w:rPr>
        <w:t>0.857</w:t>
      </w:r>
      <w:r>
        <w:rPr>
          <w:color w:val="000000"/>
        </w:rPr>
        <w:t xml:space="preserve"> mmol) was added. The mixture was stirred </w:t>
      </w:r>
      <w:r>
        <w:rPr>
          <w:color w:val="000000"/>
          <w:lang w:eastAsia="zh-CN"/>
        </w:rPr>
        <w:t xml:space="preserve">at 25 °C </w:t>
      </w:r>
      <w:r>
        <w:rPr>
          <w:color w:val="000000"/>
        </w:rPr>
        <w:t>overnight.</w:t>
      </w:r>
      <w:r>
        <w:rPr>
          <w:color w:val="000000"/>
          <w:lang w:eastAsia="zh-CN"/>
        </w:rPr>
        <w:t xml:space="preserve"> </w:t>
      </w:r>
      <w:r>
        <w:rPr>
          <w:color w:val="000000"/>
        </w:rPr>
        <w:t>After the reaction completed,</w:t>
      </w:r>
      <w:r>
        <w:rPr>
          <w:color w:val="000000"/>
          <w:lang w:eastAsia="zh-CN"/>
        </w:rPr>
        <w:t xml:space="preserve"> t</w:t>
      </w:r>
      <w:r>
        <w:rPr>
          <w:color w:val="000000"/>
        </w:rPr>
        <w:t>he mixture</w:t>
      </w:r>
      <w:r>
        <w:rPr>
          <w:color w:val="000000"/>
          <w:lang w:eastAsia="zh-CN"/>
        </w:rPr>
        <w:t xml:space="preserve"> was </w:t>
      </w:r>
      <w:r>
        <w:rPr>
          <w:color w:val="000000"/>
        </w:rPr>
        <w:t>concentrated under reduced pressur</w:t>
      </w:r>
      <w:r>
        <w:rPr>
          <w:color w:val="000000"/>
          <w:lang w:eastAsia="zh-CN"/>
        </w:rPr>
        <w:t>e</w:t>
      </w:r>
      <w:r>
        <w:rPr>
          <w:color w:val="000000"/>
        </w:rPr>
        <w:t xml:space="preserve"> to </w:t>
      </w:r>
      <w:r>
        <w:t>afford</w:t>
      </w:r>
      <w:r>
        <w:rPr>
          <w:color w:val="000000"/>
        </w:rPr>
        <w:t xml:space="preserve"> </w:t>
      </w:r>
      <w:r>
        <w:rPr>
          <w:color w:val="000000"/>
          <w:lang w:eastAsia="zh-CN"/>
        </w:rPr>
        <w:t>compound</w:t>
      </w:r>
      <w:r>
        <w:rPr>
          <w:color w:val="000000"/>
        </w:rPr>
        <w:t xml:space="preserve"> </w:t>
      </w:r>
      <w:r>
        <w:rPr>
          <w:b/>
          <w:bCs/>
          <w:color w:val="000000"/>
          <w:lang w:eastAsia="zh-CN"/>
        </w:rPr>
        <w:t>TAAR1-012</w:t>
      </w:r>
      <w:r>
        <w:rPr>
          <w:color w:val="000000"/>
        </w:rPr>
        <w:t>.</w:t>
      </w:r>
      <w:r>
        <w:rPr>
          <w:color w:val="000000"/>
          <w:lang w:eastAsia="zh-CN"/>
        </w:rPr>
        <w:t xml:space="preserve"> </w:t>
      </w:r>
      <w:r>
        <w:rPr>
          <w:vertAlign w:val="superscript"/>
        </w:rPr>
        <w:t>1</w:t>
      </w:r>
      <w:r>
        <w:t xml:space="preserve">H NMR (400 MHz, DMSO) δ 9.44 – 9.27 (m, 3H), 8.04 (d, </w:t>
      </w:r>
      <w:r>
        <w:rPr>
          <w:i/>
          <w:iCs/>
        </w:rPr>
        <w:t>J</w:t>
      </w:r>
      <w:r>
        <w:t xml:space="preserve"> = 5.1 Hz, 1H), 7.85 (d, </w:t>
      </w:r>
      <w:r>
        <w:rPr>
          <w:i/>
          <w:iCs/>
        </w:rPr>
        <w:t>J</w:t>
      </w:r>
      <w:r>
        <w:t xml:space="preserve"> = 7.2 Hz, 1H), 7.52 – 7.41 (m, 2H), 4.38 (s, 2H), 3.30 – 3.21 (m, 4H).</w:t>
      </w:r>
      <w:r>
        <w:rPr>
          <w:lang w:eastAsia="zh-CN"/>
        </w:rPr>
        <w:t xml:space="preserve"> LC-MS: 280.16 [M + H] </w:t>
      </w:r>
      <w:r>
        <w:rPr>
          <w:vertAlign w:val="superscript"/>
          <w:lang w:eastAsia="zh-CN"/>
        </w:rPr>
        <w:t>+</w:t>
      </w:r>
      <w:r>
        <w:rPr>
          <w:lang w:eastAsia="zh-CN"/>
        </w:rPr>
        <w:t>.</w:t>
      </w:r>
    </w:p>
    <w:p w14:paraId="6F60CC9A" w14:textId="77777777" w:rsidR="00AC1FE4" w:rsidRDefault="00000000">
      <w:pPr>
        <w:spacing w:beforeLines="100" w:before="312"/>
        <w:ind w:right="240"/>
        <w:rPr>
          <w:rFonts w:cs="Times New Roman"/>
          <w:b/>
          <w:bCs/>
          <w:i/>
          <w:iCs/>
          <w:color w:val="000000"/>
          <w:szCs w:val="24"/>
        </w:rPr>
      </w:pPr>
      <w:r>
        <w:rPr>
          <w:rFonts w:cs="Times New Roman"/>
          <w:b/>
          <w:bCs/>
          <w:kern w:val="0"/>
          <w:szCs w:val="24"/>
        </w:rPr>
        <w:t xml:space="preserve">Scheme 12. Synthesis of compound TAAR1-025 </w:t>
      </w:r>
      <w:r>
        <w:rPr>
          <w:rFonts w:cs="Times New Roman"/>
          <w:b/>
          <w:bCs/>
          <w:i/>
          <w:iCs/>
          <w:kern w:val="0"/>
          <w:szCs w:val="24"/>
          <w:vertAlign w:val="superscript"/>
        </w:rPr>
        <w:t>l</w:t>
      </w:r>
      <w:r>
        <w:rPr>
          <w:rFonts w:cs="Times New Roman"/>
          <w:b/>
          <w:bCs/>
          <w:kern w:val="0"/>
          <w:szCs w:val="24"/>
        </w:rPr>
        <w:t>.</w:t>
      </w:r>
    </w:p>
    <w:p w14:paraId="6F961CD0" w14:textId="77777777" w:rsidR="00AC1FE4" w:rsidRDefault="00000000">
      <w:pPr>
        <w:pStyle w:val="ad"/>
        <w:ind w:left="240" w:right="240"/>
        <w:jc w:val="center"/>
      </w:pPr>
      <w:r>
        <w:object w:dxaOrig="6200" w:dyaOrig="2640" w14:anchorId="7D2131CE">
          <v:shape id="_x0000_i1037" type="#_x0000_t75" style="width:309.9pt;height:131.85pt" o:ole="">
            <v:imagedata r:id="rId40" o:title=""/>
            <o:lock v:ext="edit" aspectratio="f"/>
          </v:shape>
          <o:OLEObject Type="Embed" ProgID="ChemDraw.Document.6.0" ShapeID="_x0000_i1037" DrawAspect="Content" ObjectID="_1846866727" r:id="rId41"/>
        </w:object>
      </w:r>
    </w:p>
    <w:p w14:paraId="6CDC54EA" w14:textId="77777777" w:rsidR="00AC1FE4" w:rsidRDefault="00000000">
      <w:pPr>
        <w:ind w:right="240"/>
        <w:rPr>
          <w:rFonts w:cs="Times New Roman"/>
          <w:szCs w:val="24"/>
        </w:rPr>
      </w:pPr>
      <w:r>
        <w:rPr>
          <w:rFonts w:cs="Times New Roman"/>
          <w:i/>
          <w:iCs/>
          <w:color w:val="000000"/>
          <w:szCs w:val="24"/>
          <w:vertAlign w:val="superscript"/>
        </w:rPr>
        <w:t xml:space="preserve">l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xml:space="preserve">) HATU, DIPEA, DCM, rt., 2 h; (ii) </w:t>
      </w:r>
      <w:r>
        <w:rPr>
          <w:rFonts w:cs="Times New Roman"/>
          <w:szCs w:val="24"/>
        </w:rPr>
        <w:t>HCl in 1,4-dioxane (4 mol/L), DCM; (iii) CH</w:t>
      </w:r>
      <w:r>
        <w:rPr>
          <w:rFonts w:cs="Times New Roman"/>
          <w:szCs w:val="24"/>
          <w:vertAlign w:val="subscript"/>
        </w:rPr>
        <w:t>3</w:t>
      </w:r>
      <w:r>
        <w:rPr>
          <w:rFonts w:cs="Times New Roman"/>
          <w:szCs w:val="24"/>
        </w:rPr>
        <w:t xml:space="preserve">COOH, </w:t>
      </w:r>
      <w:proofErr w:type="spellStart"/>
      <w:r>
        <w:rPr>
          <w:rFonts w:cs="Times New Roman"/>
          <w:szCs w:val="24"/>
        </w:rPr>
        <w:t>NaBH</w:t>
      </w:r>
      <w:proofErr w:type="spellEnd"/>
      <w:r>
        <w:rPr>
          <w:rFonts w:cs="Times New Roman"/>
          <w:szCs w:val="24"/>
        </w:rPr>
        <w:t>(</w:t>
      </w:r>
      <w:proofErr w:type="spellStart"/>
      <w:r>
        <w:rPr>
          <w:rFonts w:cs="Times New Roman"/>
          <w:szCs w:val="24"/>
        </w:rPr>
        <w:t>OAc</w:t>
      </w:r>
      <w:proofErr w:type="spellEnd"/>
      <w:r>
        <w:rPr>
          <w:rFonts w:cs="Times New Roman"/>
          <w:szCs w:val="24"/>
        </w:rPr>
        <w:t>)</w:t>
      </w:r>
      <w:r>
        <w:rPr>
          <w:rFonts w:cs="Times New Roman"/>
          <w:szCs w:val="24"/>
          <w:vertAlign w:val="subscript"/>
        </w:rPr>
        <w:t>3</w:t>
      </w:r>
      <w:r>
        <w:rPr>
          <w:rFonts w:cs="Times New Roman"/>
          <w:szCs w:val="24"/>
        </w:rPr>
        <w:t>, MeOH, rt., overnight.</w:t>
      </w:r>
    </w:p>
    <w:p w14:paraId="5BB290DD" w14:textId="77777777" w:rsidR="00AC1FE4" w:rsidRDefault="00000000">
      <w:pPr>
        <w:pStyle w:val="ad"/>
        <w:spacing w:beforeLines="100" w:before="312"/>
        <w:ind w:right="240"/>
        <w:rPr>
          <w:b/>
          <w:bCs/>
          <w:i/>
          <w:iCs/>
          <w:lang w:eastAsia="zh-CN"/>
        </w:rPr>
      </w:pPr>
      <w:r>
        <w:rPr>
          <w:b/>
          <w:bCs/>
          <w:i/>
          <w:iCs/>
        </w:rPr>
        <w:t>tert-butyl 4-(1-(3-chlorophenyl)cyclopropane-1-carbonyl)-5-methyl-1,4-diazepane-1-carboxylate</w:t>
      </w:r>
      <w:r>
        <w:rPr>
          <w:b/>
          <w:bCs/>
          <w:i/>
          <w:iCs/>
          <w:lang w:eastAsia="zh-CN"/>
        </w:rPr>
        <w:t xml:space="preserve"> </w:t>
      </w:r>
      <w:r>
        <w:rPr>
          <w:b/>
          <w:bCs/>
          <w:lang w:eastAsia="zh-CN"/>
        </w:rPr>
        <w:t>(L-1)</w:t>
      </w:r>
    </w:p>
    <w:p w14:paraId="6C6C51DD" w14:textId="77777777" w:rsidR="00AC1FE4" w:rsidRDefault="00000000">
      <w:pPr>
        <w:pStyle w:val="ad"/>
        <w:ind w:right="240"/>
        <w:jc w:val="both"/>
        <w:rPr>
          <w:lang w:eastAsia="zh-CN"/>
        </w:rPr>
      </w:pPr>
      <w:r>
        <w:t xml:space="preserve">To a solution of </w:t>
      </w:r>
      <w:r>
        <w:rPr>
          <w:lang w:eastAsia="zh-CN"/>
        </w:rPr>
        <w:t xml:space="preserve">1-(3-chlorophenyl)cyclopropane-1-carboxylic acid </w:t>
      </w:r>
      <w:r>
        <w:t>(</w:t>
      </w:r>
      <w:r>
        <w:rPr>
          <w:lang w:eastAsia="zh-CN"/>
        </w:rPr>
        <w:t>100</w:t>
      </w:r>
      <w:r>
        <w:t xml:space="preserve"> mg, </w:t>
      </w:r>
      <w:r>
        <w:rPr>
          <w:lang w:eastAsia="zh-CN"/>
        </w:rPr>
        <w:t xml:space="preserve">0.508 </w:t>
      </w:r>
      <w:r>
        <w:t>mmol</w:t>
      </w:r>
      <w:r>
        <w:rPr>
          <w:color w:val="000000"/>
          <w:lang w:eastAsia="zh-CN"/>
        </w:rPr>
        <w:t xml:space="preserve">, 1.0 </w:t>
      </w:r>
      <w:proofErr w:type="spellStart"/>
      <w:r>
        <w:rPr>
          <w:color w:val="000000"/>
          <w:lang w:eastAsia="zh-CN"/>
        </w:rPr>
        <w:t>equiv</w:t>
      </w:r>
      <w:proofErr w:type="spellEnd"/>
      <w:r>
        <w:t xml:space="preserve">) in dry </w:t>
      </w:r>
      <w:r>
        <w:rPr>
          <w:lang w:eastAsia="zh-CN"/>
        </w:rPr>
        <w:t>DCM</w:t>
      </w:r>
      <w:r>
        <w:t xml:space="preserve">, </w:t>
      </w:r>
      <w:r>
        <w:rPr>
          <w:lang w:eastAsia="zh-CN"/>
        </w:rPr>
        <w:t>tert-butyl 5-methyl-1,4-diazepane-1-carboxylate</w:t>
      </w:r>
      <w:r>
        <w:t xml:space="preserve"> (</w:t>
      </w:r>
      <w:r>
        <w:rPr>
          <w:lang w:eastAsia="zh-CN"/>
        </w:rPr>
        <w:t>109</w:t>
      </w:r>
      <w:r>
        <w:t xml:space="preserve"> mg, </w:t>
      </w:r>
      <w:r>
        <w:rPr>
          <w:lang w:eastAsia="zh-CN"/>
        </w:rPr>
        <w:t>0.508</w:t>
      </w:r>
      <w:r>
        <w:t xml:space="preserve"> mmol</w:t>
      </w:r>
      <w:r>
        <w:rPr>
          <w:lang w:eastAsia="zh-CN"/>
        </w:rPr>
        <w:t xml:space="preserve">, </w:t>
      </w:r>
      <w:r>
        <w:rPr>
          <w:color w:val="000000"/>
          <w:lang w:eastAsia="zh-CN"/>
        </w:rPr>
        <w:t xml:space="preserve">1.0 </w:t>
      </w:r>
      <w:proofErr w:type="spellStart"/>
      <w:r>
        <w:rPr>
          <w:color w:val="000000"/>
          <w:lang w:eastAsia="zh-CN"/>
        </w:rPr>
        <w:t>equiv</w:t>
      </w:r>
      <w:proofErr w:type="spellEnd"/>
      <w:r>
        <w:t>), HATU (</w:t>
      </w:r>
      <w:r>
        <w:rPr>
          <w:lang w:eastAsia="zh-CN"/>
        </w:rPr>
        <w:t xml:space="preserve">251 </w:t>
      </w:r>
      <w:r>
        <w:t xml:space="preserve">mg, </w:t>
      </w:r>
      <w:r>
        <w:rPr>
          <w:lang w:eastAsia="zh-CN"/>
        </w:rPr>
        <w:t xml:space="preserve">0.661 </w:t>
      </w:r>
      <w:r>
        <w:t>mmol</w:t>
      </w:r>
      <w:r>
        <w:rPr>
          <w:lang w:eastAsia="zh-CN"/>
        </w:rPr>
        <w:t xml:space="preserve">, </w:t>
      </w:r>
      <w:r>
        <w:rPr>
          <w:color w:val="000000"/>
          <w:lang w:eastAsia="zh-CN"/>
        </w:rPr>
        <w:t xml:space="preserve">1.3 </w:t>
      </w:r>
      <w:proofErr w:type="spellStart"/>
      <w:r>
        <w:rPr>
          <w:color w:val="000000"/>
          <w:lang w:eastAsia="zh-CN"/>
        </w:rPr>
        <w:t>equiv</w:t>
      </w:r>
      <w:proofErr w:type="spellEnd"/>
      <w:r>
        <w:t>), DI</w:t>
      </w:r>
      <w:r>
        <w:rPr>
          <w:lang w:eastAsia="zh-CN"/>
        </w:rPr>
        <w:t>P</w:t>
      </w:r>
      <w:r>
        <w:t>EA (</w:t>
      </w:r>
      <w:r>
        <w:rPr>
          <w:lang w:eastAsia="zh-CN"/>
        </w:rPr>
        <w:t>253</w:t>
      </w:r>
      <w:r>
        <w:t xml:space="preserve"> </w:t>
      </w:r>
      <w:proofErr w:type="spellStart"/>
      <w:r>
        <w:t>μ</w:t>
      </w:r>
      <w:r>
        <w:rPr>
          <w:lang w:eastAsia="zh-CN"/>
        </w:rPr>
        <w:t>L</w:t>
      </w:r>
      <w:proofErr w:type="spellEnd"/>
      <w:r>
        <w:t xml:space="preserve">, </w:t>
      </w:r>
      <w:r>
        <w:rPr>
          <w:lang w:eastAsia="zh-CN"/>
        </w:rPr>
        <w:t>2.03</w:t>
      </w:r>
      <w:r>
        <w:t xml:space="preserve"> mmol</w:t>
      </w:r>
      <w:r>
        <w:rPr>
          <w:lang w:eastAsia="zh-CN"/>
        </w:rPr>
        <w:t xml:space="preserve">, </w:t>
      </w:r>
      <w:r>
        <w:rPr>
          <w:color w:val="000000"/>
          <w:lang w:eastAsia="zh-CN"/>
        </w:rPr>
        <w:t xml:space="preserve">4.0 </w:t>
      </w:r>
      <w:proofErr w:type="spellStart"/>
      <w:r>
        <w:rPr>
          <w:color w:val="000000"/>
          <w:lang w:eastAsia="zh-CN"/>
        </w:rPr>
        <w:t>equiv</w:t>
      </w:r>
      <w:proofErr w:type="spellEnd"/>
      <w:r>
        <w:t>) w</w:t>
      </w:r>
      <w:r>
        <w:rPr>
          <w:lang w:eastAsia="zh-CN"/>
        </w:rPr>
        <w:t>ere</w:t>
      </w:r>
      <w:r>
        <w:t xml:space="preserve"> added. The reaction mixture was stirred at 25 °C for 6 h</w:t>
      </w:r>
      <w:r>
        <w:rPr>
          <w:lang w:eastAsia="zh-CN"/>
        </w:rPr>
        <w:t>ours</w:t>
      </w:r>
      <w:r>
        <w:t>. After completed, the mixture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 The residue was purified with </w:t>
      </w:r>
      <w:proofErr w:type="spellStart"/>
      <w:r>
        <w:t>Biotage</w:t>
      </w:r>
      <w:proofErr w:type="spellEnd"/>
      <w:r>
        <w:t xml:space="preserve"> flash column chromatography to </w:t>
      </w:r>
      <w:r>
        <w:rPr>
          <w:lang w:eastAsia="zh-CN"/>
        </w:rPr>
        <w:t>give</w:t>
      </w:r>
      <w:r>
        <w:t xml:space="preserve"> </w:t>
      </w:r>
      <w:r>
        <w:rPr>
          <w:color w:val="000000"/>
        </w:rPr>
        <w:t>intermediate</w:t>
      </w:r>
      <w:r>
        <w:rPr>
          <w:color w:val="000000"/>
          <w:lang w:eastAsia="zh-CN"/>
        </w:rPr>
        <w:t xml:space="preserve"> </w:t>
      </w:r>
      <w:r>
        <w:rPr>
          <w:b/>
          <w:bCs/>
          <w:lang w:eastAsia="zh-CN"/>
        </w:rPr>
        <w:t>L-1</w:t>
      </w:r>
      <w:r>
        <w:rPr>
          <w:lang w:eastAsia="zh-CN"/>
        </w:rPr>
        <w:t>.</w:t>
      </w:r>
    </w:p>
    <w:p w14:paraId="128D747D" w14:textId="77777777" w:rsidR="00AC1FE4" w:rsidRDefault="00000000">
      <w:pPr>
        <w:pStyle w:val="ad"/>
        <w:spacing w:beforeLines="50" w:before="156"/>
        <w:ind w:right="240"/>
        <w:jc w:val="both"/>
        <w:rPr>
          <w:b/>
          <w:bCs/>
          <w:lang w:eastAsia="zh-CN"/>
        </w:rPr>
      </w:pPr>
      <w:r>
        <w:rPr>
          <w:b/>
          <w:bCs/>
          <w:i/>
          <w:iCs/>
          <w:lang w:eastAsia="zh-CN"/>
        </w:rPr>
        <w:t>(1-(3-chlorophenyl)cyclopropyl)(7-methyl-1,4-diazepan-1-yl)methanone</w:t>
      </w:r>
      <w:r>
        <w:rPr>
          <w:b/>
          <w:bCs/>
          <w:lang w:eastAsia="zh-CN"/>
        </w:rPr>
        <w:t xml:space="preserve"> (L-2)</w:t>
      </w:r>
    </w:p>
    <w:p w14:paraId="57BA93C9" w14:textId="77777777" w:rsidR="00AC1FE4" w:rsidRDefault="00000000">
      <w:pPr>
        <w:ind w:right="240"/>
        <w:rPr>
          <w:rFonts w:cs="Times New Roman"/>
          <w:color w:val="000000"/>
          <w:szCs w:val="24"/>
        </w:rPr>
      </w:pPr>
      <w:r>
        <w:rPr>
          <w:rFonts w:cs="Times New Roman"/>
          <w:color w:val="000000"/>
          <w:szCs w:val="24"/>
        </w:rPr>
        <w:t xml:space="preserve">The intermediate </w:t>
      </w:r>
      <w:r>
        <w:rPr>
          <w:rFonts w:cs="Times New Roman"/>
          <w:b/>
          <w:bCs/>
          <w:color w:val="000000"/>
          <w:szCs w:val="24"/>
        </w:rPr>
        <w:t xml:space="preserve">L-1 </w:t>
      </w:r>
      <w:r>
        <w:rPr>
          <w:rFonts w:cs="Times New Roman"/>
          <w:color w:val="000000"/>
          <w:szCs w:val="24"/>
        </w:rPr>
        <w:t>(</w:t>
      </w:r>
      <w:r>
        <w:rPr>
          <w:rFonts w:cs="Times New Roman"/>
          <w:szCs w:val="24"/>
        </w:rPr>
        <w:t xml:space="preserve">123 mg, 0.305 </w:t>
      </w:r>
      <w:proofErr w:type="spellStart"/>
      <w:r>
        <w:rPr>
          <w:rFonts w:cs="Times New Roman"/>
          <w:szCs w:val="24"/>
        </w:rPr>
        <w:t>μmol</w:t>
      </w:r>
      <w:proofErr w:type="spellEnd"/>
      <w:r>
        <w:rPr>
          <w:rFonts w:cs="Times New Roman"/>
          <w:color w:val="000000"/>
          <w:szCs w:val="24"/>
        </w:rPr>
        <w:t xml:space="preserve">, 1.0 </w:t>
      </w:r>
      <w:proofErr w:type="spellStart"/>
      <w:r>
        <w:rPr>
          <w:rFonts w:cs="Times New Roman"/>
          <w:color w:val="000000"/>
          <w:szCs w:val="24"/>
        </w:rPr>
        <w:t>equiv</w:t>
      </w:r>
      <w:proofErr w:type="spellEnd"/>
      <w:r>
        <w:rPr>
          <w:rFonts w:cs="Times New Roman"/>
          <w:color w:val="000000"/>
          <w:szCs w:val="24"/>
        </w:rPr>
        <w:t xml:space="preserve">) obtained in the previous step was dissolved in DCM, and a solution of HCl in 1,4-dioxane (4 M; 0.382 </w:t>
      </w:r>
      <w:proofErr w:type="spellStart"/>
      <w:r>
        <w:rPr>
          <w:rFonts w:cs="Times New Roman"/>
          <w:color w:val="000000"/>
          <w:szCs w:val="24"/>
        </w:rPr>
        <w:t>μL</w:t>
      </w:r>
      <w:proofErr w:type="spellEnd"/>
      <w:r>
        <w:rPr>
          <w:rFonts w:cs="Times New Roman"/>
          <w:color w:val="000000"/>
          <w:szCs w:val="24"/>
        </w:rPr>
        <w:t xml:space="preserve">, 1.53 mmol) was added. The mixture was stirred </w:t>
      </w:r>
      <w:r>
        <w:rPr>
          <w:rFonts w:cs="Times New Roman"/>
          <w:szCs w:val="24"/>
        </w:rPr>
        <w:t xml:space="preserve">at 25 °C </w:t>
      </w:r>
      <w:r>
        <w:rPr>
          <w:rFonts w:cs="Times New Roman"/>
          <w:color w:val="000000"/>
          <w:szCs w:val="24"/>
        </w:rPr>
        <w:t xml:space="preserve">overnight. After the mixture was concentrated under reduced pressure, the residue was dissolved in NaOH aqueous solution (4 M), then extracted with ethyl acetate (10.0 mL </w:t>
      </w:r>
      <w:r>
        <w:rPr>
          <w:rFonts w:cs="Times New Roman"/>
          <w:szCs w:val="24"/>
        </w:rPr>
        <w:t xml:space="preserve">× </w:t>
      </w:r>
      <w:r>
        <w:rPr>
          <w:rFonts w:cs="Times New Roman"/>
          <w:color w:val="000000"/>
          <w:szCs w:val="24"/>
        </w:rPr>
        <w:t>3). The combined solvent was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crude product was directly used in the next step without further purification.</w:t>
      </w:r>
    </w:p>
    <w:p w14:paraId="2BC45E96" w14:textId="77777777" w:rsidR="00AC1FE4" w:rsidRDefault="00000000">
      <w:pPr>
        <w:pStyle w:val="ad"/>
        <w:spacing w:beforeLines="50" w:before="156"/>
        <w:ind w:right="240"/>
        <w:jc w:val="both"/>
        <w:rPr>
          <w:b/>
          <w:bCs/>
          <w:color w:val="000000"/>
          <w:lang w:eastAsia="zh-CN"/>
        </w:rPr>
      </w:pPr>
      <w:r>
        <w:rPr>
          <w:b/>
          <w:bCs/>
          <w:i/>
          <w:iCs/>
          <w:color w:val="000000"/>
          <w:lang w:eastAsia="zh-CN"/>
        </w:rPr>
        <w:lastRenderedPageBreak/>
        <w:t xml:space="preserve">(1-(3-chlorophenyl)cyclopropyl)(4,7-dimethyl-1,4-diazepan-1-yl)methanone </w:t>
      </w:r>
      <w:r>
        <w:rPr>
          <w:b/>
          <w:bCs/>
          <w:color w:val="000000"/>
          <w:lang w:eastAsia="zh-CN"/>
        </w:rPr>
        <w:t>(</w:t>
      </w:r>
      <w:r>
        <w:rPr>
          <w:b/>
          <w:bCs/>
          <w:lang w:eastAsia="zh-CN"/>
        </w:rPr>
        <w:t>TAAR1-025</w:t>
      </w:r>
      <w:r>
        <w:rPr>
          <w:b/>
          <w:bCs/>
          <w:color w:val="000000"/>
          <w:lang w:eastAsia="zh-CN"/>
        </w:rPr>
        <w:t>)</w:t>
      </w:r>
    </w:p>
    <w:p w14:paraId="276D6ECB" w14:textId="77777777" w:rsidR="00AC1FE4" w:rsidRDefault="00000000">
      <w:pPr>
        <w:pStyle w:val="ad"/>
        <w:ind w:right="240"/>
        <w:jc w:val="both"/>
        <w:rPr>
          <w:color w:val="000000"/>
        </w:rPr>
      </w:pPr>
      <w:r>
        <w:rPr>
          <w:color w:val="000000"/>
          <w:lang w:val="pt-BR"/>
        </w:rPr>
        <w:t xml:space="preserve">A suspension of </w:t>
      </w:r>
      <w:r>
        <w:rPr>
          <w:b/>
          <w:bCs/>
          <w:lang w:eastAsia="zh-CN"/>
        </w:rPr>
        <w:t>L-2</w:t>
      </w:r>
      <w:r>
        <w:rPr>
          <w:lang w:eastAsia="zh-CN"/>
        </w:rPr>
        <w:t xml:space="preserve"> (78 mg, 0.266 mmol, 1.0 </w:t>
      </w:r>
      <w:proofErr w:type="spellStart"/>
      <w:r>
        <w:rPr>
          <w:lang w:eastAsia="zh-CN"/>
        </w:rPr>
        <w:t>equiv</w:t>
      </w:r>
      <w:proofErr w:type="spellEnd"/>
      <w:r>
        <w:rPr>
          <w:lang w:eastAsia="zh-CN"/>
        </w:rPr>
        <w:t>)</w:t>
      </w:r>
      <w:r>
        <w:rPr>
          <w:color w:val="000000"/>
          <w:lang w:val="pt-BR"/>
        </w:rPr>
        <w:t>,</w:t>
      </w:r>
      <w:r>
        <w:rPr>
          <w:color w:val="000000"/>
          <w:lang w:eastAsia="zh-CN"/>
        </w:rPr>
        <w:t xml:space="preserve"> formaldehyde (37% solution, 0.024 </w:t>
      </w:r>
      <w:proofErr w:type="spellStart"/>
      <w:r>
        <w:rPr>
          <w:color w:val="000000"/>
          <w:lang w:eastAsia="zh-CN"/>
        </w:rPr>
        <w:t>μL</w:t>
      </w:r>
      <w:proofErr w:type="spellEnd"/>
      <w:r>
        <w:rPr>
          <w:color w:val="000000"/>
          <w:lang w:eastAsia="zh-CN"/>
        </w:rPr>
        <w:t xml:space="preserve">, 0.32 </w:t>
      </w:r>
      <w:r>
        <w:rPr>
          <w:lang w:eastAsia="zh-CN"/>
        </w:rPr>
        <w:t xml:space="preserve">mmol, 1.2 </w:t>
      </w:r>
      <w:proofErr w:type="spellStart"/>
      <w:r>
        <w:rPr>
          <w:lang w:eastAsia="zh-CN"/>
        </w:rPr>
        <w:t>equiv</w:t>
      </w:r>
      <w:proofErr w:type="spellEnd"/>
      <w:r>
        <w:rPr>
          <w:color w:val="000000"/>
          <w:lang w:eastAsia="zh-CN"/>
        </w:rPr>
        <w:t xml:space="preserve">) and </w:t>
      </w:r>
      <w:r>
        <w:rPr>
          <w:lang w:eastAsia="zh-CN"/>
        </w:rPr>
        <w:t>CH</w:t>
      </w:r>
      <w:r>
        <w:rPr>
          <w:vertAlign w:val="subscript"/>
          <w:lang w:eastAsia="zh-CN"/>
        </w:rPr>
        <w:t>3</w:t>
      </w:r>
      <w:r>
        <w:rPr>
          <w:lang w:eastAsia="zh-CN"/>
        </w:rPr>
        <w:t xml:space="preserve">COOH (16 mg, 0.266 mmol, 1.0 </w:t>
      </w:r>
      <w:proofErr w:type="spellStart"/>
      <w:r>
        <w:rPr>
          <w:lang w:eastAsia="zh-CN"/>
        </w:rPr>
        <w:t>equiv</w:t>
      </w:r>
      <w:proofErr w:type="spellEnd"/>
      <w:r>
        <w:rPr>
          <w:lang w:eastAsia="zh-CN"/>
        </w:rPr>
        <w:t xml:space="preserve">) in MeOH was </w:t>
      </w:r>
      <w:r>
        <w:rPr>
          <w:color w:val="000000"/>
          <w:lang w:eastAsia="zh-CN"/>
        </w:rPr>
        <w:t xml:space="preserve">stirred at rt. for 30 min. Then </w:t>
      </w:r>
      <w:proofErr w:type="spellStart"/>
      <w:r>
        <w:rPr>
          <w:lang w:eastAsia="zh-CN"/>
        </w:rPr>
        <w:t>NaBH</w:t>
      </w:r>
      <w:proofErr w:type="spellEnd"/>
      <w:r>
        <w:rPr>
          <w:lang w:eastAsia="zh-CN"/>
        </w:rPr>
        <w:t>(</w:t>
      </w:r>
      <w:proofErr w:type="spellStart"/>
      <w:r>
        <w:rPr>
          <w:lang w:eastAsia="zh-CN"/>
        </w:rPr>
        <w:t>OAc</w:t>
      </w:r>
      <w:proofErr w:type="spellEnd"/>
      <w:r>
        <w:rPr>
          <w:lang w:eastAsia="zh-CN"/>
        </w:rPr>
        <w:t>)</w:t>
      </w:r>
      <w:r>
        <w:rPr>
          <w:vertAlign w:val="subscript"/>
          <w:lang w:eastAsia="zh-CN"/>
        </w:rPr>
        <w:t xml:space="preserve">3 </w:t>
      </w:r>
      <w:r>
        <w:rPr>
          <w:lang w:eastAsia="zh-CN"/>
        </w:rPr>
        <w:t xml:space="preserve">(83.7 mg, 1.33 mmol, 5.0 </w:t>
      </w:r>
      <w:proofErr w:type="spellStart"/>
      <w:r>
        <w:rPr>
          <w:lang w:eastAsia="zh-CN"/>
        </w:rPr>
        <w:t>equiv</w:t>
      </w:r>
      <w:proofErr w:type="spellEnd"/>
      <w:r>
        <w:rPr>
          <w:lang w:eastAsia="zh-CN"/>
        </w:rPr>
        <w:t xml:space="preserve">) was added to the mixture, and </w:t>
      </w:r>
      <w:r>
        <w:rPr>
          <w:color w:val="000000"/>
        </w:rPr>
        <w:t xml:space="preserve">stirred </w:t>
      </w:r>
      <w:r>
        <w:t>at 25 °C</w:t>
      </w:r>
      <w:r>
        <w:rPr>
          <w:lang w:eastAsia="zh-CN"/>
        </w:rPr>
        <w:t xml:space="preserve"> </w:t>
      </w:r>
      <w:r>
        <w:rPr>
          <w:color w:val="000000"/>
        </w:rPr>
        <w:t>overnight.</w:t>
      </w:r>
      <w:r>
        <w:rPr>
          <w:lang w:eastAsia="zh-CN"/>
        </w:rPr>
        <w:t xml:space="preserve"> </w:t>
      </w:r>
      <w:r>
        <w:rPr>
          <w:color w:val="000000"/>
        </w:rPr>
        <w:t>After completed,</w:t>
      </w:r>
      <w:r>
        <w:rPr>
          <w:lang w:eastAsia="zh-CN"/>
        </w:rPr>
        <w:t xml:space="preserve"> </w:t>
      </w:r>
      <w:r>
        <w:rPr>
          <w:color w:val="000000"/>
        </w:rPr>
        <w:t>the reaction</w:t>
      </w:r>
      <w:r>
        <w:rPr>
          <w:lang w:eastAsia="zh-CN"/>
        </w:rPr>
        <w:t xml:space="preserve"> was </w:t>
      </w:r>
      <w:r>
        <w:rPr>
          <w:color w:val="000000"/>
        </w:rPr>
        <w:t>concentrated under reduced pressure</w:t>
      </w:r>
      <w:r>
        <w:rPr>
          <w:color w:val="000000"/>
          <w:lang w:eastAsia="zh-CN"/>
        </w:rPr>
        <w:t>, and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w:t>
      </w:r>
      <w:r>
        <w:rPr>
          <w:color w:val="000000"/>
          <w:lang w:eastAsia="zh-CN"/>
        </w:rPr>
        <w:t>afford</w:t>
      </w:r>
      <w:r>
        <w:rPr>
          <w:color w:val="000000"/>
        </w:rPr>
        <w:t xml:space="preserve"> </w:t>
      </w:r>
      <w:r>
        <w:rPr>
          <w:color w:val="000000"/>
          <w:lang w:eastAsia="zh-CN"/>
        </w:rPr>
        <w:t>compound</w:t>
      </w:r>
      <w:r>
        <w:rPr>
          <w:color w:val="000000"/>
        </w:rPr>
        <w:t xml:space="preserve"> </w:t>
      </w:r>
      <w:r>
        <w:rPr>
          <w:b/>
          <w:bCs/>
          <w:lang w:eastAsia="zh-CN"/>
        </w:rPr>
        <w:t>TAAR1-025</w:t>
      </w:r>
      <w:r>
        <w:rPr>
          <w:color w:val="000000"/>
        </w:rPr>
        <w:t>.</w:t>
      </w:r>
      <w:r>
        <w:rPr>
          <w:color w:val="000000"/>
          <w:lang w:eastAsia="zh-CN"/>
        </w:rPr>
        <w:t xml:space="preserve"> </w:t>
      </w:r>
      <w:r>
        <w:rPr>
          <w:vertAlign w:val="superscript"/>
        </w:rPr>
        <w:t>1</w:t>
      </w:r>
      <w:r>
        <w:t xml:space="preserve">H NMR (400 MHz, DMSO) δ 7.26 (dd, </w:t>
      </w:r>
      <w:r>
        <w:rPr>
          <w:i/>
          <w:iCs/>
        </w:rPr>
        <w:t>J</w:t>
      </w:r>
      <w:r>
        <w:t xml:space="preserve"> = 7.6, 4.4 Hz, 1H), 7.18 (s, 1H), 7.13 (d, </w:t>
      </w:r>
      <w:r>
        <w:rPr>
          <w:i/>
          <w:iCs/>
        </w:rPr>
        <w:t>J</w:t>
      </w:r>
      <w:r>
        <w:t xml:space="preserve"> = 7.7 Hz, 1H), 4.12 – 4.01 (m, 1H), 3.81 (</w:t>
      </w:r>
      <w:proofErr w:type="spellStart"/>
      <w:r>
        <w:t>mj</w:t>
      </w:r>
      <w:proofErr w:type="spellEnd"/>
      <w:r>
        <w:t xml:space="preserve">, </w:t>
      </w:r>
      <w:r>
        <w:rPr>
          <w:i/>
          <w:iCs/>
        </w:rPr>
        <w:t>J</w:t>
      </w:r>
      <w:r>
        <w:t xml:space="preserve"> = 8.3, 4.6, 3.4 Hz, 1H), 3.01 – 2.90 (m, 1H), 2.87 – 2.73 (m, 2H), 2.43 (d, </w:t>
      </w:r>
      <w:r>
        <w:rPr>
          <w:i/>
          <w:iCs/>
        </w:rPr>
        <w:t>J</w:t>
      </w:r>
      <w:r>
        <w:t xml:space="preserve"> = 13.8 Hz, 1H), 2.38 (s, 3H), 2.17 – 2.07 (m, 1H), 1.94 – 1.87 (m, 1H), 1.54 – 1.40 (m, 1H), 1.40 – 1.31 (m, 2H), 1.19 – 1.09 (m, 2H), 0.47 (d, </w:t>
      </w:r>
      <w:r>
        <w:rPr>
          <w:i/>
          <w:iCs/>
        </w:rPr>
        <w:t>J</w:t>
      </w:r>
      <w:r>
        <w:t xml:space="preserve"> = 6.2 Hz, 3H).</w:t>
      </w:r>
      <w:r>
        <w:rPr>
          <w:lang w:eastAsia="zh-CN"/>
        </w:rPr>
        <w:t xml:space="preserve"> LC-MS: 307.22 [M + H] </w:t>
      </w:r>
      <w:r>
        <w:rPr>
          <w:vertAlign w:val="superscript"/>
          <w:lang w:eastAsia="zh-CN"/>
        </w:rPr>
        <w:t>+</w:t>
      </w:r>
      <w:r>
        <w:rPr>
          <w:lang w:eastAsia="zh-CN"/>
        </w:rPr>
        <w:t>.</w:t>
      </w:r>
    </w:p>
    <w:p w14:paraId="2C403478" w14:textId="77777777" w:rsidR="00AC1FE4" w:rsidRDefault="00000000">
      <w:pPr>
        <w:spacing w:beforeLines="100" w:before="312"/>
        <w:ind w:right="240"/>
        <w:rPr>
          <w:rFonts w:cs="Times New Roman"/>
          <w:b/>
          <w:bCs/>
          <w:szCs w:val="24"/>
        </w:rPr>
      </w:pPr>
      <w:r>
        <w:rPr>
          <w:rFonts w:cs="Times New Roman"/>
          <w:b/>
          <w:bCs/>
          <w:kern w:val="0"/>
          <w:szCs w:val="24"/>
        </w:rPr>
        <w:t xml:space="preserve">Scheme 13. Synthesis of compound TAAR1-029 </w:t>
      </w:r>
      <w:r>
        <w:rPr>
          <w:rFonts w:cs="Times New Roman"/>
          <w:b/>
          <w:bCs/>
          <w:i/>
          <w:iCs/>
          <w:kern w:val="0"/>
          <w:szCs w:val="24"/>
          <w:vertAlign w:val="superscript"/>
        </w:rPr>
        <w:t>m</w:t>
      </w:r>
      <w:r>
        <w:rPr>
          <w:rFonts w:cs="Times New Roman"/>
          <w:b/>
          <w:bCs/>
          <w:kern w:val="0"/>
          <w:szCs w:val="24"/>
        </w:rPr>
        <w:t>.</w:t>
      </w:r>
    </w:p>
    <w:p w14:paraId="3629A773" w14:textId="77777777" w:rsidR="00AC1FE4" w:rsidRDefault="00000000">
      <w:pPr>
        <w:pStyle w:val="ad"/>
        <w:ind w:left="240" w:right="240"/>
      </w:pPr>
      <w:r>
        <w:object w:dxaOrig="8220" w:dyaOrig="1690" w14:anchorId="7D80B9BF">
          <v:shape id="_x0000_i1038" type="#_x0000_t75" style="width:410.85pt;height:84.5pt" o:ole="">
            <v:imagedata r:id="rId42" o:title=""/>
            <o:lock v:ext="edit" aspectratio="f"/>
          </v:shape>
          <o:OLEObject Type="Embed" ProgID="ChemDraw.Document.6.0" ShapeID="_x0000_i1038" DrawAspect="Content" ObjectID="_1846866728" r:id="rId43"/>
        </w:object>
      </w:r>
    </w:p>
    <w:p w14:paraId="7709C808" w14:textId="77777777" w:rsidR="00AC1FE4" w:rsidRDefault="00000000">
      <w:pPr>
        <w:ind w:right="240"/>
        <w:rPr>
          <w:rFonts w:cs="Times New Roman"/>
          <w:szCs w:val="24"/>
        </w:rPr>
      </w:pPr>
      <w:r>
        <w:rPr>
          <w:rFonts w:cs="Times New Roman"/>
          <w:i/>
          <w:iCs/>
          <w:color w:val="000000"/>
          <w:szCs w:val="24"/>
          <w:vertAlign w:val="superscript"/>
        </w:rPr>
        <w:t xml:space="preserve">m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xml:space="preserve">, 100 °C, 12 h; (ii) </w:t>
      </w:r>
      <w:r>
        <w:rPr>
          <w:rFonts w:cs="Times New Roman"/>
          <w:szCs w:val="24"/>
        </w:rPr>
        <w:t>HCl in 1,4-dioxane (4 mol/L), DCM.</w:t>
      </w:r>
    </w:p>
    <w:p w14:paraId="4D4BD244" w14:textId="77777777" w:rsidR="00AC1FE4" w:rsidRDefault="00000000">
      <w:pPr>
        <w:pStyle w:val="ad"/>
        <w:spacing w:beforeLines="100" w:before="312"/>
        <w:ind w:right="240"/>
        <w:jc w:val="both"/>
        <w:rPr>
          <w:b/>
          <w:bCs/>
          <w:lang w:eastAsia="zh-CN"/>
        </w:rPr>
      </w:pPr>
      <w:r>
        <w:rPr>
          <w:b/>
          <w:bCs/>
          <w:i/>
          <w:iCs/>
          <w:lang w:eastAsia="zh-CN"/>
        </w:rPr>
        <w:t xml:space="preserve">tert-butyl 5-(3-(2-(tert-butoxy)-2-oxoethyl)phenyl)-3,4-dihydroisoquinoline-2(1H)-carboxylate </w:t>
      </w:r>
      <w:r>
        <w:rPr>
          <w:b/>
          <w:bCs/>
          <w:lang w:eastAsia="zh-CN"/>
        </w:rPr>
        <w:t>(M-1)</w:t>
      </w:r>
    </w:p>
    <w:p w14:paraId="70CE622D" w14:textId="77777777" w:rsidR="00AC1FE4" w:rsidRDefault="00000000">
      <w:pPr>
        <w:pStyle w:val="ad"/>
        <w:ind w:right="240"/>
        <w:jc w:val="both"/>
        <w:rPr>
          <w:color w:val="000000"/>
        </w:rPr>
      </w:pPr>
      <w:r>
        <w:rPr>
          <w:color w:val="000000"/>
          <w:lang w:val="pt-BR"/>
        </w:rPr>
        <w:t xml:space="preserve">A suspension of </w:t>
      </w:r>
      <w:r>
        <w:rPr>
          <w:lang w:eastAsia="zh-CN"/>
        </w:rPr>
        <w:t>tert-butyl 5-(4,4,5,5-tetramethyl-1,3,2-dioxaborolan-2-yl)-3,4-dihydroisoquinoline-2(1</w:t>
      </w:r>
      <w:r>
        <w:rPr>
          <w:i/>
          <w:iCs/>
          <w:lang w:eastAsia="zh-CN"/>
        </w:rPr>
        <w:t>H</w:t>
      </w:r>
      <w:r>
        <w:rPr>
          <w:lang w:eastAsia="zh-CN"/>
        </w:rPr>
        <w:t xml:space="preserve">)-carboxylate (100 mg, 0.278 mmol, 1.0 </w:t>
      </w:r>
      <w:proofErr w:type="spellStart"/>
      <w:r>
        <w:rPr>
          <w:lang w:eastAsia="zh-CN"/>
        </w:rPr>
        <w:t>equiv</w:t>
      </w:r>
      <w:proofErr w:type="spellEnd"/>
      <w:r>
        <w:rPr>
          <w:lang w:eastAsia="zh-CN"/>
        </w:rPr>
        <w:t>)</w:t>
      </w:r>
      <w:r>
        <w:rPr>
          <w:color w:val="000000"/>
          <w:lang w:val="pt-BR"/>
        </w:rPr>
        <w:t>,</w:t>
      </w:r>
      <w:r>
        <w:rPr>
          <w:color w:val="000000"/>
          <w:lang w:eastAsia="zh-CN"/>
        </w:rPr>
        <w:t xml:space="preserve"> </w:t>
      </w:r>
      <w:r>
        <w:rPr>
          <w:color w:val="000000"/>
        </w:rPr>
        <w:t>PdCl</w:t>
      </w:r>
      <w:r>
        <w:rPr>
          <w:color w:val="000000"/>
          <w:vertAlign w:val="subscript"/>
        </w:rPr>
        <w:t>2</w:t>
      </w:r>
      <w:r>
        <w:rPr>
          <w:color w:val="000000"/>
        </w:rPr>
        <w:t>(</w:t>
      </w:r>
      <w:proofErr w:type="spellStart"/>
      <w:r>
        <w:rPr>
          <w:color w:val="000000"/>
        </w:rPr>
        <w:t>dppf</w:t>
      </w:r>
      <w:proofErr w:type="spellEnd"/>
      <w:r>
        <w:rPr>
          <w:color w:val="000000"/>
        </w:rPr>
        <w:t>)</w:t>
      </w:r>
      <w:r>
        <w:rPr>
          <w:color w:val="000000"/>
          <w:lang w:eastAsia="zh-CN"/>
        </w:rPr>
        <w:t xml:space="preserve"> (21.8 mg, 0.028 </w:t>
      </w:r>
      <w:r>
        <w:rPr>
          <w:lang w:eastAsia="zh-CN"/>
        </w:rPr>
        <w:t>m</w:t>
      </w:r>
      <w:r>
        <w:rPr>
          <w:color w:val="000000"/>
          <w:lang w:eastAsia="zh-CN"/>
        </w:rPr>
        <w:t xml:space="preserve">mol, 0.1 eq), </w:t>
      </w:r>
      <w:r>
        <w:rPr>
          <w:lang w:eastAsia="zh-CN"/>
        </w:rPr>
        <w:t>tert-butyl 2-(3-bromophenyl)acetate</w:t>
      </w:r>
      <w:r>
        <w:rPr>
          <w:color w:val="000000"/>
          <w:lang w:val="pt-BR"/>
        </w:rPr>
        <w:t xml:space="preserve"> (</w:t>
      </w:r>
      <w:r>
        <w:rPr>
          <w:color w:val="000000"/>
          <w:lang w:eastAsia="zh-CN"/>
        </w:rPr>
        <w:t xml:space="preserve">76 </w:t>
      </w:r>
      <w:r>
        <w:rPr>
          <w:color w:val="000000"/>
          <w:lang w:val="pt-BR"/>
        </w:rPr>
        <w:t xml:space="preserve">mg, </w:t>
      </w:r>
      <w:r>
        <w:rPr>
          <w:color w:val="000000"/>
          <w:lang w:eastAsia="zh-CN"/>
        </w:rPr>
        <w:t>0.278</w:t>
      </w:r>
      <w:r>
        <w:rPr>
          <w:color w:val="000000"/>
          <w:lang w:val="pt-BR"/>
        </w:rPr>
        <w:t xml:space="preserve"> mmol</w:t>
      </w:r>
      <w:r>
        <w:rPr>
          <w:color w:val="000000"/>
          <w:lang w:eastAsia="zh-CN"/>
        </w:rPr>
        <w:t xml:space="preserve">, </w:t>
      </w:r>
      <w:r>
        <w:rPr>
          <w:lang w:eastAsia="zh-CN"/>
        </w:rPr>
        <w:t xml:space="preserve">1.0 </w:t>
      </w:r>
      <w:proofErr w:type="spellStart"/>
      <w:r>
        <w:rPr>
          <w:lang w:eastAsia="zh-CN"/>
        </w:rPr>
        <w:t>equiv</w:t>
      </w:r>
      <w:proofErr w:type="spellEnd"/>
      <w:r>
        <w:rPr>
          <w:color w:val="000000"/>
          <w:lang w:val="pt-BR"/>
        </w:rPr>
        <w:t xml:space="preserve">) </w:t>
      </w:r>
      <w:r>
        <w:rPr>
          <w:color w:val="000000"/>
          <w:lang w:eastAsia="zh-CN"/>
        </w:rPr>
        <w:t>and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xml:space="preserve"> (96 mg, 0.696 mmol, 2.5 eq) in</w:t>
      </w:r>
      <w:r>
        <w:rPr>
          <w:lang w:eastAsia="zh-CN"/>
        </w:rPr>
        <w:t xml:space="preserve"> </w:t>
      </w:r>
      <w:r>
        <w:rPr>
          <w:rFonts w:eastAsia="宋体"/>
          <w:color w:val="000000"/>
        </w:rPr>
        <w:t>1,4-</w:t>
      </w:r>
      <w:r>
        <w:rPr>
          <w:color w:val="000000"/>
          <w:lang w:eastAsia="zh-CN"/>
        </w:rPr>
        <w:t>d</w:t>
      </w:r>
      <w:r>
        <w:rPr>
          <w:rFonts w:eastAsia="宋体"/>
          <w:color w:val="000000"/>
        </w:rPr>
        <w:t>ioxane</w:t>
      </w:r>
      <w:r>
        <w:rPr>
          <w:color w:val="000000"/>
          <w:lang w:eastAsia="zh-CN"/>
        </w:rPr>
        <w:t xml:space="preserve"> / H</w:t>
      </w:r>
      <w:r>
        <w:rPr>
          <w:color w:val="000000"/>
          <w:vertAlign w:val="subscript"/>
          <w:lang w:eastAsia="zh-CN"/>
        </w:rPr>
        <w:t>2</w:t>
      </w:r>
      <w:r>
        <w:rPr>
          <w:color w:val="000000"/>
          <w:lang w:eastAsia="zh-CN"/>
        </w:rPr>
        <w:t>O (10.0 mL / 1.0 mL) was degassed with nitrogen. The reaction was stirred at 100 °C for 12 h.</w:t>
      </w:r>
      <w:r>
        <w:rPr>
          <w:lang w:eastAsia="zh-CN"/>
        </w:rPr>
        <w:t xml:space="preserve"> </w:t>
      </w:r>
      <w:r>
        <w:rPr>
          <w:color w:val="000000"/>
        </w:rPr>
        <w:t>After completed,</w:t>
      </w:r>
      <w:r>
        <w:t xml:space="preserve"> </w:t>
      </w:r>
      <w:r>
        <w:rPr>
          <w:lang w:eastAsia="zh-CN"/>
        </w:rPr>
        <w:t xml:space="preserve">the mixture was </w:t>
      </w:r>
      <w:r>
        <w:rPr>
          <w:color w:val="000000"/>
        </w:rPr>
        <w:t>concentrated under reduced pressure</w:t>
      </w:r>
      <w:r>
        <w:rPr>
          <w:color w:val="000000"/>
          <w:lang w:eastAsia="zh-CN"/>
        </w:rPr>
        <w:t xml:space="preserve">. </w:t>
      </w:r>
      <w:r>
        <w:rPr>
          <w:color w:val="000000"/>
        </w:rPr>
        <w:t xml:space="preserve">The residue was purified with </w:t>
      </w:r>
      <w:proofErr w:type="spellStart"/>
      <w:r>
        <w:rPr>
          <w:color w:val="000000"/>
        </w:rPr>
        <w:t>Biotage</w:t>
      </w:r>
      <w:proofErr w:type="spellEnd"/>
      <w:r>
        <w:rPr>
          <w:color w:val="000000"/>
        </w:rPr>
        <w:t xml:space="preserve"> flash column chromatography to give intermediate </w:t>
      </w:r>
      <w:r>
        <w:rPr>
          <w:b/>
          <w:bCs/>
          <w:color w:val="000000"/>
          <w:lang w:eastAsia="zh-CN"/>
        </w:rPr>
        <w:t>M-1</w:t>
      </w:r>
      <w:r>
        <w:rPr>
          <w:color w:val="000000"/>
        </w:rPr>
        <w:t>.</w:t>
      </w:r>
    </w:p>
    <w:p w14:paraId="389952A2" w14:textId="77777777" w:rsidR="00AC1FE4" w:rsidRDefault="00000000">
      <w:pPr>
        <w:pStyle w:val="ad"/>
        <w:spacing w:beforeLines="50" w:before="156"/>
        <w:ind w:right="240"/>
        <w:jc w:val="both"/>
        <w:rPr>
          <w:b/>
          <w:bCs/>
          <w:i/>
          <w:iCs/>
          <w:lang w:eastAsia="zh-CN"/>
        </w:rPr>
      </w:pPr>
      <w:r>
        <w:rPr>
          <w:b/>
          <w:bCs/>
          <w:i/>
          <w:iCs/>
          <w:lang w:eastAsia="zh-CN"/>
        </w:rPr>
        <w:t>tert-butyl 2-(3-(1,2,3,4-tetrahydroisoquinolin-5-yl)phenyl)acetate (TAAR1-029)</w:t>
      </w:r>
    </w:p>
    <w:p w14:paraId="6D03D51C" w14:textId="77777777" w:rsidR="00AC1FE4" w:rsidRDefault="00000000">
      <w:pPr>
        <w:pStyle w:val="ad"/>
        <w:ind w:right="240"/>
        <w:jc w:val="both"/>
        <w:rPr>
          <w:lang w:eastAsia="zh-CN"/>
        </w:rPr>
      </w:pPr>
      <w:r>
        <w:rPr>
          <w:color w:val="000000"/>
        </w:rPr>
        <w:t xml:space="preserve">The intermediate </w:t>
      </w:r>
      <w:r>
        <w:rPr>
          <w:b/>
          <w:bCs/>
          <w:lang w:eastAsia="zh-CN"/>
        </w:rPr>
        <w:t>M-1</w:t>
      </w:r>
      <w:r>
        <w:rPr>
          <w:b/>
          <w:bCs/>
        </w:rPr>
        <w:t xml:space="preserve"> </w:t>
      </w:r>
      <w:r>
        <w:t>(</w:t>
      </w:r>
      <w:r>
        <w:rPr>
          <w:lang w:eastAsia="zh-CN"/>
        </w:rPr>
        <w:t>117</w:t>
      </w:r>
      <w:r>
        <w:t xml:space="preserve"> mg, </w:t>
      </w:r>
      <w:r>
        <w:rPr>
          <w:lang w:eastAsia="zh-CN"/>
        </w:rPr>
        <w:t>0.276</w:t>
      </w:r>
      <w:r>
        <w:t xml:space="preserve"> mmol</w:t>
      </w:r>
      <w:r>
        <w:rPr>
          <w:color w:val="000000"/>
          <w:lang w:eastAsia="zh-CN"/>
        </w:rPr>
        <w:t xml:space="preserve">, 1.0 </w:t>
      </w:r>
      <w:proofErr w:type="spellStart"/>
      <w:r>
        <w:rPr>
          <w:color w:val="000000"/>
          <w:lang w:eastAsia="zh-CN"/>
        </w:rPr>
        <w:t>equiv</w:t>
      </w:r>
      <w:proofErr w:type="spellEnd"/>
      <w:r>
        <w:t>)</w:t>
      </w:r>
      <w:r>
        <w:rPr>
          <w:color w:val="000000"/>
        </w:rPr>
        <w:t xml:space="preserve"> obtained in the previous step was dissolved in DCM, and a solution of HCl in 1,4-dioxane (4 M; </w:t>
      </w:r>
      <w:r>
        <w:rPr>
          <w:color w:val="000000"/>
          <w:lang w:eastAsia="zh-CN"/>
        </w:rPr>
        <w:t>345</w:t>
      </w:r>
      <w:r>
        <w:rPr>
          <w:color w:val="000000"/>
        </w:rPr>
        <w:t xml:space="preserve"> </w:t>
      </w:r>
      <w:proofErr w:type="spellStart"/>
      <w:r>
        <w:rPr>
          <w:color w:val="000000"/>
          <w:lang w:eastAsia="zh-CN"/>
        </w:rPr>
        <w:t>μL</w:t>
      </w:r>
      <w:proofErr w:type="spellEnd"/>
      <w:r>
        <w:rPr>
          <w:color w:val="000000"/>
        </w:rPr>
        <w:t xml:space="preserve">, </w:t>
      </w:r>
      <w:r>
        <w:rPr>
          <w:color w:val="000000"/>
          <w:lang w:eastAsia="zh-CN"/>
        </w:rPr>
        <w:t>1.38</w:t>
      </w:r>
      <w:r>
        <w:rPr>
          <w:color w:val="000000"/>
        </w:rPr>
        <w:t xml:space="preserve"> mmol) was added. The mixture was stirred </w:t>
      </w:r>
      <w:r>
        <w:rPr>
          <w:color w:val="000000"/>
          <w:lang w:eastAsia="zh-CN"/>
        </w:rPr>
        <w:t xml:space="preserve">at rt. </w:t>
      </w:r>
      <w:r>
        <w:rPr>
          <w:color w:val="000000"/>
        </w:rPr>
        <w:t>overnight</w:t>
      </w:r>
      <w:r>
        <w:rPr>
          <w:color w:val="000000"/>
          <w:lang w:eastAsia="zh-CN"/>
        </w:rPr>
        <w:t>.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w:t>
      </w:r>
      <w:r>
        <w:rPr>
          <w:color w:val="000000"/>
        </w:rPr>
        <w:t xml:space="preserve">he </w:t>
      </w:r>
      <w:r>
        <w:rPr>
          <w:color w:val="000000"/>
          <w:lang w:eastAsia="zh-CN"/>
        </w:rPr>
        <w:t xml:space="preserve">obtained </w:t>
      </w:r>
      <w:r>
        <w:rPr>
          <w:color w:val="000000"/>
        </w:rPr>
        <w:t xml:space="preserve">residue </w:t>
      </w:r>
      <w:r>
        <w:rPr>
          <w:color w:val="000000"/>
          <w:lang w:eastAsia="zh-CN"/>
        </w:rPr>
        <w:t xml:space="preserve">was </w:t>
      </w:r>
      <w:r>
        <w:rPr>
          <w:color w:val="000000"/>
        </w:rPr>
        <w:t>dissolved</w:t>
      </w:r>
      <w:r>
        <w:rPr>
          <w:color w:val="000000"/>
          <w:lang w:eastAsia="zh-CN"/>
        </w:rPr>
        <w:t xml:space="preserve"> in NaOH aqueous solution (4 M), then</w:t>
      </w:r>
      <w:r>
        <w:rPr>
          <w:color w:val="000000"/>
        </w:rPr>
        <w:t xml:space="preserve"> extracted with </w:t>
      </w:r>
      <w:r>
        <w:rPr>
          <w:color w:val="000000"/>
          <w:lang w:eastAsia="zh-CN"/>
        </w:rPr>
        <w:t>ethyl acetate</w:t>
      </w:r>
      <w:r>
        <w:rPr>
          <w:color w:val="000000"/>
        </w:rPr>
        <w:t xml:space="preserve"> (10.0 mL </w:t>
      </w:r>
      <w:r>
        <w:t xml:space="preserve">× </w:t>
      </w:r>
      <w:r>
        <w:rPr>
          <w:color w:val="000000"/>
        </w:rPr>
        <w:t xml:space="preserve">3). The combined solvent </w:t>
      </w:r>
      <w:r>
        <w:rPr>
          <w:color w:val="000000"/>
          <w:lang w:eastAsia="zh-CN"/>
        </w:rPr>
        <w:t xml:space="preserve">was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 The crude product was purified with </w:t>
      </w:r>
      <w:proofErr w:type="spellStart"/>
      <w:r>
        <w:rPr>
          <w:color w:val="000000"/>
        </w:rPr>
        <w:t>Biotage</w:t>
      </w:r>
      <w:proofErr w:type="spellEnd"/>
      <w:r>
        <w:rPr>
          <w:color w:val="000000"/>
        </w:rPr>
        <w:t xml:space="preserve"> flash column chromatography to </w:t>
      </w:r>
      <w:r>
        <w:rPr>
          <w:color w:val="000000"/>
          <w:lang w:eastAsia="zh-CN"/>
        </w:rPr>
        <w:t>afford</w:t>
      </w:r>
      <w:r>
        <w:rPr>
          <w:color w:val="000000"/>
        </w:rPr>
        <w:t xml:space="preserve"> </w:t>
      </w:r>
      <w:r>
        <w:rPr>
          <w:color w:val="000000"/>
          <w:lang w:eastAsia="zh-CN"/>
        </w:rPr>
        <w:t>compound</w:t>
      </w:r>
      <w:r>
        <w:rPr>
          <w:color w:val="000000"/>
        </w:rPr>
        <w:t xml:space="preserve"> </w:t>
      </w:r>
      <w:r>
        <w:rPr>
          <w:b/>
          <w:bCs/>
          <w:lang w:eastAsia="zh-CN"/>
        </w:rPr>
        <w:t>TAAR1-029</w:t>
      </w:r>
      <w:r>
        <w:rPr>
          <w:color w:val="000000"/>
        </w:rPr>
        <w:t>.</w:t>
      </w:r>
      <w:r>
        <w:rPr>
          <w:color w:val="000000"/>
          <w:lang w:eastAsia="zh-CN"/>
        </w:rPr>
        <w:t xml:space="preserve"> </w:t>
      </w:r>
      <w:r>
        <w:rPr>
          <w:vertAlign w:val="superscript"/>
        </w:rPr>
        <w:t>1</w:t>
      </w:r>
      <w:r>
        <w:t xml:space="preserve">H NMR (400 MHz, DMSO) δ 7.39 (t, </w:t>
      </w:r>
      <w:r>
        <w:rPr>
          <w:i/>
          <w:iCs/>
        </w:rPr>
        <w:t>J</w:t>
      </w:r>
      <w:r>
        <w:t xml:space="preserve"> = 7.9 Hz, 1H), 7.29 – 7.23 (m, 2H), 7.20 – 7.10 (m, 3H), 7.07 (d, </w:t>
      </w:r>
      <w:r>
        <w:rPr>
          <w:i/>
          <w:iCs/>
        </w:rPr>
        <w:t>J</w:t>
      </w:r>
      <w:r>
        <w:t xml:space="preserve"> = 7.4 Hz, 1H), 4.10 (s, 2H), </w:t>
      </w:r>
      <w:r>
        <w:lastRenderedPageBreak/>
        <w:t xml:space="preserve">3.61 (s, 2H), 3.05 (t, </w:t>
      </w:r>
      <w:r>
        <w:rPr>
          <w:i/>
          <w:iCs/>
        </w:rPr>
        <w:t>J</w:t>
      </w:r>
      <w:r>
        <w:t xml:space="preserve"> = 5.8 Hz, 2H), 2.65 (t, </w:t>
      </w:r>
      <w:r>
        <w:rPr>
          <w:i/>
          <w:iCs/>
        </w:rPr>
        <w:t>J</w:t>
      </w:r>
      <w:r>
        <w:t xml:space="preserve"> = 5.7 Hz, 2H), 1.40 (s, 9H).</w:t>
      </w:r>
      <w:r>
        <w:rPr>
          <w:lang w:eastAsia="zh-CN"/>
        </w:rPr>
        <w:t xml:space="preserve"> LC-MS: 324.34 [M + H] </w:t>
      </w:r>
      <w:r>
        <w:rPr>
          <w:vertAlign w:val="superscript"/>
          <w:lang w:eastAsia="zh-CN"/>
        </w:rPr>
        <w:t>+</w:t>
      </w:r>
      <w:r>
        <w:rPr>
          <w:lang w:eastAsia="zh-CN"/>
        </w:rPr>
        <w:t>.</w:t>
      </w:r>
    </w:p>
    <w:p w14:paraId="47137F38" w14:textId="77777777" w:rsidR="00AC1FE4" w:rsidRDefault="00000000">
      <w:pPr>
        <w:spacing w:beforeLines="100" w:before="312"/>
        <w:ind w:right="240"/>
        <w:rPr>
          <w:rFonts w:cs="Times New Roman"/>
          <w:b/>
          <w:bCs/>
          <w:szCs w:val="24"/>
        </w:rPr>
      </w:pPr>
      <w:r>
        <w:rPr>
          <w:rFonts w:cs="Times New Roman"/>
          <w:b/>
          <w:bCs/>
          <w:kern w:val="0"/>
          <w:szCs w:val="24"/>
        </w:rPr>
        <w:t xml:space="preserve">Scheme 14. Synthesis of compound TAAR1-030 </w:t>
      </w:r>
      <w:r>
        <w:rPr>
          <w:rFonts w:cs="Times New Roman"/>
          <w:b/>
          <w:bCs/>
          <w:i/>
          <w:iCs/>
          <w:kern w:val="0"/>
          <w:szCs w:val="24"/>
          <w:vertAlign w:val="superscript"/>
        </w:rPr>
        <w:t>n</w:t>
      </w:r>
      <w:r>
        <w:rPr>
          <w:rFonts w:cs="Times New Roman"/>
          <w:b/>
          <w:bCs/>
          <w:kern w:val="0"/>
          <w:szCs w:val="24"/>
        </w:rPr>
        <w:t>.</w:t>
      </w:r>
    </w:p>
    <w:p w14:paraId="52045E7C" w14:textId="77777777" w:rsidR="00AC1FE4" w:rsidRDefault="00000000">
      <w:pPr>
        <w:pStyle w:val="ad"/>
        <w:ind w:left="240" w:right="240"/>
        <w:rPr>
          <w:color w:val="000000"/>
          <w:lang w:eastAsia="zh-CN"/>
        </w:rPr>
      </w:pPr>
      <w:r>
        <w:object w:dxaOrig="7260" w:dyaOrig="3040" w14:anchorId="4E62D5CA">
          <v:shape id="_x0000_i1039" type="#_x0000_t75" style="width:363.15pt;height:151.85pt" o:ole="">
            <v:imagedata r:id="rId44" o:title=""/>
            <o:lock v:ext="edit" aspectratio="f"/>
          </v:shape>
          <o:OLEObject Type="Embed" ProgID="ChemDraw.Document.6.0" ShapeID="_x0000_i1039" DrawAspect="Content" ObjectID="_1846866729" r:id="rId45"/>
        </w:object>
      </w:r>
    </w:p>
    <w:p w14:paraId="0CA99E68" w14:textId="77777777" w:rsidR="00AC1FE4" w:rsidRDefault="00000000">
      <w:pPr>
        <w:ind w:right="240"/>
        <w:rPr>
          <w:rFonts w:cs="Times New Roman"/>
          <w:szCs w:val="24"/>
        </w:rPr>
      </w:pPr>
      <w:r>
        <w:rPr>
          <w:rFonts w:cs="Times New Roman"/>
          <w:i/>
          <w:iCs/>
          <w:color w:val="000000"/>
          <w:szCs w:val="24"/>
          <w:vertAlign w:val="superscript"/>
        </w:rPr>
        <w:t xml:space="preserve">n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Et</w:t>
      </w:r>
      <w:r>
        <w:rPr>
          <w:rFonts w:cs="Times New Roman"/>
          <w:color w:val="000000"/>
          <w:szCs w:val="24"/>
          <w:vertAlign w:val="subscript"/>
        </w:rPr>
        <w:t>3</w:t>
      </w:r>
      <w:r>
        <w:rPr>
          <w:rFonts w:cs="Times New Roman"/>
          <w:color w:val="000000"/>
          <w:szCs w:val="24"/>
        </w:rPr>
        <w:t>N, N</w:t>
      </w:r>
      <w:r>
        <w:rPr>
          <w:rFonts w:cs="Times New Roman"/>
          <w:color w:val="000000"/>
          <w:szCs w:val="24"/>
          <w:vertAlign w:val="subscript"/>
        </w:rPr>
        <w:t>2</w:t>
      </w:r>
      <w:r>
        <w:rPr>
          <w:rFonts w:cs="Times New Roman"/>
          <w:color w:val="000000"/>
          <w:szCs w:val="24"/>
        </w:rPr>
        <w:t>, 0 °C, 10 min, then 25 °C, 2 h; (ii)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PdCl</w:t>
      </w:r>
      <w:r>
        <w:rPr>
          <w:rFonts w:cs="Times New Roman"/>
          <w:color w:val="000000"/>
          <w:szCs w:val="24"/>
          <w:vertAlign w:val="subscript"/>
        </w:rPr>
        <w:t>2</w:t>
      </w:r>
      <w:r>
        <w:rPr>
          <w:rFonts w:cs="Times New Roman"/>
          <w:color w:val="000000"/>
          <w:szCs w:val="24"/>
        </w:rPr>
        <w:t>(</w:t>
      </w:r>
      <w:proofErr w:type="spellStart"/>
      <w:r>
        <w:rPr>
          <w:rFonts w:cs="Times New Roman"/>
          <w:color w:val="000000"/>
          <w:szCs w:val="24"/>
        </w:rPr>
        <w:t>dppf</w:t>
      </w:r>
      <w:proofErr w:type="spellEnd"/>
      <w:r>
        <w:rPr>
          <w:rFonts w:cs="Times New Roman"/>
          <w:color w:val="000000"/>
          <w:szCs w:val="24"/>
        </w:rPr>
        <w:t>), 1,4-dioxane, H</w:t>
      </w:r>
      <w:r>
        <w:rPr>
          <w:rFonts w:cs="Times New Roman"/>
          <w:color w:val="000000"/>
          <w:szCs w:val="24"/>
          <w:vertAlign w:val="subscript"/>
        </w:rPr>
        <w:t>2</w:t>
      </w:r>
      <w:r>
        <w:rPr>
          <w:rFonts w:cs="Times New Roman"/>
          <w:color w:val="000000"/>
          <w:szCs w:val="24"/>
        </w:rPr>
        <w:t>O, N</w:t>
      </w:r>
      <w:r>
        <w:rPr>
          <w:rFonts w:cs="Times New Roman"/>
          <w:color w:val="000000"/>
          <w:szCs w:val="24"/>
          <w:vertAlign w:val="subscript"/>
        </w:rPr>
        <w:t>2</w:t>
      </w:r>
      <w:r>
        <w:rPr>
          <w:rFonts w:cs="Times New Roman"/>
          <w:color w:val="000000"/>
          <w:szCs w:val="24"/>
        </w:rPr>
        <w:t>, 100 °C, 12 h; (iii) H</w:t>
      </w:r>
      <w:r>
        <w:rPr>
          <w:rFonts w:cs="Times New Roman"/>
          <w:color w:val="000000"/>
          <w:szCs w:val="24"/>
          <w:vertAlign w:val="subscript"/>
        </w:rPr>
        <w:t>2</w:t>
      </w:r>
      <w:r>
        <w:rPr>
          <w:rFonts w:cs="Times New Roman"/>
          <w:color w:val="000000"/>
          <w:szCs w:val="24"/>
        </w:rPr>
        <w:t xml:space="preserve">, Pa/C, MeOH, rt., overnight; (iv) </w:t>
      </w:r>
      <w:r>
        <w:rPr>
          <w:rFonts w:cs="Times New Roman"/>
          <w:szCs w:val="24"/>
        </w:rPr>
        <w:t>HCl in 1,4-dioxane (4 mol/L), DCM.</w:t>
      </w:r>
    </w:p>
    <w:p w14:paraId="622EA9B6" w14:textId="77777777" w:rsidR="00AC1FE4" w:rsidRDefault="00000000">
      <w:pPr>
        <w:pStyle w:val="ad"/>
        <w:spacing w:beforeLines="100" w:before="312"/>
        <w:ind w:right="240"/>
        <w:jc w:val="both"/>
        <w:rPr>
          <w:b/>
          <w:bCs/>
          <w:lang w:eastAsia="zh-CN"/>
        </w:rPr>
      </w:pPr>
      <w:r>
        <w:rPr>
          <w:b/>
          <w:bCs/>
          <w:i/>
          <w:iCs/>
          <w:lang w:eastAsia="zh-CN"/>
        </w:rPr>
        <w:t>N-(2-bromo-5-(trifluoromethyl)phenyl)acetamide</w:t>
      </w:r>
      <w:r>
        <w:rPr>
          <w:b/>
          <w:bCs/>
          <w:lang w:eastAsia="zh-CN"/>
        </w:rPr>
        <w:t xml:space="preserve"> (N-1)</w:t>
      </w:r>
    </w:p>
    <w:p w14:paraId="33319238" w14:textId="77777777" w:rsidR="00AC1FE4" w:rsidRDefault="00000000">
      <w:pPr>
        <w:pStyle w:val="ad"/>
        <w:ind w:right="240"/>
        <w:jc w:val="both"/>
        <w:rPr>
          <w:lang w:eastAsia="zh-CN"/>
        </w:rPr>
      </w:pPr>
      <w:r>
        <w:rPr>
          <w:color w:val="000000"/>
          <w:lang w:eastAsia="zh-CN"/>
        </w:rPr>
        <w:t>To a stirred suspension of 2-bromo-5-(trifluoromethyl)aniline (</w:t>
      </w:r>
      <w:r>
        <w:rPr>
          <w:lang w:eastAsia="zh-CN"/>
        </w:rPr>
        <w:t xml:space="preserve">500 mg, 2.98 mmol, 1.0 </w:t>
      </w:r>
      <w:proofErr w:type="spellStart"/>
      <w:r>
        <w:rPr>
          <w:lang w:eastAsia="zh-CN"/>
        </w:rPr>
        <w:t>equiv</w:t>
      </w:r>
      <w:proofErr w:type="spellEnd"/>
      <w:r>
        <w:rPr>
          <w:color w:val="000000"/>
          <w:lang w:eastAsia="zh-CN"/>
        </w:rPr>
        <w:t>) and Et</w:t>
      </w:r>
      <w:r>
        <w:rPr>
          <w:color w:val="000000"/>
          <w:vertAlign w:val="subscript"/>
          <w:lang w:eastAsia="zh-CN"/>
        </w:rPr>
        <w:t>3</w:t>
      </w:r>
      <w:r>
        <w:rPr>
          <w:color w:val="000000"/>
          <w:lang w:eastAsia="zh-CN"/>
        </w:rPr>
        <w:t>N (</w:t>
      </w:r>
      <w:r>
        <w:rPr>
          <w:lang w:eastAsia="zh-CN"/>
        </w:rPr>
        <w:t xml:space="preserve">850 </w:t>
      </w:r>
      <w:proofErr w:type="spellStart"/>
      <w:r>
        <w:rPr>
          <w:lang w:eastAsia="zh-CN"/>
        </w:rPr>
        <w:t>μL</w:t>
      </w:r>
      <w:proofErr w:type="spellEnd"/>
      <w:r>
        <w:rPr>
          <w:lang w:eastAsia="zh-CN"/>
        </w:rPr>
        <w:t xml:space="preserve">, 6.25 mmol, 3.0 </w:t>
      </w:r>
      <w:proofErr w:type="spellStart"/>
      <w:r>
        <w:rPr>
          <w:lang w:eastAsia="zh-CN"/>
        </w:rPr>
        <w:t>equiv</w:t>
      </w:r>
      <w:proofErr w:type="spellEnd"/>
      <w:r>
        <w:rPr>
          <w:color w:val="000000"/>
          <w:lang w:eastAsia="zh-CN"/>
        </w:rPr>
        <w:t>) in dry 10.0 mL DCM, acetyl chloride (</w:t>
      </w:r>
      <w:r>
        <w:rPr>
          <w:lang w:eastAsia="zh-CN"/>
        </w:rPr>
        <w:t xml:space="preserve">253 </w:t>
      </w:r>
      <w:proofErr w:type="spellStart"/>
      <w:r>
        <w:rPr>
          <w:lang w:eastAsia="zh-CN"/>
        </w:rPr>
        <w:t>μL</w:t>
      </w:r>
      <w:proofErr w:type="spellEnd"/>
      <w:r>
        <w:rPr>
          <w:lang w:eastAsia="zh-CN"/>
        </w:rPr>
        <w:t xml:space="preserve">, 6.25 mmol, 1.0 </w:t>
      </w:r>
      <w:proofErr w:type="spellStart"/>
      <w:r>
        <w:rPr>
          <w:lang w:eastAsia="zh-CN"/>
        </w:rPr>
        <w:t>equiv</w:t>
      </w:r>
      <w:proofErr w:type="spellEnd"/>
      <w:r>
        <w:rPr>
          <w:color w:val="000000"/>
          <w:lang w:eastAsia="zh-CN"/>
        </w:rPr>
        <w:t>) was added dropwise at 0 °C. T</w:t>
      </w:r>
      <w:r>
        <w:rPr>
          <w:color w:val="000000"/>
        </w:rPr>
        <w:t>he</w:t>
      </w:r>
      <w:r>
        <w:rPr>
          <w:color w:val="000000"/>
          <w:lang w:eastAsia="zh-CN"/>
        </w:rPr>
        <w:t>n the</w:t>
      </w:r>
      <w:r>
        <w:rPr>
          <w:color w:val="000000"/>
        </w:rPr>
        <w:t xml:space="preserve"> reaction mixture was stirred at </w:t>
      </w:r>
      <w:r>
        <w:rPr>
          <w:color w:val="000000"/>
          <w:lang w:eastAsia="zh-CN"/>
        </w:rPr>
        <w:t xml:space="preserve">25 </w:t>
      </w:r>
      <w:r>
        <w:rPr>
          <w:color w:val="000000"/>
        </w:rPr>
        <w:t xml:space="preserve">°C </w:t>
      </w:r>
      <w:r>
        <w:rPr>
          <w:color w:val="000000"/>
          <w:lang w:eastAsia="zh-CN"/>
        </w:rPr>
        <w:t xml:space="preserve">for 2 hours under a nitrogen atmosphere. </w:t>
      </w:r>
      <w:r>
        <w:rPr>
          <w:color w:val="000000"/>
        </w:rPr>
        <w:t>After concentrated under reduced pressure, the obtained</w:t>
      </w:r>
      <w:r>
        <w:rPr>
          <w:color w:val="000000"/>
          <w:lang w:eastAsia="zh-CN"/>
        </w:rPr>
        <w:t xml:space="preserve"> crude product was purified</w:t>
      </w:r>
      <w:r>
        <w:rPr>
          <w:color w:val="000000"/>
        </w:rPr>
        <w:t xml:space="preserve"> with </w:t>
      </w:r>
      <w:proofErr w:type="spellStart"/>
      <w:r>
        <w:rPr>
          <w:color w:val="000000"/>
        </w:rPr>
        <w:t>Biotage</w:t>
      </w:r>
      <w:proofErr w:type="spellEnd"/>
      <w:r>
        <w:rPr>
          <w:color w:val="000000"/>
        </w:rPr>
        <w:t xml:space="preserve"> flash column chromatography </w:t>
      </w:r>
      <w:r>
        <w:rPr>
          <w:color w:val="000000"/>
          <w:lang w:eastAsia="zh-CN"/>
        </w:rPr>
        <w:t xml:space="preserve">to </w:t>
      </w:r>
      <w:r>
        <w:rPr>
          <w:color w:val="000000"/>
        </w:rPr>
        <w:t>give</w:t>
      </w:r>
      <w:r>
        <w:rPr>
          <w:color w:val="000000"/>
          <w:lang w:eastAsia="zh-CN"/>
        </w:rPr>
        <w:t xml:space="preserve"> the</w:t>
      </w:r>
      <w:r>
        <w:rPr>
          <w:color w:val="000000"/>
        </w:rPr>
        <w:t xml:space="preserve"> intermediate</w:t>
      </w:r>
      <w:r>
        <w:t xml:space="preserve"> </w:t>
      </w:r>
      <w:r>
        <w:rPr>
          <w:b/>
          <w:bCs/>
          <w:lang w:eastAsia="zh-CN"/>
        </w:rPr>
        <w:t>N-1</w:t>
      </w:r>
      <w:r>
        <w:rPr>
          <w:lang w:eastAsia="zh-CN"/>
        </w:rPr>
        <w:t xml:space="preserve">. </w:t>
      </w:r>
    </w:p>
    <w:p w14:paraId="0FC345CA" w14:textId="77777777" w:rsidR="00AC1FE4" w:rsidRDefault="00000000">
      <w:pPr>
        <w:pStyle w:val="ad"/>
        <w:spacing w:beforeLines="50" w:before="156"/>
        <w:ind w:right="240"/>
        <w:jc w:val="both"/>
        <w:rPr>
          <w:b/>
          <w:bCs/>
          <w:lang w:eastAsia="zh-CN"/>
        </w:rPr>
      </w:pPr>
      <w:r>
        <w:rPr>
          <w:b/>
          <w:bCs/>
          <w:i/>
          <w:iCs/>
          <w:lang w:eastAsia="zh-CN"/>
        </w:rPr>
        <w:t xml:space="preserve">tert-butyl 4-(2-acetamido-4-(trifluoromethyl)phenyl)-3,6-dihydropyridine-1(2H)-carboxylate </w:t>
      </w:r>
      <w:r>
        <w:rPr>
          <w:b/>
          <w:bCs/>
          <w:lang w:eastAsia="zh-CN"/>
        </w:rPr>
        <w:t>(N-2)</w:t>
      </w:r>
    </w:p>
    <w:p w14:paraId="515908E2" w14:textId="77777777" w:rsidR="00AC1FE4" w:rsidRDefault="00000000">
      <w:pPr>
        <w:pStyle w:val="ad"/>
        <w:ind w:right="240"/>
        <w:jc w:val="both"/>
        <w:rPr>
          <w:color w:val="000000"/>
        </w:rPr>
      </w:pPr>
      <w:r>
        <w:rPr>
          <w:color w:val="000000"/>
          <w:lang w:val="pt-BR"/>
        </w:rPr>
        <w:t xml:space="preserve">A suspension of </w:t>
      </w:r>
      <w:r>
        <w:rPr>
          <w:i/>
          <w:iCs/>
          <w:lang w:eastAsia="zh-CN"/>
        </w:rPr>
        <w:t>N</w:t>
      </w:r>
      <w:r>
        <w:rPr>
          <w:lang w:eastAsia="zh-CN"/>
        </w:rPr>
        <w:t xml:space="preserve">-(2-bromo-5-(trifluoromethyl)phenyl)acetamide (200 mg, 0.709 mmol, 1.0 </w:t>
      </w:r>
      <w:proofErr w:type="spellStart"/>
      <w:r>
        <w:rPr>
          <w:lang w:eastAsia="zh-CN"/>
        </w:rPr>
        <w:t>equiv</w:t>
      </w:r>
      <w:proofErr w:type="spellEnd"/>
      <w:r>
        <w:rPr>
          <w:lang w:eastAsia="zh-CN"/>
        </w:rPr>
        <w:t>)</w:t>
      </w:r>
      <w:r>
        <w:rPr>
          <w:color w:val="000000"/>
          <w:lang w:val="pt-BR"/>
        </w:rPr>
        <w:t>,</w:t>
      </w:r>
      <w:r>
        <w:rPr>
          <w:color w:val="000000"/>
          <w:lang w:eastAsia="zh-CN"/>
        </w:rPr>
        <w:t xml:space="preserve"> </w:t>
      </w:r>
      <w:r>
        <w:rPr>
          <w:color w:val="000000"/>
        </w:rPr>
        <w:t>PdCl</w:t>
      </w:r>
      <w:r>
        <w:rPr>
          <w:color w:val="000000"/>
          <w:vertAlign w:val="subscript"/>
        </w:rPr>
        <w:t>2</w:t>
      </w:r>
      <w:r>
        <w:rPr>
          <w:color w:val="000000"/>
        </w:rPr>
        <w:t>(</w:t>
      </w:r>
      <w:proofErr w:type="spellStart"/>
      <w:r>
        <w:rPr>
          <w:color w:val="000000"/>
        </w:rPr>
        <w:t>dppf</w:t>
      </w:r>
      <w:proofErr w:type="spellEnd"/>
      <w:r>
        <w:rPr>
          <w:color w:val="000000"/>
        </w:rPr>
        <w:t>)</w:t>
      </w:r>
      <w:r>
        <w:rPr>
          <w:color w:val="000000"/>
          <w:lang w:eastAsia="zh-CN"/>
        </w:rPr>
        <w:t xml:space="preserve"> (58 mg, 0.071 </w:t>
      </w:r>
      <w:r>
        <w:rPr>
          <w:lang w:eastAsia="zh-CN"/>
        </w:rPr>
        <w:t>m</w:t>
      </w:r>
      <w:r>
        <w:rPr>
          <w:color w:val="000000"/>
          <w:lang w:eastAsia="zh-CN"/>
        </w:rPr>
        <w:t xml:space="preserve">mol, 0.1 eq), </w:t>
      </w:r>
      <w:r>
        <w:rPr>
          <w:lang w:eastAsia="zh-CN"/>
        </w:rPr>
        <w:t>tert-butyl 4-(4,4,5,5-tetramethyl-1,3,2-dioxaborolan-2-yl)-3,6-dihydropyridine-1(2</w:t>
      </w:r>
      <w:r>
        <w:rPr>
          <w:i/>
          <w:iCs/>
          <w:lang w:eastAsia="zh-CN"/>
        </w:rPr>
        <w:t>H</w:t>
      </w:r>
      <w:r>
        <w:rPr>
          <w:lang w:eastAsia="zh-CN"/>
        </w:rPr>
        <w:t>)-carboxylate</w:t>
      </w:r>
      <w:r>
        <w:rPr>
          <w:color w:val="000000"/>
          <w:lang w:val="pt-BR"/>
        </w:rPr>
        <w:t xml:space="preserve"> (</w:t>
      </w:r>
      <w:r>
        <w:rPr>
          <w:color w:val="000000"/>
          <w:lang w:eastAsia="zh-CN"/>
        </w:rPr>
        <w:t xml:space="preserve">220 </w:t>
      </w:r>
      <w:r>
        <w:rPr>
          <w:color w:val="000000"/>
          <w:lang w:val="pt-BR"/>
        </w:rPr>
        <w:t xml:space="preserve">mg, </w:t>
      </w:r>
      <w:r>
        <w:rPr>
          <w:color w:val="000000"/>
          <w:lang w:eastAsia="zh-CN"/>
        </w:rPr>
        <w:t>0.709</w:t>
      </w:r>
      <w:r>
        <w:rPr>
          <w:color w:val="000000"/>
          <w:lang w:val="pt-BR"/>
        </w:rPr>
        <w:t xml:space="preserve"> mmol</w:t>
      </w:r>
      <w:r>
        <w:rPr>
          <w:color w:val="000000"/>
          <w:lang w:eastAsia="zh-CN"/>
        </w:rPr>
        <w:t xml:space="preserve">, </w:t>
      </w:r>
      <w:r>
        <w:rPr>
          <w:lang w:eastAsia="zh-CN"/>
        </w:rPr>
        <w:t xml:space="preserve">1.0 </w:t>
      </w:r>
      <w:proofErr w:type="spellStart"/>
      <w:r>
        <w:rPr>
          <w:lang w:eastAsia="zh-CN"/>
        </w:rPr>
        <w:t>equiv</w:t>
      </w:r>
      <w:proofErr w:type="spellEnd"/>
      <w:r>
        <w:rPr>
          <w:color w:val="000000"/>
          <w:lang w:val="pt-BR"/>
        </w:rPr>
        <w:t xml:space="preserve">) </w:t>
      </w:r>
      <w:r>
        <w:rPr>
          <w:color w:val="000000"/>
          <w:lang w:eastAsia="zh-CN"/>
        </w:rPr>
        <w:t>and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xml:space="preserve"> (245 mg, 1.77 mmol, 2.5 eq) in</w:t>
      </w:r>
      <w:r>
        <w:rPr>
          <w:lang w:eastAsia="zh-CN"/>
        </w:rPr>
        <w:t xml:space="preserve"> </w:t>
      </w:r>
      <w:r>
        <w:rPr>
          <w:rFonts w:eastAsia="宋体"/>
          <w:color w:val="000000"/>
        </w:rPr>
        <w:t>1,4-</w:t>
      </w:r>
      <w:r>
        <w:rPr>
          <w:color w:val="000000"/>
          <w:lang w:eastAsia="zh-CN"/>
        </w:rPr>
        <w:t>d</w:t>
      </w:r>
      <w:r>
        <w:rPr>
          <w:rFonts w:eastAsia="宋体"/>
          <w:color w:val="000000"/>
        </w:rPr>
        <w:t>ioxane</w:t>
      </w:r>
      <w:r>
        <w:rPr>
          <w:color w:val="000000"/>
          <w:lang w:eastAsia="zh-CN"/>
        </w:rPr>
        <w:t xml:space="preserve"> / H</w:t>
      </w:r>
      <w:r>
        <w:rPr>
          <w:color w:val="000000"/>
          <w:vertAlign w:val="subscript"/>
          <w:lang w:eastAsia="zh-CN"/>
        </w:rPr>
        <w:t>2</w:t>
      </w:r>
      <w:r>
        <w:rPr>
          <w:color w:val="000000"/>
          <w:lang w:eastAsia="zh-CN"/>
        </w:rPr>
        <w:t>O (10.0 mL / 1.0 mL) was degassed with nitrogen. The reaction was stirred at 100 °C for 12 h.</w:t>
      </w:r>
      <w:r>
        <w:rPr>
          <w:lang w:eastAsia="zh-CN"/>
        </w:rPr>
        <w:t xml:space="preserve"> </w:t>
      </w:r>
      <w:r>
        <w:rPr>
          <w:color w:val="000000"/>
        </w:rPr>
        <w:t>After completed,</w:t>
      </w:r>
      <w:r>
        <w:t xml:space="preserve"> </w:t>
      </w:r>
      <w:r>
        <w:rPr>
          <w:lang w:eastAsia="zh-CN"/>
        </w:rPr>
        <w:t xml:space="preserve">the </w:t>
      </w:r>
      <w:r>
        <w:rPr>
          <w:color w:val="000000"/>
          <w:lang w:eastAsia="zh-CN"/>
        </w:rPr>
        <w:t>reaction</w:t>
      </w:r>
      <w:r>
        <w:rPr>
          <w:lang w:eastAsia="zh-CN"/>
        </w:rPr>
        <w:t xml:space="preserve"> was </w:t>
      </w:r>
      <w:r>
        <w:rPr>
          <w:color w:val="000000"/>
        </w:rPr>
        <w:t>concentrated under reduced pressure</w:t>
      </w:r>
      <w:r>
        <w:rPr>
          <w:color w:val="000000"/>
          <w:lang w:eastAsia="zh-CN"/>
        </w:rPr>
        <w:t>,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give intermediate </w:t>
      </w:r>
      <w:r>
        <w:rPr>
          <w:b/>
          <w:bCs/>
          <w:color w:val="000000"/>
          <w:lang w:eastAsia="zh-CN"/>
        </w:rPr>
        <w:t>M-2</w:t>
      </w:r>
      <w:r>
        <w:rPr>
          <w:color w:val="000000"/>
        </w:rPr>
        <w:t>.</w:t>
      </w:r>
    </w:p>
    <w:p w14:paraId="5FB6B046" w14:textId="77777777" w:rsidR="00AC1FE4" w:rsidRDefault="00000000">
      <w:pPr>
        <w:pStyle w:val="ad"/>
        <w:spacing w:beforeLines="50" w:before="156"/>
        <w:ind w:right="240"/>
        <w:jc w:val="both"/>
        <w:rPr>
          <w:b/>
          <w:bCs/>
          <w:lang w:eastAsia="zh-CN"/>
        </w:rPr>
      </w:pPr>
      <w:r>
        <w:rPr>
          <w:b/>
          <w:bCs/>
          <w:i/>
          <w:iCs/>
          <w:lang w:eastAsia="zh-CN"/>
        </w:rPr>
        <w:t>tert-butyl 4-(2-acetamido-4-(trifluoromethyl)phenyl)piperidine-1-carboxylate</w:t>
      </w:r>
      <w:r>
        <w:rPr>
          <w:b/>
          <w:bCs/>
          <w:lang w:eastAsia="zh-CN"/>
        </w:rPr>
        <w:t xml:space="preserve"> (N-3)</w:t>
      </w:r>
    </w:p>
    <w:p w14:paraId="7E955607" w14:textId="77777777" w:rsidR="00AC1FE4" w:rsidRDefault="00000000">
      <w:pPr>
        <w:pStyle w:val="ad"/>
        <w:ind w:right="240"/>
        <w:jc w:val="both"/>
        <w:rPr>
          <w:lang w:eastAsia="zh-CN"/>
        </w:rPr>
      </w:pPr>
      <w:r>
        <w:rPr>
          <w:color w:val="000000"/>
        </w:rPr>
        <w:t xml:space="preserve">The intermediate </w:t>
      </w:r>
      <w:r>
        <w:rPr>
          <w:b/>
          <w:bCs/>
          <w:lang w:eastAsia="zh-CN"/>
        </w:rPr>
        <w:t>N-2</w:t>
      </w:r>
      <w:r>
        <w:rPr>
          <w:color w:val="000000"/>
        </w:rPr>
        <w:t xml:space="preserve"> </w:t>
      </w:r>
      <w:r>
        <w:rPr>
          <w:color w:val="000000"/>
          <w:lang w:eastAsia="zh-CN"/>
        </w:rPr>
        <w:t xml:space="preserve">(150 </w:t>
      </w:r>
      <w:r>
        <w:rPr>
          <w:color w:val="000000"/>
          <w:lang w:val="pt-BR"/>
        </w:rPr>
        <w:t>mg</w:t>
      </w:r>
      <w:r>
        <w:rPr>
          <w:color w:val="000000"/>
          <w:lang w:eastAsia="zh-CN"/>
        </w:rPr>
        <w:t xml:space="preserve">) </w:t>
      </w:r>
      <w:r>
        <w:rPr>
          <w:color w:val="000000"/>
        </w:rPr>
        <w:t xml:space="preserve">obtained in the previous step was dissolved in </w:t>
      </w:r>
      <w:r>
        <w:rPr>
          <w:color w:val="000000"/>
          <w:lang w:eastAsia="zh-CN"/>
        </w:rPr>
        <w:t>MeOH</w:t>
      </w:r>
      <w:r>
        <w:rPr>
          <w:color w:val="000000"/>
        </w:rPr>
        <w:t xml:space="preserve">, and </w:t>
      </w:r>
      <w:r>
        <w:rPr>
          <w:color w:val="000000"/>
          <w:lang w:eastAsia="zh-CN"/>
        </w:rPr>
        <w:t>15 mg Pa/C</w:t>
      </w:r>
      <w:r>
        <w:rPr>
          <w:color w:val="000000"/>
        </w:rPr>
        <w:t xml:space="preserve"> was added. The mixture was </w:t>
      </w:r>
      <w:r>
        <w:rPr>
          <w:color w:val="000000"/>
          <w:lang w:eastAsia="zh-CN"/>
        </w:rPr>
        <w:t xml:space="preserve">degassed with hydrogen and </w:t>
      </w:r>
      <w:r>
        <w:rPr>
          <w:color w:val="000000"/>
        </w:rPr>
        <w:t xml:space="preserve">stirred </w:t>
      </w:r>
      <w:r>
        <w:rPr>
          <w:color w:val="000000"/>
          <w:lang w:eastAsia="zh-CN"/>
        </w:rPr>
        <w:t xml:space="preserve">at rt. </w:t>
      </w:r>
      <w:r>
        <w:rPr>
          <w:color w:val="000000"/>
        </w:rPr>
        <w:t>overnight</w:t>
      </w:r>
      <w:r>
        <w:rPr>
          <w:color w:val="000000"/>
          <w:lang w:eastAsia="zh-CN"/>
        </w:rPr>
        <w:t>.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the</w:t>
      </w:r>
      <w:r>
        <w:rPr>
          <w:color w:val="000000"/>
        </w:rPr>
        <w:t xml:space="preserve"> crude product was purified with </w:t>
      </w:r>
      <w:proofErr w:type="spellStart"/>
      <w:r>
        <w:rPr>
          <w:color w:val="000000"/>
        </w:rPr>
        <w:t>Biotage</w:t>
      </w:r>
      <w:proofErr w:type="spellEnd"/>
      <w:r>
        <w:rPr>
          <w:color w:val="000000"/>
        </w:rPr>
        <w:t xml:space="preserve"> flash column chromatography to </w:t>
      </w:r>
      <w:r>
        <w:rPr>
          <w:color w:val="000000"/>
          <w:lang w:eastAsia="zh-CN"/>
        </w:rPr>
        <w:t xml:space="preserve">give </w:t>
      </w:r>
      <w:r>
        <w:rPr>
          <w:color w:val="000000"/>
        </w:rPr>
        <w:t xml:space="preserve">intermediate </w:t>
      </w:r>
      <w:r>
        <w:rPr>
          <w:b/>
          <w:bCs/>
          <w:lang w:eastAsia="zh-CN"/>
        </w:rPr>
        <w:t>N-3</w:t>
      </w:r>
      <w:r>
        <w:rPr>
          <w:lang w:eastAsia="zh-CN"/>
        </w:rPr>
        <w:t>.</w:t>
      </w:r>
    </w:p>
    <w:p w14:paraId="42123A43" w14:textId="77777777" w:rsidR="00AC1FE4" w:rsidRDefault="00000000">
      <w:pPr>
        <w:pStyle w:val="ad"/>
        <w:spacing w:beforeLines="50" w:before="156"/>
        <w:ind w:right="240"/>
        <w:jc w:val="both"/>
        <w:rPr>
          <w:b/>
          <w:bCs/>
          <w:lang w:eastAsia="zh-CN"/>
        </w:rPr>
      </w:pPr>
      <w:r>
        <w:rPr>
          <w:b/>
          <w:bCs/>
          <w:i/>
          <w:iCs/>
          <w:lang w:eastAsia="zh-CN"/>
        </w:rPr>
        <w:t xml:space="preserve">N-(2-(piperidin-4-yl)-5-(trifluoromethyl)phenyl)acetamide hydrochloride </w:t>
      </w:r>
      <w:r>
        <w:rPr>
          <w:b/>
          <w:bCs/>
          <w:lang w:eastAsia="zh-CN"/>
        </w:rPr>
        <w:t>(TAAR1-030)</w:t>
      </w:r>
    </w:p>
    <w:p w14:paraId="5051EF96" w14:textId="77777777" w:rsidR="00AC1FE4" w:rsidRDefault="00000000">
      <w:pPr>
        <w:pStyle w:val="ad"/>
        <w:ind w:right="240"/>
        <w:jc w:val="both"/>
        <w:rPr>
          <w:lang w:eastAsia="zh-CN"/>
        </w:rPr>
      </w:pPr>
      <w:r>
        <w:rPr>
          <w:color w:val="000000"/>
        </w:rPr>
        <w:lastRenderedPageBreak/>
        <w:t xml:space="preserve">The intermediate </w:t>
      </w:r>
      <w:r>
        <w:rPr>
          <w:b/>
          <w:bCs/>
          <w:color w:val="000000"/>
          <w:lang w:eastAsia="zh-CN"/>
        </w:rPr>
        <w:t>N-3</w:t>
      </w:r>
      <w:r>
        <w:rPr>
          <w:color w:val="000000"/>
        </w:rPr>
        <w:t xml:space="preserve"> obtained in the previous step was dissolved in DCM, and a solution of HCl in 1,4-dioxane (</w:t>
      </w:r>
      <w:r>
        <w:rPr>
          <w:color w:val="000000"/>
          <w:lang w:eastAsia="zh-CN"/>
        </w:rPr>
        <w:t>0.5 mL</w:t>
      </w:r>
      <w:r>
        <w:rPr>
          <w:color w:val="000000"/>
        </w:rPr>
        <w:t>) was added. The mixture was stirred overnight.</w:t>
      </w:r>
      <w:r>
        <w:rPr>
          <w:color w:val="000000"/>
          <w:lang w:eastAsia="zh-CN"/>
        </w:rPr>
        <w:t xml:space="preserve"> </w:t>
      </w:r>
      <w:r>
        <w:rPr>
          <w:color w:val="000000"/>
        </w:rPr>
        <w:t xml:space="preserve">After the reaction </w:t>
      </w:r>
      <w:r>
        <w:rPr>
          <w:color w:val="000000"/>
          <w:lang w:eastAsia="zh-CN"/>
        </w:rPr>
        <w:t>was completed</w:t>
      </w:r>
      <w:r>
        <w:rPr>
          <w:color w:val="000000"/>
        </w:rPr>
        <w:t>,</w:t>
      </w:r>
      <w:r>
        <w:rPr>
          <w:color w:val="000000"/>
          <w:lang w:eastAsia="zh-CN"/>
        </w:rPr>
        <w:t xml:space="preserve"> t</w:t>
      </w:r>
      <w:r>
        <w:rPr>
          <w:color w:val="000000"/>
        </w:rPr>
        <w:t>he mixture</w:t>
      </w:r>
      <w:r>
        <w:rPr>
          <w:color w:val="000000"/>
          <w:lang w:eastAsia="zh-CN"/>
        </w:rPr>
        <w:t xml:space="preserve"> was </w:t>
      </w:r>
      <w:r>
        <w:rPr>
          <w:color w:val="000000"/>
        </w:rPr>
        <w:t>concentrated under reduced pressur</w:t>
      </w:r>
      <w:r>
        <w:rPr>
          <w:color w:val="000000"/>
          <w:lang w:eastAsia="zh-CN"/>
        </w:rPr>
        <w:t>e</w:t>
      </w:r>
      <w:r>
        <w:rPr>
          <w:color w:val="000000"/>
        </w:rPr>
        <w:t xml:space="preserve"> to </w:t>
      </w:r>
      <w:r>
        <w:t>afford</w:t>
      </w:r>
      <w:r>
        <w:rPr>
          <w:color w:val="000000"/>
        </w:rPr>
        <w:t xml:space="preserve"> </w:t>
      </w:r>
      <w:r>
        <w:rPr>
          <w:color w:val="000000"/>
          <w:lang w:eastAsia="zh-CN"/>
        </w:rPr>
        <w:t>compound</w:t>
      </w:r>
      <w:r>
        <w:rPr>
          <w:color w:val="000000"/>
        </w:rPr>
        <w:t xml:space="preserve"> </w:t>
      </w:r>
      <w:r>
        <w:rPr>
          <w:b/>
          <w:bCs/>
          <w:color w:val="000000"/>
          <w:lang w:eastAsia="zh-CN"/>
        </w:rPr>
        <w:t>TAAR1-030</w:t>
      </w:r>
      <w:r>
        <w:rPr>
          <w:color w:val="000000"/>
        </w:rPr>
        <w:t>.</w:t>
      </w:r>
      <w:r>
        <w:rPr>
          <w:color w:val="000000"/>
          <w:lang w:eastAsia="zh-CN"/>
        </w:rPr>
        <w:t xml:space="preserve"> </w:t>
      </w:r>
      <w:r>
        <w:rPr>
          <w:vertAlign w:val="superscript"/>
        </w:rPr>
        <w:t>1</w:t>
      </w:r>
      <w:r>
        <w:t xml:space="preserve">H NMR (400 MHz, DMSO) δ 9.77 (s, 1H), 9.20 – 8.87 (m, 2H), 7.75 (s, 1H), 7.58 (d, </w:t>
      </w:r>
      <w:r>
        <w:rPr>
          <w:i/>
          <w:iCs/>
        </w:rPr>
        <w:t>J</w:t>
      </w:r>
      <w:r>
        <w:t xml:space="preserve"> = 7.0 Hz, 1H), 7.45 (d, </w:t>
      </w:r>
      <w:r>
        <w:rPr>
          <w:i/>
          <w:iCs/>
        </w:rPr>
        <w:t>J</w:t>
      </w:r>
      <w:r>
        <w:t xml:space="preserve"> = 8.1 Hz, 1H), 3.44 – 3.33 (m, 2H), 3.28 – 3.16 (m, 1H), 3.06 – 2.90 (m, 2H), 2.13 (s, 3H), 1.96 – 1.77 (m, 4H).</w:t>
      </w:r>
      <w:r>
        <w:rPr>
          <w:lang w:eastAsia="zh-CN"/>
        </w:rPr>
        <w:t xml:space="preserve"> LC-MS: 287.31 [M + H] </w:t>
      </w:r>
      <w:r>
        <w:rPr>
          <w:vertAlign w:val="superscript"/>
          <w:lang w:eastAsia="zh-CN"/>
        </w:rPr>
        <w:t>+</w:t>
      </w:r>
      <w:r>
        <w:rPr>
          <w:lang w:eastAsia="zh-CN"/>
        </w:rPr>
        <w:t>.</w:t>
      </w:r>
    </w:p>
    <w:p w14:paraId="72611FC3" w14:textId="77777777" w:rsidR="00AC1FE4" w:rsidRDefault="00000000">
      <w:pPr>
        <w:spacing w:beforeLines="100" w:before="312"/>
        <w:ind w:right="240"/>
        <w:rPr>
          <w:rFonts w:cs="Times New Roman"/>
          <w:b/>
          <w:bCs/>
          <w:szCs w:val="24"/>
        </w:rPr>
      </w:pPr>
      <w:r>
        <w:rPr>
          <w:rFonts w:cs="Times New Roman"/>
          <w:b/>
          <w:bCs/>
          <w:kern w:val="0"/>
          <w:szCs w:val="24"/>
        </w:rPr>
        <w:t xml:space="preserve">Scheme 15. Synthesis of compound PUS1-023 </w:t>
      </w:r>
      <w:r>
        <w:rPr>
          <w:rFonts w:cs="Times New Roman"/>
          <w:b/>
          <w:bCs/>
          <w:i/>
          <w:iCs/>
          <w:kern w:val="0"/>
          <w:szCs w:val="24"/>
          <w:vertAlign w:val="superscript"/>
        </w:rPr>
        <w:t>o</w:t>
      </w:r>
      <w:r>
        <w:rPr>
          <w:rFonts w:cs="Times New Roman"/>
          <w:b/>
          <w:bCs/>
          <w:kern w:val="0"/>
          <w:szCs w:val="24"/>
        </w:rPr>
        <w:t>.</w:t>
      </w:r>
    </w:p>
    <w:p w14:paraId="130C669E" w14:textId="77777777" w:rsidR="00AC1FE4" w:rsidRDefault="00000000">
      <w:pPr>
        <w:ind w:right="240"/>
        <w:rPr>
          <w:rFonts w:cs="Times New Roman"/>
          <w:szCs w:val="24"/>
        </w:rPr>
      </w:pPr>
      <w:r>
        <w:rPr>
          <w:rFonts w:cs="Times New Roman"/>
          <w:szCs w:val="24"/>
        </w:rPr>
        <w:object w:dxaOrig="8490" w:dyaOrig="1270" w14:anchorId="40B07489">
          <v:shape id="_x0000_i1040" type="#_x0000_t75" style="width:424.55pt;height:63.4pt" o:ole="">
            <v:imagedata r:id="rId46" o:title=""/>
            <o:lock v:ext="edit" aspectratio="f"/>
          </v:shape>
          <o:OLEObject Type="Embed" ProgID="ChemDraw.Document.6.0" ShapeID="_x0000_i1040" DrawAspect="Content" ObjectID="_1846866730" r:id="rId47"/>
        </w:object>
      </w:r>
      <w:r>
        <w:rPr>
          <w:rFonts w:cs="Times New Roman"/>
          <w:i/>
          <w:iCs/>
          <w:color w:val="000000"/>
          <w:szCs w:val="24"/>
          <w:vertAlign w:val="superscript"/>
        </w:rPr>
        <w:t xml:space="preserve">o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HATU, DIPEA, DCM, rt., 6 h; (ii) THF/MeOH/water (v/v/</w:t>
      </w:r>
      <w:r>
        <w:rPr>
          <w:rFonts w:cs="Times New Roman"/>
          <w:i/>
          <w:iCs/>
          <w:color w:val="000000"/>
          <w:szCs w:val="24"/>
        </w:rPr>
        <w:t xml:space="preserve">v </w:t>
      </w:r>
      <w:r>
        <w:rPr>
          <w:rFonts w:cs="Times New Roman"/>
          <w:color w:val="000000"/>
          <w:szCs w:val="24"/>
        </w:rPr>
        <w:t>= 1: 1: 1), NaOH, rt., 2 h.</w:t>
      </w:r>
    </w:p>
    <w:p w14:paraId="5DC968BB" w14:textId="77777777" w:rsidR="00AC1FE4" w:rsidRDefault="00000000">
      <w:pPr>
        <w:spacing w:beforeLines="100" w:before="312"/>
        <w:ind w:right="240"/>
        <w:rPr>
          <w:rFonts w:cs="Times New Roman"/>
          <w:b/>
          <w:bCs/>
          <w:color w:val="000000"/>
          <w:szCs w:val="24"/>
        </w:rPr>
      </w:pPr>
      <w:r>
        <w:rPr>
          <w:rFonts w:eastAsia="宋体" w:cs="Times New Roman"/>
          <w:b/>
          <w:bCs/>
          <w:i/>
          <w:iCs/>
          <w:color w:val="000000"/>
          <w:szCs w:val="24"/>
        </w:rPr>
        <w:t>ethyl 2-(3-(3-acetamidobenzamido)phenyl)acetate</w:t>
      </w:r>
      <w:r>
        <w:rPr>
          <w:rFonts w:cs="Times New Roman"/>
          <w:b/>
          <w:bCs/>
          <w:color w:val="000000"/>
          <w:szCs w:val="24"/>
        </w:rPr>
        <w:t xml:space="preserve"> (O-1)</w:t>
      </w:r>
    </w:p>
    <w:p w14:paraId="12C3A3A8" w14:textId="77777777" w:rsidR="00AC1FE4" w:rsidRDefault="00000000">
      <w:pPr>
        <w:pStyle w:val="ad"/>
        <w:ind w:right="240"/>
        <w:jc w:val="both"/>
        <w:rPr>
          <w:lang w:eastAsia="zh-CN"/>
        </w:rPr>
      </w:pPr>
      <w:r>
        <w:t xml:space="preserve">To a solution of </w:t>
      </w:r>
      <w:r>
        <w:rPr>
          <w:lang w:eastAsia="zh-CN"/>
        </w:rPr>
        <w:t xml:space="preserve">3-acetamidobenzoic acid </w:t>
      </w:r>
      <w:r>
        <w:t>(</w:t>
      </w:r>
      <w:r>
        <w:rPr>
          <w:lang w:eastAsia="zh-CN"/>
        </w:rPr>
        <w:t>100</w:t>
      </w:r>
      <w:r>
        <w:t xml:space="preserve"> mg, </w:t>
      </w:r>
      <w:r>
        <w:rPr>
          <w:lang w:eastAsia="zh-CN"/>
        </w:rPr>
        <w:t xml:space="preserve">0.558 </w:t>
      </w:r>
      <w:r>
        <w:t>mmol</w:t>
      </w:r>
      <w:r>
        <w:rPr>
          <w:color w:val="000000"/>
          <w:lang w:eastAsia="zh-CN"/>
        </w:rPr>
        <w:t xml:space="preserve">, 1.0 </w:t>
      </w:r>
      <w:proofErr w:type="spellStart"/>
      <w:r>
        <w:rPr>
          <w:color w:val="000000"/>
          <w:lang w:eastAsia="zh-CN"/>
        </w:rPr>
        <w:t>equiv</w:t>
      </w:r>
      <w:proofErr w:type="spellEnd"/>
      <w:r>
        <w:t xml:space="preserve">) in dry </w:t>
      </w:r>
      <w:r>
        <w:rPr>
          <w:lang w:eastAsia="zh-CN"/>
        </w:rPr>
        <w:t>DCM</w:t>
      </w:r>
      <w:r>
        <w:t xml:space="preserve">, </w:t>
      </w:r>
      <w:r>
        <w:rPr>
          <w:lang w:eastAsia="zh-CN"/>
        </w:rPr>
        <w:t>ethyl 2-(3-aminophenyl)acetate</w:t>
      </w:r>
      <w:r>
        <w:t xml:space="preserve"> (</w:t>
      </w:r>
      <w:r>
        <w:rPr>
          <w:lang w:eastAsia="zh-CN"/>
        </w:rPr>
        <w:t>100</w:t>
      </w:r>
      <w:r>
        <w:t xml:space="preserve"> mg, </w:t>
      </w:r>
      <w:r>
        <w:rPr>
          <w:lang w:eastAsia="zh-CN"/>
        </w:rPr>
        <w:t>0.558</w:t>
      </w:r>
      <w:r>
        <w:t xml:space="preserve"> mmol</w:t>
      </w:r>
      <w:r>
        <w:rPr>
          <w:lang w:eastAsia="zh-CN"/>
        </w:rPr>
        <w:t xml:space="preserve">, </w:t>
      </w:r>
      <w:r>
        <w:rPr>
          <w:color w:val="000000"/>
          <w:lang w:eastAsia="zh-CN"/>
        </w:rPr>
        <w:t xml:space="preserve">1.0 </w:t>
      </w:r>
      <w:proofErr w:type="spellStart"/>
      <w:r>
        <w:rPr>
          <w:color w:val="000000"/>
          <w:lang w:eastAsia="zh-CN"/>
        </w:rPr>
        <w:t>equiv</w:t>
      </w:r>
      <w:proofErr w:type="spellEnd"/>
      <w:r>
        <w:t>), HATU (</w:t>
      </w:r>
      <w:r>
        <w:rPr>
          <w:lang w:eastAsia="zh-CN"/>
        </w:rPr>
        <w:t xml:space="preserve">265 </w:t>
      </w:r>
      <w:r>
        <w:t xml:space="preserve">mg, </w:t>
      </w:r>
      <w:r>
        <w:rPr>
          <w:lang w:eastAsia="zh-CN"/>
        </w:rPr>
        <w:t xml:space="preserve">0.698 </w:t>
      </w:r>
      <w:r>
        <w:t>mmol</w:t>
      </w:r>
      <w:r>
        <w:rPr>
          <w:lang w:eastAsia="zh-CN"/>
        </w:rPr>
        <w:t xml:space="preserve">, </w:t>
      </w:r>
      <w:r>
        <w:rPr>
          <w:color w:val="000000"/>
          <w:lang w:eastAsia="zh-CN"/>
        </w:rPr>
        <w:t xml:space="preserve">1.25 </w:t>
      </w:r>
      <w:proofErr w:type="spellStart"/>
      <w:r>
        <w:rPr>
          <w:color w:val="000000"/>
          <w:lang w:eastAsia="zh-CN"/>
        </w:rPr>
        <w:t>equiv</w:t>
      </w:r>
      <w:proofErr w:type="spellEnd"/>
      <w:r>
        <w:t>), DI</w:t>
      </w:r>
      <w:r>
        <w:rPr>
          <w:lang w:eastAsia="zh-CN"/>
        </w:rPr>
        <w:t>P</w:t>
      </w:r>
      <w:r>
        <w:t>EA (</w:t>
      </w:r>
      <w:r>
        <w:rPr>
          <w:lang w:eastAsia="zh-CN"/>
        </w:rPr>
        <w:t>297</w:t>
      </w:r>
      <w:r>
        <w:t xml:space="preserve"> </w:t>
      </w:r>
      <w:proofErr w:type="spellStart"/>
      <w:r>
        <w:t>μ</w:t>
      </w:r>
      <w:r>
        <w:rPr>
          <w:lang w:eastAsia="zh-CN"/>
        </w:rPr>
        <w:t>L</w:t>
      </w:r>
      <w:proofErr w:type="spellEnd"/>
      <w:r>
        <w:t xml:space="preserve">, </w:t>
      </w:r>
      <w:r>
        <w:rPr>
          <w:lang w:eastAsia="zh-CN"/>
        </w:rPr>
        <w:t>1.67</w:t>
      </w:r>
      <w:r>
        <w:t xml:space="preserve"> mmol</w:t>
      </w:r>
      <w:r>
        <w:rPr>
          <w:lang w:eastAsia="zh-CN"/>
        </w:rPr>
        <w:t xml:space="preserve">, </w:t>
      </w:r>
      <w:r>
        <w:rPr>
          <w:color w:val="000000"/>
          <w:lang w:eastAsia="zh-CN"/>
        </w:rPr>
        <w:t xml:space="preserve">3.0 </w:t>
      </w:r>
      <w:proofErr w:type="spellStart"/>
      <w:r>
        <w:rPr>
          <w:color w:val="000000"/>
          <w:lang w:eastAsia="zh-CN"/>
        </w:rPr>
        <w:t>equiv</w:t>
      </w:r>
      <w:proofErr w:type="spellEnd"/>
      <w:r>
        <w:t xml:space="preserve">) </w:t>
      </w:r>
      <w:r>
        <w:rPr>
          <w:lang w:eastAsia="zh-CN"/>
        </w:rPr>
        <w:t>were</w:t>
      </w:r>
      <w:r>
        <w:t xml:space="preserve"> added. The reaction was stirred at 25 °C for 6 h</w:t>
      </w:r>
      <w:r>
        <w:rPr>
          <w:lang w:eastAsia="zh-CN"/>
        </w:rPr>
        <w:t>ours</w:t>
      </w:r>
      <w:r>
        <w:t>. After</w:t>
      </w:r>
      <w:r>
        <w:rPr>
          <w:lang w:eastAsia="zh-CN"/>
        </w:rPr>
        <w:t xml:space="preserve"> </w:t>
      </w:r>
      <w:r>
        <w:t>completed, the mixture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 The residue was purified with </w:t>
      </w:r>
      <w:proofErr w:type="spellStart"/>
      <w:r>
        <w:t>Biotage</w:t>
      </w:r>
      <w:proofErr w:type="spellEnd"/>
      <w:r>
        <w:t xml:space="preserve"> flash column chromatography to </w:t>
      </w:r>
      <w:r>
        <w:rPr>
          <w:lang w:eastAsia="zh-CN"/>
        </w:rPr>
        <w:t>give</w:t>
      </w:r>
      <w:r>
        <w:t xml:space="preserve"> </w:t>
      </w:r>
      <w:r>
        <w:rPr>
          <w:color w:val="000000"/>
        </w:rPr>
        <w:t>intermediate</w:t>
      </w:r>
      <w:r>
        <w:rPr>
          <w:color w:val="000000"/>
          <w:lang w:eastAsia="zh-CN"/>
        </w:rPr>
        <w:t xml:space="preserve"> </w:t>
      </w:r>
      <w:r>
        <w:rPr>
          <w:b/>
          <w:bCs/>
          <w:lang w:eastAsia="zh-CN"/>
        </w:rPr>
        <w:t>O-1</w:t>
      </w:r>
      <w:r>
        <w:rPr>
          <w:lang w:eastAsia="zh-CN"/>
        </w:rPr>
        <w:t>.</w:t>
      </w:r>
    </w:p>
    <w:p w14:paraId="766A0FB6" w14:textId="77777777" w:rsidR="00AC1FE4" w:rsidRDefault="00000000">
      <w:pPr>
        <w:spacing w:beforeLines="50" w:before="156"/>
        <w:ind w:right="240"/>
        <w:rPr>
          <w:rFonts w:cs="Times New Roman"/>
          <w:b/>
          <w:bCs/>
          <w:i/>
          <w:iCs/>
          <w:color w:val="000000"/>
          <w:szCs w:val="24"/>
        </w:rPr>
      </w:pPr>
      <w:r>
        <w:rPr>
          <w:rFonts w:eastAsia="宋体" w:cs="Times New Roman"/>
          <w:b/>
          <w:bCs/>
          <w:i/>
          <w:iCs/>
          <w:color w:val="000000"/>
          <w:szCs w:val="24"/>
        </w:rPr>
        <w:t>2-(3-(3-acetamidobenzamido)phenyl)acetic acid</w:t>
      </w:r>
      <w:r>
        <w:rPr>
          <w:rFonts w:cs="Times New Roman"/>
          <w:b/>
          <w:bCs/>
          <w:i/>
          <w:iCs/>
          <w:color w:val="000000"/>
          <w:szCs w:val="24"/>
        </w:rPr>
        <w:t xml:space="preserve"> </w:t>
      </w:r>
      <w:r>
        <w:rPr>
          <w:rFonts w:cs="Times New Roman"/>
          <w:b/>
          <w:bCs/>
          <w:color w:val="000000"/>
          <w:szCs w:val="24"/>
        </w:rPr>
        <w:t>(PUS1-023)</w:t>
      </w:r>
    </w:p>
    <w:p w14:paraId="5DE9B559" w14:textId="77777777" w:rsidR="00AC1FE4" w:rsidRDefault="00000000">
      <w:pPr>
        <w:pStyle w:val="ad"/>
        <w:ind w:right="240"/>
        <w:jc w:val="both"/>
        <w:rPr>
          <w:color w:val="000000"/>
        </w:rPr>
      </w:pPr>
      <w:r>
        <w:rPr>
          <w:color w:val="000000"/>
        </w:rPr>
        <w:t>Intermediate</w:t>
      </w:r>
      <w:r>
        <w:rPr>
          <w:color w:val="000000"/>
          <w:lang w:eastAsia="zh-CN"/>
        </w:rPr>
        <w:t xml:space="preserve"> </w:t>
      </w:r>
      <w:r>
        <w:rPr>
          <w:b/>
          <w:bCs/>
          <w:color w:val="000000"/>
          <w:lang w:eastAsia="zh-CN"/>
        </w:rPr>
        <w:t>O-1</w:t>
      </w:r>
      <w:r>
        <w:rPr>
          <w:color w:val="000000"/>
          <w:lang w:eastAsia="zh-CN"/>
        </w:rPr>
        <w:t xml:space="preserve"> (200 mg, 0.588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(6.0 mL / 6.0 mL / 6.0 mL), and vigorously stirred at room temperature in the presence of NaOH (2.0 mol/L; 588</w:t>
      </w:r>
      <w:r>
        <w:rPr>
          <w:color w:val="000000"/>
        </w:rPr>
        <w:t xml:space="preserve"> </w:t>
      </w:r>
      <w:proofErr w:type="spellStart"/>
      <w:r>
        <w:rPr>
          <w:color w:val="000000"/>
          <w:lang w:eastAsia="zh-CN"/>
        </w:rPr>
        <w:t>μ</w:t>
      </w:r>
      <w:r>
        <w:rPr>
          <w:color w:val="000000"/>
        </w:rPr>
        <w:t>L</w:t>
      </w:r>
      <w:proofErr w:type="spellEnd"/>
      <w:r>
        <w:rPr>
          <w:color w:val="000000"/>
          <w:lang w:eastAsia="zh-CN"/>
        </w:rPr>
        <w:t xml:space="preserve">, 5.88 </w:t>
      </w:r>
      <w:r>
        <w:rPr>
          <w:color w:val="000000"/>
        </w:rPr>
        <w:t>mmol</w:t>
      </w:r>
      <w:r>
        <w:rPr>
          <w:color w:val="000000"/>
          <w:lang w:eastAsia="zh-CN"/>
        </w:rPr>
        <w:t xml:space="preserve">, 10.0 </w:t>
      </w:r>
      <w:proofErr w:type="spellStart"/>
      <w:r>
        <w:rPr>
          <w:color w:val="000000"/>
          <w:lang w:eastAsia="zh-CN"/>
        </w:rPr>
        <w:t>equiv</w:t>
      </w:r>
      <w:proofErr w:type="spellEnd"/>
      <w:r>
        <w:rPr>
          <w:color w:val="000000"/>
          <w:lang w:eastAsia="zh-CN"/>
        </w:rPr>
        <w:t>) for 2 hours. Dilute hydrochloric acid (3.0 mol/L) was added and to reach pH = 5 ~ 6, then</w:t>
      </w:r>
      <w:r>
        <w:rPr>
          <w:color w:val="000000"/>
        </w:rPr>
        <w:t xml:space="preserve"> extracted with </w:t>
      </w:r>
      <w:r>
        <w:rPr>
          <w:color w:val="000000"/>
          <w:lang w:eastAsia="zh-CN"/>
        </w:rPr>
        <w:t>dichloromethane</w:t>
      </w:r>
      <w:r>
        <w:rPr>
          <w:color w:val="000000"/>
        </w:rPr>
        <w:t xml:space="preserve"> (10.0 mL </w:t>
      </w:r>
      <w:r>
        <w:t xml:space="preserve">× </w:t>
      </w:r>
      <w:r>
        <w:rPr>
          <w:color w:val="000000"/>
        </w:rPr>
        <w:t xml:space="preserve">3). The combined solvent </w:t>
      </w:r>
      <w:r>
        <w:rPr>
          <w:color w:val="000000"/>
          <w:lang w:eastAsia="zh-CN"/>
        </w:rPr>
        <w:t xml:space="preserve">was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w:t>
      </w:r>
      <w:r>
        <w:rPr>
          <w:color w:val="000000"/>
          <w:lang w:eastAsia="zh-CN"/>
        </w:rPr>
        <w:t>, t</w:t>
      </w:r>
      <w:r>
        <w:rPr>
          <w:color w:val="000000"/>
        </w:rPr>
        <w:t>he</w:t>
      </w:r>
      <w:r>
        <w:rPr>
          <w:color w:val="000000"/>
          <w:lang w:eastAsia="zh-CN"/>
        </w:rPr>
        <w:t>n</w:t>
      </w:r>
      <w:r>
        <w:rPr>
          <w:color w:val="000000"/>
        </w:rPr>
        <w:t xml:space="preserve"> </w:t>
      </w:r>
      <w:r>
        <w:rPr>
          <w:color w:val="000000"/>
          <w:lang w:eastAsia="zh-CN"/>
        </w:rPr>
        <w:t xml:space="preserve">the </w:t>
      </w:r>
      <w:r>
        <w:rPr>
          <w:color w:val="000000"/>
        </w:rPr>
        <w:t xml:space="preserve">crude product </w:t>
      </w:r>
      <w:r>
        <w:rPr>
          <w:color w:val="000000"/>
          <w:lang w:eastAsia="zh-CN"/>
        </w:rPr>
        <w:t xml:space="preserve">was </w:t>
      </w:r>
      <w:r>
        <w:t xml:space="preserve">purified with </w:t>
      </w:r>
      <w:proofErr w:type="spellStart"/>
      <w:r>
        <w:t>Biotage</w:t>
      </w:r>
      <w:proofErr w:type="spellEnd"/>
      <w:r>
        <w:t xml:space="preserve"> flash column chromatography to </w:t>
      </w:r>
      <w:r>
        <w:rPr>
          <w:lang w:eastAsia="zh-CN"/>
        </w:rPr>
        <w:t>afford</w:t>
      </w:r>
      <w:r>
        <w:t xml:space="preserve"> </w:t>
      </w:r>
      <w:r>
        <w:rPr>
          <w:lang w:eastAsia="zh-CN"/>
        </w:rPr>
        <w:t xml:space="preserve">compound </w:t>
      </w:r>
      <w:r>
        <w:rPr>
          <w:b/>
          <w:bCs/>
          <w:color w:val="000000"/>
          <w:lang w:eastAsia="zh-CN"/>
        </w:rPr>
        <w:t>PUS1-023</w:t>
      </w:r>
      <w:r>
        <w:rPr>
          <w:lang w:eastAsia="zh-CN"/>
        </w:rPr>
        <w:t xml:space="preserve">. </w:t>
      </w:r>
      <w:r>
        <w:rPr>
          <w:vertAlign w:val="superscript"/>
        </w:rPr>
        <w:t>1</w:t>
      </w:r>
      <w:r>
        <w:t xml:space="preserve">H NMR (400 MHz, DMSO) δ 10.24 (s, 1H), 10.18 (s, 1H), 8.09 (s, 1H), 7.82 (d, </w:t>
      </w:r>
      <w:r>
        <w:rPr>
          <w:i/>
          <w:iCs/>
        </w:rPr>
        <w:t>J</w:t>
      </w:r>
      <w:r>
        <w:t xml:space="preserve"> = 7.3 Hz, 1H), 7.70 (s, 1H), 7.67 – 7.59 (m, 2H), 7.44 (t, </w:t>
      </w:r>
      <w:r>
        <w:rPr>
          <w:i/>
          <w:iCs/>
        </w:rPr>
        <w:t>J</w:t>
      </w:r>
      <w:r>
        <w:t xml:space="preserve"> = 7.9 Hz, 1H), 7.28 (t, </w:t>
      </w:r>
      <w:r>
        <w:rPr>
          <w:i/>
          <w:iCs/>
        </w:rPr>
        <w:t>J</w:t>
      </w:r>
      <w:r>
        <w:t xml:space="preserve"> = 7.9 Hz, 1H), 7.00 (d, </w:t>
      </w:r>
      <w:r>
        <w:rPr>
          <w:i/>
          <w:iCs/>
        </w:rPr>
        <w:t>J</w:t>
      </w:r>
      <w:r>
        <w:t xml:space="preserve"> = 7.6 Hz, 1H), 3.53 (s, 2H), 2.07 (s, 3H).</w:t>
      </w:r>
      <w:r>
        <w:rPr>
          <w:lang w:eastAsia="zh-CN"/>
        </w:rPr>
        <w:t xml:space="preserve"> LC-MS: 313.29 [M + H] </w:t>
      </w:r>
      <w:r>
        <w:rPr>
          <w:vertAlign w:val="superscript"/>
          <w:lang w:eastAsia="zh-CN"/>
        </w:rPr>
        <w:t>+</w:t>
      </w:r>
      <w:r>
        <w:rPr>
          <w:lang w:eastAsia="zh-CN"/>
        </w:rPr>
        <w:t>.</w:t>
      </w:r>
    </w:p>
    <w:p w14:paraId="69DEF776" w14:textId="77777777" w:rsidR="00AC1FE4" w:rsidRDefault="00000000">
      <w:pPr>
        <w:spacing w:beforeLines="100" w:before="312"/>
        <w:ind w:right="240"/>
        <w:rPr>
          <w:rFonts w:cs="Times New Roman"/>
          <w:b/>
          <w:bCs/>
          <w:szCs w:val="24"/>
        </w:rPr>
      </w:pPr>
      <w:r>
        <w:rPr>
          <w:rFonts w:cs="Times New Roman"/>
          <w:b/>
          <w:bCs/>
          <w:kern w:val="0"/>
          <w:szCs w:val="24"/>
        </w:rPr>
        <w:t xml:space="preserve">Scheme 16. Synthesis of compound PUS1-031 </w:t>
      </w:r>
      <w:r>
        <w:rPr>
          <w:rFonts w:cs="Times New Roman"/>
          <w:b/>
          <w:bCs/>
          <w:i/>
          <w:iCs/>
          <w:kern w:val="0"/>
          <w:szCs w:val="24"/>
          <w:vertAlign w:val="superscript"/>
        </w:rPr>
        <w:t>p</w:t>
      </w:r>
      <w:r>
        <w:rPr>
          <w:rFonts w:cs="Times New Roman"/>
          <w:b/>
          <w:bCs/>
          <w:kern w:val="0"/>
          <w:szCs w:val="24"/>
        </w:rPr>
        <w:t>.</w:t>
      </w:r>
    </w:p>
    <w:p w14:paraId="29C86BCB" w14:textId="77777777" w:rsidR="00AC1FE4" w:rsidRDefault="00000000">
      <w:pPr>
        <w:tabs>
          <w:tab w:val="left" w:pos="8160"/>
        </w:tabs>
        <w:ind w:right="240"/>
        <w:rPr>
          <w:rFonts w:cs="Times New Roman"/>
          <w:color w:val="000000"/>
          <w:szCs w:val="24"/>
        </w:rPr>
      </w:pPr>
      <w:r>
        <w:rPr>
          <w:rFonts w:cs="Times New Roman"/>
          <w:szCs w:val="24"/>
        </w:rPr>
        <w:object w:dxaOrig="8440" w:dyaOrig="1280" w14:anchorId="4C73708E">
          <v:shape id="_x0000_i1041" type="#_x0000_t75" style="width:421.85pt;height:64.15pt" o:ole="">
            <v:imagedata r:id="rId48" o:title=""/>
            <o:lock v:ext="edit" aspectratio="f"/>
          </v:shape>
          <o:OLEObject Type="Embed" ProgID="ChemDraw.Document.6.0" ShapeID="_x0000_i1041" DrawAspect="Content" ObjectID="_1846866731" r:id="rId49"/>
        </w:object>
      </w:r>
      <w:r>
        <w:rPr>
          <w:rFonts w:cs="Times New Roman"/>
          <w:i/>
          <w:iCs/>
          <w:color w:val="000000"/>
          <w:szCs w:val="24"/>
          <w:vertAlign w:val="superscript"/>
        </w:rPr>
        <w:t xml:space="preserve">p </w:t>
      </w:r>
      <w:r>
        <w:rPr>
          <w:rFonts w:cs="Times New Roman"/>
          <w:color w:val="000000"/>
          <w:szCs w:val="24"/>
        </w:rPr>
        <w:t>Reaction conditions: (</w:t>
      </w:r>
      <w:proofErr w:type="spellStart"/>
      <w:r>
        <w:rPr>
          <w:rFonts w:cs="Times New Roman"/>
          <w:color w:val="000000"/>
          <w:szCs w:val="24"/>
        </w:rPr>
        <w:t>i</w:t>
      </w:r>
      <w:proofErr w:type="spellEnd"/>
      <w:r>
        <w:rPr>
          <w:rFonts w:cs="Times New Roman"/>
          <w:color w:val="000000"/>
          <w:szCs w:val="24"/>
        </w:rPr>
        <w:t>) oxalyl chloride, DMF, dry DCM, N</w:t>
      </w:r>
      <w:r>
        <w:rPr>
          <w:rFonts w:cs="Times New Roman"/>
          <w:color w:val="000000"/>
          <w:szCs w:val="24"/>
          <w:vertAlign w:val="subscript"/>
        </w:rPr>
        <w:t>2</w:t>
      </w:r>
      <w:r>
        <w:rPr>
          <w:rFonts w:cs="Times New Roman"/>
          <w:color w:val="000000"/>
          <w:szCs w:val="24"/>
        </w:rPr>
        <w:t>, 0 °C, and 25 °C, 2 h; then Et</w:t>
      </w:r>
      <w:r>
        <w:rPr>
          <w:rFonts w:cs="Times New Roman"/>
          <w:color w:val="000000"/>
          <w:szCs w:val="24"/>
          <w:vertAlign w:val="subscript"/>
        </w:rPr>
        <w:t>3</w:t>
      </w:r>
      <w:r>
        <w:rPr>
          <w:rFonts w:cs="Times New Roman"/>
          <w:color w:val="000000"/>
          <w:szCs w:val="24"/>
        </w:rPr>
        <w:t>N, dry DCM, 0 °C, and 25 °C, 2 h; (ii) THF/MeOH/water (v/v/</w:t>
      </w:r>
      <w:r>
        <w:rPr>
          <w:rFonts w:cs="Times New Roman"/>
          <w:i/>
          <w:iCs/>
          <w:color w:val="000000"/>
          <w:szCs w:val="24"/>
        </w:rPr>
        <w:t xml:space="preserve">v </w:t>
      </w:r>
      <w:r>
        <w:rPr>
          <w:rFonts w:cs="Times New Roman"/>
          <w:color w:val="000000"/>
          <w:szCs w:val="24"/>
        </w:rPr>
        <w:t>= 1: 1: 1), NaOH, rt., 2 h.</w:t>
      </w:r>
    </w:p>
    <w:p w14:paraId="08DC233D" w14:textId="77777777" w:rsidR="00AC1FE4" w:rsidRDefault="00000000">
      <w:pPr>
        <w:tabs>
          <w:tab w:val="left" w:pos="8160"/>
        </w:tabs>
        <w:ind w:right="240"/>
        <w:rPr>
          <w:rFonts w:cs="Times New Roman"/>
          <w:szCs w:val="24"/>
        </w:rPr>
      </w:pPr>
      <w:r>
        <w:rPr>
          <w:b/>
          <w:bCs/>
          <w:i/>
          <w:iCs/>
        </w:rPr>
        <w:t xml:space="preserve">methyl 5-(6-chloro-1H-pyrrolo[2,3-b]pyridine-3-carboxamido)-2,4-difluorobenzoate </w:t>
      </w:r>
      <w:r>
        <w:rPr>
          <w:b/>
          <w:bCs/>
        </w:rPr>
        <w:t>(P-1)</w:t>
      </w:r>
    </w:p>
    <w:p w14:paraId="0040A27F" w14:textId="77777777" w:rsidR="00AC1FE4" w:rsidRDefault="00000000">
      <w:pPr>
        <w:pStyle w:val="ad"/>
        <w:ind w:right="240"/>
        <w:jc w:val="both"/>
        <w:rPr>
          <w:color w:val="000000"/>
        </w:rPr>
      </w:pPr>
      <w:r>
        <w:rPr>
          <w:color w:val="000000"/>
          <w:lang w:eastAsia="zh-CN"/>
        </w:rPr>
        <w:t>To a stirred suspension of 1</w:t>
      </w:r>
      <w:r>
        <w:rPr>
          <w:i/>
          <w:iCs/>
          <w:color w:val="000000"/>
          <w:lang w:eastAsia="zh-CN"/>
        </w:rPr>
        <w:t>H</w:t>
      </w:r>
      <w:r>
        <w:rPr>
          <w:color w:val="000000"/>
          <w:lang w:eastAsia="zh-CN"/>
        </w:rPr>
        <w:t>-pyrrolo[2,3-</w:t>
      </w:r>
      <w:r>
        <w:rPr>
          <w:i/>
          <w:iCs/>
          <w:color w:val="000000"/>
          <w:lang w:eastAsia="zh-CN"/>
        </w:rPr>
        <w:t>b</w:t>
      </w:r>
      <w:r>
        <w:rPr>
          <w:color w:val="000000"/>
          <w:lang w:eastAsia="zh-CN"/>
        </w:rPr>
        <w:t>]pyridine-3-carboxylic acid (</w:t>
      </w:r>
      <w:r>
        <w:rPr>
          <w:lang w:eastAsia="zh-CN"/>
        </w:rPr>
        <w:t xml:space="preserve">100 mg, 0.509 mmol, 1.0 </w:t>
      </w:r>
      <w:proofErr w:type="spellStart"/>
      <w:r>
        <w:rPr>
          <w:lang w:eastAsia="zh-CN"/>
        </w:rPr>
        <w:t>equiv</w:t>
      </w:r>
      <w:proofErr w:type="spellEnd"/>
      <w:r>
        <w:rPr>
          <w:color w:val="000000"/>
          <w:lang w:eastAsia="zh-CN"/>
        </w:rPr>
        <w:t xml:space="preserve">) and a catalytic amount of DMF in dry 10.0 mL DCM at 0 </w:t>
      </w:r>
      <w:r>
        <w:rPr>
          <w:color w:val="000000"/>
        </w:rPr>
        <w:t xml:space="preserve">°C </w:t>
      </w:r>
      <w:r>
        <w:rPr>
          <w:color w:val="000000"/>
          <w:lang w:eastAsia="zh-CN"/>
        </w:rPr>
        <w:t xml:space="preserve">, </w:t>
      </w:r>
      <w:proofErr w:type="spellStart"/>
      <w:r>
        <w:rPr>
          <w:color w:val="000000"/>
          <w:lang w:eastAsia="zh-CN"/>
        </w:rPr>
        <w:t>aoxalyl</w:t>
      </w:r>
      <w:proofErr w:type="spellEnd"/>
      <w:r>
        <w:rPr>
          <w:color w:val="000000"/>
          <w:lang w:eastAsia="zh-CN"/>
        </w:rPr>
        <w:t xml:space="preserve"> chloride (</w:t>
      </w:r>
      <w:r>
        <w:rPr>
          <w:lang w:eastAsia="zh-CN"/>
        </w:rPr>
        <w:t xml:space="preserve">86 </w:t>
      </w:r>
      <w:proofErr w:type="spellStart"/>
      <w:r>
        <w:rPr>
          <w:lang w:eastAsia="zh-CN"/>
        </w:rPr>
        <w:t>μL</w:t>
      </w:r>
      <w:proofErr w:type="spellEnd"/>
      <w:r>
        <w:rPr>
          <w:lang w:eastAsia="zh-CN"/>
        </w:rPr>
        <w:t xml:space="preserve">, 1.02 mmol, 2.0 </w:t>
      </w:r>
      <w:proofErr w:type="spellStart"/>
      <w:r>
        <w:rPr>
          <w:lang w:eastAsia="zh-CN"/>
        </w:rPr>
        <w:t>equiv</w:t>
      </w:r>
      <w:proofErr w:type="spellEnd"/>
      <w:r>
        <w:rPr>
          <w:color w:val="000000"/>
          <w:lang w:eastAsia="zh-CN"/>
        </w:rPr>
        <w:t>) was added dropwise. The</w:t>
      </w:r>
      <w:r>
        <w:rPr>
          <w:color w:val="000000"/>
        </w:rPr>
        <w:t xml:space="preserve"> reaction mixture was stirred at </w:t>
      </w:r>
      <w:r>
        <w:rPr>
          <w:color w:val="000000"/>
          <w:lang w:eastAsia="zh-CN"/>
        </w:rPr>
        <w:t xml:space="preserve">25 </w:t>
      </w:r>
      <w:r>
        <w:rPr>
          <w:color w:val="000000"/>
        </w:rPr>
        <w:t xml:space="preserve">°C </w:t>
      </w:r>
      <w:r>
        <w:rPr>
          <w:color w:val="000000"/>
          <w:lang w:eastAsia="zh-CN"/>
        </w:rPr>
        <w:t>for 2 hours under a nitrogen atmosphere. The mixture was concentrated under reduced pressure, then dissolved in dry DCM and concentrated again to obtain the intermediate 6-chloro-1</w:t>
      </w:r>
      <w:r>
        <w:rPr>
          <w:i/>
          <w:iCs/>
          <w:color w:val="000000"/>
          <w:lang w:eastAsia="zh-CN"/>
        </w:rPr>
        <w:t>H</w:t>
      </w:r>
      <w:r>
        <w:rPr>
          <w:color w:val="000000"/>
          <w:lang w:eastAsia="zh-CN"/>
        </w:rPr>
        <w:t>-pyrrolo[2,3-</w:t>
      </w:r>
      <w:r>
        <w:rPr>
          <w:i/>
          <w:iCs/>
          <w:color w:val="000000"/>
          <w:lang w:eastAsia="zh-CN"/>
        </w:rPr>
        <w:t>b</w:t>
      </w:r>
      <w:r>
        <w:rPr>
          <w:color w:val="000000"/>
          <w:lang w:eastAsia="zh-CN"/>
        </w:rPr>
        <w:t>]pyridine-3-carbonyl chloride. In another round bottom flask, methyl 5-amino-2,4-difluorobenzoate and Et</w:t>
      </w:r>
      <w:r>
        <w:rPr>
          <w:color w:val="000000"/>
          <w:vertAlign w:val="subscript"/>
          <w:lang w:eastAsia="zh-CN"/>
        </w:rPr>
        <w:t>3</w:t>
      </w:r>
      <w:r>
        <w:rPr>
          <w:color w:val="000000"/>
          <w:lang w:eastAsia="zh-CN"/>
        </w:rPr>
        <w:t>N (</w:t>
      </w:r>
      <w:r>
        <w:rPr>
          <w:lang w:eastAsia="zh-CN"/>
        </w:rPr>
        <w:t xml:space="preserve">208 </w:t>
      </w:r>
      <w:proofErr w:type="spellStart"/>
      <w:r>
        <w:rPr>
          <w:lang w:eastAsia="zh-CN"/>
        </w:rPr>
        <w:t>μL</w:t>
      </w:r>
      <w:proofErr w:type="spellEnd"/>
      <w:r>
        <w:rPr>
          <w:lang w:eastAsia="zh-CN"/>
        </w:rPr>
        <w:t xml:space="preserve">, 1.53 mmol, 3.0 </w:t>
      </w:r>
      <w:proofErr w:type="spellStart"/>
      <w:r>
        <w:rPr>
          <w:lang w:eastAsia="zh-CN"/>
        </w:rPr>
        <w:t>equiv</w:t>
      </w:r>
      <w:proofErr w:type="spellEnd"/>
      <w:r>
        <w:rPr>
          <w:color w:val="000000"/>
          <w:lang w:eastAsia="zh-CN"/>
        </w:rPr>
        <w:t>) were dissolved in dry DCM, and a solution of intermediate 6-chloro-1</w:t>
      </w:r>
      <w:r>
        <w:rPr>
          <w:i/>
          <w:iCs/>
          <w:color w:val="000000"/>
          <w:lang w:eastAsia="zh-CN"/>
        </w:rPr>
        <w:t>H</w:t>
      </w:r>
      <w:r>
        <w:rPr>
          <w:color w:val="000000"/>
          <w:lang w:eastAsia="zh-CN"/>
        </w:rPr>
        <w:t>-pyrrolo[2,3-</w:t>
      </w:r>
      <w:r>
        <w:rPr>
          <w:i/>
          <w:iCs/>
          <w:color w:val="000000"/>
          <w:lang w:eastAsia="zh-CN"/>
        </w:rPr>
        <w:t>b</w:t>
      </w:r>
      <w:r>
        <w:rPr>
          <w:color w:val="000000"/>
          <w:lang w:eastAsia="zh-CN"/>
        </w:rPr>
        <w:t>]pyridine-3-carbonyl chloride in dichloromethane was added dropwise under nitrogen. After completed, the reaction was allowed to continue at room temperature for 2 hours. Then</w:t>
      </w:r>
      <w:r>
        <w:rPr>
          <w:color w:val="000000"/>
        </w:rPr>
        <w:t xml:space="preserve">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and t</w:t>
      </w:r>
      <w:r>
        <w:rPr>
          <w:color w:val="000000"/>
        </w:rPr>
        <w:t xml:space="preserve">he </w:t>
      </w:r>
      <w:r>
        <w:rPr>
          <w:color w:val="000000"/>
          <w:lang w:eastAsia="zh-CN"/>
        </w:rPr>
        <w:t xml:space="preserve">obtained </w:t>
      </w:r>
      <w:r>
        <w:rPr>
          <w:color w:val="000000"/>
        </w:rPr>
        <w:t xml:space="preserve">residue was purified with </w:t>
      </w:r>
      <w:proofErr w:type="spellStart"/>
      <w:r>
        <w:rPr>
          <w:color w:val="000000"/>
        </w:rPr>
        <w:t>Biotage</w:t>
      </w:r>
      <w:proofErr w:type="spellEnd"/>
      <w:r>
        <w:rPr>
          <w:color w:val="000000"/>
        </w:rPr>
        <w:t xml:space="preserve"> flash column chromatography to </w:t>
      </w:r>
      <w:r>
        <w:rPr>
          <w:lang w:eastAsia="zh-CN"/>
        </w:rPr>
        <w:t>give</w:t>
      </w:r>
      <w:r>
        <w:rPr>
          <w:color w:val="000000"/>
        </w:rPr>
        <w:t xml:space="preserve"> </w:t>
      </w:r>
      <w:r>
        <w:rPr>
          <w:color w:val="000000"/>
          <w:lang w:eastAsia="zh-CN"/>
        </w:rPr>
        <w:t>intermediate</w:t>
      </w:r>
      <w:r>
        <w:rPr>
          <w:color w:val="000000"/>
        </w:rPr>
        <w:t xml:space="preserve"> </w:t>
      </w:r>
      <w:r>
        <w:rPr>
          <w:b/>
          <w:bCs/>
          <w:lang w:eastAsia="zh-CN"/>
        </w:rPr>
        <w:t>P-1</w:t>
      </w:r>
      <w:r>
        <w:rPr>
          <w:color w:val="000000"/>
        </w:rPr>
        <w:t>.</w:t>
      </w:r>
    </w:p>
    <w:p w14:paraId="4AA6929D" w14:textId="77777777" w:rsidR="00AC1FE4" w:rsidRDefault="00000000">
      <w:pPr>
        <w:pStyle w:val="ad"/>
        <w:spacing w:beforeLines="50" w:before="156"/>
        <w:ind w:right="240"/>
        <w:jc w:val="both"/>
        <w:rPr>
          <w:color w:val="000000"/>
          <w:lang w:eastAsia="zh-CN"/>
        </w:rPr>
      </w:pPr>
      <w:r>
        <w:rPr>
          <w:b/>
          <w:bCs/>
          <w:i/>
          <w:iCs/>
          <w:color w:val="000000"/>
          <w:lang w:eastAsia="zh-CN"/>
        </w:rPr>
        <w:t>5-(6-chloro-1H-pyrrolo[2,3-b]pyridine-3-carboxamido)-2,4-difluorobenzoic acid</w:t>
      </w:r>
      <w:r>
        <w:rPr>
          <w:i/>
          <w:iCs/>
          <w:color w:val="000000"/>
          <w:lang w:eastAsia="zh-CN"/>
        </w:rPr>
        <w:t xml:space="preserve"> </w:t>
      </w:r>
      <w:r>
        <w:rPr>
          <w:b/>
          <w:bCs/>
          <w:color w:val="000000"/>
          <w:lang w:eastAsia="zh-CN"/>
        </w:rPr>
        <w:t>(PUS1-031)</w:t>
      </w:r>
    </w:p>
    <w:p w14:paraId="73537EE1" w14:textId="77777777" w:rsidR="00AC1FE4" w:rsidRDefault="00000000">
      <w:pPr>
        <w:pStyle w:val="ad"/>
        <w:ind w:right="240"/>
        <w:jc w:val="both"/>
        <w:rPr>
          <w:color w:val="000000"/>
        </w:rPr>
      </w:pPr>
      <w:r>
        <w:rPr>
          <w:color w:val="000000"/>
        </w:rPr>
        <w:t>Intermediate</w:t>
      </w:r>
      <w:r>
        <w:rPr>
          <w:color w:val="000000"/>
          <w:lang w:eastAsia="zh-CN"/>
        </w:rPr>
        <w:t xml:space="preserve"> </w:t>
      </w:r>
      <w:r>
        <w:rPr>
          <w:b/>
          <w:bCs/>
          <w:color w:val="000000"/>
          <w:lang w:eastAsia="zh-CN"/>
        </w:rPr>
        <w:t>P-1</w:t>
      </w:r>
      <w:r>
        <w:rPr>
          <w:color w:val="000000"/>
          <w:lang w:eastAsia="zh-CN"/>
        </w:rPr>
        <w:t xml:space="preserve"> (120 mg, 0.328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(5.0 mL / 5.0 mL / 5.0 mL), and vigorously stirred at room temperature in the presence of NaOH (2.0 mol/L; 492</w:t>
      </w:r>
      <w:r>
        <w:rPr>
          <w:color w:val="000000"/>
        </w:rPr>
        <w:t xml:space="preserve"> </w:t>
      </w:r>
      <w:proofErr w:type="spellStart"/>
      <w:r>
        <w:rPr>
          <w:color w:val="000000"/>
          <w:lang w:eastAsia="zh-CN"/>
        </w:rPr>
        <w:t>μ</w:t>
      </w:r>
      <w:r>
        <w:rPr>
          <w:color w:val="000000"/>
        </w:rPr>
        <w:t>L</w:t>
      </w:r>
      <w:proofErr w:type="spellEnd"/>
      <w:r>
        <w:rPr>
          <w:color w:val="000000"/>
          <w:lang w:eastAsia="zh-CN"/>
        </w:rPr>
        <w:t xml:space="preserve">, 0.984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for 2 hours. Dilute hydrochloric acid (3.0 mol/L) was added and the pH was adjusted to 5 ~ 6, then</w:t>
      </w:r>
      <w:r>
        <w:rPr>
          <w:color w:val="000000"/>
        </w:rPr>
        <w:t xml:space="preserve"> extracted with </w:t>
      </w:r>
      <w:r>
        <w:rPr>
          <w:color w:val="000000"/>
          <w:lang w:eastAsia="zh-CN"/>
        </w:rPr>
        <w:t>dichloromethane</w:t>
      </w:r>
      <w:r>
        <w:rPr>
          <w:color w:val="000000"/>
        </w:rPr>
        <w:t xml:space="preserve"> (10.0 mL </w:t>
      </w:r>
      <w:r>
        <w:t xml:space="preserve">× </w:t>
      </w:r>
      <w:r>
        <w:rPr>
          <w:color w:val="000000"/>
        </w:rPr>
        <w:t xml:space="preserve">3). The combined solvent </w:t>
      </w:r>
      <w:r>
        <w:rPr>
          <w:color w:val="000000"/>
          <w:lang w:eastAsia="zh-CN"/>
        </w:rPr>
        <w:t xml:space="preserve">was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 The crude product </w:t>
      </w:r>
      <w:r>
        <w:rPr>
          <w:color w:val="000000"/>
          <w:lang w:eastAsia="zh-CN"/>
        </w:rPr>
        <w:t xml:space="preserve">was </w:t>
      </w:r>
      <w:r>
        <w:t xml:space="preserve">purified with </w:t>
      </w:r>
      <w:proofErr w:type="spellStart"/>
      <w:r>
        <w:t>Biotage</w:t>
      </w:r>
      <w:proofErr w:type="spellEnd"/>
      <w:r>
        <w:t xml:space="preserve"> flash column chromatography to </w:t>
      </w:r>
      <w:r>
        <w:rPr>
          <w:lang w:eastAsia="zh-CN"/>
        </w:rPr>
        <w:t>afford</w:t>
      </w:r>
      <w:r>
        <w:t xml:space="preserve"> </w:t>
      </w:r>
      <w:r>
        <w:rPr>
          <w:lang w:eastAsia="zh-CN"/>
        </w:rPr>
        <w:t xml:space="preserve">compound </w:t>
      </w:r>
      <w:r>
        <w:rPr>
          <w:b/>
          <w:bCs/>
          <w:color w:val="000000"/>
          <w:lang w:eastAsia="zh-CN"/>
        </w:rPr>
        <w:t>PUS1-023</w:t>
      </w:r>
      <w:r>
        <w:rPr>
          <w:lang w:eastAsia="zh-CN"/>
        </w:rPr>
        <w:t xml:space="preserve">. </w:t>
      </w:r>
      <w:r>
        <w:rPr>
          <w:vertAlign w:val="superscript"/>
        </w:rPr>
        <w:t>1</w:t>
      </w:r>
      <w:r>
        <w:t xml:space="preserve">H NMR (400 MHz, DMSO) δ 12.56 (s, 1H), 9.90 (s, 1H), 8.53 – 8.41 (m, 2H), 8.17 (t, </w:t>
      </w:r>
      <w:r>
        <w:rPr>
          <w:i/>
          <w:iCs/>
        </w:rPr>
        <w:t>J</w:t>
      </w:r>
      <w:r>
        <w:t xml:space="preserve"> = 8.4 Hz, 1H), 7.46 (t, </w:t>
      </w:r>
      <w:r>
        <w:rPr>
          <w:i/>
          <w:iCs/>
        </w:rPr>
        <w:t>J</w:t>
      </w:r>
      <w:r>
        <w:t xml:space="preserve"> = 10.4 Hz, 1H), 7.35 – 7.08 (m, 2H).</w:t>
      </w:r>
      <w:r>
        <w:rPr>
          <w:lang w:eastAsia="zh-CN"/>
        </w:rPr>
        <w:t xml:space="preserve"> LC-MS: 352.17 [M + H] </w:t>
      </w:r>
      <w:r>
        <w:rPr>
          <w:vertAlign w:val="superscript"/>
          <w:lang w:eastAsia="zh-CN"/>
        </w:rPr>
        <w:t>+</w:t>
      </w:r>
      <w:r>
        <w:rPr>
          <w:lang w:eastAsia="zh-CN"/>
        </w:rPr>
        <w:t>.</w:t>
      </w:r>
    </w:p>
    <w:p w14:paraId="653770E7" w14:textId="77777777" w:rsidR="00AC1FE4" w:rsidRDefault="00000000">
      <w:pPr>
        <w:spacing w:beforeLines="100" w:before="312"/>
        <w:ind w:right="240"/>
        <w:rPr>
          <w:rFonts w:cs="Times New Roman"/>
          <w:b/>
          <w:bCs/>
          <w:szCs w:val="24"/>
        </w:rPr>
      </w:pPr>
      <w:r>
        <w:rPr>
          <w:rFonts w:cs="Times New Roman"/>
          <w:b/>
          <w:bCs/>
          <w:kern w:val="0"/>
          <w:szCs w:val="24"/>
        </w:rPr>
        <w:t xml:space="preserve">Scheme 17. Synthesis of compound PUS1-2X </w:t>
      </w:r>
      <w:r>
        <w:rPr>
          <w:rFonts w:cs="Times New Roman"/>
          <w:b/>
          <w:bCs/>
          <w:i/>
          <w:iCs/>
          <w:kern w:val="0"/>
          <w:szCs w:val="24"/>
          <w:vertAlign w:val="superscript"/>
        </w:rPr>
        <w:t>q</w:t>
      </w:r>
      <w:r>
        <w:rPr>
          <w:rFonts w:cs="Times New Roman"/>
          <w:b/>
          <w:bCs/>
          <w:kern w:val="0"/>
          <w:szCs w:val="24"/>
        </w:rPr>
        <w:t>.</w:t>
      </w:r>
    </w:p>
    <w:p w14:paraId="1AF32ECE" w14:textId="77777777" w:rsidR="00AC1FE4" w:rsidRDefault="00000000">
      <w:pPr>
        <w:pStyle w:val="ad"/>
        <w:ind w:left="240" w:right="240"/>
        <w:jc w:val="center"/>
      </w:pPr>
      <w:r>
        <w:object w:dxaOrig="5640" w:dyaOrig="2500" w14:anchorId="03B1C7B0">
          <v:shape id="_x0000_i1042" type="#_x0000_t75" style="width:282.15pt;height:124.85pt" o:ole="">
            <v:imagedata r:id="rId50" o:title=""/>
            <o:lock v:ext="edit" aspectratio="f"/>
          </v:shape>
          <o:OLEObject Type="Embed" ProgID="ChemDraw.Document.6.0" ShapeID="_x0000_i1042" DrawAspect="Content" ObjectID="_1846866732" r:id="rId51"/>
        </w:object>
      </w:r>
    </w:p>
    <w:p w14:paraId="7E5742FD" w14:textId="77777777" w:rsidR="00AC1FE4" w:rsidRDefault="00000000">
      <w:pPr>
        <w:pStyle w:val="ad"/>
        <w:ind w:right="240"/>
        <w:jc w:val="both"/>
        <w:rPr>
          <w:lang w:eastAsia="zh-CN"/>
        </w:rPr>
      </w:pPr>
      <w:r>
        <w:rPr>
          <w:i/>
          <w:iCs/>
          <w:color w:val="000000"/>
          <w:vertAlign w:val="superscript"/>
          <w:lang w:eastAsia="zh-CN"/>
        </w:rPr>
        <w:t>q</w:t>
      </w:r>
      <w:r>
        <w:rPr>
          <w:i/>
          <w:iCs/>
          <w:color w:val="000000"/>
          <w:vertAlign w:val="superscript"/>
        </w:rPr>
        <w:t xml:space="preserve"> </w:t>
      </w:r>
      <w:r>
        <w:rPr>
          <w:color w:val="000000"/>
        </w:rPr>
        <w:t>Reaction conditions: (</w:t>
      </w:r>
      <w:proofErr w:type="spellStart"/>
      <w:r>
        <w:rPr>
          <w:color w:val="000000"/>
        </w:rPr>
        <w:t>i</w:t>
      </w:r>
      <w:proofErr w:type="spellEnd"/>
      <w:r>
        <w:rPr>
          <w:color w:val="000000"/>
        </w:rPr>
        <w:t>)</w:t>
      </w:r>
      <w:r>
        <w:rPr>
          <w:color w:val="000000"/>
          <w:lang w:eastAsia="zh-CN"/>
        </w:rPr>
        <w:t xml:space="preserve"> </w:t>
      </w:r>
      <w:proofErr w:type="spellStart"/>
      <w:r>
        <w:rPr>
          <w:color w:val="000000"/>
          <w:lang w:eastAsia="zh-CN"/>
        </w:rPr>
        <w:t>MeCN</w:t>
      </w:r>
      <w:proofErr w:type="spellEnd"/>
      <w:r>
        <w:rPr>
          <w:color w:val="000000"/>
          <w:lang w:eastAsia="zh-CN"/>
        </w:rPr>
        <w:t>,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80 °C, 12 h; (ii) THF/MeOH/water (v/v/</w:t>
      </w:r>
      <w:r>
        <w:rPr>
          <w:i/>
          <w:iCs/>
          <w:color w:val="000000"/>
          <w:lang w:eastAsia="zh-CN"/>
        </w:rPr>
        <w:t xml:space="preserve">v </w:t>
      </w:r>
      <w:r>
        <w:rPr>
          <w:color w:val="000000"/>
          <w:lang w:eastAsia="zh-CN"/>
        </w:rPr>
        <w:t xml:space="preserve">= 1: 1: 1), NaOH, rt., 2 h; </w:t>
      </w:r>
      <w:r>
        <w:rPr>
          <w:color w:val="000000"/>
        </w:rPr>
        <w:t>(i</w:t>
      </w:r>
      <w:r>
        <w:rPr>
          <w:color w:val="000000"/>
          <w:lang w:eastAsia="zh-CN"/>
        </w:rPr>
        <w:t>ii</w:t>
      </w:r>
      <w:r>
        <w:rPr>
          <w:color w:val="000000"/>
        </w:rPr>
        <w:t>)</w:t>
      </w:r>
      <w:r>
        <w:rPr>
          <w:color w:val="000000"/>
          <w:lang w:eastAsia="zh-CN"/>
        </w:rPr>
        <w:t xml:space="preserve"> HATU, DIPEA, DCM, rt., 6 h</w:t>
      </w:r>
      <w:r>
        <w:rPr>
          <w:color w:val="000000"/>
        </w:rPr>
        <w:t>;</w:t>
      </w:r>
      <w:r>
        <w:rPr>
          <w:color w:val="000000"/>
          <w:lang w:eastAsia="zh-CN"/>
        </w:rPr>
        <w:t xml:space="preserve"> (iv) H</w:t>
      </w:r>
      <w:r>
        <w:rPr>
          <w:color w:val="000000"/>
          <w:vertAlign w:val="subscript"/>
          <w:lang w:eastAsia="zh-CN"/>
        </w:rPr>
        <w:t>2</w:t>
      </w:r>
      <w:r>
        <w:rPr>
          <w:color w:val="000000"/>
          <w:lang w:eastAsia="zh-CN"/>
        </w:rPr>
        <w:t>, Pa/C, MeOH, rt., overnight.</w:t>
      </w:r>
    </w:p>
    <w:p w14:paraId="74B1DFEA" w14:textId="77777777" w:rsidR="00AC1FE4" w:rsidRDefault="00000000">
      <w:pPr>
        <w:pStyle w:val="ad"/>
        <w:spacing w:beforeLines="100" w:before="312"/>
        <w:ind w:right="240"/>
        <w:jc w:val="both"/>
        <w:rPr>
          <w:b/>
          <w:bCs/>
          <w:lang w:eastAsia="zh-CN"/>
        </w:rPr>
      </w:pPr>
      <w:r>
        <w:rPr>
          <w:b/>
          <w:bCs/>
          <w:i/>
          <w:iCs/>
          <w:lang w:eastAsia="zh-CN"/>
        </w:rPr>
        <w:lastRenderedPageBreak/>
        <w:t>benzyl 2,3,4-tris(benzyloxy)benzoate</w:t>
      </w:r>
      <w:r>
        <w:rPr>
          <w:b/>
          <w:bCs/>
          <w:lang w:eastAsia="zh-CN"/>
        </w:rPr>
        <w:t xml:space="preserve"> (Q-1)</w:t>
      </w:r>
    </w:p>
    <w:p w14:paraId="66E80586" w14:textId="77777777" w:rsidR="00AC1FE4" w:rsidRDefault="00000000">
      <w:pPr>
        <w:ind w:right="240"/>
        <w:rPr>
          <w:rFonts w:cs="Times New Roman"/>
          <w:color w:val="000000"/>
          <w:szCs w:val="24"/>
        </w:rPr>
      </w:pPr>
      <w:r>
        <w:rPr>
          <w:rFonts w:cs="Times New Roman"/>
          <w:color w:val="000000"/>
          <w:szCs w:val="24"/>
        </w:rPr>
        <w:t xml:space="preserve">In a vial, 2,3,4-trihydroxybenzoic acid (500 mg, 2.94 mmol, 1.0 </w:t>
      </w:r>
      <w:proofErr w:type="spellStart"/>
      <w:r>
        <w:rPr>
          <w:rFonts w:cs="Times New Roman"/>
          <w:color w:val="000000"/>
          <w:szCs w:val="24"/>
        </w:rPr>
        <w:t>equiv</w:t>
      </w:r>
      <w:proofErr w:type="spellEnd"/>
      <w:r>
        <w:rPr>
          <w:rFonts w:cs="Times New Roman"/>
          <w:color w:val="000000"/>
          <w:szCs w:val="24"/>
        </w:rPr>
        <w:t>) was dissolved in acetonitrile (6.0 mL), mixed with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(1.02, 7.35 mmol, 2.5 </w:t>
      </w:r>
      <w:proofErr w:type="spellStart"/>
      <w:r>
        <w:rPr>
          <w:rFonts w:cs="Times New Roman"/>
          <w:color w:val="000000"/>
          <w:szCs w:val="24"/>
        </w:rPr>
        <w:t>equiv</w:t>
      </w:r>
      <w:proofErr w:type="spellEnd"/>
      <w:r>
        <w:rPr>
          <w:rFonts w:cs="Times New Roman"/>
          <w:color w:val="000000"/>
          <w:szCs w:val="24"/>
        </w:rPr>
        <w:t xml:space="preserve">) and (bromomethyl)benzene (3.02 g, 17.63 mmol, 6.0 </w:t>
      </w:r>
      <w:proofErr w:type="spellStart"/>
      <w:r>
        <w:rPr>
          <w:rFonts w:cs="Times New Roman"/>
          <w:color w:val="000000"/>
          <w:szCs w:val="24"/>
        </w:rPr>
        <w:t>equiv</w:t>
      </w:r>
      <w:proofErr w:type="spellEnd"/>
      <w:r>
        <w:rPr>
          <w:rFonts w:cs="Times New Roman"/>
          <w:color w:val="000000"/>
          <w:szCs w:val="24"/>
        </w:rPr>
        <w:t xml:space="preserve">). The mixture was stirred at 80 °C for 12 hours. </w:t>
      </w:r>
      <w:r>
        <w:rPr>
          <w:rFonts w:cs="Times New Roman"/>
          <w:szCs w:val="24"/>
        </w:rPr>
        <w:t>After completed</w:t>
      </w:r>
      <w:r>
        <w:rPr>
          <w:rFonts w:cs="Times New Roman"/>
          <w:color w:val="000000"/>
          <w:szCs w:val="24"/>
        </w:rPr>
        <w:t xml:space="preserve">, the mixture was extracted with dichloromethane (10.0 mL </w:t>
      </w:r>
      <w:r>
        <w:rPr>
          <w:rFonts w:cs="Times New Roman"/>
          <w:szCs w:val="24"/>
        </w:rPr>
        <w:t xml:space="preserve">× </w:t>
      </w:r>
      <w:r>
        <w:rPr>
          <w:rFonts w:cs="Times New Roman"/>
          <w:color w:val="000000"/>
          <w:szCs w:val="24"/>
        </w:rPr>
        <w:t>3). The combined solvents were then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and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Q-1</w:t>
      </w:r>
      <w:r>
        <w:rPr>
          <w:rFonts w:cs="Times New Roman"/>
          <w:color w:val="000000"/>
          <w:szCs w:val="24"/>
        </w:rPr>
        <w:t>.</w:t>
      </w:r>
    </w:p>
    <w:p w14:paraId="6E28C6B6" w14:textId="77777777" w:rsidR="00AC1FE4" w:rsidRDefault="00000000">
      <w:pPr>
        <w:pStyle w:val="ad"/>
        <w:spacing w:beforeLines="50" w:before="156"/>
        <w:ind w:right="240"/>
        <w:jc w:val="both"/>
        <w:rPr>
          <w:b/>
          <w:bCs/>
          <w:lang w:eastAsia="zh-CN"/>
        </w:rPr>
      </w:pPr>
      <w:r>
        <w:rPr>
          <w:b/>
          <w:bCs/>
          <w:i/>
          <w:iCs/>
          <w:lang w:eastAsia="zh-CN"/>
        </w:rPr>
        <w:t>2,3,4-tris(benzyloxy)benzoic acid</w:t>
      </w:r>
      <w:r>
        <w:rPr>
          <w:b/>
          <w:bCs/>
          <w:lang w:eastAsia="zh-CN"/>
        </w:rPr>
        <w:t xml:space="preserve"> (Q-2)</w:t>
      </w:r>
    </w:p>
    <w:p w14:paraId="2D5C1693" w14:textId="77777777" w:rsidR="00AC1FE4" w:rsidRDefault="00000000">
      <w:pPr>
        <w:pStyle w:val="ad"/>
        <w:ind w:right="240"/>
        <w:jc w:val="both"/>
        <w:rPr>
          <w:color w:val="000000"/>
          <w:lang w:eastAsia="zh-CN"/>
        </w:rPr>
      </w:pPr>
      <w:r>
        <w:rPr>
          <w:color w:val="000000"/>
        </w:rPr>
        <w:t>Intermediate</w:t>
      </w:r>
      <w:r>
        <w:rPr>
          <w:color w:val="000000"/>
          <w:lang w:eastAsia="zh-CN"/>
        </w:rPr>
        <w:t xml:space="preserve"> </w:t>
      </w:r>
      <w:r>
        <w:rPr>
          <w:b/>
          <w:bCs/>
          <w:color w:val="000000"/>
          <w:lang w:eastAsia="zh-CN"/>
        </w:rPr>
        <w:t>Q-1</w:t>
      </w:r>
      <w:r>
        <w:rPr>
          <w:color w:val="000000"/>
          <w:lang w:eastAsia="zh-CN"/>
        </w:rPr>
        <w:t xml:space="preserve"> (700 mg, 1.32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(10.0 mL / 10.0 mL / 10.0 mL), and vigorously stirred at room temperature in the presence of NaOH (2.0 mol/L; 1.98</w:t>
      </w:r>
      <w:r>
        <w:rPr>
          <w:color w:val="000000"/>
        </w:rPr>
        <w:t xml:space="preserve"> </w:t>
      </w:r>
      <w:r>
        <w:rPr>
          <w:color w:val="000000"/>
          <w:lang w:eastAsia="zh-CN"/>
        </w:rPr>
        <w:t>m</w:t>
      </w:r>
      <w:r>
        <w:rPr>
          <w:color w:val="000000"/>
        </w:rPr>
        <w:t>L</w:t>
      </w:r>
      <w:r>
        <w:rPr>
          <w:color w:val="000000"/>
          <w:lang w:eastAsia="zh-CN"/>
        </w:rPr>
        <w:t xml:space="preserve">, 3.96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xml:space="preserve">) for 2 hours. Dilute hydrochloric acid (3.0 mol/L) was added and to reach pH = 5 ~ 6, </w:t>
      </w:r>
      <w:r>
        <w:rPr>
          <w:color w:val="000000"/>
        </w:rPr>
        <w:t>and a large amount of solid precipitate</w:t>
      </w:r>
      <w:r>
        <w:rPr>
          <w:color w:val="000000"/>
          <w:lang w:eastAsia="zh-CN"/>
        </w:rPr>
        <w:t>d</w:t>
      </w:r>
      <w:r>
        <w:rPr>
          <w:color w:val="000000"/>
        </w:rPr>
        <w:t>. Filter</w:t>
      </w:r>
      <w:r>
        <w:rPr>
          <w:color w:val="000000"/>
          <w:lang w:eastAsia="zh-CN"/>
        </w:rPr>
        <w:t>ed</w:t>
      </w:r>
      <w:r>
        <w:rPr>
          <w:color w:val="000000"/>
        </w:rPr>
        <w:t xml:space="preserve"> to obtain the intermediate</w:t>
      </w:r>
      <w:r>
        <w:rPr>
          <w:color w:val="000000"/>
          <w:lang w:eastAsia="zh-CN"/>
        </w:rPr>
        <w:t xml:space="preserve"> </w:t>
      </w:r>
      <w:r>
        <w:rPr>
          <w:b/>
          <w:bCs/>
          <w:lang w:eastAsia="zh-CN"/>
        </w:rPr>
        <w:t>Q-2.</w:t>
      </w:r>
    </w:p>
    <w:p w14:paraId="40DAD2F4" w14:textId="77777777" w:rsidR="00AC1FE4" w:rsidRDefault="00000000">
      <w:pPr>
        <w:pStyle w:val="ad"/>
        <w:spacing w:beforeLines="50" w:before="156"/>
        <w:ind w:right="240"/>
        <w:jc w:val="both"/>
        <w:rPr>
          <w:b/>
          <w:bCs/>
          <w:i/>
          <w:iCs/>
          <w:lang w:eastAsia="zh-CN"/>
        </w:rPr>
      </w:pPr>
      <w:r>
        <w:rPr>
          <w:b/>
          <w:bCs/>
          <w:i/>
          <w:iCs/>
          <w:lang w:eastAsia="zh-CN"/>
        </w:rPr>
        <w:t>2,3,4-tris(benzyloxy)-N-(3-(2-methylthiazol-4-yl)phenyl)benzamide (Q-3)</w:t>
      </w:r>
    </w:p>
    <w:p w14:paraId="25DBB468" w14:textId="77777777" w:rsidR="00AC1FE4" w:rsidRDefault="00000000">
      <w:pPr>
        <w:pStyle w:val="ad"/>
        <w:ind w:right="240"/>
        <w:jc w:val="both"/>
        <w:rPr>
          <w:lang w:eastAsia="zh-CN"/>
        </w:rPr>
      </w:pPr>
      <w:r>
        <w:t xml:space="preserve">To a solution of </w:t>
      </w:r>
      <w:r>
        <w:rPr>
          <w:lang w:eastAsia="zh-CN"/>
        </w:rPr>
        <w:t xml:space="preserve">2,3,4-tris(benzyloxy)benzoic acid </w:t>
      </w:r>
      <w:r>
        <w:t>(</w:t>
      </w:r>
      <w:r>
        <w:rPr>
          <w:lang w:eastAsia="zh-CN"/>
        </w:rPr>
        <w:t>300</w:t>
      </w:r>
      <w:r>
        <w:t xml:space="preserve"> mg, </w:t>
      </w:r>
      <w:r>
        <w:rPr>
          <w:lang w:eastAsia="zh-CN"/>
        </w:rPr>
        <w:t xml:space="preserve">0.681 </w:t>
      </w:r>
      <w:r>
        <w:t>mmol</w:t>
      </w:r>
      <w:r>
        <w:rPr>
          <w:color w:val="000000"/>
          <w:lang w:eastAsia="zh-CN"/>
        </w:rPr>
        <w:t xml:space="preserve">, 1.0 </w:t>
      </w:r>
      <w:proofErr w:type="spellStart"/>
      <w:r>
        <w:rPr>
          <w:color w:val="000000"/>
          <w:lang w:eastAsia="zh-CN"/>
        </w:rPr>
        <w:t>equiv</w:t>
      </w:r>
      <w:proofErr w:type="spellEnd"/>
      <w:r>
        <w:t xml:space="preserve">) in dry </w:t>
      </w:r>
      <w:r>
        <w:rPr>
          <w:lang w:eastAsia="zh-CN"/>
        </w:rPr>
        <w:t>DCM</w:t>
      </w:r>
      <w:r>
        <w:t xml:space="preserve">, </w:t>
      </w:r>
      <w:r>
        <w:rPr>
          <w:lang w:eastAsia="zh-CN"/>
        </w:rPr>
        <w:t>3-(2-methylthiazol-4-yl)aniline</w:t>
      </w:r>
      <w:r>
        <w:t xml:space="preserve"> (</w:t>
      </w:r>
      <w:r>
        <w:rPr>
          <w:lang w:eastAsia="zh-CN"/>
        </w:rPr>
        <w:t>130</w:t>
      </w:r>
      <w:r>
        <w:t xml:space="preserve"> mg, </w:t>
      </w:r>
      <w:r>
        <w:rPr>
          <w:lang w:eastAsia="zh-CN"/>
        </w:rPr>
        <w:t>0.681</w:t>
      </w:r>
      <w:r>
        <w:t xml:space="preserve"> mmol</w:t>
      </w:r>
      <w:r>
        <w:rPr>
          <w:lang w:eastAsia="zh-CN"/>
        </w:rPr>
        <w:t xml:space="preserve">, </w:t>
      </w:r>
      <w:r>
        <w:rPr>
          <w:color w:val="000000"/>
          <w:lang w:eastAsia="zh-CN"/>
        </w:rPr>
        <w:t xml:space="preserve">1.0 </w:t>
      </w:r>
      <w:proofErr w:type="spellStart"/>
      <w:r>
        <w:rPr>
          <w:color w:val="000000"/>
          <w:lang w:eastAsia="zh-CN"/>
        </w:rPr>
        <w:t>equiv</w:t>
      </w:r>
      <w:proofErr w:type="spellEnd"/>
      <w:r>
        <w:t>), HATU (</w:t>
      </w:r>
      <w:r>
        <w:rPr>
          <w:lang w:eastAsia="zh-CN"/>
        </w:rPr>
        <w:t xml:space="preserve">337 </w:t>
      </w:r>
      <w:r>
        <w:t xml:space="preserve">mg, </w:t>
      </w:r>
      <w:r>
        <w:rPr>
          <w:lang w:eastAsia="zh-CN"/>
        </w:rPr>
        <w:t xml:space="preserve">0.885 </w:t>
      </w:r>
      <w:r>
        <w:t>mmol</w:t>
      </w:r>
      <w:r>
        <w:rPr>
          <w:lang w:eastAsia="zh-CN"/>
        </w:rPr>
        <w:t xml:space="preserve">, </w:t>
      </w:r>
      <w:r>
        <w:rPr>
          <w:color w:val="000000"/>
          <w:lang w:eastAsia="zh-CN"/>
        </w:rPr>
        <w:t xml:space="preserve">1.3 </w:t>
      </w:r>
      <w:proofErr w:type="spellStart"/>
      <w:r>
        <w:rPr>
          <w:color w:val="000000"/>
          <w:lang w:eastAsia="zh-CN"/>
        </w:rPr>
        <w:t>equiv</w:t>
      </w:r>
      <w:proofErr w:type="spellEnd"/>
      <w:r>
        <w:t>), DI</w:t>
      </w:r>
      <w:r>
        <w:rPr>
          <w:lang w:eastAsia="zh-CN"/>
        </w:rPr>
        <w:t>P</w:t>
      </w:r>
      <w:r>
        <w:t>EA (</w:t>
      </w:r>
      <w:r>
        <w:rPr>
          <w:lang w:eastAsia="zh-CN"/>
        </w:rPr>
        <w:t>355</w:t>
      </w:r>
      <w:r>
        <w:t xml:space="preserve"> </w:t>
      </w:r>
      <w:proofErr w:type="spellStart"/>
      <w:r>
        <w:t>μ</w:t>
      </w:r>
      <w:r>
        <w:rPr>
          <w:lang w:eastAsia="zh-CN"/>
        </w:rPr>
        <w:t>L</w:t>
      </w:r>
      <w:proofErr w:type="spellEnd"/>
      <w:r>
        <w:t xml:space="preserve">, </w:t>
      </w:r>
      <w:r>
        <w:rPr>
          <w:lang w:eastAsia="zh-CN"/>
        </w:rPr>
        <w:t>2.04</w:t>
      </w:r>
      <w:r>
        <w:t xml:space="preserve"> mmol</w:t>
      </w:r>
      <w:r>
        <w:rPr>
          <w:lang w:eastAsia="zh-CN"/>
        </w:rPr>
        <w:t xml:space="preserve">, </w:t>
      </w:r>
      <w:r>
        <w:rPr>
          <w:color w:val="000000"/>
          <w:lang w:eastAsia="zh-CN"/>
        </w:rPr>
        <w:t xml:space="preserve">3.0 </w:t>
      </w:r>
      <w:proofErr w:type="spellStart"/>
      <w:r>
        <w:rPr>
          <w:color w:val="000000"/>
          <w:lang w:eastAsia="zh-CN"/>
        </w:rPr>
        <w:t>equiv</w:t>
      </w:r>
      <w:proofErr w:type="spellEnd"/>
      <w:r>
        <w:t xml:space="preserve">) </w:t>
      </w:r>
      <w:r>
        <w:rPr>
          <w:lang w:eastAsia="zh-CN"/>
        </w:rPr>
        <w:t>were</w:t>
      </w:r>
      <w:r>
        <w:t xml:space="preserve"> added. The reaction was stirred at 25 °C for 6 h</w:t>
      </w:r>
      <w:r>
        <w:rPr>
          <w:lang w:eastAsia="zh-CN"/>
        </w:rPr>
        <w:t>ours</w:t>
      </w:r>
      <w:r>
        <w:t>. After completed, the mixture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 The residue was purified with </w:t>
      </w:r>
      <w:proofErr w:type="spellStart"/>
      <w:r>
        <w:t>Biotage</w:t>
      </w:r>
      <w:proofErr w:type="spellEnd"/>
      <w:r>
        <w:t xml:space="preserve"> flash column chromatography to </w:t>
      </w:r>
      <w:r>
        <w:rPr>
          <w:lang w:eastAsia="zh-CN"/>
        </w:rPr>
        <w:t>give</w:t>
      </w:r>
      <w:r>
        <w:t xml:space="preserve"> </w:t>
      </w:r>
      <w:r>
        <w:rPr>
          <w:color w:val="000000"/>
        </w:rPr>
        <w:t>intermediate</w:t>
      </w:r>
      <w:r>
        <w:rPr>
          <w:color w:val="000000"/>
          <w:lang w:eastAsia="zh-CN"/>
        </w:rPr>
        <w:t xml:space="preserve"> </w:t>
      </w:r>
      <w:r>
        <w:rPr>
          <w:b/>
          <w:bCs/>
          <w:lang w:eastAsia="zh-CN"/>
        </w:rPr>
        <w:t>Q-3</w:t>
      </w:r>
      <w:r>
        <w:rPr>
          <w:lang w:eastAsia="zh-CN"/>
        </w:rPr>
        <w:t>.</w:t>
      </w:r>
    </w:p>
    <w:p w14:paraId="78A4C47B" w14:textId="77777777" w:rsidR="00AC1FE4" w:rsidRDefault="00000000">
      <w:pPr>
        <w:pStyle w:val="ad"/>
        <w:spacing w:beforeLines="50" w:before="156"/>
        <w:ind w:right="240"/>
        <w:jc w:val="both"/>
        <w:rPr>
          <w:b/>
          <w:bCs/>
          <w:i/>
          <w:iCs/>
          <w:lang w:eastAsia="zh-CN"/>
        </w:rPr>
      </w:pPr>
      <w:r>
        <w:rPr>
          <w:b/>
          <w:bCs/>
          <w:i/>
          <w:iCs/>
          <w:lang w:eastAsia="zh-CN"/>
        </w:rPr>
        <w:t>2,3,4-trihydroxy-N-(3-(2-methylthiazol-4-yl)phenyl)benzamide</w:t>
      </w:r>
      <w:r>
        <w:rPr>
          <w:b/>
          <w:bCs/>
          <w:lang w:eastAsia="zh-CN"/>
        </w:rPr>
        <w:t xml:space="preserve"> (PUS1-2X)</w:t>
      </w:r>
    </w:p>
    <w:p w14:paraId="6412A68E" w14:textId="77777777" w:rsidR="00AC1FE4" w:rsidRDefault="00000000">
      <w:pPr>
        <w:pStyle w:val="ad"/>
        <w:ind w:right="240"/>
        <w:jc w:val="both"/>
        <w:rPr>
          <w:shd w:val="clear" w:color="auto" w:fill="FF0000"/>
          <w:lang w:eastAsia="zh-CN"/>
        </w:rPr>
      </w:pPr>
      <w:r>
        <w:rPr>
          <w:color w:val="000000"/>
        </w:rPr>
        <w:t xml:space="preserve">The intermediate </w:t>
      </w:r>
      <w:r>
        <w:rPr>
          <w:b/>
          <w:bCs/>
          <w:lang w:eastAsia="zh-CN"/>
        </w:rPr>
        <w:t>Q-3</w:t>
      </w:r>
      <w:r>
        <w:rPr>
          <w:color w:val="000000"/>
        </w:rPr>
        <w:t xml:space="preserve"> </w:t>
      </w:r>
      <w:r>
        <w:rPr>
          <w:color w:val="000000"/>
          <w:lang w:eastAsia="zh-CN"/>
        </w:rPr>
        <w:t xml:space="preserve">(300 </w:t>
      </w:r>
      <w:r>
        <w:rPr>
          <w:color w:val="000000"/>
          <w:lang w:val="pt-BR"/>
        </w:rPr>
        <w:t>mg</w:t>
      </w:r>
      <w:r>
        <w:rPr>
          <w:color w:val="000000"/>
          <w:lang w:eastAsia="zh-CN"/>
        </w:rPr>
        <w:t xml:space="preserve">) </w:t>
      </w:r>
      <w:r>
        <w:rPr>
          <w:color w:val="000000"/>
        </w:rPr>
        <w:t xml:space="preserve">obtained in the previous step was dissolved in </w:t>
      </w:r>
      <w:r>
        <w:rPr>
          <w:color w:val="000000"/>
          <w:lang w:eastAsia="zh-CN"/>
        </w:rPr>
        <w:t>MeOH</w:t>
      </w:r>
      <w:r>
        <w:rPr>
          <w:color w:val="000000"/>
        </w:rPr>
        <w:t xml:space="preserve">, and </w:t>
      </w:r>
      <w:r>
        <w:rPr>
          <w:color w:val="000000"/>
          <w:lang w:eastAsia="zh-CN"/>
        </w:rPr>
        <w:t>30 mg Pa/C</w:t>
      </w:r>
      <w:r>
        <w:rPr>
          <w:color w:val="000000"/>
        </w:rPr>
        <w:t xml:space="preserve"> was added. The mixture was </w:t>
      </w:r>
      <w:r>
        <w:rPr>
          <w:color w:val="000000"/>
          <w:lang w:eastAsia="zh-CN"/>
        </w:rPr>
        <w:t xml:space="preserve">degassed with hydrogen and </w:t>
      </w:r>
      <w:r>
        <w:rPr>
          <w:color w:val="000000"/>
        </w:rPr>
        <w:t xml:space="preserve">stirred </w:t>
      </w:r>
      <w:r>
        <w:rPr>
          <w:color w:val="000000"/>
          <w:lang w:eastAsia="zh-CN"/>
        </w:rPr>
        <w:t xml:space="preserve">at 25 °C </w:t>
      </w:r>
      <w:r>
        <w:rPr>
          <w:color w:val="000000"/>
        </w:rPr>
        <w:t>overnight</w:t>
      </w:r>
      <w:r>
        <w:rPr>
          <w:color w:val="000000"/>
          <w:lang w:eastAsia="zh-CN"/>
        </w:rPr>
        <w:t>.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the</w:t>
      </w:r>
      <w:r>
        <w:rPr>
          <w:color w:val="000000"/>
        </w:rPr>
        <w:t xml:space="preserve"> </w:t>
      </w:r>
      <w:r>
        <w:rPr>
          <w:color w:val="000000"/>
          <w:lang w:eastAsia="zh-CN"/>
        </w:rPr>
        <w:t xml:space="preserve">obtained </w:t>
      </w:r>
      <w:r>
        <w:rPr>
          <w:color w:val="000000"/>
        </w:rPr>
        <w:t xml:space="preserve">crude product was purified with </w:t>
      </w:r>
      <w:proofErr w:type="spellStart"/>
      <w:r>
        <w:rPr>
          <w:color w:val="000000"/>
        </w:rPr>
        <w:t>Biotage</w:t>
      </w:r>
      <w:proofErr w:type="spellEnd"/>
      <w:r>
        <w:rPr>
          <w:color w:val="000000"/>
        </w:rPr>
        <w:t xml:space="preserve"> flash column chromatography to </w:t>
      </w:r>
      <w:r>
        <w:rPr>
          <w:color w:val="000000"/>
          <w:lang w:eastAsia="zh-CN"/>
        </w:rPr>
        <w:t xml:space="preserve">afford compound </w:t>
      </w:r>
      <w:r>
        <w:rPr>
          <w:b/>
          <w:bCs/>
          <w:lang w:eastAsia="zh-CN"/>
        </w:rPr>
        <w:t>PUS1-2X</w:t>
      </w:r>
      <w:r>
        <w:rPr>
          <w:lang w:eastAsia="zh-CN"/>
        </w:rPr>
        <w:t xml:space="preserve">. </w:t>
      </w:r>
      <w:r>
        <w:rPr>
          <w:rFonts w:eastAsia="黑体"/>
          <w:vertAlign w:val="superscript"/>
        </w:rPr>
        <w:t>1</w:t>
      </w:r>
      <w:r>
        <w:rPr>
          <w:rFonts w:eastAsia="黑体"/>
        </w:rPr>
        <w:t xml:space="preserve">H NMR (400 MHz, DMSO) δ 12.32 (s, 1H), 10.26 (s, 1H), 8.78 – 8.42 (m, 2H), 8.26 (s, 1H), 7.91 (s, 1H), 7.69 (d, </w:t>
      </w:r>
      <w:r>
        <w:rPr>
          <w:rFonts w:eastAsia="黑体"/>
          <w:i/>
          <w:iCs/>
        </w:rPr>
        <w:t>J</w:t>
      </w:r>
      <w:r>
        <w:rPr>
          <w:rFonts w:eastAsia="黑体"/>
        </w:rPr>
        <w:t xml:space="preserve"> = 7.7 Hz, 2H), 7.50 (d, </w:t>
      </w:r>
      <w:r>
        <w:rPr>
          <w:rFonts w:eastAsia="黑体"/>
          <w:i/>
          <w:iCs/>
        </w:rPr>
        <w:t>J</w:t>
      </w:r>
      <w:r>
        <w:rPr>
          <w:rFonts w:eastAsia="黑体"/>
        </w:rPr>
        <w:t xml:space="preserve"> = 8.9 Hz, 1H), 7.45 – 7.39 (m, 1H), 6.42 (d, </w:t>
      </w:r>
      <w:r>
        <w:rPr>
          <w:rFonts w:eastAsia="黑体"/>
          <w:i/>
          <w:iCs/>
        </w:rPr>
        <w:t>J</w:t>
      </w:r>
      <w:r>
        <w:rPr>
          <w:rFonts w:eastAsia="黑体"/>
        </w:rPr>
        <w:t xml:space="preserve"> = 8.7 Hz, 1H), 2.74 (s, 3H).</w:t>
      </w:r>
      <w:r>
        <w:rPr>
          <w:lang w:eastAsia="zh-CN"/>
        </w:rPr>
        <w:t xml:space="preserve"> LC-MS: 343.24 [M + H] </w:t>
      </w:r>
      <w:r>
        <w:rPr>
          <w:vertAlign w:val="superscript"/>
          <w:lang w:eastAsia="zh-CN"/>
        </w:rPr>
        <w:t>+</w:t>
      </w:r>
      <w:r>
        <w:rPr>
          <w:lang w:eastAsia="zh-CN"/>
        </w:rPr>
        <w:t>.</w:t>
      </w:r>
    </w:p>
    <w:p w14:paraId="3A8C89CD" w14:textId="77777777" w:rsidR="00AC1FE4" w:rsidRDefault="00000000">
      <w:pPr>
        <w:spacing w:beforeLines="100" w:before="312"/>
        <w:ind w:right="240"/>
        <w:rPr>
          <w:rFonts w:cs="Times New Roman"/>
          <w:b/>
          <w:bCs/>
          <w:szCs w:val="24"/>
        </w:rPr>
      </w:pPr>
      <w:r>
        <w:rPr>
          <w:rFonts w:cs="Times New Roman"/>
          <w:b/>
          <w:bCs/>
          <w:kern w:val="0"/>
          <w:szCs w:val="24"/>
        </w:rPr>
        <w:t xml:space="preserve">Scheme 18. Synthesis of compound PUS1-3X </w:t>
      </w:r>
      <w:r>
        <w:rPr>
          <w:rFonts w:cs="Times New Roman"/>
          <w:b/>
          <w:bCs/>
          <w:i/>
          <w:iCs/>
          <w:kern w:val="0"/>
          <w:szCs w:val="24"/>
          <w:vertAlign w:val="superscript"/>
        </w:rPr>
        <w:t>r</w:t>
      </w:r>
      <w:r>
        <w:rPr>
          <w:rFonts w:cs="Times New Roman"/>
          <w:b/>
          <w:bCs/>
          <w:kern w:val="0"/>
          <w:szCs w:val="24"/>
        </w:rPr>
        <w:t>.</w:t>
      </w:r>
    </w:p>
    <w:p w14:paraId="3C8F4CBF" w14:textId="77777777" w:rsidR="00AC1FE4" w:rsidRDefault="00000000">
      <w:pPr>
        <w:pStyle w:val="ad"/>
        <w:ind w:left="240" w:right="240"/>
        <w:jc w:val="center"/>
      </w:pPr>
      <w:r>
        <w:object w:dxaOrig="5630" w:dyaOrig="2500" w14:anchorId="56466515">
          <v:shape id="_x0000_i1043" type="#_x0000_t75" style="width:281.35pt;height:124.85pt" o:ole="">
            <v:imagedata r:id="rId52" o:title=""/>
            <o:lock v:ext="edit" aspectratio="f"/>
          </v:shape>
          <o:OLEObject Type="Embed" ProgID="ChemDraw.Document.6.0" ShapeID="_x0000_i1043" DrawAspect="Content" ObjectID="_1846866733" r:id="rId53"/>
        </w:object>
      </w:r>
    </w:p>
    <w:p w14:paraId="60801BF8" w14:textId="77777777" w:rsidR="00AC1FE4" w:rsidRDefault="00000000">
      <w:pPr>
        <w:pStyle w:val="ad"/>
        <w:ind w:right="240"/>
        <w:jc w:val="both"/>
        <w:rPr>
          <w:lang w:eastAsia="zh-CN"/>
        </w:rPr>
      </w:pPr>
      <w:r>
        <w:rPr>
          <w:i/>
          <w:iCs/>
          <w:color w:val="000000"/>
          <w:vertAlign w:val="superscript"/>
          <w:lang w:eastAsia="zh-CN"/>
        </w:rPr>
        <w:t>r</w:t>
      </w:r>
      <w:r>
        <w:rPr>
          <w:i/>
          <w:iCs/>
          <w:color w:val="000000"/>
          <w:vertAlign w:val="superscript"/>
        </w:rPr>
        <w:t xml:space="preserve"> </w:t>
      </w:r>
      <w:r>
        <w:rPr>
          <w:color w:val="000000"/>
        </w:rPr>
        <w:t>Reaction conditions: (</w:t>
      </w:r>
      <w:proofErr w:type="spellStart"/>
      <w:r>
        <w:rPr>
          <w:color w:val="000000"/>
        </w:rPr>
        <w:t>i</w:t>
      </w:r>
      <w:proofErr w:type="spellEnd"/>
      <w:r>
        <w:rPr>
          <w:color w:val="000000"/>
        </w:rPr>
        <w:t>)</w:t>
      </w:r>
      <w:r>
        <w:rPr>
          <w:color w:val="000000"/>
          <w:lang w:eastAsia="zh-CN"/>
        </w:rPr>
        <w:t xml:space="preserve"> </w:t>
      </w:r>
      <w:proofErr w:type="spellStart"/>
      <w:r>
        <w:rPr>
          <w:color w:val="000000"/>
          <w:lang w:eastAsia="zh-CN"/>
        </w:rPr>
        <w:t>MeCN</w:t>
      </w:r>
      <w:proofErr w:type="spellEnd"/>
      <w:r>
        <w:rPr>
          <w:color w:val="000000"/>
          <w:lang w:eastAsia="zh-CN"/>
        </w:rPr>
        <w:t>,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80 °C, 12 h; (ii) THF/MeOH/water (v/v/</w:t>
      </w:r>
      <w:r>
        <w:rPr>
          <w:i/>
          <w:iCs/>
          <w:color w:val="000000"/>
          <w:lang w:eastAsia="zh-CN"/>
        </w:rPr>
        <w:t xml:space="preserve">v </w:t>
      </w:r>
      <w:r>
        <w:rPr>
          <w:color w:val="000000"/>
          <w:lang w:eastAsia="zh-CN"/>
        </w:rPr>
        <w:t xml:space="preserve">= 1: 1: 1), NaOH, rt., 2 h; </w:t>
      </w:r>
      <w:r>
        <w:rPr>
          <w:color w:val="000000"/>
        </w:rPr>
        <w:t>(i</w:t>
      </w:r>
      <w:r>
        <w:rPr>
          <w:color w:val="000000"/>
          <w:lang w:eastAsia="zh-CN"/>
        </w:rPr>
        <w:t>ii</w:t>
      </w:r>
      <w:r>
        <w:rPr>
          <w:color w:val="000000"/>
        </w:rPr>
        <w:t>)</w:t>
      </w:r>
      <w:r>
        <w:rPr>
          <w:color w:val="000000"/>
          <w:lang w:eastAsia="zh-CN"/>
        </w:rPr>
        <w:t xml:space="preserve"> HATU, DIPEA, DCM, rt., 6 h</w:t>
      </w:r>
      <w:r>
        <w:rPr>
          <w:color w:val="000000"/>
        </w:rPr>
        <w:t>;</w:t>
      </w:r>
      <w:r>
        <w:rPr>
          <w:color w:val="000000"/>
          <w:lang w:eastAsia="zh-CN"/>
        </w:rPr>
        <w:t xml:space="preserve"> (iv) H</w:t>
      </w:r>
      <w:r>
        <w:rPr>
          <w:color w:val="000000"/>
          <w:vertAlign w:val="subscript"/>
          <w:lang w:eastAsia="zh-CN"/>
        </w:rPr>
        <w:t>2</w:t>
      </w:r>
      <w:r>
        <w:rPr>
          <w:color w:val="000000"/>
          <w:lang w:eastAsia="zh-CN"/>
        </w:rPr>
        <w:t>, Pa/C, MeOH, rt., overnight.</w:t>
      </w:r>
    </w:p>
    <w:p w14:paraId="2DBDD81B" w14:textId="77777777" w:rsidR="00AC1FE4" w:rsidRDefault="00000000">
      <w:pPr>
        <w:pStyle w:val="ad"/>
        <w:spacing w:beforeLines="100" w:before="312"/>
        <w:ind w:right="240"/>
        <w:jc w:val="both"/>
        <w:rPr>
          <w:b/>
          <w:bCs/>
          <w:lang w:eastAsia="zh-CN"/>
        </w:rPr>
      </w:pPr>
      <w:r>
        <w:rPr>
          <w:b/>
          <w:bCs/>
          <w:i/>
          <w:iCs/>
          <w:lang w:eastAsia="zh-CN"/>
        </w:rPr>
        <w:t>benzyl 2,3,4-tris(benzyloxy)benzoate</w:t>
      </w:r>
      <w:r>
        <w:rPr>
          <w:b/>
          <w:bCs/>
          <w:lang w:eastAsia="zh-CN"/>
        </w:rPr>
        <w:t xml:space="preserve"> (R-1)</w:t>
      </w:r>
    </w:p>
    <w:p w14:paraId="67184392" w14:textId="77777777" w:rsidR="00AC1FE4" w:rsidRDefault="00000000">
      <w:pPr>
        <w:ind w:right="240"/>
        <w:rPr>
          <w:rFonts w:cs="Times New Roman"/>
          <w:color w:val="000000"/>
          <w:szCs w:val="24"/>
        </w:rPr>
      </w:pPr>
      <w:r>
        <w:rPr>
          <w:rFonts w:cs="Times New Roman"/>
          <w:color w:val="000000"/>
          <w:szCs w:val="24"/>
        </w:rPr>
        <w:t xml:space="preserve">In a vial, 2,3,4-trihydroxybenzoic acid (500 mg, 2.94 mmol, 1.0 </w:t>
      </w:r>
      <w:proofErr w:type="spellStart"/>
      <w:r>
        <w:rPr>
          <w:rFonts w:cs="Times New Roman"/>
          <w:color w:val="000000"/>
          <w:szCs w:val="24"/>
        </w:rPr>
        <w:t>equiv</w:t>
      </w:r>
      <w:proofErr w:type="spellEnd"/>
      <w:r>
        <w:rPr>
          <w:rFonts w:cs="Times New Roman"/>
          <w:color w:val="000000"/>
          <w:szCs w:val="24"/>
        </w:rPr>
        <w:t>) was dissolved in acetonitrile (6.0 mL), mixed with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(1.02 g, 7.35 mmol, 2.5 </w:t>
      </w:r>
      <w:proofErr w:type="spellStart"/>
      <w:r>
        <w:rPr>
          <w:rFonts w:cs="Times New Roman"/>
          <w:color w:val="000000"/>
          <w:szCs w:val="24"/>
        </w:rPr>
        <w:t>equiv</w:t>
      </w:r>
      <w:proofErr w:type="spellEnd"/>
      <w:r>
        <w:rPr>
          <w:rFonts w:cs="Times New Roman"/>
          <w:color w:val="000000"/>
          <w:szCs w:val="24"/>
        </w:rPr>
        <w:t xml:space="preserve">) and (bromomethyl)benzene (3.02 g, 17.63 mmol, 6.0 </w:t>
      </w:r>
      <w:proofErr w:type="spellStart"/>
      <w:r>
        <w:rPr>
          <w:rFonts w:cs="Times New Roman"/>
          <w:color w:val="000000"/>
          <w:szCs w:val="24"/>
        </w:rPr>
        <w:t>equiv</w:t>
      </w:r>
      <w:proofErr w:type="spellEnd"/>
      <w:r>
        <w:rPr>
          <w:rFonts w:cs="Times New Roman"/>
          <w:color w:val="000000"/>
          <w:szCs w:val="24"/>
        </w:rPr>
        <w:t xml:space="preserve">). The mixture was stirred at 80 °C for 12 hours. </w:t>
      </w:r>
      <w:r>
        <w:rPr>
          <w:rFonts w:cs="Times New Roman"/>
          <w:szCs w:val="24"/>
        </w:rPr>
        <w:t>After completed</w:t>
      </w:r>
      <w:r>
        <w:rPr>
          <w:rFonts w:cs="Times New Roman"/>
          <w:color w:val="000000"/>
          <w:szCs w:val="24"/>
        </w:rPr>
        <w:t xml:space="preserve">, the </w:t>
      </w:r>
      <w:r>
        <w:rPr>
          <w:rFonts w:cs="Times New Roman"/>
          <w:szCs w:val="24"/>
        </w:rPr>
        <w:t>reaction</w:t>
      </w:r>
      <w:r>
        <w:rPr>
          <w:rFonts w:cs="Times New Roman"/>
          <w:color w:val="000000"/>
          <w:szCs w:val="24"/>
        </w:rPr>
        <w:t xml:space="preserve"> was extracted with dichloromethane (10.0 mL </w:t>
      </w:r>
      <w:r>
        <w:rPr>
          <w:rFonts w:cs="Times New Roman"/>
          <w:szCs w:val="24"/>
        </w:rPr>
        <w:t xml:space="preserve">× </w:t>
      </w:r>
      <w:r>
        <w:rPr>
          <w:rFonts w:cs="Times New Roman"/>
          <w:color w:val="000000"/>
          <w:szCs w:val="24"/>
        </w:rPr>
        <w:t>3). The combined solvents were then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R-1</w:t>
      </w:r>
      <w:r>
        <w:rPr>
          <w:rFonts w:cs="Times New Roman"/>
          <w:color w:val="000000"/>
          <w:szCs w:val="24"/>
        </w:rPr>
        <w:t>.</w:t>
      </w:r>
    </w:p>
    <w:p w14:paraId="28E527FC" w14:textId="77777777" w:rsidR="00AC1FE4" w:rsidRDefault="00000000">
      <w:pPr>
        <w:pStyle w:val="ad"/>
        <w:spacing w:beforeLines="50" w:before="156"/>
        <w:ind w:right="240"/>
        <w:jc w:val="both"/>
        <w:rPr>
          <w:b/>
          <w:bCs/>
          <w:lang w:eastAsia="zh-CN"/>
        </w:rPr>
      </w:pPr>
      <w:r>
        <w:rPr>
          <w:b/>
          <w:bCs/>
          <w:i/>
          <w:iCs/>
          <w:lang w:eastAsia="zh-CN"/>
        </w:rPr>
        <w:t>2,3,4-tris(benzyloxy)benzoic acid</w:t>
      </w:r>
      <w:r>
        <w:rPr>
          <w:b/>
          <w:bCs/>
          <w:lang w:eastAsia="zh-CN"/>
        </w:rPr>
        <w:t xml:space="preserve"> (R-2)</w:t>
      </w:r>
    </w:p>
    <w:p w14:paraId="7A3BB041" w14:textId="77777777" w:rsidR="00AC1FE4" w:rsidRDefault="00000000">
      <w:pPr>
        <w:pStyle w:val="ad"/>
        <w:ind w:right="240"/>
        <w:jc w:val="both"/>
        <w:rPr>
          <w:color w:val="000000"/>
          <w:lang w:eastAsia="zh-CN"/>
        </w:rPr>
      </w:pPr>
      <w:r>
        <w:rPr>
          <w:color w:val="000000"/>
        </w:rPr>
        <w:t>Intermediate</w:t>
      </w:r>
      <w:r>
        <w:rPr>
          <w:color w:val="000000"/>
          <w:lang w:eastAsia="zh-CN"/>
        </w:rPr>
        <w:t xml:space="preserve"> </w:t>
      </w:r>
      <w:r>
        <w:rPr>
          <w:b/>
          <w:bCs/>
          <w:color w:val="000000"/>
          <w:lang w:eastAsia="zh-CN"/>
        </w:rPr>
        <w:t>R-1</w:t>
      </w:r>
      <w:r>
        <w:rPr>
          <w:color w:val="000000"/>
          <w:lang w:eastAsia="zh-CN"/>
        </w:rPr>
        <w:t xml:space="preserve"> (700 mg, 1.32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(10.0 mL / 10.0 mL / 10.0 mL), and vigorously stirred at room temperature in the presence of NaOH (2.0 mol/L; 1.98</w:t>
      </w:r>
      <w:r>
        <w:rPr>
          <w:color w:val="000000"/>
        </w:rPr>
        <w:t xml:space="preserve"> </w:t>
      </w:r>
      <w:r>
        <w:rPr>
          <w:color w:val="000000"/>
          <w:lang w:eastAsia="zh-CN"/>
        </w:rPr>
        <w:t>m</w:t>
      </w:r>
      <w:r>
        <w:rPr>
          <w:color w:val="000000"/>
        </w:rPr>
        <w:t>L</w:t>
      </w:r>
      <w:r>
        <w:rPr>
          <w:color w:val="000000"/>
          <w:lang w:eastAsia="zh-CN"/>
        </w:rPr>
        <w:t xml:space="preserve">, 3.96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for 2 hours. Dilute hydrochloric acid (3.0 mol/L) was added and the pH was adjusted to 5 ~ 6, then</w:t>
      </w:r>
      <w:r>
        <w:rPr>
          <w:color w:val="000000"/>
        </w:rPr>
        <w:t xml:space="preserve"> a large amount of solid precipitate</w:t>
      </w:r>
      <w:r>
        <w:rPr>
          <w:color w:val="000000"/>
          <w:lang w:eastAsia="zh-CN"/>
        </w:rPr>
        <w:t>d</w:t>
      </w:r>
      <w:r>
        <w:rPr>
          <w:color w:val="000000"/>
        </w:rPr>
        <w:t>. Filter</w:t>
      </w:r>
      <w:r>
        <w:rPr>
          <w:color w:val="000000"/>
          <w:lang w:eastAsia="zh-CN"/>
        </w:rPr>
        <w:t>ed</w:t>
      </w:r>
      <w:r>
        <w:rPr>
          <w:color w:val="000000"/>
        </w:rPr>
        <w:t xml:space="preserve"> to obtain the intermediate</w:t>
      </w:r>
      <w:r>
        <w:rPr>
          <w:color w:val="000000"/>
          <w:lang w:eastAsia="zh-CN"/>
        </w:rPr>
        <w:t xml:space="preserve"> </w:t>
      </w:r>
      <w:r>
        <w:rPr>
          <w:b/>
          <w:bCs/>
          <w:lang w:eastAsia="zh-CN"/>
        </w:rPr>
        <w:t>R-2.</w:t>
      </w:r>
    </w:p>
    <w:p w14:paraId="5EE5B947" w14:textId="77777777" w:rsidR="00AC1FE4" w:rsidRDefault="00000000">
      <w:pPr>
        <w:pStyle w:val="ad"/>
        <w:spacing w:beforeLines="50" w:before="156"/>
        <w:ind w:right="240"/>
        <w:jc w:val="both"/>
        <w:rPr>
          <w:b/>
          <w:bCs/>
          <w:lang w:eastAsia="zh-CN"/>
        </w:rPr>
      </w:pPr>
      <w:r>
        <w:rPr>
          <w:b/>
          <w:bCs/>
          <w:i/>
          <w:iCs/>
          <w:lang w:eastAsia="zh-CN"/>
        </w:rPr>
        <w:t>2,3,4-tris(benzyloxy)-N-(6-fluoro-1H-indol-5-yl)benzamide</w:t>
      </w:r>
      <w:r>
        <w:rPr>
          <w:b/>
          <w:bCs/>
          <w:lang w:eastAsia="zh-CN"/>
        </w:rPr>
        <w:t xml:space="preserve"> (R-3)</w:t>
      </w:r>
    </w:p>
    <w:p w14:paraId="2E01C8D0" w14:textId="77777777" w:rsidR="00AC1FE4" w:rsidRDefault="00000000">
      <w:pPr>
        <w:pStyle w:val="ad"/>
        <w:ind w:right="240"/>
        <w:jc w:val="both"/>
        <w:rPr>
          <w:lang w:eastAsia="zh-CN"/>
        </w:rPr>
      </w:pPr>
      <w:r>
        <w:t xml:space="preserve">To a solution of </w:t>
      </w:r>
      <w:r>
        <w:rPr>
          <w:lang w:eastAsia="zh-CN"/>
        </w:rPr>
        <w:t xml:space="preserve">2,3,4-tris(benzyloxy)benzoic acid </w:t>
      </w:r>
      <w:r>
        <w:t>(</w:t>
      </w:r>
      <w:r>
        <w:rPr>
          <w:lang w:eastAsia="zh-CN"/>
        </w:rPr>
        <w:t>250</w:t>
      </w:r>
      <w:r>
        <w:t xml:space="preserve"> mg, </w:t>
      </w:r>
      <w:r>
        <w:rPr>
          <w:lang w:eastAsia="zh-CN"/>
        </w:rPr>
        <w:t xml:space="preserve">0.568 </w:t>
      </w:r>
      <w:r>
        <w:t>mmol</w:t>
      </w:r>
      <w:r>
        <w:rPr>
          <w:color w:val="000000"/>
          <w:lang w:eastAsia="zh-CN"/>
        </w:rPr>
        <w:t xml:space="preserve">, 1.0 </w:t>
      </w:r>
      <w:proofErr w:type="spellStart"/>
      <w:r>
        <w:rPr>
          <w:color w:val="000000"/>
          <w:lang w:eastAsia="zh-CN"/>
        </w:rPr>
        <w:t>equiv</w:t>
      </w:r>
      <w:proofErr w:type="spellEnd"/>
      <w:r>
        <w:t xml:space="preserve">) in dry </w:t>
      </w:r>
      <w:r>
        <w:rPr>
          <w:lang w:eastAsia="zh-CN"/>
        </w:rPr>
        <w:t>DCM</w:t>
      </w:r>
      <w:r>
        <w:t xml:space="preserve">, </w:t>
      </w:r>
      <w:r>
        <w:rPr>
          <w:lang w:eastAsia="zh-CN"/>
        </w:rPr>
        <w:t>6-fluoro-1</w:t>
      </w:r>
      <w:r>
        <w:rPr>
          <w:i/>
          <w:iCs/>
          <w:lang w:eastAsia="zh-CN"/>
        </w:rPr>
        <w:t>H</w:t>
      </w:r>
      <w:r>
        <w:rPr>
          <w:lang w:eastAsia="zh-CN"/>
        </w:rPr>
        <w:t>-indol-5-amine</w:t>
      </w:r>
      <w:r>
        <w:t xml:space="preserve"> (</w:t>
      </w:r>
      <w:r>
        <w:rPr>
          <w:lang w:eastAsia="zh-CN"/>
        </w:rPr>
        <w:t>85</w:t>
      </w:r>
      <w:r>
        <w:t xml:space="preserve"> mg, </w:t>
      </w:r>
      <w:r>
        <w:rPr>
          <w:lang w:eastAsia="zh-CN"/>
        </w:rPr>
        <w:t>0.568</w:t>
      </w:r>
      <w:r>
        <w:t xml:space="preserve"> mmol</w:t>
      </w:r>
      <w:r>
        <w:rPr>
          <w:lang w:eastAsia="zh-CN"/>
        </w:rPr>
        <w:t xml:space="preserve">, </w:t>
      </w:r>
      <w:r>
        <w:rPr>
          <w:color w:val="000000"/>
          <w:lang w:eastAsia="zh-CN"/>
        </w:rPr>
        <w:t xml:space="preserve">1.0 </w:t>
      </w:r>
      <w:proofErr w:type="spellStart"/>
      <w:r>
        <w:rPr>
          <w:color w:val="000000"/>
          <w:lang w:eastAsia="zh-CN"/>
        </w:rPr>
        <w:t>equiv</w:t>
      </w:r>
      <w:proofErr w:type="spellEnd"/>
      <w:r>
        <w:t>), HATU (</w:t>
      </w:r>
      <w:r>
        <w:rPr>
          <w:lang w:eastAsia="zh-CN"/>
        </w:rPr>
        <w:t xml:space="preserve">281 </w:t>
      </w:r>
      <w:r>
        <w:t xml:space="preserve">mg, </w:t>
      </w:r>
      <w:r>
        <w:rPr>
          <w:lang w:eastAsia="zh-CN"/>
        </w:rPr>
        <w:t xml:space="preserve">0.738 </w:t>
      </w:r>
      <w:r>
        <w:t>mmol</w:t>
      </w:r>
      <w:r>
        <w:rPr>
          <w:lang w:eastAsia="zh-CN"/>
        </w:rPr>
        <w:t xml:space="preserve">, </w:t>
      </w:r>
      <w:r>
        <w:rPr>
          <w:color w:val="000000"/>
          <w:lang w:eastAsia="zh-CN"/>
        </w:rPr>
        <w:t xml:space="preserve">1.3 </w:t>
      </w:r>
      <w:proofErr w:type="spellStart"/>
      <w:r>
        <w:rPr>
          <w:color w:val="000000"/>
          <w:lang w:eastAsia="zh-CN"/>
        </w:rPr>
        <w:t>equiv</w:t>
      </w:r>
      <w:proofErr w:type="spellEnd"/>
      <w:r>
        <w:t>), DI</w:t>
      </w:r>
      <w:r>
        <w:rPr>
          <w:lang w:eastAsia="zh-CN"/>
        </w:rPr>
        <w:t>P</w:t>
      </w:r>
      <w:r>
        <w:t>EA (</w:t>
      </w:r>
      <w:r>
        <w:rPr>
          <w:lang w:eastAsia="zh-CN"/>
        </w:rPr>
        <w:t>296</w:t>
      </w:r>
      <w:r>
        <w:t xml:space="preserve"> </w:t>
      </w:r>
      <w:proofErr w:type="spellStart"/>
      <w:r>
        <w:t>μ</w:t>
      </w:r>
      <w:r>
        <w:rPr>
          <w:lang w:eastAsia="zh-CN"/>
        </w:rPr>
        <w:t>L</w:t>
      </w:r>
      <w:proofErr w:type="spellEnd"/>
      <w:r>
        <w:t xml:space="preserve">, </w:t>
      </w:r>
      <w:r>
        <w:rPr>
          <w:lang w:eastAsia="zh-CN"/>
        </w:rPr>
        <w:t>1.7</w:t>
      </w:r>
      <w:r>
        <w:t xml:space="preserve"> mmol</w:t>
      </w:r>
      <w:r>
        <w:rPr>
          <w:lang w:eastAsia="zh-CN"/>
        </w:rPr>
        <w:t xml:space="preserve">, </w:t>
      </w:r>
      <w:r>
        <w:rPr>
          <w:color w:val="000000"/>
          <w:lang w:eastAsia="zh-CN"/>
        </w:rPr>
        <w:t xml:space="preserve">3.0 </w:t>
      </w:r>
      <w:proofErr w:type="spellStart"/>
      <w:r>
        <w:rPr>
          <w:color w:val="000000"/>
          <w:lang w:eastAsia="zh-CN"/>
        </w:rPr>
        <w:t>equiv</w:t>
      </w:r>
      <w:proofErr w:type="spellEnd"/>
      <w:r>
        <w:t xml:space="preserve">) </w:t>
      </w:r>
      <w:r>
        <w:rPr>
          <w:lang w:eastAsia="zh-CN"/>
        </w:rPr>
        <w:t>were</w:t>
      </w:r>
      <w:r>
        <w:t xml:space="preserve"> added. The reaction was stirred at 25 °C for 6 h</w:t>
      </w:r>
      <w:r>
        <w:rPr>
          <w:lang w:eastAsia="zh-CN"/>
        </w:rPr>
        <w:t>ours</w:t>
      </w:r>
      <w:r>
        <w:t>. After completed, the mixture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w:t>
      </w:r>
      <w:r>
        <w:rPr>
          <w:lang w:eastAsia="zh-CN"/>
        </w:rPr>
        <w:t>, and t</w:t>
      </w:r>
      <w:r>
        <w:t xml:space="preserve">he </w:t>
      </w:r>
      <w:r>
        <w:rPr>
          <w:lang w:eastAsia="zh-CN"/>
        </w:rPr>
        <w:t xml:space="preserve">obtained </w:t>
      </w:r>
      <w:r>
        <w:t xml:space="preserve">residue was purified with </w:t>
      </w:r>
      <w:proofErr w:type="spellStart"/>
      <w:r>
        <w:t>Biotage</w:t>
      </w:r>
      <w:proofErr w:type="spellEnd"/>
      <w:r>
        <w:t xml:space="preserve"> flash column chromatography to </w:t>
      </w:r>
      <w:r>
        <w:rPr>
          <w:lang w:eastAsia="zh-CN"/>
        </w:rPr>
        <w:t>give</w:t>
      </w:r>
      <w:r>
        <w:t xml:space="preserve"> </w:t>
      </w:r>
      <w:r>
        <w:rPr>
          <w:color w:val="000000"/>
        </w:rPr>
        <w:t>intermediate</w:t>
      </w:r>
      <w:r>
        <w:rPr>
          <w:color w:val="000000"/>
          <w:lang w:eastAsia="zh-CN"/>
        </w:rPr>
        <w:t xml:space="preserve"> </w:t>
      </w:r>
      <w:r>
        <w:rPr>
          <w:b/>
          <w:bCs/>
          <w:lang w:eastAsia="zh-CN"/>
        </w:rPr>
        <w:t>R-3</w:t>
      </w:r>
      <w:r>
        <w:rPr>
          <w:lang w:eastAsia="zh-CN"/>
        </w:rPr>
        <w:t>.</w:t>
      </w:r>
    </w:p>
    <w:p w14:paraId="15819C3F" w14:textId="77777777" w:rsidR="00AC1FE4" w:rsidRDefault="00000000">
      <w:pPr>
        <w:pStyle w:val="ad"/>
        <w:spacing w:beforeLines="50" w:before="156"/>
        <w:ind w:right="240"/>
        <w:jc w:val="both"/>
        <w:rPr>
          <w:lang w:eastAsia="zh-CN"/>
        </w:rPr>
      </w:pPr>
      <w:r>
        <w:rPr>
          <w:b/>
          <w:bCs/>
          <w:i/>
          <w:iCs/>
          <w:lang w:eastAsia="zh-CN"/>
        </w:rPr>
        <w:t>N-(6-fluoro-1H-indol-5-yl)-2,3,4-trihydroxybenzamide</w:t>
      </w:r>
      <w:r>
        <w:rPr>
          <w:lang w:eastAsia="zh-CN"/>
        </w:rPr>
        <w:t xml:space="preserve"> (</w:t>
      </w:r>
      <w:r>
        <w:rPr>
          <w:b/>
          <w:bCs/>
          <w:lang w:eastAsia="zh-CN"/>
        </w:rPr>
        <w:t>PUS1-3X</w:t>
      </w:r>
      <w:r>
        <w:rPr>
          <w:lang w:eastAsia="zh-CN"/>
        </w:rPr>
        <w:t>)</w:t>
      </w:r>
    </w:p>
    <w:p w14:paraId="2853D7B5" w14:textId="77777777" w:rsidR="00AC1FE4" w:rsidRDefault="00000000">
      <w:pPr>
        <w:pStyle w:val="ad"/>
        <w:ind w:right="240"/>
        <w:jc w:val="both"/>
        <w:rPr>
          <w:shd w:val="clear" w:color="auto" w:fill="FF0000"/>
          <w:lang w:eastAsia="zh-CN"/>
        </w:rPr>
      </w:pPr>
      <w:r>
        <w:rPr>
          <w:color w:val="000000"/>
        </w:rPr>
        <w:t xml:space="preserve">The intermediate </w:t>
      </w:r>
      <w:r>
        <w:rPr>
          <w:b/>
          <w:bCs/>
          <w:lang w:eastAsia="zh-CN"/>
        </w:rPr>
        <w:t>R-3</w:t>
      </w:r>
      <w:r>
        <w:rPr>
          <w:color w:val="000000"/>
        </w:rPr>
        <w:t xml:space="preserve"> </w:t>
      </w:r>
      <w:r>
        <w:rPr>
          <w:color w:val="000000"/>
          <w:lang w:eastAsia="zh-CN"/>
        </w:rPr>
        <w:t xml:space="preserve">(300 </w:t>
      </w:r>
      <w:r>
        <w:rPr>
          <w:color w:val="000000"/>
          <w:lang w:val="pt-BR"/>
        </w:rPr>
        <w:t>mg</w:t>
      </w:r>
      <w:r>
        <w:rPr>
          <w:color w:val="000000"/>
          <w:lang w:eastAsia="zh-CN"/>
        </w:rPr>
        <w:t xml:space="preserve">) </w:t>
      </w:r>
      <w:r>
        <w:rPr>
          <w:color w:val="000000"/>
        </w:rPr>
        <w:t xml:space="preserve">obtained in the previous step was dissolved in </w:t>
      </w:r>
      <w:r>
        <w:rPr>
          <w:color w:val="000000"/>
          <w:lang w:eastAsia="zh-CN"/>
        </w:rPr>
        <w:t>MeOH</w:t>
      </w:r>
      <w:r>
        <w:rPr>
          <w:color w:val="000000"/>
        </w:rPr>
        <w:t xml:space="preserve">, and </w:t>
      </w:r>
      <w:r>
        <w:rPr>
          <w:color w:val="000000"/>
          <w:lang w:eastAsia="zh-CN"/>
        </w:rPr>
        <w:t>30 mg Pa/C</w:t>
      </w:r>
      <w:r>
        <w:rPr>
          <w:color w:val="000000"/>
        </w:rPr>
        <w:t xml:space="preserve"> was added. The mixture was </w:t>
      </w:r>
      <w:r>
        <w:rPr>
          <w:color w:val="000000"/>
          <w:lang w:eastAsia="zh-CN"/>
        </w:rPr>
        <w:t xml:space="preserve">degassed with hydrogen and </w:t>
      </w:r>
      <w:r>
        <w:rPr>
          <w:color w:val="000000"/>
        </w:rPr>
        <w:t>stirred overnight</w:t>
      </w:r>
      <w:r>
        <w:rPr>
          <w:color w:val="000000"/>
          <w:lang w:eastAsia="zh-CN"/>
        </w:rPr>
        <w:t>.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the</w:t>
      </w:r>
      <w:r>
        <w:rPr>
          <w:color w:val="000000"/>
        </w:rPr>
        <w:t xml:space="preserve"> crude product was purified with </w:t>
      </w:r>
      <w:proofErr w:type="spellStart"/>
      <w:r>
        <w:rPr>
          <w:color w:val="000000"/>
        </w:rPr>
        <w:t>Biotage</w:t>
      </w:r>
      <w:proofErr w:type="spellEnd"/>
      <w:r>
        <w:rPr>
          <w:color w:val="000000"/>
        </w:rPr>
        <w:t xml:space="preserve"> flash column chromatography to </w:t>
      </w:r>
      <w:r>
        <w:rPr>
          <w:color w:val="000000"/>
          <w:lang w:eastAsia="zh-CN"/>
        </w:rPr>
        <w:t>give compound</w:t>
      </w:r>
      <w:r>
        <w:rPr>
          <w:color w:val="000000"/>
        </w:rPr>
        <w:t xml:space="preserve"> </w:t>
      </w:r>
      <w:r>
        <w:rPr>
          <w:b/>
          <w:bCs/>
          <w:lang w:eastAsia="zh-CN"/>
        </w:rPr>
        <w:t>PUS1-3X</w:t>
      </w:r>
      <w:r>
        <w:rPr>
          <w:lang w:eastAsia="zh-CN"/>
        </w:rPr>
        <w:t xml:space="preserve">. </w:t>
      </w:r>
      <w:r>
        <w:rPr>
          <w:vertAlign w:val="superscript"/>
        </w:rPr>
        <w:t>1</w:t>
      </w:r>
      <w:r>
        <w:t xml:space="preserve">H NMR (400 MHz, DMSO) δ 11.16 (s, 1H), 10.37 (s, 1H), 7.85 (s, 1H), </w:t>
      </w:r>
      <w:r>
        <w:lastRenderedPageBreak/>
        <w:t>7.60 – 7.05 (m, 4H), 6.71 – 6.31 (m, 2H), 5.93 – 5.71 (m, 1H).</w:t>
      </w:r>
      <w:r>
        <w:rPr>
          <w:lang w:eastAsia="zh-CN"/>
        </w:rPr>
        <w:t xml:space="preserve"> LC-MS: 303.13 [M + H] </w:t>
      </w:r>
      <w:r>
        <w:rPr>
          <w:vertAlign w:val="superscript"/>
          <w:lang w:eastAsia="zh-CN"/>
        </w:rPr>
        <w:t>+</w:t>
      </w:r>
      <w:r>
        <w:rPr>
          <w:lang w:eastAsia="zh-CN"/>
        </w:rPr>
        <w:t>.</w:t>
      </w:r>
    </w:p>
    <w:p w14:paraId="338704C9" w14:textId="77777777" w:rsidR="00AC1FE4" w:rsidRDefault="00000000">
      <w:pPr>
        <w:spacing w:beforeLines="100" w:before="312"/>
        <w:ind w:right="240"/>
        <w:rPr>
          <w:rFonts w:cs="Times New Roman"/>
          <w:b/>
          <w:bCs/>
          <w:szCs w:val="24"/>
        </w:rPr>
      </w:pPr>
      <w:r>
        <w:rPr>
          <w:rFonts w:cs="Times New Roman"/>
          <w:b/>
          <w:bCs/>
          <w:kern w:val="0"/>
          <w:szCs w:val="24"/>
        </w:rPr>
        <w:t xml:space="preserve">Scheme 19. Synthesis of compound PUS1-20X </w:t>
      </w:r>
      <w:r>
        <w:rPr>
          <w:rFonts w:cs="Times New Roman"/>
          <w:b/>
          <w:bCs/>
          <w:i/>
          <w:iCs/>
          <w:kern w:val="0"/>
          <w:szCs w:val="24"/>
          <w:vertAlign w:val="superscript"/>
        </w:rPr>
        <w:t>s</w:t>
      </w:r>
      <w:r>
        <w:rPr>
          <w:rFonts w:cs="Times New Roman"/>
          <w:b/>
          <w:bCs/>
          <w:kern w:val="0"/>
          <w:szCs w:val="24"/>
        </w:rPr>
        <w:t>.</w:t>
      </w:r>
    </w:p>
    <w:p w14:paraId="5DCF582D" w14:textId="77777777" w:rsidR="00AC1FE4" w:rsidRDefault="00000000">
      <w:pPr>
        <w:pStyle w:val="ad"/>
        <w:ind w:left="240" w:right="240"/>
        <w:jc w:val="center"/>
      </w:pPr>
      <w:r>
        <w:object w:dxaOrig="6310" w:dyaOrig="2310" w14:anchorId="65A0AEAB">
          <v:shape id="_x0000_i1044" type="#_x0000_t75" style="width:315.4pt;height:115.45pt" o:ole="">
            <v:imagedata r:id="rId54" o:title=""/>
            <o:lock v:ext="edit" aspectratio="f"/>
          </v:shape>
          <o:OLEObject Type="Embed" ProgID="ChemDraw.Document.6.0" ShapeID="_x0000_i1044" DrawAspect="Content" ObjectID="_1846866734" r:id="rId55"/>
        </w:object>
      </w:r>
    </w:p>
    <w:p w14:paraId="7676A949" w14:textId="77777777" w:rsidR="00AC1FE4" w:rsidRDefault="00000000">
      <w:pPr>
        <w:pStyle w:val="ad"/>
        <w:ind w:right="240"/>
        <w:jc w:val="both"/>
        <w:rPr>
          <w:lang w:eastAsia="zh-CN"/>
        </w:rPr>
      </w:pPr>
      <w:r>
        <w:rPr>
          <w:i/>
          <w:iCs/>
          <w:color w:val="000000"/>
          <w:vertAlign w:val="superscript"/>
          <w:lang w:eastAsia="zh-CN"/>
        </w:rPr>
        <w:t>s</w:t>
      </w:r>
      <w:r>
        <w:rPr>
          <w:i/>
          <w:iCs/>
          <w:color w:val="000000"/>
          <w:vertAlign w:val="superscript"/>
        </w:rPr>
        <w:t xml:space="preserve"> </w:t>
      </w:r>
      <w:r>
        <w:rPr>
          <w:color w:val="000000"/>
        </w:rPr>
        <w:t>Reaction conditions: (</w:t>
      </w:r>
      <w:proofErr w:type="spellStart"/>
      <w:r>
        <w:rPr>
          <w:color w:val="000000"/>
        </w:rPr>
        <w:t>i</w:t>
      </w:r>
      <w:proofErr w:type="spellEnd"/>
      <w:r>
        <w:rPr>
          <w:color w:val="000000"/>
        </w:rPr>
        <w:t>)</w:t>
      </w:r>
      <w:r>
        <w:rPr>
          <w:color w:val="000000"/>
          <w:lang w:eastAsia="zh-CN"/>
        </w:rPr>
        <w:t xml:space="preserve"> </w:t>
      </w:r>
      <w:proofErr w:type="spellStart"/>
      <w:r>
        <w:rPr>
          <w:color w:val="000000"/>
          <w:lang w:eastAsia="zh-CN"/>
        </w:rPr>
        <w:t>MeCN</w:t>
      </w:r>
      <w:proofErr w:type="spellEnd"/>
      <w:r>
        <w:rPr>
          <w:color w:val="000000"/>
          <w:lang w:eastAsia="zh-CN"/>
        </w:rPr>
        <w:t>,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80 °C, 12 h; (ii) H</w:t>
      </w:r>
      <w:r>
        <w:rPr>
          <w:color w:val="000000"/>
          <w:vertAlign w:val="subscript"/>
          <w:lang w:eastAsia="zh-CN"/>
        </w:rPr>
        <w:t>2</w:t>
      </w:r>
      <w:r>
        <w:rPr>
          <w:color w:val="000000"/>
          <w:lang w:eastAsia="zh-CN"/>
        </w:rPr>
        <w:t xml:space="preserve">, Pa/C, MeOH, rt; </w:t>
      </w:r>
      <w:r>
        <w:rPr>
          <w:color w:val="000000"/>
        </w:rPr>
        <w:t>(i</w:t>
      </w:r>
      <w:r>
        <w:rPr>
          <w:color w:val="000000"/>
          <w:lang w:eastAsia="zh-CN"/>
        </w:rPr>
        <w:t>ii</w:t>
      </w:r>
      <w:r>
        <w:rPr>
          <w:color w:val="000000"/>
        </w:rPr>
        <w:t>)</w:t>
      </w:r>
      <w:r>
        <w:rPr>
          <w:color w:val="000000"/>
          <w:lang w:eastAsia="zh-CN"/>
        </w:rPr>
        <w:t xml:space="preserve"> Et</w:t>
      </w:r>
      <w:r>
        <w:rPr>
          <w:color w:val="000000"/>
          <w:vertAlign w:val="subscript"/>
          <w:lang w:eastAsia="zh-CN"/>
        </w:rPr>
        <w:t>3</w:t>
      </w:r>
      <w:r>
        <w:rPr>
          <w:color w:val="000000"/>
          <w:lang w:eastAsia="zh-CN"/>
        </w:rPr>
        <w:t>N, dry DCM, 0 °C, and 25 °C, 2 h</w:t>
      </w:r>
      <w:r>
        <w:rPr>
          <w:color w:val="000000"/>
        </w:rPr>
        <w:t>;</w:t>
      </w:r>
      <w:r>
        <w:rPr>
          <w:color w:val="000000"/>
          <w:lang w:eastAsia="zh-CN"/>
        </w:rPr>
        <w:t xml:space="preserve"> (iv) THF/MeOH/water (v/v/</w:t>
      </w:r>
      <w:r>
        <w:rPr>
          <w:i/>
          <w:iCs/>
          <w:color w:val="000000"/>
          <w:lang w:eastAsia="zh-CN"/>
        </w:rPr>
        <w:t xml:space="preserve">v </w:t>
      </w:r>
      <w:r>
        <w:rPr>
          <w:color w:val="000000"/>
          <w:lang w:eastAsia="zh-CN"/>
        </w:rPr>
        <w:t>= 1: 1: 1), NaOH, rt., 2 h.</w:t>
      </w:r>
    </w:p>
    <w:p w14:paraId="414947C9" w14:textId="77777777" w:rsidR="00AC1FE4" w:rsidRDefault="00000000">
      <w:pPr>
        <w:pStyle w:val="ad"/>
        <w:spacing w:beforeLines="100" w:before="312"/>
        <w:ind w:right="240"/>
        <w:jc w:val="both"/>
        <w:rPr>
          <w:b/>
          <w:bCs/>
          <w:i/>
          <w:iCs/>
          <w:lang w:eastAsia="zh-CN"/>
        </w:rPr>
      </w:pPr>
      <w:r>
        <w:rPr>
          <w:b/>
          <w:bCs/>
          <w:i/>
          <w:iCs/>
        </w:rPr>
        <w:t>methyl (S)-2-(3-nitrophenoxy)propanoate</w:t>
      </w:r>
      <w:r>
        <w:rPr>
          <w:b/>
          <w:bCs/>
          <w:lang w:eastAsia="zh-CN"/>
        </w:rPr>
        <w:t xml:space="preserve"> (S-1)</w:t>
      </w:r>
    </w:p>
    <w:p w14:paraId="3353C402" w14:textId="77777777" w:rsidR="00AC1FE4" w:rsidRDefault="00000000">
      <w:pPr>
        <w:ind w:right="240"/>
        <w:rPr>
          <w:rFonts w:cs="Times New Roman"/>
          <w:color w:val="000000"/>
          <w:szCs w:val="24"/>
        </w:rPr>
      </w:pPr>
      <w:r>
        <w:rPr>
          <w:rFonts w:cs="Times New Roman"/>
          <w:color w:val="000000"/>
          <w:szCs w:val="24"/>
        </w:rPr>
        <w:t xml:space="preserve">In a vial, 3-nitrophenol (500 mg, 3.59 mmol, 1.0 </w:t>
      </w:r>
      <w:proofErr w:type="spellStart"/>
      <w:r>
        <w:rPr>
          <w:rFonts w:cs="Times New Roman"/>
          <w:color w:val="000000"/>
          <w:szCs w:val="24"/>
        </w:rPr>
        <w:t>equiv</w:t>
      </w:r>
      <w:proofErr w:type="spellEnd"/>
      <w:r>
        <w:rPr>
          <w:rFonts w:cs="Times New Roman"/>
          <w:color w:val="000000"/>
          <w:szCs w:val="24"/>
        </w:rPr>
        <w:t>) was dissolved in acetonitrile (6.0 mL), mixed with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(1.25 g, 8.99 mmol, 2.5 </w:t>
      </w:r>
      <w:proofErr w:type="spellStart"/>
      <w:r>
        <w:rPr>
          <w:rFonts w:cs="Times New Roman"/>
          <w:color w:val="000000"/>
          <w:szCs w:val="24"/>
        </w:rPr>
        <w:t>equiv</w:t>
      </w:r>
      <w:proofErr w:type="spellEnd"/>
      <w:r>
        <w:rPr>
          <w:rFonts w:cs="Times New Roman"/>
          <w:color w:val="000000"/>
          <w:szCs w:val="24"/>
        </w:rPr>
        <w:t>) and methyl (</w:t>
      </w:r>
      <w:r>
        <w:rPr>
          <w:rFonts w:cs="Times New Roman"/>
          <w:i/>
          <w:iCs/>
          <w:color w:val="000000"/>
          <w:szCs w:val="24"/>
        </w:rPr>
        <w:t>S</w:t>
      </w:r>
      <w:r>
        <w:rPr>
          <w:rFonts w:cs="Times New Roman"/>
          <w:color w:val="000000"/>
          <w:szCs w:val="24"/>
        </w:rPr>
        <w:t xml:space="preserve">)-2-bromopropanoate (600 mg, 3.59 mmol, 1.0 </w:t>
      </w:r>
      <w:proofErr w:type="spellStart"/>
      <w:r>
        <w:rPr>
          <w:rFonts w:cs="Times New Roman"/>
          <w:color w:val="000000"/>
          <w:szCs w:val="24"/>
        </w:rPr>
        <w:t>equiv</w:t>
      </w:r>
      <w:proofErr w:type="spellEnd"/>
      <w:r>
        <w:rPr>
          <w:rFonts w:cs="Times New Roman"/>
          <w:color w:val="000000"/>
          <w:szCs w:val="24"/>
        </w:rPr>
        <w:t xml:space="preserve">). The mixture was stirred at 80 °C for 12 hours. </w:t>
      </w:r>
      <w:r>
        <w:rPr>
          <w:rFonts w:cs="Times New Roman"/>
          <w:szCs w:val="24"/>
        </w:rPr>
        <w:t>After completed</w:t>
      </w:r>
      <w:r>
        <w:rPr>
          <w:rFonts w:cs="Times New Roman"/>
          <w:color w:val="000000"/>
          <w:szCs w:val="24"/>
        </w:rPr>
        <w:t xml:space="preserve">, the </w:t>
      </w:r>
      <w:r>
        <w:rPr>
          <w:rFonts w:cs="Times New Roman"/>
          <w:szCs w:val="24"/>
        </w:rPr>
        <w:t>reaction</w:t>
      </w:r>
      <w:r>
        <w:rPr>
          <w:rFonts w:cs="Times New Roman"/>
          <w:color w:val="000000"/>
          <w:szCs w:val="24"/>
        </w:rPr>
        <w:t xml:space="preserve"> was extracted with dichloromethane (10.0 mL </w:t>
      </w:r>
      <w:r>
        <w:rPr>
          <w:rFonts w:cs="Times New Roman"/>
          <w:szCs w:val="24"/>
        </w:rPr>
        <w:t xml:space="preserve">× </w:t>
      </w:r>
      <w:r>
        <w:rPr>
          <w:rFonts w:cs="Times New Roman"/>
          <w:color w:val="000000"/>
          <w:szCs w:val="24"/>
        </w:rPr>
        <w:t>3), and the combined solvents were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then concentrated under reduced pressure.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S-1</w:t>
      </w:r>
      <w:r>
        <w:rPr>
          <w:rFonts w:cs="Times New Roman"/>
          <w:color w:val="000000"/>
          <w:szCs w:val="24"/>
        </w:rPr>
        <w:t>.</w:t>
      </w:r>
    </w:p>
    <w:p w14:paraId="2F936056" w14:textId="77777777" w:rsidR="00AC1FE4" w:rsidRDefault="00000000">
      <w:pPr>
        <w:pStyle w:val="ad"/>
        <w:spacing w:beforeLines="50" w:before="156"/>
        <w:ind w:right="240"/>
        <w:jc w:val="both"/>
        <w:rPr>
          <w:b/>
          <w:bCs/>
          <w:lang w:eastAsia="zh-CN"/>
        </w:rPr>
      </w:pPr>
      <w:r>
        <w:rPr>
          <w:b/>
          <w:bCs/>
          <w:i/>
          <w:iCs/>
          <w:lang w:eastAsia="zh-CN"/>
        </w:rPr>
        <w:t xml:space="preserve">methyl (S)-2-(3-aminophenoxy)propanoate </w:t>
      </w:r>
      <w:r>
        <w:rPr>
          <w:b/>
          <w:bCs/>
          <w:lang w:eastAsia="zh-CN"/>
        </w:rPr>
        <w:t>(S-2)</w:t>
      </w:r>
    </w:p>
    <w:p w14:paraId="43E39464" w14:textId="77777777" w:rsidR="00AC1FE4" w:rsidRDefault="00000000">
      <w:pPr>
        <w:pStyle w:val="ad"/>
        <w:ind w:right="240"/>
        <w:jc w:val="both"/>
        <w:rPr>
          <w:lang w:eastAsia="zh-CN"/>
        </w:rPr>
      </w:pPr>
      <w:r>
        <w:rPr>
          <w:color w:val="000000"/>
        </w:rPr>
        <w:t xml:space="preserve">The intermediate </w:t>
      </w:r>
      <w:r>
        <w:rPr>
          <w:b/>
          <w:bCs/>
          <w:lang w:eastAsia="zh-CN"/>
        </w:rPr>
        <w:t>S-2</w:t>
      </w:r>
      <w:r>
        <w:rPr>
          <w:color w:val="000000"/>
        </w:rPr>
        <w:t xml:space="preserve"> </w:t>
      </w:r>
      <w:r>
        <w:rPr>
          <w:color w:val="000000"/>
          <w:lang w:eastAsia="zh-CN"/>
        </w:rPr>
        <w:t xml:space="preserve">(700 </w:t>
      </w:r>
      <w:r>
        <w:rPr>
          <w:color w:val="000000"/>
          <w:lang w:val="pt-BR"/>
        </w:rPr>
        <w:t>mg</w:t>
      </w:r>
      <w:r>
        <w:rPr>
          <w:color w:val="000000"/>
          <w:lang w:eastAsia="zh-CN"/>
        </w:rPr>
        <w:t xml:space="preserve">) </w:t>
      </w:r>
      <w:r>
        <w:rPr>
          <w:color w:val="000000"/>
        </w:rPr>
        <w:t xml:space="preserve">obtained in the previous step was dissolved in </w:t>
      </w:r>
      <w:r>
        <w:rPr>
          <w:color w:val="000000"/>
          <w:lang w:eastAsia="zh-CN"/>
        </w:rPr>
        <w:t>MeOH</w:t>
      </w:r>
      <w:r>
        <w:rPr>
          <w:color w:val="000000"/>
        </w:rPr>
        <w:t xml:space="preserve">, and </w:t>
      </w:r>
      <w:r>
        <w:rPr>
          <w:color w:val="000000"/>
          <w:lang w:eastAsia="zh-CN"/>
        </w:rPr>
        <w:t>70 mg Pa/C</w:t>
      </w:r>
      <w:r>
        <w:rPr>
          <w:color w:val="000000"/>
        </w:rPr>
        <w:t xml:space="preserve"> was added. The mixture was </w:t>
      </w:r>
      <w:r>
        <w:rPr>
          <w:color w:val="000000"/>
          <w:lang w:eastAsia="zh-CN"/>
        </w:rPr>
        <w:t xml:space="preserve">degassed with hydrogen and </w:t>
      </w:r>
      <w:r>
        <w:rPr>
          <w:color w:val="000000"/>
        </w:rPr>
        <w:t xml:space="preserve">stirred </w:t>
      </w:r>
      <w:r>
        <w:rPr>
          <w:color w:val="000000"/>
          <w:lang w:eastAsia="zh-CN"/>
        </w:rPr>
        <w:t xml:space="preserve">at rt. </w:t>
      </w:r>
      <w:r>
        <w:rPr>
          <w:color w:val="000000"/>
        </w:rPr>
        <w:t>overnight</w:t>
      </w:r>
      <w:r>
        <w:rPr>
          <w:color w:val="000000"/>
          <w:lang w:eastAsia="zh-CN"/>
        </w:rPr>
        <w:t>.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the</w:t>
      </w:r>
      <w:r>
        <w:rPr>
          <w:color w:val="000000"/>
        </w:rPr>
        <w:t xml:space="preserve"> crude product was purified with </w:t>
      </w:r>
      <w:proofErr w:type="spellStart"/>
      <w:r>
        <w:rPr>
          <w:color w:val="000000"/>
        </w:rPr>
        <w:t>Biotage</w:t>
      </w:r>
      <w:proofErr w:type="spellEnd"/>
      <w:r>
        <w:rPr>
          <w:color w:val="000000"/>
        </w:rPr>
        <w:t xml:space="preserve"> flash column chromatography to </w:t>
      </w:r>
      <w:r>
        <w:rPr>
          <w:color w:val="000000"/>
          <w:lang w:eastAsia="zh-CN"/>
        </w:rPr>
        <w:t xml:space="preserve">give </w:t>
      </w:r>
      <w:r>
        <w:rPr>
          <w:color w:val="000000"/>
        </w:rPr>
        <w:t xml:space="preserve">intermediate </w:t>
      </w:r>
      <w:r>
        <w:rPr>
          <w:b/>
          <w:bCs/>
          <w:lang w:eastAsia="zh-CN"/>
        </w:rPr>
        <w:t>S-2</w:t>
      </w:r>
      <w:r>
        <w:rPr>
          <w:lang w:eastAsia="zh-CN"/>
        </w:rPr>
        <w:t xml:space="preserve">. </w:t>
      </w:r>
    </w:p>
    <w:p w14:paraId="0CC08F4E" w14:textId="77777777" w:rsidR="00AC1FE4" w:rsidRDefault="00000000">
      <w:pPr>
        <w:pStyle w:val="ad"/>
        <w:spacing w:beforeLines="50" w:before="156"/>
        <w:ind w:right="240"/>
        <w:jc w:val="both"/>
        <w:rPr>
          <w:b/>
          <w:bCs/>
          <w:lang w:eastAsia="zh-CN"/>
        </w:rPr>
      </w:pPr>
      <w:r>
        <w:rPr>
          <w:b/>
          <w:bCs/>
          <w:i/>
          <w:iCs/>
          <w:lang w:eastAsia="zh-CN"/>
        </w:rPr>
        <w:t>methyl (S)-5-(N-(3-((1-methoxy-1-oxopropan-2-yl)oxy)phenyl)sulfamoyl)thiophene-3-carboxylate</w:t>
      </w:r>
      <w:r>
        <w:rPr>
          <w:b/>
          <w:bCs/>
          <w:lang w:eastAsia="zh-CN"/>
        </w:rPr>
        <w:t xml:space="preserve"> (S-3)</w:t>
      </w:r>
    </w:p>
    <w:p w14:paraId="5246680B" w14:textId="77777777" w:rsidR="00AC1FE4" w:rsidRDefault="00000000">
      <w:pPr>
        <w:pStyle w:val="ad"/>
        <w:ind w:right="240"/>
        <w:jc w:val="both"/>
        <w:rPr>
          <w:lang w:eastAsia="zh-CN"/>
        </w:rPr>
      </w:pPr>
      <w:r>
        <w:rPr>
          <w:color w:val="000000"/>
          <w:lang w:eastAsia="zh-CN"/>
        </w:rPr>
        <w:t>To a stirred suspension of methyl (</w:t>
      </w:r>
      <w:r>
        <w:rPr>
          <w:i/>
          <w:iCs/>
          <w:color w:val="000000"/>
          <w:lang w:eastAsia="zh-CN"/>
        </w:rPr>
        <w:t>S</w:t>
      </w:r>
      <w:r>
        <w:rPr>
          <w:color w:val="000000"/>
          <w:lang w:eastAsia="zh-CN"/>
        </w:rPr>
        <w:t>)-2-(3-aminophenoxy)propanoate (</w:t>
      </w:r>
      <w:r>
        <w:rPr>
          <w:lang w:eastAsia="zh-CN"/>
        </w:rPr>
        <w:t xml:space="preserve">400 mg, 2.05 mmol, 1.0 </w:t>
      </w:r>
      <w:proofErr w:type="spellStart"/>
      <w:r>
        <w:rPr>
          <w:lang w:eastAsia="zh-CN"/>
        </w:rPr>
        <w:t>equiv</w:t>
      </w:r>
      <w:proofErr w:type="spellEnd"/>
      <w:r>
        <w:rPr>
          <w:color w:val="000000"/>
          <w:lang w:eastAsia="zh-CN"/>
        </w:rPr>
        <w:t>) and Et</w:t>
      </w:r>
      <w:r>
        <w:rPr>
          <w:color w:val="000000"/>
          <w:vertAlign w:val="subscript"/>
          <w:lang w:eastAsia="zh-CN"/>
        </w:rPr>
        <w:t>3</w:t>
      </w:r>
      <w:r>
        <w:rPr>
          <w:color w:val="000000"/>
          <w:lang w:eastAsia="zh-CN"/>
        </w:rPr>
        <w:t>N (</w:t>
      </w:r>
      <w:r>
        <w:rPr>
          <w:lang w:eastAsia="zh-CN"/>
        </w:rPr>
        <w:t xml:space="preserve">854 </w:t>
      </w:r>
      <w:proofErr w:type="spellStart"/>
      <w:r>
        <w:rPr>
          <w:lang w:eastAsia="zh-CN"/>
        </w:rPr>
        <w:t>μL</w:t>
      </w:r>
      <w:proofErr w:type="spellEnd"/>
      <w:r>
        <w:rPr>
          <w:lang w:eastAsia="zh-CN"/>
        </w:rPr>
        <w:t xml:space="preserve">, 6.15 mmol, 3.0 </w:t>
      </w:r>
      <w:proofErr w:type="spellStart"/>
      <w:r>
        <w:rPr>
          <w:lang w:eastAsia="zh-CN"/>
        </w:rPr>
        <w:t>equiv</w:t>
      </w:r>
      <w:proofErr w:type="spellEnd"/>
      <w:r>
        <w:rPr>
          <w:color w:val="000000"/>
          <w:lang w:eastAsia="zh-CN"/>
        </w:rPr>
        <w:t>) in dry 10.0 mL DCM, methyl 5-(</w:t>
      </w:r>
      <w:proofErr w:type="spellStart"/>
      <w:r>
        <w:rPr>
          <w:color w:val="000000"/>
          <w:lang w:eastAsia="zh-CN"/>
        </w:rPr>
        <w:t>chlorosulfonyl</w:t>
      </w:r>
      <w:proofErr w:type="spellEnd"/>
      <w:r>
        <w:rPr>
          <w:color w:val="000000"/>
          <w:lang w:eastAsia="zh-CN"/>
        </w:rPr>
        <w:t>)thiophene-3-carboxylate (</w:t>
      </w:r>
      <w:r>
        <w:rPr>
          <w:lang w:eastAsia="zh-CN"/>
        </w:rPr>
        <w:t xml:space="preserve">493 mg, 2.05 mmol, 1.0 </w:t>
      </w:r>
      <w:proofErr w:type="spellStart"/>
      <w:r>
        <w:rPr>
          <w:lang w:eastAsia="zh-CN"/>
        </w:rPr>
        <w:t>equiv</w:t>
      </w:r>
      <w:proofErr w:type="spellEnd"/>
      <w:r>
        <w:rPr>
          <w:color w:val="000000"/>
          <w:lang w:eastAsia="zh-CN"/>
        </w:rPr>
        <w:t xml:space="preserve">) was added at 0 </w:t>
      </w:r>
      <w:r>
        <w:rPr>
          <w:color w:val="000000"/>
        </w:rPr>
        <w:t>°C</w:t>
      </w:r>
      <w:r>
        <w:rPr>
          <w:color w:val="000000"/>
          <w:lang w:eastAsia="zh-CN"/>
        </w:rPr>
        <w:t>. The</w:t>
      </w:r>
      <w:r>
        <w:rPr>
          <w:color w:val="000000"/>
        </w:rPr>
        <w:t xml:space="preserve"> mixture was stirred at </w:t>
      </w:r>
      <w:r>
        <w:rPr>
          <w:color w:val="000000"/>
          <w:lang w:eastAsia="zh-CN"/>
        </w:rPr>
        <w:t xml:space="preserve">25 </w:t>
      </w:r>
      <w:r>
        <w:rPr>
          <w:color w:val="000000"/>
        </w:rPr>
        <w:t xml:space="preserve">°C </w:t>
      </w:r>
      <w:r>
        <w:rPr>
          <w:color w:val="000000"/>
          <w:lang w:eastAsia="zh-CN"/>
        </w:rPr>
        <w:t xml:space="preserve">for 2 hours under a nitrogen atmosphere, and then </w:t>
      </w:r>
      <w:r>
        <w:rPr>
          <w:color w:val="000000"/>
        </w:rPr>
        <w:t>concentrated under reduced pressure</w:t>
      </w:r>
      <w:r>
        <w:rPr>
          <w:color w:val="000000"/>
          <w:lang w:eastAsia="zh-CN"/>
        </w:rPr>
        <w:t>.</w:t>
      </w:r>
      <w:r>
        <w:rPr>
          <w:color w:val="000000"/>
        </w:rPr>
        <w:t xml:space="preserve"> </w:t>
      </w:r>
      <w:r>
        <w:rPr>
          <w:color w:val="000000"/>
          <w:lang w:eastAsia="zh-CN"/>
        </w:rPr>
        <w:t>T</w:t>
      </w:r>
      <w:r>
        <w:rPr>
          <w:color w:val="000000"/>
        </w:rPr>
        <w:t>he obtained</w:t>
      </w:r>
      <w:r>
        <w:rPr>
          <w:color w:val="000000"/>
          <w:lang w:eastAsia="zh-CN"/>
        </w:rPr>
        <w:t xml:space="preserve"> crude product was purified</w:t>
      </w:r>
      <w:r>
        <w:rPr>
          <w:color w:val="000000"/>
        </w:rPr>
        <w:t xml:space="preserve"> with </w:t>
      </w:r>
      <w:proofErr w:type="spellStart"/>
      <w:r>
        <w:rPr>
          <w:color w:val="000000"/>
        </w:rPr>
        <w:t>Biotage</w:t>
      </w:r>
      <w:proofErr w:type="spellEnd"/>
      <w:r>
        <w:rPr>
          <w:color w:val="000000"/>
        </w:rPr>
        <w:t xml:space="preserve"> flash column chromatography </w:t>
      </w:r>
      <w:r>
        <w:rPr>
          <w:color w:val="000000"/>
          <w:lang w:eastAsia="zh-CN"/>
        </w:rPr>
        <w:t xml:space="preserve">to </w:t>
      </w:r>
      <w:r>
        <w:rPr>
          <w:color w:val="000000"/>
        </w:rPr>
        <w:t>give</w:t>
      </w:r>
      <w:r>
        <w:rPr>
          <w:color w:val="000000"/>
          <w:lang w:eastAsia="zh-CN"/>
        </w:rPr>
        <w:t xml:space="preserve"> the</w:t>
      </w:r>
      <w:r>
        <w:rPr>
          <w:color w:val="000000"/>
        </w:rPr>
        <w:t xml:space="preserve"> intermediate</w:t>
      </w:r>
      <w:r>
        <w:t xml:space="preserve"> </w:t>
      </w:r>
      <w:r>
        <w:rPr>
          <w:b/>
          <w:bCs/>
          <w:lang w:eastAsia="zh-CN"/>
        </w:rPr>
        <w:t>S-3</w:t>
      </w:r>
      <w:r>
        <w:rPr>
          <w:lang w:eastAsia="zh-CN"/>
        </w:rPr>
        <w:t xml:space="preserve">. </w:t>
      </w:r>
    </w:p>
    <w:p w14:paraId="72125D7D" w14:textId="77777777" w:rsidR="00AC1FE4" w:rsidRDefault="00000000">
      <w:pPr>
        <w:pStyle w:val="ad"/>
        <w:spacing w:beforeLines="50" w:before="156"/>
        <w:ind w:right="240"/>
        <w:jc w:val="both"/>
        <w:rPr>
          <w:color w:val="000000"/>
          <w:lang w:eastAsia="zh-CN"/>
        </w:rPr>
      </w:pPr>
      <w:r>
        <w:rPr>
          <w:b/>
          <w:bCs/>
          <w:i/>
          <w:iCs/>
          <w:color w:val="000000"/>
        </w:rPr>
        <w:t>(S)-5-(N-(3-(1-carboxyethoxy)phenyl)sulfamoyl)thiophene-3-carboxylic acid</w:t>
      </w:r>
      <w:r>
        <w:rPr>
          <w:color w:val="000000"/>
          <w:lang w:eastAsia="zh-CN"/>
        </w:rPr>
        <w:t xml:space="preserve"> </w:t>
      </w:r>
      <w:r>
        <w:rPr>
          <w:b/>
          <w:bCs/>
          <w:color w:val="000000"/>
          <w:lang w:eastAsia="zh-CN"/>
        </w:rPr>
        <w:t>(</w:t>
      </w:r>
      <w:r>
        <w:rPr>
          <w:b/>
          <w:bCs/>
          <w:lang w:eastAsia="zh-CN"/>
        </w:rPr>
        <w:t>PUS1-20X</w:t>
      </w:r>
      <w:r>
        <w:rPr>
          <w:b/>
          <w:bCs/>
          <w:color w:val="000000"/>
          <w:lang w:eastAsia="zh-CN"/>
        </w:rPr>
        <w:t>)</w:t>
      </w:r>
    </w:p>
    <w:p w14:paraId="4599690A" w14:textId="77777777" w:rsidR="00AC1FE4" w:rsidRDefault="00000000">
      <w:pPr>
        <w:pStyle w:val="ad"/>
        <w:ind w:right="240"/>
        <w:jc w:val="both"/>
        <w:rPr>
          <w:lang w:eastAsia="zh-CN"/>
        </w:rPr>
      </w:pPr>
      <w:r>
        <w:rPr>
          <w:color w:val="000000"/>
        </w:rPr>
        <w:t>Intermediate</w:t>
      </w:r>
      <w:r>
        <w:rPr>
          <w:color w:val="000000"/>
          <w:lang w:eastAsia="zh-CN"/>
        </w:rPr>
        <w:t xml:space="preserve"> </w:t>
      </w:r>
      <w:r>
        <w:rPr>
          <w:b/>
          <w:bCs/>
          <w:color w:val="000000"/>
          <w:lang w:eastAsia="zh-CN"/>
        </w:rPr>
        <w:t>S-3</w:t>
      </w:r>
      <w:r>
        <w:rPr>
          <w:color w:val="000000"/>
          <w:lang w:eastAsia="zh-CN"/>
        </w:rPr>
        <w:t xml:space="preserve"> (300 mg, 0.751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xml:space="preserve">) was suspended in a 1:1:1 mixture of THF, MeOH and water (10.0 mL/10.0 mL/10.0 mL), and vigorously stirred at </w:t>
      </w:r>
      <w:r>
        <w:rPr>
          <w:color w:val="000000"/>
          <w:lang w:eastAsia="zh-CN"/>
        </w:rPr>
        <w:lastRenderedPageBreak/>
        <w:t>room temperature in the presence of NaOH (2.0 mol/L; 1.13</w:t>
      </w:r>
      <w:r>
        <w:rPr>
          <w:color w:val="000000"/>
        </w:rPr>
        <w:t xml:space="preserve"> </w:t>
      </w:r>
      <w:r>
        <w:rPr>
          <w:color w:val="000000"/>
          <w:lang w:eastAsia="zh-CN"/>
        </w:rPr>
        <w:t>m</w:t>
      </w:r>
      <w:r>
        <w:rPr>
          <w:color w:val="000000"/>
        </w:rPr>
        <w:t>L</w:t>
      </w:r>
      <w:r>
        <w:rPr>
          <w:color w:val="000000"/>
          <w:lang w:eastAsia="zh-CN"/>
        </w:rPr>
        <w:t xml:space="preserve">, 2.25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for 2 hours. Dilute hydrochloric acid (3.0 mol/L) was added and to reach pH = 5 ~ 6, then</w:t>
      </w:r>
      <w:r>
        <w:rPr>
          <w:color w:val="000000"/>
        </w:rPr>
        <w:t xml:space="preserve"> extracted with </w:t>
      </w:r>
      <w:r>
        <w:rPr>
          <w:color w:val="000000"/>
          <w:lang w:eastAsia="zh-CN"/>
        </w:rPr>
        <w:t>dichloromethane</w:t>
      </w:r>
      <w:r>
        <w:rPr>
          <w:color w:val="000000"/>
        </w:rPr>
        <w:t xml:space="preserve"> (10.0 mL </w:t>
      </w:r>
      <w:r>
        <w:t xml:space="preserve">× </w:t>
      </w:r>
      <w:r>
        <w:rPr>
          <w:color w:val="000000"/>
        </w:rPr>
        <w:t>3). The combined solvent</w:t>
      </w:r>
      <w:r>
        <w:rPr>
          <w:color w:val="000000"/>
          <w:lang w:eastAsia="zh-CN"/>
        </w:rPr>
        <w:t>s</w:t>
      </w:r>
      <w:r>
        <w:rPr>
          <w:color w:val="000000"/>
        </w:rPr>
        <w:t xml:space="preserve"> </w:t>
      </w:r>
      <w:r>
        <w:rPr>
          <w:color w:val="000000"/>
          <w:lang w:eastAsia="zh-CN"/>
        </w:rPr>
        <w:t xml:space="preserve">were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 The crude product </w:t>
      </w:r>
      <w:r>
        <w:rPr>
          <w:color w:val="000000"/>
          <w:lang w:eastAsia="zh-CN"/>
        </w:rPr>
        <w:t xml:space="preserve">was </w:t>
      </w:r>
      <w:r>
        <w:t xml:space="preserve">purified with </w:t>
      </w:r>
      <w:proofErr w:type="spellStart"/>
      <w:r>
        <w:t>Biotage</w:t>
      </w:r>
      <w:proofErr w:type="spellEnd"/>
      <w:r>
        <w:t xml:space="preserve"> flash column chromatography to </w:t>
      </w:r>
      <w:r>
        <w:rPr>
          <w:lang w:eastAsia="zh-CN"/>
        </w:rPr>
        <w:t>afford</w:t>
      </w:r>
      <w:r>
        <w:t xml:space="preserve"> </w:t>
      </w:r>
      <w:r>
        <w:rPr>
          <w:lang w:eastAsia="zh-CN"/>
        </w:rPr>
        <w:t xml:space="preserve">compound </w:t>
      </w:r>
      <w:r>
        <w:rPr>
          <w:b/>
          <w:bCs/>
          <w:color w:val="000000"/>
          <w:lang w:eastAsia="zh-CN"/>
        </w:rPr>
        <w:t>PUS1-20X</w:t>
      </w:r>
      <w:r>
        <w:rPr>
          <w:lang w:eastAsia="zh-CN"/>
        </w:rPr>
        <w:t xml:space="preserve">. </w:t>
      </w:r>
      <w:r>
        <w:rPr>
          <w:vertAlign w:val="superscript"/>
        </w:rPr>
        <w:t>1</w:t>
      </w:r>
      <w:r>
        <w:t xml:space="preserve">H NMR (400 MHz, DMSO) δ 13.12 (s, 1H), 10.59 (s, 1H), 8.50 (d, </w:t>
      </w:r>
      <w:r>
        <w:rPr>
          <w:i/>
          <w:iCs/>
        </w:rPr>
        <w:t>J</w:t>
      </w:r>
      <w:r>
        <w:t xml:space="preserve"> = 1.3 Hz, 1H), 7.72 (d, </w:t>
      </w:r>
      <w:r>
        <w:rPr>
          <w:i/>
          <w:iCs/>
        </w:rPr>
        <w:t>J</w:t>
      </w:r>
      <w:r>
        <w:t xml:space="preserve"> = 1.4 Hz, 1H), 7.19 (t, </w:t>
      </w:r>
      <w:r>
        <w:rPr>
          <w:i/>
          <w:iCs/>
        </w:rPr>
        <w:t>J</w:t>
      </w:r>
      <w:r>
        <w:t xml:space="preserve"> = 8.2 Hz, 1H), 6.77 – 6.71 (m, 1H), 6.69 (s, 1H), 6.63 – 6.57 (m, 1H), 4.71 (q, </w:t>
      </w:r>
      <w:r>
        <w:rPr>
          <w:i/>
          <w:iCs/>
        </w:rPr>
        <w:t>J</w:t>
      </w:r>
      <w:r>
        <w:t xml:space="preserve"> = 6.7 Hz, 1H), 1.47 (d, </w:t>
      </w:r>
      <w:r>
        <w:rPr>
          <w:i/>
          <w:iCs/>
        </w:rPr>
        <w:t>J</w:t>
      </w:r>
      <w:r>
        <w:t xml:space="preserve"> = 6.7 Hz, 3H).</w:t>
      </w:r>
      <w:r>
        <w:rPr>
          <w:lang w:eastAsia="zh-CN"/>
        </w:rPr>
        <w:t xml:space="preserve"> LC-MS: 372.14 [M + H] </w:t>
      </w:r>
      <w:r>
        <w:rPr>
          <w:vertAlign w:val="superscript"/>
          <w:lang w:eastAsia="zh-CN"/>
        </w:rPr>
        <w:t>+</w:t>
      </w:r>
      <w:r>
        <w:rPr>
          <w:lang w:eastAsia="zh-CN"/>
        </w:rPr>
        <w:t>.</w:t>
      </w:r>
    </w:p>
    <w:p w14:paraId="295F7C60" w14:textId="77777777" w:rsidR="00AC1FE4" w:rsidRDefault="00000000">
      <w:pPr>
        <w:spacing w:beforeLines="100" w:before="312"/>
        <w:ind w:right="240"/>
        <w:rPr>
          <w:rFonts w:cs="Times New Roman"/>
          <w:szCs w:val="24"/>
        </w:rPr>
      </w:pPr>
      <w:r>
        <w:rPr>
          <w:rFonts w:cs="Times New Roman"/>
          <w:b/>
          <w:bCs/>
          <w:kern w:val="0"/>
          <w:szCs w:val="24"/>
        </w:rPr>
        <w:t xml:space="preserve">Scheme 20. Synthesis of compound PUS1-27X </w:t>
      </w:r>
      <w:r>
        <w:rPr>
          <w:rFonts w:cs="Times New Roman"/>
          <w:b/>
          <w:bCs/>
          <w:i/>
          <w:iCs/>
          <w:kern w:val="0"/>
          <w:szCs w:val="24"/>
          <w:vertAlign w:val="superscript"/>
        </w:rPr>
        <w:t>t</w:t>
      </w:r>
      <w:r>
        <w:rPr>
          <w:rFonts w:cs="Times New Roman"/>
          <w:b/>
          <w:bCs/>
          <w:kern w:val="0"/>
          <w:szCs w:val="24"/>
        </w:rPr>
        <w:t>.</w:t>
      </w:r>
    </w:p>
    <w:p w14:paraId="4F333D40" w14:textId="77777777" w:rsidR="00AC1FE4" w:rsidRDefault="00000000">
      <w:pPr>
        <w:pStyle w:val="ad"/>
        <w:ind w:left="240" w:right="240"/>
        <w:jc w:val="center"/>
      </w:pPr>
      <w:r>
        <w:object w:dxaOrig="8300" w:dyaOrig="1520" w14:anchorId="6059C05E">
          <v:shape id="_x0000_i1045" type="#_x0000_t75" style="width:415.15pt;height:75.9pt" o:ole="">
            <v:imagedata r:id="rId56" o:title=""/>
            <o:lock v:ext="edit" aspectratio="f"/>
          </v:shape>
          <o:OLEObject Type="Embed" ProgID="ChemDraw.Document.6.0" ShapeID="_x0000_i1045" DrawAspect="Content" ObjectID="_1846866735" r:id="rId57"/>
        </w:object>
      </w:r>
    </w:p>
    <w:p w14:paraId="7BC199F0" w14:textId="77777777" w:rsidR="00AC1FE4" w:rsidRDefault="00000000">
      <w:pPr>
        <w:pStyle w:val="ad"/>
        <w:ind w:right="240"/>
        <w:jc w:val="both"/>
        <w:rPr>
          <w:lang w:eastAsia="zh-CN"/>
        </w:rPr>
      </w:pPr>
      <w:r>
        <w:rPr>
          <w:i/>
          <w:iCs/>
          <w:color w:val="000000"/>
          <w:vertAlign w:val="superscript"/>
          <w:lang w:eastAsia="zh-CN"/>
        </w:rPr>
        <w:t>t</w:t>
      </w:r>
      <w:r>
        <w:rPr>
          <w:i/>
          <w:iCs/>
          <w:color w:val="000000"/>
          <w:vertAlign w:val="superscript"/>
        </w:rPr>
        <w:t xml:space="preserve"> </w:t>
      </w:r>
      <w:r>
        <w:rPr>
          <w:color w:val="000000"/>
        </w:rPr>
        <w:t>Reaction conditions: (</w:t>
      </w:r>
      <w:proofErr w:type="spellStart"/>
      <w:r>
        <w:rPr>
          <w:color w:val="000000"/>
        </w:rPr>
        <w:t>i</w:t>
      </w:r>
      <w:proofErr w:type="spellEnd"/>
      <w:r>
        <w:rPr>
          <w:color w:val="000000"/>
        </w:rPr>
        <w:t>)</w:t>
      </w:r>
      <w:r>
        <w:rPr>
          <w:color w:val="000000"/>
          <w:lang w:eastAsia="zh-CN"/>
        </w:rPr>
        <w:t xml:space="preserve"> oxalyl chloride, DMF, dry DCM, N</w:t>
      </w:r>
      <w:r>
        <w:rPr>
          <w:color w:val="000000"/>
          <w:vertAlign w:val="subscript"/>
          <w:lang w:eastAsia="zh-CN"/>
        </w:rPr>
        <w:t>2</w:t>
      </w:r>
      <w:r>
        <w:rPr>
          <w:color w:val="000000"/>
          <w:lang w:eastAsia="zh-CN"/>
        </w:rPr>
        <w:t>, 0 °C, and 25 °C, 2 h; then Et</w:t>
      </w:r>
      <w:r>
        <w:rPr>
          <w:color w:val="000000"/>
          <w:vertAlign w:val="subscript"/>
          <w:lang w:eastAsia="zh-CN"/>
        </w:rPr>
        <w:t>3</w:t>
      </w:r>
      <w:r>
        <w:rPr>
          <w:color w:val="000000"/>
          <w:lang w:eastAsia="zh-CN"/>
        </w:rPr>
        <w:t>N, dry DCM, 0 °C, and 25 °C, 2 h; (ii) THF/MeOH/water (v/v/</w:t>
      </w:r>
      <w:r>
        <w:rPr>
          <w:i/>
          <w:iCs/>
          <w:color w:val="000000"/>
          <w:lang w:eastAsia="zh-CN"/>
        </w:rPr>
        <w:t xml:space="preserve">v </w:t>
      </w:r>
      <w:r>
        <w:rPr>
          <w:color w:val="000000"/>
          <w:lang w:eastAsia="zh-CN"/>
        </w:rPr>
        <w:t>= 1: 1: 1), NaOH, rt., 2 h.</w:t>
      </w:r>
    </w:p>
    <w:p w14:paraId="4D3B7649" w14:textId="77777777" w:rsidR="00AC1FE4" w:rsidRDefault="00AC1FE4">
      <w:pPr>
        <w:pStyle w:val="ad"/>
        <w:ind w:left="240" w:right="240"/>
        <w:jc w:val="both"/>
        <w:rPr>
          <w:lang w:eastAsia="zh-CN"/>
        </w:rPr>
      </w:pPr>
    </w:p>
    <w:p w14:paraId="7D35B026" w14:textId="77777777" w:rsidR="00AC1FE4" w:rsidRDefault="00000000">
      <w:pPr>
        <w:pStyle w:val="ad"/>
        <w:ind w:right="240"/>
        <w:jc w:val="both"/>
        <w:rPr>
          <w:lang w:eastAsia="zh-CN"/>
        </w:rPr>
      </w:pPr>
      <w:r>
        <w:rPr>
          <w:b/>
          <w:bCs/>
          <w:i/>
          <w:iCs/>
          <w:lang w:eastAsia="zh-CN"/>
        </w:rPr>
        <w:t>dimethyl 4-(2-methyl-5-(trifluoromethyl)</w:t>
      </w:r>
      <w:proofErr w:type="spellStart"/>
      <w:r>
        <w:rPr>
          <w:b/>
          <w:bCs/>
          <w:i/>
          <w:iCs/>
          <w:lang w:eastAsia="zh-CN"/>
        </w:rPr>
        <w:t>benzamido</w:t>
      </w:r>
      <w:proofErr w:type="spellEnd"/>
      <w:r>
        <w:rPr>
          <w:b/>
          <w:bCs/>
          <w:i/>
          <w:iCs/>
          <w:lang w:eastAsia="zh-CN"/>
        </w:rPr>
        <w:t>)</w:t>
      </w:r>
      <w:proofErr w:type="spellStart"/>
      <w:r>
        <w:rPr>
          <w:b/>
          <w:bCs/>
          <w:i/>
          <w:iCs/>
          <w:lang w:eastAsia="zh-CN"/>
        </w:rPr>
        <w:t>isophthalate</w:t>
      </w:r>
      <w:proofErr w:type="spellEnd"/>
      <w:r>
        <w:rPr>
          <w:lang w:eastAsia="zh-CN"/>
        </w:rPr>
        <w:t xml:space="preserve"> </w:t>
      </w:r>
      <w:r>
        <w:rPr>
          <w:b/>
          <w:bCs/>
          <w:lang w:eastAsia="zh-CN"/>
        </w:rPr>
        <w:t>(T-1)</w:t>
      </w:r>
    </w:p>
    <w:p w14:paraId="0FB395A6" w14:textId="77777777" w:rsidR="00AC1FE4" w:rsidRDefault="00000000">
      <w:pPr>
        <w:pStyle w:val="ad"/>
        <w:ind w:right="240"/>
        <w:jc w:val="both"/>
        <w:rPr>
          <w:rFonts w:eastAsia="宋体"/>
          <w:color w:val="000000"/>
          <w:lang w:eastAsia="zh-CN"/>
        </w:rPr>
      </w:pPr>
      <w:r>
        <w:rPr>
          <w:color w:val="000000"/>
          <w:lang w:eastAsia="zh-CN"/>
        </w:rPr>
        <w:t>To a stirred suspension of 2-methyl-5-(trifluoromethyl)benzoic acid (</w:t>
      </w:r>
      <w:r>
        <w:rPr>
          <w:lang w:eastAsia="zh-CN"/>
        </w:rPr>
        <w:t xml:space="preserve">200 mg, 0.98 mmol, 1.0 </w:t>
      </w:r>
      <w:proofErr w:type="spellStart"/>
      <w:r>
        <w:rPr>
          <w:lang w:eastAsia="zh-CN"/>
        </w:rPr>
        <w:t>equiv</w:t>
      </w:r>
      <w:proofErr w:type="spellEnd"/>
      <w:r>
        <w:rPr>
          <w:color w:val="000000"/>
          <w:lang w:eastAsia="zh-CN"/>
        </w:rPr>
        <w:t xml:space="preserve">) and a catalytic amount of DMF in dry 10.0 mL DCM, </w:t>
      </w:r>
      <w:proofErr w:type="spellStart"/>
      <w:r>
        <w:rPr>
          <w:color w:val="000000"/>
          <w:lang w:eastAsia="zh-CN"/>
        </w:rPr>
        <w:t>aoxalyl</w:t>
      </w:r>
      <w:proofErr w:type="spellEnd"/>
      <w:r>
        <w:rPr>
          <w:color w:val="000000"/>
          <w:lang w:eastAsia="zh-CN"/>
        </w:rPr>
        <w:t xml:space="preserve"> chloride (</w:t>
      </w:r>
      <w:r>
        <w:rPr>
          <w:lang w:eastAsia="zh-CN"/>
        </w:rPr>
        <w:t xml:space="preserve">166 </w:t>
      </w:r>
      <w:proofErr w:type="spellStart"/>
      <w:r>
        <w:rPr>
          <w:lang w:eastAsia="zh-CN"/>
        </w:rPr>
        <w:t>μL</w:t>
      </w:r>
      <w:proofErr w:type="spellEnd"/>
      <w:r>
        <w:rPr>
          <w:lang w:eastAsia="zh-CN"/>
        </w:rPr>
        <w:t xml:space="preserve">, 1.85 mmol, 2.0 </w:t>
      </w:r>
      <w:proofErr w:type="spellStart"/>
      <w:r>
        <w:rPr>
          <w:lang w:eastAsia="zh-CN"/>
        </w:rPr>
        <w:t>equiv</w:t>
      </w:r>
      <w:proofErr w:type="spellEnd"/>
      <w:r>
        <w:rPr>
          <w:color w:val="000000"/>
          <w:lang w:eastAsia="zh-CN"/>
        </w:rPr>
        <w:t xml:space="preserve">) was added dropwise at 0 </w:t>
      </w:r>
      <w:r>
        <w:rPr>
          <w:color w:val="000000"/>
        </w:rPr>
        <w:t>°C</w:t>
      </w:r>
      <w:r>
        <w:rPr>
          <w:color w:val="000000"/>
          <w:lang w:eastAsia="zh-CN"/>
        </w:rPr>
        <w:t>. The</w:t>
      </w:r>
      <w:r>
        <w:rPr>
          <w:color w:val="000000"/>
        </w:rPr>
        <w:t xml:space="preserve"> reaction was stirred at </w:t>
      </w:r>
      <w:r>
        <w:rPr>
          <w:color w:val="000000"/>
          <w:lang w:eastAsia="zh-CN"/>
        </w:rPr>
        <w:t xml:space="preserve">25 </w:t>
      </w:r>
      <w:r>
        <w:rPr>
          <w:color w:val="000000"/>
        </w:rPr>
        <w:t xml:space="preserve">°C </w:t>
      </w:r>
      <w:r>
        <w:rPr>
          <w:color w:val="000000"/>
          <w:lang w:eastAsia="zh-CN"/>
        </w:rPr>
        <w:t>for 2 hours under a nitrogen atmosphere. The mixture was concentrated under reduced pressure, then dissolved in dry DCM and concentrated again to obtain the intermediate 2-methyl-5-(trifluoromethyl)benzoyl chloride. In another round bottom flask, dimethyl 4-aminoisophthalate (</w:t>
      </w:r>
      <w:r>
        <w:rPr>
          <w:lang w:eastAsia="zh-CN"/>
        </w:rPr>
        <w:t xml:space="preserve">205 mg, 0.98 mmol, 1.0 </w:t>
      </w:r>
      <w:proofErr w:type="spellStart"/>
      <w:r>
        <w:rPr>
          <w:lang w:eastAsia="zh-CN"/>
        </w:rPr>
        <w:t>equiv</w:t>
      </w:r>
      <w:proofErr w:type="spellEnd"/>
      <w:r>
        <w:rPr>
          <w:color w:val="000000"/>
          <w:lang w:eastAsia="zh-CN"/>
        </w:rPr>
        <w:t>) was dissolved in dry DCM, Et</w:t>
      </w:r>
      <w:r>
        <w:rPr>
          <w:color w:val="000000"/>
          <w:vertAlign w:val="subscript"/>
          <w:lang w:eastAsia="zh-CN"/>
        </w:rPr>
        <w:t>3</w:t>
      </w:r>
      <w:r>
        <w:rPr>
          <w:color w:val="000000"/>
          <w:lang w:eastAsia="zh-CN"/>
        </w:rPr>
        <w:t>N (</w:t>
      </w:r>
      <w:r>
        <w:rPr>
          <w:lang w:eastAsia="zh-CN"/>
        </w:rPr>
        <w:t xml:space="preserve">367 </w:t>
      </w:r>
      <w:proofErr w:type="spellStart"/>
      <w:r>
        <w:rPr>
          <w:lang w:eastAsia="zh-CN"/>
        </w:rPr>
        <w:t>μL</w:t>
      </w:r>
      <w:proofErr w:type="spellEnd"/>
      <w:r>
        <w:rPr>
          <w:lang w:eastAsia="zh-CN"/>
        </w:rPr>
        <w:t xml:space="preserve">, 2.7 mmol, 3.0 </w:t>
      </w:r>
      <w:proofErr w:type="spellStart"/>
      <w:r>
        <w:rPr>
          <w:lang w:eastAsia="zh-CN"/>
        </w:rPr>
        <w:t>equiv</w:t>
      </w:r>
      <w:proofErr w:type="spellEnd"/>
      <w:r>
        <w:rPr>
          <w:color w:val="000000"/>
          <w:lang w:eastAsia="zh-CN"/>
        </w:rPr>
        <w:t>) was added under ice bath conditions, then a dichloromethane solution of intermediate 2-methyl-5-(trifluoromethyl)benzoyl chloride was added dropwise under nitrogen. The reaction was allowed to continue at room temperature for 2 hours.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w:t>
      </w:r>
      <w:r>
        <w:rPr>
          <w:color w:val="000000"/>
        </w:rPr>
        <w:t xml:space="preserve">he residue was purified with </w:t>
      </w:r>
      <w:proofErr w:type="spellStart"/>
      <w:r>
        <w:rPr>
          <w:color w:val="000000"/>
        </w:rPr>
        <w:t>Biotage</w:t>
      </w:r>
      <w:proofErr w:type="spellEnd"/>
      <w:r>
        <w:rPr>
          <w:color w:val="000000"/>
        </w:rPr>
        <w:t xml:space="preserve"> flash column chromatography to </w:t>
      </w:r>
      <w:r>
        <w:rPr>
          <w:lang w:eastAsia="zh-CN"/>
        </w:rPr>
        <w:t>give</w:t>
      </w:r>
      <w:r>
        <w:rPr>
          <w:color w:val="000000"/>
        </w:rPr>
        <w:t xml:space="preserve"> </w:t>
      </w:r>
      <w:r>
        <w:rPr>
          <w:color w:val="000000"/>
          <w:lang w:eastAsia="zh-CN"/>
        </w:rPr>
        <w:t>intermediate</w:t>
      </w:r>
      <w:r>
        <w:rPr>
          <w:color w:val="000000"/>
        </w:rPr>
        <w:t xml:space="preserve"> </w:t>
      </w:r>
      <w:r>
        <w:rPr>
          <w:b/>
          <w:bCs/>
          <w:color w:val="000000"/>
          <w:lang w:eastAsia="zh-CN"/>
        </w:rPr>
        <w:t>T-1</w:t>
      </w:r>
      <w:r>
        <w:rPr>
          <w:color w:val="000000"/>
        </w:rPr>
        <w:t>.</w:t>
      </w:r>
    </w:p>
    <w:p w14:paraId="7780ADE2" w14:textId="77777777" w:rsidR="00AC1FE4" w:rsidRDefault="00000000">
      <w:pPr>
        <w:pStyle w:val="ad"/>
        <w:spacing w:beforeLines="50" w:before="156"/>
        <w:ind w:right="240"/>
        <w:rPr>
          <w:b/>
          <w:bCs/>
          <w:lang w:eastAsia="zh-CN"/>
        </w:rPr>
      </w:pPr>
      <w:r>
        <w:rPr>
          <w:b/>
          <w:bCs/>
          <w:i/>
          <w:iCs/>
          <w:lang w:eastAsia="zh-CN"/>
        </w:rPr>
        <w:t>4-(2-methyl-5-(trifluoromethyl)</w:t>
      </w:r>
      <w:proofErr w:type="spellStart"/>
      <w:r>
        <w:rPr>
          <w:b/>
          <w:bCs/>
          <w:i/>
          <w:iCs/>
          <w:lang w:eastAsia="zh-CN"/>
        </w:rPr>
        <w:t>benzamido</w:t>
      </w:r>
      <w:proofErr w:type="spellEnd"/>
      <w:r>
        <w:rPr>
          <w:b/>
          <w:bCs/>
          <w:i/>
          <w:iCs/>
          <w:lang w:eastAsia="zh-CN"/>
        </w:rPr>
        <w:t>)isophthalic acid</w:t>
      </w:r>
      <w:r>
        <w:rPr>
          <w:b/>
          <w:bCs/>
          <w:lang w:eastAsia="zh-CN"/>
        </w:rPr>
        <w:t xml:space="preserve"> (PUS1-27X)</w:t>
      </w:r>
    </w:p>
    <w:p w14:paraId="1E9BBA3A" w14:textId="77777777" w:rsidR="00AC1FE4" w:rsidRDefault="00000000">
      <w:pPr>
        <w:pStyle w:val="ad"/>
        <w:ind w:right="240"/>
        <w:jc w:val="both"/>
        <w:rPr>
          <w:lang w:eastAsia="zh-CN"/>
        </w:rPr>
      </w:pPr>
      <w:r>
        <w:rPr>
          <w:color w:val="000000"/>
        </w:rPr>
        <w:t>Intermediate</w:t>
      </w:r>
      <w:r>
        <w:rPr>
          <w:color w:val="000000"/>
          <w:lang w:eastAsia="zh-CN"/>
        </w:rPr>
        <w:t xml:space="preserve"> </w:t>
      </w:r>
      <w:r>
        <w:rPr>
          <w:b/>
          <w:bCs/>
          <w:color w:val="000000"/>
          <w:lang w:eastAsia="zh-CN"/>
        </w:rPr>
        <w:t>T-1</w:t>
      </w:r>
      <w:r>
        <w:rPr>
          <w:color w:val="000000"/>
          <w:lang w:eastAsia="zh-CN"/>
        </w:rPr>
        <w:t xml:space="preserve"> (200 mg, 0.506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(7.0 mL / 7.0 mL / 7.0 mL), and vigorously stirred at room temperature in the presence of NaOH (2.0 mol/L; 759</w:t>
      </w:r>
      <w:r>
        <w:rPr>
          <w:color w:val="000000"/>
        </w:rPr>
        <w:t xml:space="preserve"> </w:t>
      </w:r>
      <w:proofErr w:type="spellStart"/>
      <w:r>
        <w:rPr>
          <w:color w:val="000000"/>
          <w:lang w:eastAsia="zh-CN"/>
        </w:rPr>
        <w:t>μ</w:t>
      </w:r>
      <w:r>
        <w:rPr>
          <w:color w:val="000000"/>
        </w:rPr>
        <w:t>L</w:t>
      </w:r>
      <w:proofErr w:type="spellEnd"/>
      <w:r>
        <w:rPr>
          <w:color w:val="000000"/>
          <w:lang w:eastAsia="zh-CN"/>
        </w:rPr>
        <w:t xml:space="preserve">, 1.52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for 2 hours. Dilute hydrochloric acid (3.0 mol/L) was added and to reach pH = 5 ~ 6, then</w:t>
      </w:r>
      <w:r>
        <w:rPr>
          <w:color w:val="000000"/>
        </w:rPr>
        <w:t xml:space="preserve"> extracted with </w:t>
      </w:r>
      <w:r>
        <w:rPr>
          <w:color w:val="000000"/>
          <w:lang w:eastAsia="zh-CN"/>
        </w:rPr>
        <w:t>dichloromethane</w:t>
      </w:r>
      <w:r>
        <w:rPr>
          <w:color w:val="000000"/>
        </w:rPr>
        <w:t xml:space="preserve"> (10.0 mL </w:t>
      </w:r>
      <w:r>
        <w:t xml:space="preserve">× </w:t>
      </w:r>
      <w:r>
        <w:rPr>
          <w:color w:val="000000"/>
        </w:rPr>
        <w:t>3). The combined solvent</w:t>
      </w:r>
      <w:r>
        <w:rPr>
          <w:color w:val="000000"/>
          <w:lang w:eastAsia="zh-CN"/>
        </w:rPr>
        <w:t>s</w:t>
      </w:r>
      <w:r>
        <w:rPr>
          <w:color w:val="000000"/>
        </w:rPr>
        <w:t xml:space="preserve"> </w:t>
      </w:r>
      <w:r>
        <w:rPr>
          <w:color w:val="000000"/>
          <w:lang w:eastAsia="zh-CN"/>
        </w:rPr>
        <w:t xml:space="preserve">were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 The crude product </w:t>
      </w:r>
      <w:r>
        <w:rPr>
          <w:color w:val="000000"/>
          <w:lang w:eastAsia="zh-CN"/>
        </w:rPr>
        <w:t xml:space="preserve">was </w:t>
      </w:r>
      <w:r>
        <w:t xml:space="preserve">purified with </w:t>
      </w:r>
      <w:proofErr w:type="spellStart"/>
      <w:r>
        <w:t>Biotage</w:t>
      </w:r>
      <w:proofErr w:type="spellEnd"/>
      <w:r>
        <w:t xml:space="preserve"> flash column chromatography to </w:t>
      </w:r>
      <w:r>
        <w:rPr>
          <w:lang w:eastAsia="zh-CN"/>
        </w:rPr>
        <w:t>afford</w:t>
      </w:r>
      <w:r>
        <w:t xml:space="preserve"> </w:t>
      </w:r>
      <w:r>
        <w:rPr>
          <w:lang w:eastAsia="zh-CN"/>
        </w:rPr>
        <w:t xml:space="preserve">compound </w:t>
      </w:r>
      <w:r>
        <w:rPr>
          <w:b/>
          <w:bCs/>
          <w:color w:val="000000"/>
          <w:lang w:eastAsia="zh-CN"/>
        </w:rPr>
        <w:t>PUS1-27X</w:t>
      </w:r>
      <w:r>
        <w:rPr>
          <w:lang w:eastAsia="zh-CN"/>
        </w:rPr>
        <w:t xml:space="preserve">. </w:t>
      </w:r>
      <w:r>
        <w:rPr>
          <w:rFonts w:eastAsia="微软雅黑"/>
          <w:vertAlign w:val="superscript"/>
        </w:rPr>
        <w:t>1</w:t>
      </w:r>
      <w:r>
        <w:rPr>
          <w:rFonts w:eastAsia="微软雅黑"/>
        </w:rPr>
        <w:t xml:space="preserve">H NMR (400 MHz, DMSO) δ 14.02 (s, 1H), 13.12 (s, 1H), 11.95 (s, 1H), 8.71 (d, </w:t>
      </w:r>
      <w:r>
        <w:rPr>
          <w:rFonts w:eastAsia="微软雅黑"/>
          <w:i/>
          <w:iCs/>
        </w:rPr>
        <w:t>J</w:t>
      </w:r>
      <w:r>
        <w:rPr>
          <w:rFonts w:eastAsia="微软雅黑"/>
        </w:rPr>
        <w:t xml:space="preserve"> = 8.7 Hz, 1H), 8.59 (d, </w:t>
      </w:r>
      <w:r>
        <w:rPr>
          <w:rFonts w:eastAsia="微软雅黑"/>
          <w:i/>
          <w:iCs/>
        </w:rPr>
        <w:t>J</w:t>
      </w:r>
      <w:r>
        <w:rPr>
          <w:rFonts w:eastAsia="微软雅黑"/>
        </w:rPr>
        <w:t xml:space="preserve"> = 2.0 Hz, 1H), 8.24 – 8.17 (m, 1H), 8.02 (s, </w:t>
      </w:r>
      <w:r>
        <w:rPr>
          <w:rFonts w:eastAsia="微软雅黑"/>
        </w:rPr>
        <w:lastRenderedPageBreak/>
        <w:t xml:space="preserve">1H), 7.84 (d, </w:t>
      </w:r>
      <w:r>
        <w:rPr>
          <w:rFonts w:eastAsia="微软雅黑"/>
          <w:i/>
          <w:iCs/>
        </w:rPr>
        <w:t>J</w:t>
      </w:r>
      <w:r>
        <w:rPr>
          <w:rFonts w:eastAsia="微软雅黑"/>
        </w:rPr>
        <w:t xml:space="preserve"> = 7.7 Hz, 1H), 7.62 (d, </w:t>
      </w:r>
      <w:r>
        <w:rPr>
          <w:rFonts w:eastAsia="微软雅黑"/>
          <w:i/>
          <w:iCs/>
        </w:rPr>
        <w:t>J</w:t>
      </w:r>
      <w:r>
        <w:rPr>
          <w:rFonts w:eastAsia="微软雅黑"/>
        </w:rPr>
        <w:t xml:space="preserve"> = 8.1 Hz, 1H), 2.56 (s, 3H).</w:t>
      </w:r>
      <w:r>
        <w:rPr>
          <w:lang w:eastAsia="zh-CN"/>
        </w:rPr>
        <w:t xml:space="preserve"> LC-MS: 368.25 [M + H] </w:t>
      </w:r>
      <w:r>
        <w:rPr>
          <w:vertAlign w:val="superscript"/>
          <w:lang w:eastAsia="zh-CN"/>
        </w:rPr>
        <w:t>+</w:t>
      </w:r>
      <w:r>
        <w:rPr>
          <w:lang w:eastAsia="zh-CN"/>
        </w:rPr>
        <w:t>.</w:t>
      </w:r>
    </w:p>
    <w:p w14:paraId="5744181D" w14:textId="77777777" w:rsidR="00AC1FE4" w:rsidRDefault="00000000">
      <w:pPr>
        <w:spacing w:beforeLines="100" w:before="312"/>
        <w:ind w:right="240"/>
        <w:rPr>
          <w:rFonts w:cs="Times New Roman"/>
          <w:szCs w:val="24"/>
        </w:rPr>
      </w:pPr>
      <w:r>
        <w:rPr>
          <w:rFonts w:cs="Times New Roman"/>
          <w:b/>
          <w:bCs/>
          <w:kern w:val="0"/>
          <w:szCs w:val="24"/>
        </w:rPr>
        <w:t xml:space="preserve">Scheme 21. Synthesis of compound PUS1-29X </w:t>
      </w:r>
      <w:r>
        <w:rPr>
          <w:rFonts w:cs="Times New Roman"/>
          <w:b/>
          <w:bCs/>
          <w:i/>
          <w:iCs/>
          <w:kern w:val="0"/>
          <w:szCs w:val="24"/>
          <w:vertAlign w:val="superscript"/>
        </w:rPr>
        <w:t>u</w:t>
      </w:r>
      <w:r>
        <w:rPr>
          <w:rFonts w:cs="Times New Roman"/>
          <w:b/>
          <w:bCs/>
          <w:kern w:val="0"/>
          <w:szCs w:val="24"/>
        </w:rPr>
        <w:t>.</w:t>
      </w:r>
    </w:p>
    <w:p w14:paraId="6A5DF097" w14:textId="77777777" w:rsidR="00AC1FE4" w:rsidRDefault="00000000">
      <w:pPr>
        <w:pStyle w:val="ad"/>
        <w:ind w:left="240" w:right="240"/>
        <w:jc w:val="center"/>
      </w:pPr>
      <w:r>
        <w:object w:dxaOrig="6030" w:dyaOrig="3230" w14:anchorId="6E35C5B7">
          <v:shape id="_x0000_i1046" type="#_x0000_t75" style="width:301.7pt;height:161.6pt" o:ole="">
            <v:imagedata r:id="rId58" o:title=""/>
            <o:lock v:ext="edit" aspectratio="f"/>
          </v:shape>
          <o:OLEObject Type="Embed" ProgID="ChemDraw.Document.6.0" ShapeID="_x0000_i1046" DrawAspect="Content" ObjectID="_1846866736" r:id="rId59"/>
        </w:object>
      </w:r>
    </w:p>
    <w:p w14:paraId="30E3CBD0" w14:textId="77777777" w:rsidR="00AC1FE4" w:rsidRDefault="00000000">
      <w:pPr>
        <w:pStyle w:val="ad"/>
        <w:ind w:right="240"/>
        <w:jc w:val="both"/>
        <w:rPr>
          <w:b/>
          <w:bCs/>
          <w:lang w:eastAsia="zh-CN"/>
        </w:rPr>
      </w:pPr>
      <w:r>
        <w:rPr>
          <w:i/>
          <w:iCs/>
          <w:color w:val="000000"/>
          <w:vertAlign w:val="superscript"/>
          <w:lang w:eastAsia="zh-CN"/>
        </w:rPr>
        <w:t>u</w:t>
      </w:r>
      <w:r>
        <w:rPr>
          <w:i/>
          <w:iCs/>
          <w:color w:val="000000"/>
          <w:vertAlign w:val="superscript"/>
        </w:rPr>
        <w:t xml:space="preserve"> </w:t>
      </w:r>
      <w:r>
        <w:rPr>
          <w:color w:val="000000"/>
        </w:rPr>
        <w:t>Reaction conditions: (</w:t>
      </w:r>
      <w:proofErr w:type="spellStart"/>
      <w:r>
        <w:rPr>
          <w:color w:val="000000"/>
        </w:rPr>
        <w:t>i</w:t>
      </w:r>
      <w:proofErr w:type="spellEnd"/>
      <w:r>
        <w:rPr>
          <w:color w:val="000000"/>
        </w:rPr>
        <w:t>)</w:t>
      </w:r>
      <w:r>
        <w:rPr>
          <w:color w:val="000000"/>
          <w:lang w:eastAsia="zh-CN"/>
        </w:rPr>
        <w:t xml:space="preserve"> </w:t>
      </w:r>
      <w:proofErr w:type="spellStart"/>
      <w:r>
        <w:rPr>
          <w:color w:val="000000"/>
          <w:lang w:eastAsia="zh-CN"/>
        </w:rPr>
        <w:t>MeCN</w:t>
      </w:r>
      <w:proofErr w:type="spellEnd"/>
      <w:r>
        <w:rPr>
          <w:color w:val="000000"/>
          <w:lang w:eastAsia="zh-CN"/>
        </w:rPr>
        <w:t>,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80 °C, 12 h; (ii) THF/MeOH/water (v/v/</w:t>
      </w:r>
      <w:r>
        <w:rPr>
          <w:i/>
          <w:iCs/>
          <w:color w:val="000000"/>
          <w:lang w:eastAsia="zh-CN"/>
        </w:rPr>
        <w:t xml:space="preserve">v </w:t>
      </w:r>
      <w:r>
        <w:rPr>
          <w:color w:val="000000"/>
          <w:lang w:eastAsia="zh-CN"/>
        </w:rPr>
        <w:t xml:space="preserve">= 1: 1: 1), NaOH, rt., 2 h; </w:t>
      </w:r>
      <w:r>
        <w:rPr>
          <w:color w:val="000000"/>
        </w:rPr>
        <w:t>(i</w:t>
      </w:r>
      <w:r>
        <w:rPr>
          <w:color w:val="000000"/>
          <w:lang w:eastAsia="zh-CN"/>
        </w:rPr>
        <w:t>ii</w:t>
      </w:r>
      <w:r>
        <w:rPr>
          <w:color w:val="000000"/>
        </w:rPr>
        <w:t>)</w:t>
      </w:r>
      <w:r>
        <w:rPr>
          <w:color w:val="000000"/>
          <w:lang w:eastAsia="zh-CN"/>
        </w:rPr>
        <w:t xml:space="preserve"> MeOH, 60 °C, 4 h</w:t>
      </w:r>
      <w:r>
        <w:rPr>
          <w:color w:val="000000"/>
        </w:rPr>
        <w:t>;</w:t>
      </w:r>
      <w:r>
        <w:rPr>
          <w:color w:val="000000"/>
          <w:lang w:eastAsia="zh-CN"/>
        </w:rPr>
        <w:t xml:space="preserve"> (iv) HATU, DIPEA, DCM, rt, 6 h</w:t>
      </w:r>
      <w:r>
        <w:rPr>
          <w:color w:val="000000"/>
        </w:rPr>
        <w:t>;</w:t>
      </w:r>
      <w:r>
        <w:rPr>
          <w:color w:val="000000"/>
          <w:lang w:eastAsia="zh-CN"/>
        </w:rPr>
        <w:t xml:space="preserve"> (v) THF/MeOH/water (v/v/</w:t>
      </w:r>
      <w:r>
        <w:rPr>
          <w:i/>
          <w:iCs/>
          <w:color w:val="000000"/>
          <w:lang w:eastAsia="zh-CN"/>
        </w:rPr>
        <w:t xml:space="preserve">v </w:t>
      </w:r>
      <w:r>
        <w:rPr>
          <w:color w:val="000000"/>
          <w:lang w:eastAsia="zh-CN"/>
        </w:rPr>
        <w:t>= 1: 1: 1), NaOH, rt, 2 h.</w:t>
      </w:r>
    </w:p>
    <w:p w14:paraId="2E0EC72D" w14:textId="77777777" w:rsidR="00AC1FE4" w:rsidRDefault="00000000">
      <w:pPr>
        <w:pStyle w:val="ad"/>
        <w:spacing w:beforeLines="100" w:before="312"/>
        <w:ind w:right="240"/>
        <w:rPr>
          <w:b/>
          <w:bCs/>
          <w:lang w:eastAsia="zh-CN"/>
        </w:rPr>
      </w:pPr>
      <w:r>
        <w:rPr>
          <w:b/>
          <w:bCs/>
          <w:i/>
          <w:iCs/>
          <w:lang w:eastAsia="zh-CN"/>
        </w:rPr>
        <w:t>methyl 2-(3-methoxypropoxy)benzoate</w:t>
      </w:r>
      <w:r>
        <w:rPr>
          <w:b/>
          <w:bCs/>
          <w:lang w:eastAsia="zh-CN"/>
        </w:rPr>
        <w:t xml:space="preserve"> (U-1)</w:t>
      </w:r>
    </w:p>
    <w:p w14:paraId="07FBD04F" w14:textId="77777777" w:rsidR="00AC1FE4" w:rsidRDefault="00000000">
      <w:pPr>
        <w:ind w:right="240"/>
        <w:rPr>
          <w:rFonts w:cs="Times New Roman"/>
          <w:color w:val="000000"/>
          <w:szCs w:val="24"/>
        </w:rPr>
      </w:pPr>
      <w:r>
        <w:rPr>
          <w:rFonts w:cs="Times New Roman"/>
          <w:color w:val="000000"/>
          <w:szCs w:val="24"/>
        </w:rPr>
        <w:t xml:space="preserve">In a vial, methyl 2-hydroxybenzoate (1.0 g, 6.57 mmol, 1.0 </w:t>
      </w:r>
      <w:proofErr w:type="spellStart"/>
      <w:r>
        <w:rPr>
          <w:rFonts w:cs="Times New Roman"/>
          <w:color w:val="000000"/>
          <w:szCs w:val="24"/>
        </w:rPr>
        <w:t>equiv</w:t>
      </w:r>
      <w:proofErr w:type="spellEnd"/>
      <w:r>
        <w:rPr>
          <w:rFonts w:cs="Times New Roman"/>
          <w:color w:val="000000"/>
          <w:szCs w:val="24"/>
        </w:rPr>
        <w:t>) was dissolved in acetonitrile (10.0 mL), mixed with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(2.27 g, 16.43 mmol, 2.5 </w:t>
      </w:r>
      <w:proofErr w:type="spellStart"/>
      <w:r>
        <w:rPr>
          <w:rFonts w:cs="Times New Roman"/>
          <w:color w:val="000000"/>
          <w:szCs w:val="24"/>
        </w:rPr>
        <w:t>equiv</w:t>
      </w:r>
      <w:proofErr w:type="spellEnd"/>
      <w:r>
        <w:rPr>
          <w:rFonts w:cs="Times New Roman"/>
          <w:color w:val="000000"/>
          <w:szCs w:val="24"/>
        </w:rPr>
        <w:t xml:space="preserve">), KI (109 mg, 658 mmol, 0.1 </w:t>
      </w:r>
      <w:proofErr w:type="spellStart"/>
      <w:r>
        <w:rPr>
          <w:rFonts w:cs="Times New Roman"/>
          <w:color w:val="000000"/>
          <w:szCs w:val="24"/>
        </w:rPr>
        <w:t>equiv</w:t>
      </w:r>
      <w:proofErr w:type="spellEnd"/>
      <w:r>
        <w:rPr>
          <w:rFonts w:cs="Times New Roman"/>
          <w:color w:val="000000"/>
          <w:szCs w:val="24"/>
        </w:rPr>
        <w:t xml:space="preserve">) and 1-bromo-2-methoxyethane (1.83 g, 13.15 mmol, 2.0 </w:t>
      </w:r>
      <w:proofErr w:type="spellStart"/>
      <w:r>
        <w:rPr>
          <w:rFonts w:cs="Times New Roman"/>
          <w:color w:val="000000"/>
          <w:szCs w:val="24"/>
        </w:rPr>
        <w:t>equiv</w:t>
      </w:r>
      <w:proofErr w:type="spellEnd"/>
      <w:r>
        <w:rPr>
          <w:rFonts w:cs="Times New Roman"/>
          <w:color w:val="000000"/>
          <w:szCs w:val="24"/>
        </w:rPr>
        <w:t xml:space="preserve">). The mixture was stirred at 80 °C for 12 hours. </w:t>
      </w:r>
      <w:r>
        <w:rPr>
          <w:rFonts w:cs="Times New Roman"/>
          <w:szCs w:val="24"/>
        </w:rPr>
        <w:t>After completed</w:t>
      </w:r>
      <w:r>
        <w:rPr>
          <w:rFonts w:cs="Times New Roman"/>
          <w:color w:val="000000"/>
          <w:szCs w:val="24"/>
        </w:rPr>
        <w:t xml:space="preserve">, the mixture was extracted with dichloromethane (10.0 mL </w:t>
      </w:r>
      <w:r>
        <w:rPr>
          <w:rFonts w:cs="Times New Roman"/>
          <w:szCs w:val="24"/>
        </w:rPr>
        <w:t xml:space="preserve">× </w:t>
      </w:r>
      <w:r>
        <w:rPr>
          <w:rFonts w:cs="Times New Roman"/>
          <w:color w:val="000000"/>
          <w:szCs w:val="24"/>
        </w:rPr>
        <w:t>3). The combined solvents were then dried over 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U-1</w:t>
      </w:r>
      <w:r>
        <w:rPr>
          <w:rFonts w:cs="Times New Roman"/>
          <w:color w:val="000000"/>
          <w:szCs w:val="24"/>
        </w:rPr>
        <w:t>.</w:t>
      </w:r>
    </w:p>
    <w:p w14:paraId="62731AB3" w14:textId="77777777" w:rsidR="00AC1FE4" w:rsidRDefault="00000000">
      <w:pPr>
        <w:pStyle w:val="ad"/>
        <w:spacing w:beforeLines="50" w:before="156"/>
        <w:ind w:right="240"/>
        <w:rPr>
          <w:b/>
          <w:bCs/>
          <w:lang w:eastAsia="zh-CN"/>
        </w:rPr>
      </w:pPr>
      <w:r>
        <w:rPr>
          <w:b/>
          <w:bCs/>
          <w:i/>
          <w:iCs/>
          <w:lang w:eastAsia="zh-CN"/>
        </w:rPr>
        <w:t>2-(2-methoxyethoxy)benzoic acid</w:t>
      </w:r>
      <w:r>
        <w:rPr>
          <w:b/>
          <w:bCs/>
          <w:lang w:eastAsia="zh-CN"/>
        </w:rPr>
        <w:t xml:space="preserve"> (U-2)</w:t>
      </w:r>
    </w:p>
    <w:p w14:paraId="74D4211C" w14:textId="77777777" w:rsidR="00AC1FE4" w:rsidRDefault="00000000">
      <w:pPr>
        <w:pStyle w:val="ad"/>
        <w:ind w:right="240"/>
        <w:jc w:val="both"/>
        <w:rPr>
          <w:color w:val="000000"/>
        </w:rPr>
      </w:pPr>
      <w:r>
        <w:rPr>
          <w:color w:val="000000"/>
        </w:rPr>
        <w:t>Intermediate</w:t>
      </w:r>
      <w:r>
        <w:rPr>
          <w:color w:val="000000"/>
          <w:lang w:eastAsia="zh-CN"/>
        </w:rPr>
        <w:t xml:space="preserve"> </w:t>
      </w:r>
      <w:r>
        <w:rPr>
          <w:b/>
          <w:bCs/>
          <w:color w:val="000000"/>
          <w:lang w:eastAsia="zh-CN"/>
        </w:rPr>
        <w:t>U-1</w:t>
      </w:r>
      <w:r>
        <w:rPr>
          <w:color w:val="000000"/>
          <w:lang w:eastAsia="zh-CN"/>
        </w:rPr>
        <w:t xml:space="preserve"> (1.0 g, 4.46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(15.0 mL/15.0 mL/15.0 mL), and vigorously stirred at room temperature in the presence of NaOH (2.0 mol/L; 6.69</w:t>
      </w:r>
      <w:r>
        <w:rPr>
          <w:color w:val="000000"/>
        </w:rPr>
        <w:t xml:space="preserve"> </w:t>
      </w:r>
      <w:r>
        <w:rPr>
          <w:color w:val="000000"/>
          <w:lang w:eastAsia="zh-CN"/>
        </w:rPr>
        <w:t>m</w:t>
      </w:r>
      <w:r>
        <w:rPr>
          <w:color w:val="000000"/>
        </w:rPr>
        <w:t>L</w:t>
      </w:r>
      <w:r>
        <w:rPr>
          <w:color w:val="000000"/>
          <w:lang w:eastAsia="zh-CN"/>
        </w:rPr>
        <w:t xml:space="preserve">, 13.38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for 2 hours. Dilute hydrochloric acid (3.0 mol/L) was added and to reach pH = 5 ~ 6, then</w:t>
      </w:r>
      <w:r>
        <w:rPr>
          <w:color w:val="000000"/>
        </w:rPr>
        <w:t xml:space="preserve"> extracted with </w:t>
      </w:r>
      <w:r>
        <w:rPr>
          <w:color w:val="000000"/>
          <w:lang w:eastAsia="zh-CN"/>
        </w:rPr>
        <w:t>dichloromethane</w:t>
      </w:r>
      <w:r>
        <w:rPr>
          <w:color w:val="000000"/>
        </w:rPr>
        <w:t xml:space="preserve"> (10.0 mL </w:t>
      </w:r>
      <w:r>
        <w:t xml:space="preserve">× </w:t>
      </w:r>
      <w:r>
        <w:rPr>
          <w:color w:val="000000"/>
        </w:rPr>
        <w:t>3). The combined solvent</w:t>
      </w:r>
      <w:r>
        <w:rPr>
          <w:color w:val="000000"/>
          <w:lang w:eastAsia="zh-CN"/>
        </w:rPr>
        <w:t>s</w:t>
      </w:r>
      <w:r>
        <w:rPr>
          <w:color w:val="000000"/>
        </w:rPr>
        <w:t xml:space="preserve"> </w:t>
      </w:r>
      <w:r>
        <w:rPr>
          <w:color w:val="000000"/>
          <w:lang w:eastAsia="zh-CN"/>
        </w:rPr>
        <w:t xml:space="preserve">were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 The crude product </w:t>
      </w:r>
      <w:r>
        <w:rPr>
          <w:color w:val="000000"/>
          <w:lang w:eastAsia="zh-CN"/>
        </w:rPr>
        <w:t xml:space="preserve">was </w:t>
      </w:r>
      <w:r>
        <w:t xml:space="preserve">purified with </w:t>
      </w:r>
      <w:proofErr w:type="spellStart"/>
      <w:r>
        <w:t>Biotage</w:t>
      </w:r>
      <w:proofErr w:type="spellEnd"/>
      <w:r>
        <w:t xml:space="preserve"> flash column chromatography </w:t>
      </w:r>
      <w:r>
        <w:rPr>
          <w:color w:val="000000"/>
        </w:rPr>
        <w:t xml:space="preserve">to give intermediate </w:t>
      </w:r>
      <w:r>
        <w:rPr>
          <w:b/>
          <w:bCs/>
          <w:color w:val="000000"/>
          <w:lang w:eastAsia="zh-CN"/>
        </w:rPr>
        <w:t>U-2</w:t>
      </w:r>
      <w:r>
        <w:rPr>
          <w:color w:val="000000"/>
        </w:rPr>
        <w:t>.</w:t>
      </w:r>
    </w:p>
    <w:p w14:paraId="09073872" w14:textId="77777777" w:rsidR="00AC1FE4" w:rsidRDefault="00000000">
      <w:pPr>
        <w:pStyle w:val="ad"/>
        <w:spacing w:beforeLines="50" w:before="156"/>
        <w:ind w:right="240"/>
        <w:jc w:val="both"/>
        <w:rPr>
          <w:b/>
          <w:bCs/>
          <w:color w:val="000000"/>
          <w:lang w:eastAsia="zh-CN"/>
        </w:rPr>
      </w:pPr>
      <w:r>
        <w:rPr>
          <w:b/>
          <w:bCs/>
          <w:i/>
          <w:iCs/>
          <w:color w:val="000000"/>
          <w:lang w:eastAsia="zh-CN"/>
        </w:rPr>
        <w:t xml:space="preserve">methyl 3-azabicyclo[3.1.0]hexane-1-carboxylate hydrochloride </w:t>
      </w:r>
      <w:r>
        <w:rPr>
          <w:b/>
          <w:bCs/>
          <w:color w:val="000000"/>
          <w:lang w:eastAsia="zh-CN"/>
        </w:rPr>
        <w:t>(U-3)</w:t>
      </w:r>
    </w:p>
    <w:p w14:paraId="750D17E5" w14:textId="77777777" w:rsidR="00AC1FE4" w:rsidRDefault="00000000">
      <w:pPr>
        <w:pStyle w:val="ad"/>
        <w:ind w:right="240"/>
        <w:jc w:val="both"/>
        <w:rPr>
          <w:rFonts w:eastAsia="宋体"/>
          <w:color w:val="000000"/>
          <w:lang w:eastAsia="zh-CN"/>
        </w:rPr>
      </w:pPr>
      <w:r>
        <w:rPr>
          <w:color w:val="000000"/>
          <w:lang w:eastAsia="zh-CN"/>
        </w:rPr>
        <w:t>3-(tert-</w:t>
      </w:r>
      <w:proofErr w:type="spellStart"/>
      <w:r>
        <w:rPr>
          <w:color w:val="000000"/>
          <w:lang w:eastAsia="zh-CN"/>
        </w:rPr>
        <w:t>butoxycarbonyl</w:t>
      </w:r>
      <w:proofErr w:type="spellEnd"/>
      <w:r>
        <w:rPr>
          <w:color w:val="000000"/>
          <w:lang w:eastAsia="zh-CN"/>
        </w:rPr>
        <w:t>)-3-azabicyclo[3.1.0]hexane-1-carboxylic acid (</w:t>
      </w:r>
      <w:r>
        <w:rPr>
          <w:lang w:eastAsia="zh-CN"/>
        </w:rPr>
        <w:t xml:space="preserve">785 mg, 3.45 mmol, 1.0 </w:t>
      </w:r>
      <w:proofErr w:type="spellStart"/>
      <w:r>
        <w:rPr>
          <w:lang w:eastAsia="zh-CN"/>
        </w:rPr>
        <w:t>equiv</w:t>
      </w:r>
      <w:proofErr w:type="spellEnd"/>
      <w:r>
        <w:rPr>
          <w:color w:val="000000"/>
          <w:lang w:eastAsia="zh-CN"/>
        </w:rPr>
        <w:t xml:space="preserve">) was dissolved in 20.0 mL MeOH at 0 </w:t>
      </w:r>
      <w:r>
        <w:t>°C</w:t>
      </w:r>
      <w:r>
        <w:rPr>
          <w:color w:val="000000"/>
          <w:lang w:eastAsia="zh-CN"/>
        </w:rPr>
        <w:t>, 5.0 mL thionyl chloride was added dropwise. The</w:t>
      </w:r>
      <w:r>
        <w:rPr>
          <w:color w:val="000000"/>
        </w:rPr>
        <w:t xml:space="preserve"> reaction was stirred at </w:t>
      </w:r>
      <w:r>
        <w:rPr>
          <w:color w:val="000000"/>
          <w:lang w:eastAsia="zh-CN"/>
        </w:rPr>
        <w:t xml:space="preserve">60 </w:t>
      </w:r>
      <w:r>
        <w:rPr>
          <w:color w:val="000000"/>
        </w:rPr>
        <w:t xml:space="preserve">°C </w:t>
      </w:r>
      <w:r>
        <w:rPr>
          <w:color w:val="000000"/>
          <w:lang w:eastAsia="zh-CN"/>
        </w:rPr>
        <w:t xml:space="preserve">for 4 hours. The mixture was concentrated under reduced pressure, then dissolved in dry DCM and concentrated again to obtain the intermediate </w:t>
      </w:r>
      <w:r>
        <w:rPr>
          <w:b/>
          <w:bCs/>
          <w:color w:val="000000"/>
          <w:lang w:eastAsia="zh-CN"/>
        </w:rPr>
        <w:t>U-3</w:t>
      </w:r>
      <w:r>
        <w:rPr>
          <w:color w:val="000000"/>
        </w:rPr>
        <w:t>.</w:t>
      </w:r>
    </w:p>
    <w:p w14:paraId="125AAC06" w14:textId="77777777" w:rsidR="00AC1FE4" w:rsidRDefault="00000000">
      <w:pPr>
        <w:pStyle w:val="ad"/>
        <w:spacing w:beforeLines="50" w:before="156"/>
        <w:ind w:right="240"/>
        <w:jc w:val="both"/>
        <w:rPr>
          <w:b/>
          <w:bCs/>
          <w:color w:val="000000"/>
          <w:lang w:eastAsia="zh-CN"/>
        </w:rPr>
      </w:pPr>
      <w:r>
        <w:rPr>
          <w:b/>
          <w:bCs/>
          <w:i/>
          <w:iCs/>
          <w:color w:val="000000"/>
          <w:lang w:eastAsia="zh-CN"/>
        </w:rPr>
        <w:lastRenderedPageBreak/>
        <w:t>methyl 3-(2-(2-methoxyethoxy)benzoyl)-3-azabicyclo[3.1.0]hexane-1-carboxylate</w:t>
      </w:r>
      <w:r>
        <w:rPr>
          <w:b/>
          <w:bCs/>
          <w:color w:val="000000"/>
          <w:lang w:eastAsia="zh-CN"/>
        </w:rPr>
        <w:t xml:space="preserve"> (U-4)</w:t>
      </w:r>
    </w:p>
    <w:p w14:paraId="3B861129" w14:textId="77777777" w:rsidR="00AC1FE4" w:rsidRDefault="00000000">
      <w:pPr>
        <w:pStyle w:val="ad"/>
        <w:ind w:right="240"/>
        <w:jc w:val="both"/>
        <w:rPr>
          <w:lang w:eastAsia="zh-CN"/>
        </w:rPr>
      </w:pPr>
      <w:r>
        <w:t xml:space="preserve">To a solution of </w:t>
      </w:r>
      <w:r>
        <w:rPr>
          <w:lang w:eastAsia="zh-CN"/>
        </w:rPr>
        <w:t xml:space="preserve">methyl 3-azabicyclo[3.1.0]hexane-1-carboxylate hydrochloride </w:t>
      </w:r>
      <w:r>
        <w:t>(</w:t>
      </w:r>
      <w:r>
        <w:rPr>
          <w:lang w:eastAsia="zh-CN"/>
        </w:rPr>
        <w:t>200</w:t>
      </w:r>
      <w:r>
        <w:t xml:space="preserve"> mg, </w:t>
      </w:r>
      <w:r>
        <w:rPr>
          <w:lang w:eastAsia="zh-CN"/>
        </w:rPr>
        <w:t xml:space="preserve">1.13 </w:t>
      </w:r>
      <w:r>
        <w:t>mmol</w:t>
      </w:r>
      <w:r>
        <w:rPr>
          <w:color w:val="000000"/>
          <w:lang w:eastAsia="zh-CN"/>
        </w:rPr>
        <w:t xml:space="preserve">, 1.0 </w:t>
      </w:r>
      <w:proofErr w:type="spellStart"/>
      <w:r>
        <w:rPr>
          <w:color w:val="000000"/>
          <w:lang w:eastAsia="zh-CN"/>
        </w:rPr>
        <w:t>equiv</w:t>
      </w:r>
      <w:proofErr w:type="spellEnd"/>
      <w:r>
        <w:t xml:space="preserve">) in dry </w:t>
      </w:r>
      <w:r>
        <w:rPr>
          <w:lang w:eastAsia="zh-CN"/>
        </w:rPr>
        <w:t>DCM</w:t>
      </w:r>
      <w:r>
        <w:t xml:space="preserve">, </w:t>
      </w:r>
      <w:r>
        <w:rPr>
          <w:lang w:eastAsia="zh-CN"/>
        </w:rPr>
        <w:t>2-(2-methoxyethoxy)benzoic acid</w:t>
      </w:r>
      <w:r>
        <w:t xml:space="preserve"> (</w:t>
      </w:r>
      <w:r>
        <w:rPr>
          <w:lang w:eastAsia="zh-CN"/>
        </w:rPr>
        <w:t>236</w:t>
      </w:r>
      <w:r>
        <w:t xml:space="preserve"> mg, </w:t>
      </w:r>
      <w:r>
        <w:rPr>
          <w:lang w:eastAsia="zh-CN"/>
        </w:rPr>
        <w:t>1.13</w:t>
      </w:r>
      <w:r>
        <w:t xml:space="preserve"> mmol</w:t>
      </w:r>
      <w:r>
        <w:rPr>
          <w:lang w:eastAsia="zh-CN"/>
        </w:rPr>
        <w:t xml:space="preserve">, </w:t>
      </w:r>
      <w:r>
        <w:rPr>
          <w:color w:val="000000"/>
          <w:lang w:eastAsia="zh-CN"/>
        </w:rPr>
        <w:t xml:space="preserve">1.0 </w:t>
      </w:r>
      <w:proofErr w:type="spellStart"/>
      <w:r>
        <w:rPr>
          <w:color w:val="000000"/>
          <w:lang w:eastAsia="zh-CN"/>
        </w:rPr>
        <w:t>equiv</w:t>
      </w:r>
      <w:proofErr w:type="spellEnd"/>
      <w:r>
        <w:t>), HATU (</w:t>
      </w:r>
      <w:r>
        <w:rPr>
          <w:lang w:eastAsia="zh-CN"/>
        </w:rPr>
        <w:t xml:space="preserve">557 </w:t>
      </w:r>
      <w:r>
        <w:t xml:space="preserve">mg, </w:t>
      </w:r>
      <w:r>
        <w:rPr>
          <w:lang w:eastAsia="zh-CN"/>
        </w:rPr>
        <w:t xml:space="preserve">1.46 </w:t>
      </w:r>
      <w:r>
        <w:t>mmol</w:t>
      </w:r>
      <w:r>
        <w:rPr>
          <w:lang w:eastAsia="zh-CN"/>
        </w:rPr>
        <w:t xml:space="preserve">, 1.3 </w:t>
      </w:r>
      <w:proofErr w:type="spellStart"/>
      <w:r>
        <w:rPr>
          <w:lang w:eastAsia="zh-CN"/>
        </w:rPr>
        <w:t>equiv</w:t>
      </w:r>
      <w:proofErr w:type="spellEnd"/>
      <w:r>
        <w:t>), DI</w:t>
      </w:r>
      <w:r>
        <w:rPr>
          <w:lang w:eastAsia="zh-CN"/>
        </w:rPr>
        <w:t>P</w:t>
      </w:r>
      <w:r>
        <w:t>EA (</w:t>
      </w:r>
      <w:r>
        <w:rPr>
          <w:lang w:eastAsia="zh-CN"/>
        </w:rPr>
        <w:t>795</w:t>
      </w:r>
      <w:r>
        <w:t xml:space="preserve"> </w:t>
      </w:r>
      <w:proofErr w:type="spellStart"/>
      <w:r>
        <w:t>μ</w:t>
      </w:r>
      <w:r>
        <w:rPr>
          <w:lang w:eastAsia="zh-CN"/>
        </w:rPr>
        <w:t>L</w:t>
      </w:r>
      <w:proofErr w:type="spellEnd"/>
      <w:r>
        <w:t xml:space="preserve">, </w:t>
      </w:r>
      <w:r>
        <w:rPr>
          <w:lang w:eastAsia="zh-CN"/>
        </w:rPr>
        <w:t>4.50</w:t>
      </w:r>
      <w:r>
        <w:t xml:space="preserve"> mmol</w:t>
      </w:r>
      <w:r>
        <w:rPr>
          <w:lang w:eastAsia="zh-CN"/>
        </w:rPr>
        <w:t xml:space="preserve">, </w:t>
      </w:r>
      <w:r>
        <w:rPr>
          <w:color w:val="000000"/>
          <w:lang w:eastAsia="zh-CN"/>
        </w:rPr>
        <w:t xml:space="preserve">4.0 </w:t>
      </w:r>
      <w:proofErr w:type="spellStart"/>
      <w:r>
        <w:rPr>
          <w:color w:val="000000"/>
          <w:lang w:eastAsia="zh-CN"/>
        </w:rPr>
        <w:t>equiv</w:t>
      </w:r>
      <w:proofErr w:type="spellEnd"/>
      <w:r>
        <w:t>) w</w:t>
      </w:r>
      <w:r>
        <w:rPr>
          <w:lang w:eastAsia="zh-CN"/>
        </w:rPr>
        <w:t>ere</w:t>
      </w:r>
      <w:r>
        <w:t xml:space="preserve"> added. The reaction was stirred at 25 °C for 6 h</w:t>
      </w:r>
      <w:r>
        <w:rPr>
          <w:lang w:eastAsia="zh-CN"/>
        </w:rPr>
        <w:t>ours</w:t>
      </w:r>
      <w:r>
        <w:t>. After completed, the reaction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 The residue was purified with </w:t>
      </w:r>
      <w:proofErr w:type="spellStart"/>
      <w:r>
        <w:t>Biotage</w:t>
      </w:r>
      <w:proofErr w:type="spellEnd"/>
      <w:r>
        <w:t xml:space="preserve"> flash column chromatography to </w:t>
      </w:r>
      <w:r>
        <w:rPr>
          <w:lang w:eastAsia="zh-CN"/>
        </w:rPr>
        <w:t>give</w:t>
      </w:r>
      <w:r>
        <w:t xml:space="preserve"> </w:t>
      </w:r>
      <w:r>
        <w:rPr>
          <w:color w:val="000000"/>
        </w:rPr>
        <w:t>intermediate</w:t>
      </w:r>
      <w:r>
        <w:rPr>
          <w:color w:val="000000"/>
          <w:lang w:eastAsia="zh-CN"/>
        </w:rPr>
        <w:t xml:space="preserve"> </w:t>
      </w:r>
      <w:r>
        <w:rPr>
          <w:b/>
          <w:bCs/>
          <w:lang w:eastAsia="zh-CN"/>
        </w:rPr>
        <w:t>U-4</w:t>
      </w:r>
      <w:r>
        <w:rPr>
          <w:lang w:eastAsia="zh-CN"/>
        </w:rPr>
        <w:t>.</w:t>
      </w:r>
    </w:p>
    <w:p w14:paraId="214D2777" w14:textId="77777777" w:rsidR="00AC1FE4" w:rsidRDefault="00000000">
      <w:pPr>
        <w:pStyle w:val="ad"/>
        <w:spacing w:beforeLines="50" w:before="156"/>
        <w:ind w:right="240"/>
        <w:jc w:val="both"/>
        <w:rPr>
          <w:b/>
          <w:bCs/>
          <w:color w:val="000000"/>
          <w:lang w:eastAsia="zh-CN"/>
        </w:rPr>
      </w:pPr>
      <w:r>
        <w:rPr>
          <w:b/>
          <w:bCs/>
          <w:i/>
          <w:iCs/>
          <w:color w:val="000000"/>
          <w:lang w:eastAsia="zh-CN"/>
        </w:rPr>
        <w:t>3-(2-(2-methoxyethoxy)benzoyl)-3-azabicyclo[3.1.0]hexane-1-carboxylic acid</w:t>
      </w:r>
      <w:r>
        <w:rPr>
          <w:b/>
          <w:bCs/>
          <w:color w:val="000000"/>
          <w:lang w:eastAsia="zh-CN"/>
        </w:rPr>
        <w:t xml:space="preserve"> (</w:t>
      </w:r>
      <w:r>
        <w:rPr>
          <w:b/>
          <w:bCs/>
          <w:lang w:eastAsia="zh-CN"/>
        </w:rPr>
        <w:t>PUS1-29X</w:t>
      </w:r>
      <w:r>
        <w:rPr>
          <w:b/>
          <w:bCs/>
          <w:color w:val="000000"/>
          <w:lang w:eastAsia="zh-CN"/>
        </w:rPr>
        <w:t>)</w:t>
      </w:r>
    </w:p>
    <w:p w14:paraId="27EFC458" w14:textId="77777777" w:rsidR="00AC1FE4" w:rsidRDefault="00000000">
      <w:pPr>
        <w:pStyle w:val="ad"/>
        <w:ind w:right="240"/>
        <w:jc w:val="both"/>
        <w:rPr>
          <w:lang w:eastAsia="zh-CN"/>
        </w:rPr>
      </w:pPr>
      <w:r>
        <w:rPr>
          <w:color w:val="000000"/>
        </w:rPr>
        <w:t>Intermediate</w:t>
      </w:r>
      <w:r>
        <w:rPr>
          <w:color w:val="000000"/>
          <w:lang w:eastAsia="zh-CN"/>
        </w:rPr>
        <w:t xml:space="preserve"> </w:t>
      </w:r>
      <w:r>
        <w:rPr>
          <w:b/>
          <w:bCs/>
          <w:color w:val="000000"/>
          <w:lang w:eastAsia="zh-CN"/>
        </w:rPr>
        <w:t>T-1</w:t>
      </w:r>
      <w:r>
        <w:rPr>
          <w:color w:val="000000"/>
          <w:lang w:eastAsia="zh-CN"/>
        </w:rPr>
        <w:t xml:space="preserve"> (200 mg, 0.626 </w:t>
      </w:r>
      <w:r>
        <w:rPr>
          <w:color w:val="000000"/>
        </w:rPr>
        <w:t>mmol</w:t>
      </w:r>
      <w:r>
        <w:rPr>
          <w:color w:val="000000"/>
          <w:lang w:eastAsia="zh-CN"/>
        </w:rPr>
        <w:t xml:space="preserve">, 1.0 </w:t>
      </w:r>
      <w:proofErr w:type="spellStart"/>
      <w:r>
        <w:rPr>
          <w:color w:val="000000"/>
          <w:lang w:eastAsia="zh-CN"/>
        </w:rPr>
        <w:t>equiv</w:t>
      </w:r>
      <w:proofErr w:type="spellEnd"/>
      <w:r>
        <w:rPr>
          <w:color w:val="000000"/>
          <w:lang w:eastAsia="zh-CN"/>
        </w:rPr>
        <w:t>) was suspended in a 1:1:1 mixture of THF, MeOH and water (7.0 mL/7.0 mL/7.0 mL), and vigorously stirred at room temperature in the presence of NaOH (2.0 mol/L; 939</w:t>
      </w:r>
      <w:r>
        <w:rPr>
          <w:color w:val="000000"/>
        </w:rPr>
        <w:t xml:space="preserve"> </w:t>
      </w:r>
      <w:proofErr w:type="spellStart"/>
      <w:r>
        <w:rPr>
          <w:color w:val="000000"/>
          <w:lang w:eastAsia="zh-CN"/>
        </w:rPr>
        <w:t>μ</w:t>
      </w:r>
      <w:r>
        <w:rPr>
          <w:color w:val="000000"/>
        </w:rPr>
        <w:t>L</w:t>
      </w:r>
      <w:proofErr w:type="spellEnd"/>
      <w:r>
        <w:rPr>
          <w:color w:val="000000"/>
          <w:lang w:eastAsia="zh-CN"/>
        </w:rPr>
        <w:t xml:space="preserve">, 1.88 </w:t>
      </w:r>
      <w:r>
        <w:rPr>
          <w:color w:val="000000"/>
        </w:rPr>
        <w:t>mmol</w:t>
      </w:r>
      <w:r>
        <w:rPr>
          <w:color w:val="000000"/>
          <w:lang w:eastAsia="zh-CN"/>
        </w:rPr>
        <w:t xml:space="preserve">, 3.0 </w:t>
      </w:r>
      <w:proofErr w:type="spellStart"/>
      <w:r>
        <w:rPr>
          <w:color w:val="000000"/>
          <w:lang w:eastAsia="zh-CN"/>
        </w:rPr>
        <w:t>equiv</w:t>
      </w:r>
      <w:proofErr w:type="spellEnd"/>
      <w:r>
        <w:rPr>
          <w:color w:val="000000"/>
          <w:lang w:eastAsia="zh-CN"/>
        </w:rPr>
        <w:t>) for 2 hours. Dilute hydrochloric acid (3.0 mol/L) was added and to reach pH = 5 ~ 6, then</w:t>
      </w:r>
      <w:r>
        <w:rPr>
          <w:color w:val="000000"/>
        </w:rPr>
        <w:t xml:space="preserve"> extracted with </w:t>
      </w:r>
      <w:r>
        <w:rPr>
          <w:color w:val="000000"/>
          <w:lang w:eastAsia="zh-CN"/>
        </w:rPr>
        <w:t>dichloromethane</w:t>
      </w:r>
      <w:r>
        <w:rPr>
          <w:color w:val="000000"/>
        </w:rPr>
        <w:t xml:space="preserve"> (10.0 mL </w:t>
      </w:r>
      <w:r>
        <w:t xml:space="preserve">× </w:t>
      </w:r>
      <w:r>
        <w:rPr>
          <w:color w:val="000000"/>
        </w:rPr>
        <w:t>3). The combined solvent</w:t>
      </w:r>
      <w:r>
        <w:rPr>
          <w:color w:val="000000"/>
          <w:lang w:eastAsia="zh-CN"/>
        </w:rPr>
        <w:t>s</w:t>
      </w:r>
      <w:r>
        <w:rPr>
          <w:color w:val="000000"/>
        </w:rPr>
        <w:t xml:space="preserve"> </w:t>
      </w:r>
      <w:r>
        <w:rPr>
          <w:color w:val="000000"/>
          <w:lang w:eastAsia="zh-CN"/>
        </w:rPr>
        <w:t xml:space="preserve">were </w:t>
      </w:r>
      <w:r>
        <w:rPr>
          <w:color w:val="000000"/>
        </w:rPr>
        <w:t>dried over anhydrous Na</w:t>
      </w:r>
      <w:r>
        <w:rPr>
          <w:color w:val="000000"/>
          <w:vertAlign w:val="subscript"/>
        </w:rPr>
        <w:t>2</w:t>
      </w:r>
      <w:r>
        <w:rPr>
          <w:color w:val="000000"/>
        </w:rPr>
        <w:t>SO</w:t>
      </w:r>
      <w:r>
        <w:rPr>
          <w:color w:val="000000"/>
          <w:vertAlign w:val="subscript"/>
        </w:rPr>
        <w:t>4</w:t>
      </w:r>
      <w:r>
        <w:rPr>
          <w:color w:val="000000"/>
        </w:rPr>
        <w:t xml:space="preserve"> and concentrated under reduced pressure. The crude product </w:t>
      </w:r>
      <w:r>
        <w:rPr>
          <w:color w:val="000000"/>
          <w:lang w:eastAsia="zh-CN"/>
        </w:rPr>
        <w:t xml:space="preserve">was </w:t>
      </w:r>
      <w:r>
        <w:t xml:space="preserve">purified with </w:t>
      </w:r>
      <w:proofErr w:type="spellStart"/>
      <w:r>
        <w:t>Biotage</w:t>
      </w:r>
      <w:proofErr w:type="spellEnd"/>
      <w:r>
        <w:t xml:space="preserve"> flash column chromatography to </w:t>
      </w:r>
      <w:r>
        <w:rPr>
          <w:lang w:eastAsia="zh-CN"/>
        </w:rPr>
        <w:t>afford</w:t>
      </w:r>
      <w:r>
        <w:t xml:space="preserve"> </w:t>
      </w:r>
      <w:r>
        <w:rPr>
          <w:lang w:eastAsia="zh-CN"/>
        </w:rPr>
        <w:t xml:space="preserve">compound </w:t>
      </w:r>
      <w:r>
        <w:rPr>
          <w:b/>
          <w:bCs/>
          <w:color w:val="000000"/>
          <w:lang w:eastAsia="zh-CN"/>
        </w:rPr>
        <w:t>PUS1-29X</w:t>
      </w:r>
      <w:r>
        <w:rPr>
          <w:lang w:eastAsia="zh-CN"/>
        </w:rPr>
        <w:t xml:space="preserve">. </w:t>
      </w:r>
      <w:r>
        <w:rPr>
          <w:vertAlign w:val="superscript"/>
        </w:rPr>
        <w:t>1</w:t>
      </w:r>
      <w:r>
        <w:t>H NMR (400 MHz, DMSO) δ 12.54 (s, 1H), 7.43 – 7.33 (m, 1H), 7.22 – 7.14 (m, 1H), 7.12 – 7.05 (m, 1H), 7.03 – 6.95 (m, 1H), 4.21 – 4.10 (m, 2H), 3.95 – 3.84 (m, 1H), 3.67 – 3.60 (m, 2H), 3.47 – 3.33 (m, 3H), 3.18 (s, 3H), 2.09 – 1.94 (m, 1H), 1.49 – 1.40 (m, 1H), 0.95 – 0.79 (m, 1H).</w:t>
      </w:r>
      <w:r>
        <w:rPr>
          <w:lang w:eastAsia="zh-CN"/>
        </w:rPr>
        <w:t xml:space="preserve"> LC-MS: 306.22 [M + H] </w:t>
      </w:r>
      <w:r>
        <w:rPr>
          <w:vertAlign w:val="superscript"/>
          <w:lang w:eastAsia="zh-CN"/>
        </w:rPr>
        <w:t>+</w:t>
      </w:r>
      <w:r>
        <w:rPr>
          <w:lang w:eastAsia="zh-CN"/>
        </w:rPr>
        <w:t>.</w:t>
      </w:r>
    </w:p>
    <w:p w14:paraId="344C1BB7" w14:textId="77777777" w:rsidR="00AC1FE4" w:rsidRDefault="00000000">
      <w:pPr>
        <w:spacing w:beforeLines="100" w:before="312"/>
        <w:ind w:right="240"/>
        <w:rPr>
          <w:rFonts w:cs="Times New Roman"/>
          <w:szCs w:val="24"/>
        </w:rPr>
      </w:pPr>
      <w:r>
        <w:rPr>
          <w:rFonts w:cs="Times New Roman"/>
          <w:b/>
          <w:bCs/>
          <w:kern w:val="0"/>
          <w:szCs w:val="24"/>
        </w:rPr>
        <w:t xml:space="preserve">Scheme 22. Synthesis of compound PUS1-36X </w:t>
      </w:r>
      <w:r>
        <w:rPr>
          <w:rFonts w:cs="Times New Roman"/>
          <w:b/>
          <w:bCs/>
          <w:i/>
          <w:iCs/>
          <w:kern w:val="0"/>
          <w:szCs w:val="24"/>
          <w:vertAlign w:val="superscript"/>
        </w:rPr>
        <w:t>v</w:t>
      </w:r>
      <w:r>
        <w:rPr>
          <w:rFonts w:cs="Times New Roman"/>
          <w:b/>
          <w:bCs/>
          <w:kern w:val="0"/>
          <w:szCs w:val="24"/>
        </w:rPr>
        <w:t>.</w:t>
      </w:r>
    </w:p>
    <w:p w14:paraId="66D01AB6" w14:textId="77777777" w:rsidR="00AC1FE4" w:rsidRDefault="00000000">
      <w:pPr>
        <w:pStyle w:val="ad"/>
        <w:ind w:left="240" w:right="240"/>
        <w:jc w:val="center"/>
      </w:pPr>
      <w:r>
        <w:object w:dxaOrig="6390" w:dyaOrig="2830" w14:anchorId="1FEEE914">
          <v:shape id="_x0000_i1047" type="#_x0000_t75" style="width:319.7pt;height:141.65pt" o:ole="">
            <v:imagedata r:id="rId60" o:title=""/>
            <o:lock v:ext="edit" aspectratio="f"/>
          </v:shape>
          <o:OLEObject Type="Embed" ProgID="ChemDraw.Document.6.0" ShapeID="_x0000_i1047" DrawAspect="Content" ObjectID="_1846866737" r:id="rId61"/>
        </w:object>
      </w:r>
    </w:p>
    <w:p w14:paraId="589DB326" w14:textId="77777777" w:rsidR="00AC1FE4" w:rsidRDefault="00000000">
      <w:pPr>
        <w:pStyle w:val="ad"/>
        <w:ind w:right="240"/>
        <w:jc w:val="both"/>
        <w:rPr>
          <w:lang w:eastAsia="zh-CN"/>
        </w:rPr>
      </w:pPr>
      <w:r>
        <w:rPr>
          <w:i/>
          <w:iCs/>
          <w:color w:val="000000"/>
          <w:vertAlign w:val="superscript"/>
          <w:lang w:eastAsia="zh-CN"/>
        </w:rPr>
        <w:t>v</w:t>
      </w:r>
      <w:r>
        <w:rPr>
          <w:i/>
          <w:iCs/>
          <w:color w:val="000000"/>
          <w:vertAlign w:val="superscript"/>
        </w:rPr>
        <w:t xml:space="preserve"> </w:t>
      </w:r>
      <w:r>
        <w:rPr>
          <w:color w:val="000000"/>
        </w:rPr>
        <w:t>Reaction conditions: (</w:t>
      </w:r>
      <w:proofErr w:type="spellStart"/>
      <w:r>
        <w:rPr>
          <w:color w:val="000000"/>
        </w:rPr>
        <w:t>i</w:t>
      </w:r>
      <w:proofErr w:type="spellEnd"/>
      <w:r>
        <w:rPr>
          <w:color w:val="000000"/>
        </w:rPr>
        <w:t>)</w:t>
      </w:r>
      <w:r>
        <w:rPr>
          <w:color w:val="000000"/>
          <w:lang w:eastAsia="zh-CN"/>
        </w:rPr>
        <w:t xml:space="preserve"> </w:t>
      </w:r>
      <w:proofErr w:type="spellStart"/>
      <w:r>
        <w:rPr>
          <w:color w:val="000000"/>
          <w:lang w:eastAsia="zh-CN"/>
        </w:rPr>
        <w:t>MeCN</w:t>
      </w:r>
      <w:proofErr w:type="spellEnd"/>
      <w:r>
        <w:rPr>
          <w:color w:val="000000"/>
          <w:lang w:eastAsia="zh-CN"/>
        </w:rPr>
        <w:t>, K</w:t>
      </w:r>
      <w:r>
        <w:rPr>
          <w:color w:val="000000"/>
          <w:vertAlign w:val="subscript"/>
          <w:lang w:eastAsia="zh-CN"/>
        </w:rPr>
        <w:t>2</w:t>
      </w:r>
      <w:r>
        <w:rPr>
          <w:color w:val="000000"/>
          <w:lang w:eastAsia="zh-CN"/>
        </w:rPr>
        <w:t>CO</w:t>
      </w:r>
      <w:r>
        <w:rPr>
          <w:color w:val="000000"/>
          <w:vertAlign w:val="subscript"/>
          <w:lang w:eastAsia="zh-CN"/>
        </w:rPr>
        <w:t>3</w:t>
      </w:r>
      <w:r>
        <w:rPr>
          <w:color w:val="000000"/>
          <w:lang w:eastAsia="zh-CN"/>
        </w:rPr>
        <w:t>, 80 °C, 12 h; (ii) Iron powder, NH</w:t>
      </w:r>
      <w:r>
        <w:rPr>
          <w:color w:val="000000"/>
          <w:vertAlign w:val="subscript"/>
          <w:lang w:eastAsia="zh-CN"/>
        </w:rPr>
        <w:t>4</w:t>
      </w:r>
      <w:r>
        <w:rPr>
          <w:color w:val="000000"/>
          <w:lang w:eastAsia="zh-CN"/>
        </w:rPr>
        <w:t xml:space="preserve">Cl, EtOH, 78 °C, 3 h; </w:t>
      </w:r>
      <w:r>
        <w:rPr>
          <w:color w:val="000000"/>
        </w:rPr>
        <w:t>(i</w:t>
      </w:r>
      <w:r>
        <w:rPr>
          <w:color w:val="000000"/>
          <w:lang w:eastAsia="zh-CN"/>
        </w:rPr>
        <w:t>ii</w:t>
      </w:r>
      <w:r>
        <w:rPr>
          <w:color w:val="000000"/>
        </w:rPr>
        <w:t>)</w:t>
      </w:r>
      <w:r>
        <w:rPr>
          <w:color w:val="000000"/>
          <w:lang w:eastAsia="zh-CN"/>
        </w:rPr>
        <w:t xml:space="preserve"> HATU, DIPEA, DCM, rt., 6 h</w:t>
      </w:r>
      <w:r>
        <w:rPr>
          <w:color w:val="000000"/>
        </w:rPr>
        <w:t>;</w:t>
      </w:r>
      <w:r>
        <w:rPr>
          <w:color w:val="000000"/>
          <w:lang w:eastAsia="zh-CN"/>
        </w:rPr>
        <w:t xml:space="preserve"> (iv) H</w:t>
      </w:r>
      <w:r>
        <w:rPr>
          <w:color w:val="000000"/>
          <w:vertAlign w:val="subscript"/>
          <w:lang w:eastAsia="zh-CN"/>
        </w:rPr>
        <w:t>2</w:t>
      </w:r>
      <w:r>
        <w:rPr>
          <w:color w:val="000000"/>
          <w:lang w:eastAsia="zh-CN"/>
        </w:rPr>
        <w:t>, Pa/C, MeOH, rt.</w:t>
      </w:r>
    </w:p>
    <w:p w14:paraId="34EE9C63" w14:textId="77777777" w:rsidR="00AC1FE4" w:rsidRDefault="00000000">
      <w:pPr>
        <w:spacing w:beforeLines="100" w:before="312"/>
        <w:ind w:right="240"/>
        <w:rPr>
          <w:rFonts w:cs="Times New Roman"/>
          <w:b/>
          <w:bCs/>
          <w:szCs w:val="24"/>
        </w:rPr>
      </w:pPr>
      <w:r>
        <w:rPr>
          <w:rFonts w:cs="Times New Roman"/>
          <w:b/>
          <w:bCs/>
          <w:i/>
          <w:iCs/>
          <w:szCs w:val="24"/>
        </w:rPr>
        <w:t>1-(benzyloxy)-4-bromo-3-methyl-2-nitrobenzene</w:t>
      </w:r>
      <w:r>
        <w:rPr>
          <w:rFonts w:cs="Times New Roman"/>
          <w:b/>
          <w:bCs/>
          <w:szCs w:val="24"/>
        </w:rPr>
        <w:t xml:space="preserve"> (V-1)</w:t>
      </w:r>
    </w:p>
    <w:p w14:paraId="40F244CD" w14:textId="77777777" w:rsidR="00AC1FE4" w:rsidRDefault="00000000">
      <w:pPr>
        <w:ind w:right="240"/>
        <w:rPr>
          <w:rFonts w:cs="Times New Roman"/>
          <w:color w:val="000000"/>
          <w:szCs w:val="24"/>
        </w:rPr>
      </w:pPr>
      <w:r>
        <w:rPr>
          <w:rFonts w:cs="Times New Roman"/>
          <w:color w:val="000000"/>
          <w:szCs w:val="24"/>
        </w:rPr>
        <w:t xml:space="preserve">In a vial, 4-bromo-3-methyl-2-nitrophenol (500 mg, 2.15 mmol, 1.0 </w:t>
      </w:r>
      <w:proofErr w:type="spellStart"/>
      <w:r>
        <w:rPr>
          <w:rFonts w:cs="Times New Roman"/>
          <w:color w:val="000000"/>
          <w:szCs w:val="24"/>
        </w:rPr>
        <w:t>equiv</w:t>
      </w:r>
      <w:proofErr w:type="spellEnd"/>
      <w:r>
        <w:rPr>
          <w:rFonts w:cs="Times New Roman"/>
          <w:color w:val="000000"/>
          <w:szCs w:val="24"/>
        </w:rPr>
        <w:t>) was dissolved in acetonitrile (10.0 mL), mixed with K</w:t>
      </w:r>
      <w:r>
        <w:rPr>
          <w:rFonts w:cs="Times New Roman"/>
          <w:color w:val="000000"/>
          <w:szCs w:val="24"/>
          <w:vertAlign w:val="subscript"/>
        </w:rPr>
        <w:t>2</w:t>
      </w:r>
      <w:r>
        <w:rPr>
          <w:rFonts w:cs="Times New Roman"/>
          <w:color w:val="000000"/>
          <w:szCs w:val="24"/>
        </w:rPr>
        <w:t>CO</w:t>
      </w:r>
      <w:r>
        <w:rPr>
          <w:rFonts w:cs="Times New Roman"/>
          <w:color w:val="000000"/>
          <w:szCs w:val="24"/>
          <w:vertAlign w:val="subscript"/>
        </w:rPr>
        <w:t>3</w:t>
      </w:r>
      <w:r>
        <w:rPr>
          <w:rFonts w:cs="Times New Roman"/>
          <w:color w:val="000000"/>
          <w:szCs w:val="24"/>
        </w:rPr>
        <w:t xml:space="preserve"> (744 mg, 5.39 mmol, 2.5 </w:t>
      </w:r>
      <w:proofErr w:type="spellStart"/>
      <w:r>
        <w:rPr>
          <w:rFonts w:cs="Times New Roman"/>
          <w:color w:val="000000"/>
          <w:szCs w:val="24"/>
        </w:rPr>
        <w:t>equiv</w:t>
      </w:r>
      <w:proofErr w:type="spellEnd"/>
      <w:r>
        <w:rPr>
          <w:rFonts w:cs="Times New Roman"/>
          <w:color w:val="000000"/>
          <w:szCs w:val="24"/>
        </w:rPr>
        <w:t xml:space="preserve">) and (bromomethyl)benzene (369 mg, 2.15 mmol, 1.0 </w:t>
      </w:r>
      <w:proofErr w:type="spellStart"/>
      <w:r>
        <w:rPr>
          <w:rFonts w:cs="Times New Roman"/>
          <w:color w:val="000000"/>
          <w:szCs w:val="24"/>
        </w:rPr>
        <w:t>equiv</w:t>
      </w:r>
      <w:proofErr w:type="spellEnd"/>
      <w:r>
        <w:rPr>
          <w:rFonts w:cs="Times New Roman"/>
          <w:color w:val="000000"/>
          <w:szCs w:val="24"/>
        </w:rPr>
        <w:t xml:space="preserve">). The mixture was stirred at 80 °C for 12 h. </w:t>
      </w:r>
      <w:r>
        <w:rPr>
          <w:rFonts w:cs="Times New Roman"/>
          <w:szCs w:val="24"/>
        </w:rPr>
        <w:t>After completed</w:t>
      </w:r>
      <w:r>
        <w:rPr>
          <w:rFonts w:cs="Times New Roman"/>
          <w:color w:val="000000"/>
          <w:szCs w:val="24"/>
        </w:rPr>
        <w:t xml:space="preserve">, the </w:t>
      </w:r>
      <w:r>
        <w:rPr>
          <w:rFonts w:cs="Times New Roman"/>
          <w:szCs w:val="24"/>
        </w:rPr>
        <w:t>reaction</w:t>
      </w:r>
      <w:r>
        <w:rPr>
          <w:rFonts w:cs="Times New Roman"/>
          <w:color w:val="000000"/>
          <w:szCs w:val="24"/>
        </w:rPr>
        <w:t xml:space="preserve"> was extracted with dichloromethane (10.0 mL </w:t>
      </w:r>
      <w:r>
        <w:rPr>
          <w:rFonts w:cs="Times New Roman"/>
          <w:szCs w:val="24"/>
        </w:rPr>
        <w:t xml:space="preserve">× </w:t>
      </w:r>
      <w:r>
        <w:rPr>
          <w:rFonts w:cs="Times New Roman"/>
          <w:color w:val="000000"/>
          <w:szCs w:val="24"/>
        </w:rPr>
        <w:t xml:space="preserve">3), and the combined solvents were then dried over </w:t>
      </w:r>
      <w:r>
        <w:rPr>
          <w:rFonts w:cs="Times New Roman"/>
          <w:color w:val="000000"/>
          <w:szCs w:val="24"/>
        </w:rPr>
        <w:lastRenderedPageBreak/>
        <w:t>anhydrous Na</w:t>
      </w:r>
      <w:r>
        <w:rPr>
          <w:rFonts w:cs="Times New Roman"/>
          <w:color w:val="000000"/>
          <w:szCs w:val="24"/>
          <w:vertAlign w:val="subscript"/>
        </w:rPr>
        <w:t>2</w:t>
      </w:r>
      <w:r>
        <w:rPr>
          <w:rFonts w:cs="Times New Roman"/>
          <w:color w:val="000000"/>
          <w:szCs w:val="24"/>
        </w:rPr>
        <w:t>SO</w:t>
      </w:r>
      <w:r>
        <w:rPr>
          <w:rFonts w:cs="Times New Roman"/>
          <w:color w:val="000000"/>
          <w:szCs w:val="24"/>
          <w:vertAlign w:val="subscript"/>
        </w:rPr>
        <w:t>4</w:t>
      </w:r>
      <w:r>
        <w:rPr>
          <w:rFonts w:cs="Times New Roman"/>
          <w:color w:val="000000"/>
          <w:szCs w:val="24"/>
        </w:rPr>
        <w:t xml:space="preserve"> and concentrated under reduced pressure. The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give intermediate </w:t>
      </w:r>
      <w:r>
        <w:rPr>
          <w:rFonts w:cs="Times New Roman"/>
          <w:b/>
          <w:bCs/>
          <w:color w:val="000000"/>
          <w:szCs w:val="24"/>
        </w:rPr>
        <w:t>V-1</w:t>
      </w:r>
      <w:r>
        <w:rPr>
          <w:rFonts w:cs="Times New Roman"/>
          <w:color w:val="000000"/>
          <w:szCs w:val="24"/>
        </w:rPr>
        <w:t>.</w:t>
      </w:r>
    </w:p>
    <w:p w14:paraId="29464736" w14:textId="77777777" w:rsidR="00AC1FE4" w:rsidRDefault="00000000">
      <w:pPr>
        <w:tabs>
          <w:tab w:val="left" w:pos="5603"/>
        </w:tabs>
        <w:spacing w:beforeLines="50" w:before="156"/>
        <w:ind w:right="240"/>
        <w:jc w:val="left"/>
        <w:rPr>
          <w:rFonts w:cs="Times New Roman"/>
          <w:b/>
          <w:bCs/>
          <w:szCs w:val="24"/>
        </w:rPr>
      </w:pPr>
      <w:r>
        <w:rPr>
          <w:rFonts w:cs="Times New Roman"/>
          <w:b/>
          <w:bCs/>
          <w:i/>
          <w:iCs/>
          <w:szCs w:val="24"/>
        </w:rPr>
        <w:t xml:space="preserve">6-(benzyloxy)-3-bromo-2-methylaniline </w:t>
      </w:r>
      <w:r>
        <w:rPr>
          <w:rFonts w:cs="Times New Roman"/>
          <w:b/>
          <w:bCs/>
          <w:szCs w:val="24"/>
        </w:rPr>
        <w:t>(V-2)</w:t>
      </w:r>
    </w:p>
    <w:p w14:paraId="0826BB30" w14:textId="77777777" w:rsidR="00AC1FE4" w:rsidRDefault="00000000">
      <w:pPr>
        <w:ind w:right="240"/>
        <w:rPr>
          <w:rFonts w:cs="Times New Roman"/>
          <w:color w:val="000000"/>
          <w:szCs w:val="24"/>
        </w:rPr>
      </w:pPr>
      <w:r>
        <w:rPr>
          <w:rFonts w:cs="Times New Roman"/>
          <w:color w:val="000000"/>
          <w:szCs w:val="24"/>
        </w:rPr>
        <w:t xml:space="preserve">The intermediate </w:t>
      </w:r>
      <w:r>
        <w:rPr>
          <w:rFonts w:cs="Times New Roman"/>
          <w:b/>
          <w:bCs/>
          <w:color w:val="000000"/>
          <w:szCs w:val="24"/>
        </w:rPr>
        <w:t xml:space="preserve">V-1 </w:t>
      </w:r>
      <w:r>
        <w:rPr>
          <w:rFonts w:cs="Times New Roman"/>
          <w:color w:val="000000"/>
          <w:szCs w:val="24"/>
        </w:rPr>
        <w:t>(400</w:t>
      </w:r>
      <w:r>
        <w:rPr>
          <w:rFonts w:cs="Times New Roman"/>
          <w:szCs w:val="24"/>
        </w:rPr>
        <w:t xml:space="preserve"> mg, 1.25 mmol</w:t>
      </w:r>
      <w:r>
        <w:rPr>
          <w:rFonts w:cs="Times New Roman"/>
          <w:color w:val="000000"/>
          <w:szCs w:val="24"/>
        </w:rPr>
        <w:t xml:space="preserve">, 1.0 </w:t>
      </w:r>
      <w:proofErr w:type="spellStart"/>
      <w:r>
        <w:rPr>
          <w:rFonts w:cs="Times New Roman"/>
          <w:color w:val="000000"/>
          <w:szCs w:val="24"/>
        </w:rPr>
        <w:t>equiv</w:t>
      </w:r>
      <w:proofErr w:type="spellEnd"/>
      <w:r>
        <w:rPr>
          <w:rFonts w:cs="Times New Roman"/>
          <w:color w:val="000000"/>
          <w:szCs w:val="24"/>
        </w:rPr>
        <w:t xml:space="preserve">) obtained in the previous step was dissolved in EtOH, iron powder (347 mg, 6.21 mmol, 5.0 </w:t>
      </w:r>
      <w:proofErr w:type="spellStart"/>
      <w:r>
        <w:rPr>
          <w:rFonts w:cs="Times New Roman"/>
          <w:color w:val="000000"/>
          <w:szCs w:val="24"/>
        </w:rPr>
        <w:t>equiv</w:t>
      </w:r>
      <w:proofErr w:type="spellEnd"/>
      <w:r>
        <w:rPr>
          <w:rFonts w:cs="Times New Roman"/>
          <w:color w:val="000000"/>
          <w:szCs w:val="24"/>
        </w:rPr>
        <w:t>) and NH</w:t>
      </w:r>
      <w:r>
        <w:rPr>
          <w:rFonts w:cs="Times New Roman"/>
          <w:color w:val="000000"/>
          <w:szCs w:val="24"/>
          <w:vertAlign w:val="subscript"/>
        </w:rPr>
        <w:t>4</w:t>
      </w:r>
      <w:r>
        <w:rPr>
          <w:rFonts w:cs="Times New Roman"/>
          <w:color w:val="000000"/>
          <w:szCs w:val="24"/>
        </w:rPr>
        <w:t xml:space="preserve">Cl (100 mg, 1.86 mmol, 1.5 </w:t>
      </w:r>
      <w:proofErr w:type="spellStart"/>
      <w:r>
        <w:rPr>
          <w:rFonts w:cs="Times New Roman"/>
          <w:color w:val="000000"/>
          <w:szCs w:val="24"/>
        </w:rPr>
        <w:t>equiv</w:t>
      </w:r>
      <w:proofErr w:type="spellEnd"/>
      <w:r>
        <w:rPr>
          <w:rFonts w:cs="Times New Roman"/>
          <w:color w:val="000000"/>
          <w:szCs w:val="24"/>
        </w:rPr>
        <w:t xml:space="preserve">) was added. The mixture was stirred at 78 °C for 3 hours. After the mixture was concentrated under reduced pressure, the obtained residue was purified with </w:t>
      </w:r>
      <w:proofErr w:type="spellStart"/>
      <w:r>
        <w:rPr>
          <w:rFonts w:cs="Times New Roman"/>
          <w:color w:val="000000"/>
          <w:szCs w:val="24"/>
        </w:rPr>
        <w:t>Biotage</w:t>
      </w:r>
      <w:proofErr w:type="spellEnd"/>
      <w:r>
        <w:rPr>
          <w:rFonts w:cs="Times New Roman"/>
          <w:color w:val="000000"/>
          <w:szCs w:val="24"/>
        </w:rPr>
        <w:t xml:space="preserve"> flash column chromatography to </w:t>
      </w:r>
      <w:r>
        <w:rPr>
          <w:rFonts w:cs="Times New Roman"/>
          <w:szCs w:val="24"/>
        </w:rPr>
        <w:t>afford</w:t>
      </w:r>
      <w:r>
        <w:rPr>
          <w:rFonts w:cs="Times New Roman"/>
          <w:color w:val="000000"/>
          <w:szCs w:val="24"/>
        </w:rPr>
        <w:t xml:space="preserve"> intermediate </w:t>
      </w:r>
      <w:r>
        <w:rPr>
          <w:rFonts w:cs="Times New Roman"/>
          <w:b/>
          <w:bCs/>
          <w:color w:val="000000"/>
          <w:szCs w:val="24"/>
        </w:rPr>
        <w:t>V-2</w:t>
      </w:r>
      <w:r>
        <w:rPr>
          <w:rFonts w:cs="Times New Roman"/>
          <w:color w:val="000000"/>
          <w:szCs w:val="24"/>
        </w:rPr>
        <w:t>.</w:t>
      </w:r>
    </w:p>
    <w:p w14:paraId="50E7C860" w14:textId="77777777" w:rsidR="00AC1FE4" w:rsidRDefault="00000000">
      <w:pPr>
        <w:tabs>
          <w:tab w:val="left" w:pos="5603"/>
        </w:tabs>
        <w:spacing w:beforeLines="50" w:before="156"/>
        <w:ind w:right="240"/>
        <w:jc w:val="left"/>
        <w:rPr>
          <w:rFonts w:cs="Times New Roman"/>
          <w:b/>
          <w:bCs/>
          <w:szCs w:val="24"/>
        </w:rPr>
      </w:pPr>
      <w:r>
        <w:rPr>
          <w:rFonts w:cs="Times New Roman"/>
          <w:b/>
          <w:bCs/>
          <w:i/>
          <w:iCs/>
          <w:szCs w:val="24"/>
        </w:rPr>
        <w:t>N-(6-(benzyloxy)-3-bromo-2-methylphenyl)-1-methyl-2-oxo-1,2,3,4-tetrahydroquinoline-6-carboxamide</w:t>
      </w:r>
      <w:r>
        <w:rPr>
          <w:rFonts w:cs="Times New Roman"/>
          <w:b/>
          <w:bCs/>
          <w:szCs w:val="24"/>
        </w:rPr>
        <w:t xml:space="preserve"> (V-3)</w:t>
      </w:r>
    </w:p>
    <w:p w14:paraId="66FEDD98" w14:textId="77777777" w:rsidR="00AC1FE4" w:rsidRDefault="00000000">
      <w:pPr>
        <w:pStyle w:val="ad"/>
        <w:ind w:right="240"/>
        <w:jc w:val="both"/>
        <w:rPr>
          <w:lang w:eastAsia="zh-CN"/>
        </w:rPr>
      </w:pPr>
      <w:r>
        <w:t xml:space="preserve">To a solution of </w:t>
      </w:r>
      <w:r>
        <w:rPr>
          <w:lang w:eastAsia="zh-CN"/>
        </w:rPr>
        <w:t xml:space="preserve">6-(benzyloxy)-3-bromo-2-methylaniline </w:t>
      </w:r>
      <w:r>
        <w:t>(</w:t>
      </w:r>
      <w:r>
        <w:rPr>
          <w:lang w:eastAsia="zh-CN"/>
        </w:rPr>
        <w:t>300</w:t>
      </w:r>
      <w:r>
        <w:t xml:space="preserve"> mg, </w:t>
      </w:r>
      <w:r>
        <w:rPr>
          <w:lang w:eastAsia="zh-CN"/>
        </w:rPr>
        <w:t xml:space="preserve">1.03 </w:t>
      </w:r>
      <w:r>
        <w:t>mmol</w:t>
      </w:r>
      <w:r>
        <w:rPr>
          <w:color w:val="000000"/>
          <w:lang w:eastAsia="zh-CN"/>
        </w:rPr>
        <w:t xml:space="preserve">, 1.0 </w:t>
      </w:r>
      <w:proofErr w:type="spellStart"/>
      <w:r>
        <w:rPr>
          <w:color w:val="000000"/>
          <w:lang w:eastAsia="zh-CN"/>
        </w:rPr>
        <w:t>equiv</w:t>
      </w:r>
      <w:proofErr w:type="spellEnd"/>
      <w:r>
        <w:t xml:space="preserve">) in dry </w:t>
      </w:r>
      <w:r>
        <w:rPr>
          <w:lang w:eastAsia="zh-CN"/>
        </w:rPr>
        <w:t>DCM</w:t>
      </w:r>
      <w:r>
        <w:t xml:space="preserve">, </w:t>
      </w:r>
      <w:r>
        <w:rPr>
          <w:lang w:eastAsia="zh-CN"/>
        </w:rPr>
        <w:t>1-methyl-2-oxo-1,2,3,4-tetrahydroquinoline-6-carboxylic acid</w:t>
      </w:r>
      <w:r>
        <w:t xml:space="preserve"> (</w:t>
      </w:r>
      <w:r>
        <w:rPr>
          <w:lang w:eastAsia="zh-CN"/>
        </w:rPr>
        <w:t>211</w:t>
      </w:r>
      <w:r>
        <w:t xml:space="preserve"> mg, </w:t>
      </w:r>
      <w:r>
        <w:rPr>
          <w:lang w:eastAsia="zh-CN"/>
        </w:rPr>
        <w:t>1.03</w:t>
      </w:r>
      <w:r>
        <w:t xml:space="preserve"> mmol</w:t>
      </w:r>
      <w:r>
        <w:rPr>
          <w:lang w:eastAsia="zh-CN"/>
        </w:rPr>
        <w:t xml:space="preserve">, </w:t>
      </w:r>
      <w:r>
        <w:rPr>
          <w:color w:val="000000"/>
          <w:lang w:eastAsia="zh-CN"/>
        </w:rPr>
        <w:t xml:space="preserve">1.0 </w:t>
      </w:r>
      <w:proofErr w:type="spellStart"/>
      <w:r>
        <w:rPr>
          <w:color w:val="000000"/>
          <w:lang w:eastAsia="zh-CN"/>
        </w:rPr>
        <w:t>equiv</w:t>
      </w:r>
      <w:proofErr w:type="spellEnd"/>
      <w:r>
        <w:t>), HATU (</w:t>
      </w:r>
      <w:r>
        <w:rPr>
          <w:lang w:eastAsia="zh-CN"/>
        </w:rPr>
        <w:t xml:space="preserve">507 </w:t>
      </w:r>
      <w:r>
        <w:t xml:space="preserve">mg, </w:t>
      </w:r>
      <w:r>
        <w:rPr>
          <w:lang w:eastAsia="zh-CN"/>
        </w:rPr>
        <w:t xml:space="preserve">1.3 </w:t>
      </w:r>
      <w:r>
        <w:t>mmol</w:t>
      </w:r>
      <w:r>
        <w:rPr>
          <w:lang w:eastAsia="zh-CN"/>
        </w:rPr>
        <w:t xml:space="preserve">, </w:t>
      </w:r>
      <w:r>
        <w:rPr>
          <w:color w:val="000000"/>
          <w:lang w:eastAsia="zh-CN"/>
        </w:rPr>
        <w:t xml:space="preserve">1.3 </w:t>
      </w:r>
      <w:proofErr w:type="spellStart"/>
      <w:r>
        <w:rPr>
          <w:color w:val="000000"/>
          <w:lang w:eastAsia="zh-CN"/>
        </w:rPr>
        <w:t>equiv</w:t>
      </w:r>
      <w:proofErr w:type="spellEnd"/>
      <w:r>
        <w:t>), DI</w:t>
      </w:r>
      <w:r>
        <w:rPr>
          <w:lang w:eastAsia="zh-CN"/>
        </w:rPr>
        <w:t>P</w:t>
      </w:r>
      <w:r>
        <w:t>EA (</w:t>
      </w:r>
      <w:r>
        <w:rPr>
          <w:lang w:eastAsia="zh-CN"/>
        </w:rPr>
        <w:t>446</w:t>
      </w:r>
      <w:r>
        <w:t xml:space="preserve"> </w:t>
      </w:r>
      <w:proofErr w:type="spellStart"/>
      <w:r>
        <w:t>μ</w:t>
      </w:r>
      <w:r>
        <w:rPr>
          <w:lang w:eastAsia="zh-CN"/>
        </w:rPr>
        <w:t>L</w:t>
      </w:r>
      <w:proofErr w:type="spellEnd"/>
      <w:r>
        <w:t xml:space="preserve">, </w:t>
      </w:r>
      <w:r>
        <w:rPr>
          <w:lang w:eastAsia="zh-CN"/>
        </w:rPr>
        <w:t>2.57</w:t>
      </w:r>
      <w:r>
        <w:t xml:space="preserve"> mmol</w:t>
      </w:r>
      <w:r>
        <w:rPr>
          <w:lang w:eastAsia="zh-CN"/>
        </w:rPr>
        <w:t xml:space="preserve">, </w:t>
      </w:r>
      <w:r>
        <w:rPr>
          <w:color w:val="000000"/>
          <w:lang w:eastAsia="zh-CN"/>
        </w:rPr>
        <w:t xml:space="preserve">2.5 </w:t>
      </w:r>
      <w:proofErr w:type="spellStart"/>
      <w:r>
        <w:rPr>
          <w:color w:val="000000"/>
          <w:lang w:eastAsia="zh-CN"/>
        </w:rPr>
        <w:t>equiv</w:t>
      </w:r>
      <w:proofErr w:type="spellEnd"/>
      <w:r>
        <w:t>) w</w:t>
      </w:r>
      <w:r>
        <w:rPr>
          <w:lang w:eastAsia="zh-CN"/>
        </w:rPr>
        <w:t>ere</w:t>
      </w:r>
      <w:r>
        <w:t xml:space="preserve"> added. The reaction mixture was stirred at 25 °C for 6 h</w:t>
      </w:r>
      <w:r>
        <w:rPr>
          <w:lang w:eastAsia="zh-CN"/>
        </w:rPr>
        <w:t>ours</w:t>
      </w:r>
      <w:r>
        <w:t>. After completed, the reaction was washed with saturated NH</w:t>
      </w:r>
      <w:r>
        <w:rPr>
          <w:vertAlign w:val="subscript"/>
        </w:rPr>
        <w:t>4</w:t>
      </w:r>
      <w:r>
        <w:t>Cl solution, saturated NaHCO</w:t>
      </w:r>
      <w:r>
        <w:rPr>
          <w:vertAlign w:val="subscript"/>
        </w:rPr>
        <w:t>3</w:t>
      </w:r>
      <w:r>
        <w:t xml:space="preserve"> solution and brine, then dried over anhydrous Na2SO4 and concentrated under reduced pressure. The </w:t>
      </w:r>
      <w:r>
        <w:rPr>
          <w:lang w:eastAsia="zh-CN"/>
        </w:rPr>
        <w:t xml:space="preserve">obtained </w:t>
      </w:r>
      <w:r>
        <w:t xml:space="preserve">residue was purified with </w:t>
      </w:r>
      <w:proofErr w:type="spellStart"/>
      <w:r>
        <w:t>Biotage</w:t>
      </w:r>
      <w:proofErr w:type="spellEnd"/>
      <w:r>
        <w:t xml:space="preserve"> flash column chromatography to </w:t>
      </w:r>
      <w:r>
        <w:rPr>
          <w:lang w:eastAsia="zh-CN"/>
        </w:rPr>
        <w:t>give</w:t>
      </w:r>
      <w:r>
        <w:t xml:space="preserve"> </w:t>
      </w:r>
      <w:r>
        <w:rPr>
          <w:color w:val="000000"/>
        </w:rPr>
        <w:t>intermediate</w:t>
      </w:r>
      <w:r>
        <w:rPr>
          <w:color w:val="000000"/>
          <w:lang w:eastAsia="zh-CN"/>
        </w:rPr>
        <w:t xml:space="preserve"> </w:t>
      </w:r>
      <w:r>
        <w:rPr>
          <w:b/>
          <w:bCs/>
          <w:lang w:eastAsia="zh-CN"/>
        </w:rPr>
        <w:t>V-3</w:t>
      </w:r>
      <w:r>
        <w:rPr>
          <w:lang w:eastAsia="zh-CN"/>
        </w:rPr>
        <w:t>.</w:t>
      </w:r>
    </w:p>
    <w:p w14:paraId="5A87FE70" w14:textId="77777777" w:rsidR="00AC1FE4" w:rsidRDefault="00000000">
      <w:pPr>
        <w:tabs>
          <w:tab w:val="left" w:pos="5603"/>
        </w:tabs>
        <w:spacing w:beforeLines="50" w:before="156"/>
        <w:ind w:right="240"/>
        <w:jc w:val="left"/>
        <w:rPr>
          <w:rFonts w:cs="Times New Roman"/>
          <w:b/>
          <w:bCs/>
          <w:szCs w:val="24"/>
        </w:rPr>
      </w:pPr>
      <w:r>
        <w:rPr>
          <w:rFonts w:cs="Times New Roman"/>
          <w:b/>
          <w:bCs/>
          <w:i/>
          <w:iCs/>
          <w:szCs w:val="24"/>
        </w:rPr>
        <w:t>N-(3-bromo-6-hydroxy-2-methylphenyl)-1-methyl-2-oxo-1,2,3,4-tetrahydroquinoline-6-carboxamide</w:t>
      </w:r>
      <w:r>
        <w:rPr>
          <w:rFonts w:cs="Times New Roman"/>
          <w:b/>
          <w:bCs/>
          <w:szCs w:val="24"/>
        </w:rPr>
        <w:t xml:space="preserve"> (</w:t>
      </w:r>
      <w:r>
        <w:rPr>
          <w:rFonts w:cs="Times New Roman"/>
          <w:b/>
          <w:bCs/>
          <w:kern w:val="0"/>
          <w:szCs w:val="24"/>
        </w:rPr>
        <w:t>PUS1-36X</w:t>
      </w:r>
      <w:r>
        <w:rPr>
          <w:rFonts w:cs="Times New Roman"/>
          <w:b/>
          <w:bCs/>
          <w:szCs w:val="24"/>
        </w:rPr>
        <w:t>)</w:t>
      </w:r>
    </w:p>
    <w:p w14:paraId="2E38EFF2" w14:textId="77777777" w:rsidR="00AC1FE4" w:rsidRDefault="00000000">
      <w:pPr>
        <w:pStyle w:val="ad"/>
        <w:ind w:right="240"/>
        <w:jc w:val="both"/>
        <w:rPr>
          <w:i/>
          <w:iCs/>
          <w:lang w:eastAsia="zh-CN"/>
        </w:rPr>
      </w:pPr>
      <w:r>
        <w:rPr>
          <w:color w:val="000000"/>
        </w:rPr>
        <w:t xml:space="preserve">The intermediate </w:t>
      </w:r>
      <w:r>
        <w:rPr>
          <w:b/>
          <w:bCs/>
          <w:lang w:eastAsia="zh-CN"/>
        </w:rPr>
        <w:t>V-3</w:t>
      </w:r>
      <w:r>
        <w:rPr>
          <w:color w:val="000000"/>
        </w:rPr>
        <w:t xml:space="preserve"> </w:t>
      </w:r>
      <w:r>
        <w:rPr>
          <w:color w:val="000000"/>
          <w:lang w:eastAsia="zh-CN"/>
        </w:rPr>
        <w:t xml:space="preserve">(200 </w:t>
      </w:r>
      <w:r>
        <w:rPr>
          <w:color w:val="000000"/>
          <w:lang w:val="pt-BR"/>
        </w:rPr>
        <w:t>mg</w:t>
      </w:r>
      <w:r>
        <w:rPr>
          <w:color w:val="000000"/>
          <w:lang w:eastAsia="zh-CN"/>
        </w:rPr>
        <w:t xml:space="preserve">) </w:t>
      </w:r>
      <w:r>
        <w:rPr>
          <w:color w:val="000000"/>
        </w:rPr>
        <w:t xml:space="preserve">obtained in the previous step was dissolved in </w:t>
      </w:r>
      <w:r>
        <w:rPr>
          <w:color w:val="000000"/>
          <w:lang w:eastAsia="zh-CN"/>
        </w:rPr>
        <w:t>MeOH</w:t>
      </w:r>
      <w:r>
        <w:rPr>
          <w:color w:val="000000"/>
        </w:rPr>
        <w:t xml:space="preserve">, and </w:t>
      </w:r>
      <w:r>
        <w:rPr>
          <w:color w:val="000000"/>
          <w:lang w:eastAsia="zh-CN"/>
        </w:rPr>
        <w:t>20 mg Pa/C</w:t>
      </w:r>
      <w:r>
        <w:rPr>
          <w:color w:val="000000"/>
        </w:rPr>
        <w:t xml:space="preserve"> was added. The mixture was </w:t>
      </w:r>
      <w:r>
        <w:rPr>
          <w:color w:val="000000"/>
          <w:lang w:eastAsia="zh-CN"/>
        </w:rPr>
        <w:t xml:space="preserve">degassed with hydrogen and </w:t>
      </w:r>
      <w:r>
        <w:rPr>
          <w:color w:val="000000"/>
        </w:rPr>
        <w:t xml:space="preserve">stirred </w:t>
      </w:r>
      <w:r>
        <w:rPr>
          <w:color w:val="000000"/>
          <w:lang w:eastAsia="zh-CN"/>
        </w:rPr>
        <w:t>at rt. for 4 hours. A</w:t>
      </w:r>
      <w:r>
        <w:rPr>
          <w:color w:val="000000"/>
        </w:rPr>
        <w:t xml:space="preserve">fter </w:t>
      </w:r>
      <w:r>
        <w:rPr>
          <w:color w:val="000000"/>
          <w:lang w:eastAsia="zh-CN"/>
        </w:rPr>
        <w:t>t</w:t>
      </w:r>
      <w:r>
        <w:rPr>
          <w:color w:val="000000"/>
        </w:rPr>
        <w:t>he mixture</w:t>
      </w:r>
      <w:r>
        <w:rPr>
          <w:color w:val="000000"/>
          <w:lang w:eastAsia="zh-CN"/>
        </w:rPr>
        <w:t xml:space="preserve"> was concentrated</w:t>
      </w:r>
      <w:r>
        <w:rPr>
          <w:color w:val="000000"/>
        </w:rPr>
        <w:t xml:space="preserve"> under reduced pressur</w:t>
      </w:r>
      <w:r>
        <w:rPr>
          <w:color w:val="000000"/>
          <w:lang w:eastAsia="zh-CN"/>
        </w:rPr>
        <w:t>e, the</w:t>
      </w:r>
      <w:r>
        <w:rPr>
          <w:color w:val="000000"/>
        </w:rPr>
        <w:t xml:space="preserve"> crude product was purified with </w:t>
      </w:r>
      <w:proofErr w:type="spellStart"/>
      <w:r>
        <w:rPr>
          <w:color w:val="000000"/>
        </w:rPr>
        <w:t>Biotage</w:t>
      </w:r>
      <w:proofErr w:type="spellEnd"/>
      <w:r>
        <w:rPr>
          <w:color w:val="000000"/>
        </w:rPr>
        <w:t xml:space="preserve"> flash column chromatography to </w:t>
      </w:r>
      <w:r>
        <w:rPr>
          <w:color w:val="000000"/>
          <w:lang w:eastAsia="zh-CN"/>
        </w:rPr>
        <w:t>afford compound</w:t>
      </w:r>
      <w:r>
        <w:rPr>
          <w:color w:val="000000"/>
        </w:rPr>
        <w:t xml:space="preserve"> </w:t>
      </w:r>
      <w:r>
        <w:rPr>
          <w:b/>
          <w:bCs/>
          <w:lang w:eastAsia="zh-CN"/>
        </w:rPr>
        <w:t>PUS1-36X</w:t>
      </w:r>
      <w:r>
        <w:rPr>
          <w:lang w:eastAsia="zh-CN"/>
        </w:rPr>
        <w:t xml:space="preserve">. </w:t>
      </w:r>
      <w:r>
        <w:rPr>
          <w:vertAlign w:val="superscript"/>
        </w:rPr>
        <w:t>1</w:t>
      </w:r>
      <w:r>
        <w:t>H NMR (400 MHz, CDCl</w:t>
      </w:r>
      <w:r>
        <w:rPr>
          <w:vertAlign w:val="subscript"/>
        </w:rPr>
        <w:t>3</w:t>
      </w:r>
      <w:r>
        <w:t xml:space="preserve">) δ 8.24 (s, 1H), 7.87 – 7.79 (m, 2H), 7.77 (s, 1H), 7.41 (d, </w:t>
      </w:r>
      <w:r>
        <w:rPr>
          <w:i/>
          <w:iCs/>
        </w:rPr>
        <w:t>J</w:t>
      </w:r>
      <w:r>
        <w:t xml:space="preserve"> = 8.7 Hz, 1H), 7.10 (d, </w:t>
      </w:r>
      <w:r>
        <w:rPr>
          <w:i/>
          <w:iCs/>
        </w:rPr>
        <w:t>J</w:t>
      </w:r>
      <w:r>
        <w:t xml:space="preserve"> = 8.6 Hz, 1H), 6.88 (d, </w:t>
      </w:r>
      <w:r>
        <w:rPr>
          <w:i/>
          <w:iCs/>
        </w:rPr>
        <w:t>J</w:t>
      </w:r>
      <w:r>
        <w:t xml:space="preserve"> = 8.7 Hz, 1H), 3.41 (s, 3H), 3.05 – 2.97 (m, 2H), 2.76 – 2.68 (m, 2H), 2.48 (s, 3H).</w:t>
      </w:r>
      <w:r>
        <w:rPr>
          <w:lang w:eastAsia="zh-CN"/>
        </w:rPr>
        <w:t xml:space="preserve"> LC-MS: 389.28 [M + H] </w:t>
      </w:r>
      <w:r>
        <w:rPr>
          <w:vertAlign w:val="superscript"/>
          <w:lang w:eastAsia="zh-CN"/>
        </w:rPr>
        <w:t>+</w:t>
      </w:r>
      <w:r>
        <w:rPr>
          <w:lang w:eastAsia="zh-CN"/>
        </w:rPr>
        <w:t>.</w:t>
      </w:r>
    </w:p>
    <w:p w14:paraId="5959E7E9" w14:textId="77777777" w:rsidR="00AC1FE4" w:rsidRDefault="00AC1FE4">
      <w:pPr>
        <w:ind w:right="240"/>
        <w:rPr>
          <w:rFonts w:eastAsiaTheme="minorEastAsia" w:cs="Times New Roman"/>
          <w:szCs w:val="28"/>
        </w:rPr>
      </w:pPr>
    </w:p>
    <w:p w14:paraId="6922BD0B" w14:textId="77777777" w:rsidR="00AC1FE4" w:rsidRDefault="00AC1FE4">
      <w:pPr>
        <w:ind w:right="240"/>
        <w:rPr>
          <w:rFonts w:eastAsiaTheme="minorEastAsia"/>
        </w:rPr>
      </w:pPr>
    </w:p>
    <w:p w14:paraId="74BB424F" w14:textId="77777777" w:rsidR="00AC1FE4" w:rsidRDefault="00000000">
      <w:pPr>
        <w:ind w:right="240"/>
        <w:rPr>
          <w:rFonts w:eastAsiaTheme="minorEastAsia" w:cs="Times New Roman"/>
          <w:b/>
          <w:bCs/>
          <w:szCs w:val="24"/>
        </w:rPr>
      </w:pPr>
      <w:r>
        <w:rPr>
          <w:rFonts w:eastAsiaTheme="minorEastAsia" w:cs="Times New Roman" w:hint="eastAsia"/>
          <w:b/>
          <w:bCs/>
          <w:szCs w:val="24"/>
        </w:rPr>
        <w:t>References</w:t>
      </w:r>
    </w:p>
    <w:p w14:paraId="4EEBBF71"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szCs w:val="24"/>
        </w:rPr>
        <w:fldChar w:fldCharType="begin"/>
      </w:r>
      <w:r>
        <w:rPr>
          <w:rFonts w:ascii="Times New Roman" w:hAnsi="Times New Roman" w:cs="Times New Roman"/>
          <w:szCs w:val="24"/>
        </w:rPr>
        <w:instrText xml:space="preserve"> ADDIN EN.REFLIST </w:instrText>
      </w:r>
      <w:r>
        <w:rPr>
          <w:rFonts w:ascii="Times New Roman" w:hAnsi="Times New Roman" w:cs="Times New Roman"/>
          <w:szCs w:val="24"/>
        </w:rPr>
        <w:fldChar w:fldCharType="separate"/>
      </w:r>
      <w:r>
        <w:rPr>
          <w:rFonts w:ascii="Times New Roman" w:hAnsi="Times New Roman" w:cs="Times New Roman"/>
        </w:rPr>
        <w:t>1.</w:t>
      </w:r>
      <w:r>
        <w:rPr>
          <w:rFonts w:ascii="Times New Roman" w:hAnsi="Times New Roman" w:cs="Times New Roman"/>
        </w:rPr>
        <w:tab/>
        <w:t xml:space="preserve">Halgren, T.A., et al., </w:t>
      </w:r>
      <w:r>
        <w:rPr>
          <w:rFonts w:ascii="Times New Roman" w:hAnsi="Times New Roman" w:cs="Times New Roman"/>
          <w:i/>
        </w:rPr>
        <w:t>Glide:  A New Approach for Rapid, Accurate Docking and Scoring. 2. Enrichment Factors in Database Screening.</w:t>
      </w:r>
      <w:r>
        <w:rPr>
          <w:rFonts w:ascii="Times New Roman" w:hAnsi="Times New Roman" w:cs="Times New Roman"/>
        </w:rPr>
        <w:t xml:space="preserve"> Journal of Medicinal Chemistry, 2004. </w:t>
      </w:r>
      <w:r>
        <w:rPr>
          <w:rFonts w:ascii="Times New Roman" w:hAnsi="Times New Roman" w:cs="Times New Roman"/>
          <w:b/>
        </w:rPr>
        <w:t>47</w:t>
      </w:r>
      <w:r>
        <w:rPr>
          <w:rFonts w:ascii="Times New Roman" w:hAnsi="Times New Roman" w:cs="Times New Roman"/>
        </w:rPr>
        <w:t>(7): p. 1750-1759.</w:t>
      </w:r>
    </w:p>
    <w:p w14:paraId="451C3DDF"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Tingle, B.I., et al., </w:t>
      </w:r>
      <w:r>
        <w:rPr>
          <w:rFonts w:ascii="Times New Roman" w:hAnsi="Times New Roman" w:cs="Times New Roman"/>
          <w:i/>
        </w:rPr>
        <w:t>ZINC-22─A Free Multi-Billion-Scale Database of Tangible Compounds for Ligand Discovery.</w:t>
      </w:r>
      <w:r>
        <w:rPr>
          <w:rFonts w:ascii="Times New Roman" w:hAnsi="Times New Roman" w:cs="Times New Roman"/>
        </w:rPr>
        <w:t xml:space="preserve"> Journal of Chemical Information and Modeling, 2023. </w:t>
      </w:r>
      <w:r>
        <w:rPr>
          <w:rFonts w:ascii="Times New Roman" w:hAnsi="Times New Roman" w:cs="Times New Roman"/>
          <w:b/>
        </w:rPr>
        <w:t>63</w:t>
      </w:r>
      <w:r>
        <w:rPr>
          <w:rFonts w:ascii="Times New Roman" w:hAnsi="Times New Roman" w:cs="Times New Roman"/>
        </w:rPr>
        <w:t>(4): p. 1166-1176.</w:t>
      </w:r>
    </w:p>
    <w:p w14:paraId="677E7C76"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Irwin, J.J., et al., </w:t>
      </w:r>
      <w:r>
        <w:rPr>
          <w:rFonts w:ascii="Times New Roman" w:hAnsi="Times New Roman" w:cs="Times New Roman"/>
          <w:i/>
        </w:rPr>
        <w:t>ZINC20—A Free Ultralarge-Scale Chemical Database for Ligand Discovery.</w:t>
      </w:r>
      <w:r>
        <w:rPr>
          <w:rFonts w:ascii="Times New Roman" w:hAnsi="Times New Roman" w:cs="Times New Roman"/>
        </w:rPr>
        <w:t xml:space="preserve"> Journal of Chemical Information and Modeling, 2020. </w:t>
      </w:r>
      <w:r>
        <w:rPr>
          <w:rFonts w:ascii="Times New Roman" w:hAnsi="Times New Roman" w:cs="Times New Roman"/>
          <w:b/>
        </w:rPr>
        <w:t>60</w:t>
      </w:r>
      <w:r>
        <w:rPr>
          <w:rFonts w:ascii="Times New Roman" w:hAnsi="Times New Roman" w:cs="Times New Roman"/>
        </w:rPr>
        <w:t>(12): p. 6065-6073.</w:t>
      </w:r>
    </w:p>
    <w:p w14:paraId="7A799CA5"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t xml:space="preserve">Shivanyuk, A.N., et al., </w:t>
      </w:r>
      <w:r>
        <w:rPr>
          <w:rFonts w:ascii="Times New Roman" w:hAnsi="Times New Roman" w:cs="Times New Roman"/>
          <w:i/>
        </w:rPr>
        <w:t>Enamine real database: Making chemical diversity real.</w:t>
      </w:r>
      <w:r>
        <w:rPr>
          <w:rFonts w:ascii="Times New Roman" w:hAnsi="Times New Roman" w:cs="Times New Roman"/>
        </w:rPr>
        <w:t xml:space="preserve"> Chemistry today, 2007. </w:t>
      </w:r>
      <w:r>
        <w:rPr>
          <w:rFonts w:ascii="Times New Roman" w:hAnsi="Times New Roman" w:cs="Times New Roman"/>
          <w:b/>
        </w:rPr>
        <w:t>25</w:t>
      </w:r>
      <w:r>
        <w:rPr>
          <w:rFonts w:ascii="Times New Roman" w:hAnsi="Times New Roman" w:cs="Times New Roman"/>
        </w:rPr>
        <w:t>(6): p. 58-59.</w:t>
      </w:r>
    </w:p>
    <w:p w14:paraId="267B67B8"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Wang, S., et al., </w:t>
      </w:r>
      <w:r>
        <w:rPr>
          <w:rFonts w:ascii="Times New Roman" w:hAnsi="Times New Roman" w:cs="Times New Roman"/>
          <w:i/>
        </w:rPr>
        <w:t>Improving Conformer Generation for Small Rings and Macrocycles Based on Distance Geometry and Experimental Torsional-Angle Preferences.</w:t>
      </w:r>
      <w:r>
        <w:rPr>
          <w:rFonts w:ascii="Times New Roman" w:hAnsi="Times New Roman" w:cs="Times New Roman"/>
        </w:rPr>
        <w:t xml:space="preserve"> Journal of Chemical Information and Modeling, 2020. </w:t>
      </w:r>
      <w:r>
        <w:rPr>
          <w:rFonts w:ascii="Times New Roman" w:hAnsi="Times New Roman" w:cs="Times New Roman"/>
          <w:b/>
        </w:rPr>
        <w:t>60</w:t>
      </w:r>
      <w:r>
        <w:rPr>
          <w:rFonts w:ascii="Times New Roman" w:hAnsi="Times New Roman" w:cs="Times New Roman"/>
        </w:rPr>
        <w:t>(4): p. 2044-2058.</w:t>
      </w:r>
    </w:p>
    <w:p w14:paraId="6746C865"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rPr>
        <w:tab/>
        <w:t xml:space="preserve">Wang, S., et al., </w:t>
      </w:r>
      <w:r>
        <w:rPr>
          <w:rFonts w:ascii="Times New Roman" w:hAnsi="Times New Roman" w:cs="Times New Roman"/>
          <w:i/>
        </w:rPr>
        <w:t>Incorporating NOE-Derived Distances in Conformer Generation of Cyclic Peptides with Distance Geometry.</w:t>
      </w:r>
      <w:r>
        <w:rPr>
          <w:rFonts w:ascii="Times New Roman" w:hAnsi="Times New Roman" w:cs="Times New Roman"/>
        </w:rPr>
        <w:t xml:space="preserve"> Journal of Chemical Information and Modeling, 2022. </w:t>
      </w:r>
      <w:r>
        <w:rPr>
          <w:rFonts w:ascii="Times New Roman" w:hAnsi="Times New Roman" w:cs="Times New Roman"/>
          <w:b/>
        </w:rPr>
        <w:t>62</w:t>
      </w:r>
      <w:r>
        <w:rPr>
          <w:rFonts w:ascii="Times New Roman" w:hAnsi="Times New Roman" w:cs="Times New Roman"/>
        </w:rPr>
        <w:t>(3): p. 472-485.</w:t>
      </w:r>
    </w:p>
    <w:p w14:paraId="2182C0A1"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7.</w:t>
      </w:r>
      <w:r>
        <w:rPr>
          <w:rFonts w:ascii="Times New Roman" w:hAnsi="Times New Roman" w:cs="Times New Roman"/>
        </w:rPr>
        <w:tab/>
        <w:t xml:space="preserve">Landrum, G., et al., </w:t>
      </w:r>
      <w:r>
        <w:rPr>
          <w:rFonts w:ascii="Times New Roman" w:hAnsi="Times New Roman" w:cs="Times New Roman"/>
          <w:i/>
        </w:rPr>
        <w:t>rdkit/rdkit: 2025_03_1 (Q1 2025) Release.</w:t>
      </w:r>
      <w:r>
        <w:rPr>
          <w:rFonts w:ascii="Times New Roman" w:hAnsi="Times New Roman" w:cs="Times New Roman"/>
        </w:rPr>
        <w:t xml:space="preserve"> Zenodo, 2025.</w:t>
      </w:r>
    </w:p>
    <w:p w14:paraId="3024B695"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8.</w:t>
      </w:r>
      <w:r>
        <w:rPr>
          <w:rFonts w:ascii="Times New Roman" w:hAnsi="Times New Roman" w:cs="Times New Roman"/>
        </w:rPr>
        <w:tab/>
        <w:t xml:space="preserve">Burley, S.K., et al., </w:t>
      </w:r>
      <w:r>
        <w:rPr>
          <w:rFonts w:ascii="Times New Roman" w:hAnsi="Times New Roman" w:cs="Times New Roman"/>
          <w:i/>
        </w:rPr>
        <w:t>Protein Data Bank (PDB): The Single Global Macromolecular Structure Archive</w:t>
      </w:r>
      <w:r>
        <w:rPr>
          <w:rFonts w:ascii="Times New Roman" w:hAnsi="Times New Roman" w:cs="Times New Roman"/>
        </w:rPr>
        <w:t xml:space="preserve">, in </w:t>
      </w:r>
      <w:r>
        <w:rPr>
          <w:rFonts w:ascii="Times New Roman" w:hAnsi="Times New Roman" w:cs="Times New Roman"/>
          <w:i/>
        </w:rPr>
        <w:t>Protein Crystallography: Methods and Protocols</w:t>
      </w:r>
      <w:r>
        <w:rPr>
          <w:rFonts w:ascii="Times New Roman" w:hAnsi="Times New Roman" w:cs="Times New Roman"/>
        </w:rPr>
        <w:t>, A. Wlodawer, Z. Dauter, and M. Jaskolski, Editors. 2017, Springer New York: New York, NY. p. 627-641.</w:t>
      </w:r>
    </w:p>
    <w:p w14:paraId="0B7D40A8"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9.</w:t>
      </w:r>
      <w:r>
        <w:rPr>
          <w:rFonts w:ascii="Times New Roman" w:hAnsi="Times New Roman" w:cs="Times New Roman"/>
        </w:rPr>
        <w:tab/>
        <w:t xml:space="preserve">Varadi, M., et al., </w:t>
      </w:r>
      <w:r>
        <w:rPr>
          <w:rFonts w:ascii="Times New Roman" w:hAnsi="Times New Roman" w:cs="Times New Roman"/>
          <w:i/>
        </w:rPr>
        <w:t>AlphaFold Protein Structure Database: massively expanding the structural coverage of protein-sequence space with high-accuracy models.</w:t>
      </w:r>
      <w:r>
        <w:rPr>
          <w:rFonts w:ascii="Times New Roman" w:hAnsi="Times New Roman" w:cs="Times New Roman"/>
        </w:rPr>
        <w:t xml:space="preserve"> Nucleic Acids Research, 2022. </w:t>
      </w:r>
      <w:r>
        <w:rPr>
          <w:rFonts w:ascii="Times New Roman" w:hAnsi="Times New Roman" w:cs="Times New Roman"/>
          <w:b/>
        </w:rPr>
        <w:t>50</w:t>
      </w:r>
      <w:r>
        <w:rPr>
          <w:rFonts w:ascii="Times New Roman" w:hAnsi="Times New Roman" w:cs="Times New Roman"/>
        </w:rPr>
        <w:t>(D1): p. D439-D444.</w:t>
      </w:r>
    </w:p>
    <w:p w14:paraId="5F262E4B"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10.</w:t>
      </w:r>
      <w:r>
        <w:rPr>
          <w:rFonts w:ascii="Times New Roman" w:hAnsi="Times New Roman" w:cs="Times New Roman"/>
        </w:rPr>
        <w:tab/>
        <w:t xml:space="preserve">The UniProt, C., </w:t>
      </w:r>
      <w:r>
        <w:rPr>
          <w:rFonts w:ascii="Times New Roman" w:hAnsi="Times New Roman" w:cs="Times New Roman"/>
          <w:i/>
        </w:rPr>
        <w:t>UniProt: a hub for protein information.</w:t>
      </w:r>
      <w:r>
        <w:rPr>
          <w:rFonts w:ascii="Times New Roman" w:hAnsi="Times New Roman" w:cs="Times New Roman"/>
        </w:rPr>
        <w:t xml:space="preserve"> Nucleic Acids Research, 2015. </w:t>
      </w:r>
      <w:r>
        <w:rPr>
          <w:rFonts w:ascii="Times New Roman" w:hAnsi="Times New Roman" w:cs="Times New Roman"/>
          <w:b/>
        </w:rPr>
        <w:t>43</w:t>
      </w:r>
      <w:r>
        <w:rPr>
          <w:rFonts w:ascii="Times New Roman" w:hAnsi="Times New Roman" w:cs="Times New Roman"/>
        </w:rPr>
        <w:t>(D1): p. D204-D212.</w:t>
      </w:r>
    </w:p>
    <w:p w14:paraId="56CAD51A"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Butina, D., </w:t>
      </w:r>
      <w:r>
        <w:rPr>
          <w:rFonts w:ascii="Times New Roman" w:hAnsi="Times New Roman" w:cs="Times New Roman"/>
          <w:i/>
        </w:rPr>
        <w:t>Unsupervised Data Base Clustering Based on Daylight's Fingerprint and Tanimoto Similarity: A Fast and Automated Way To Cluster Small and Large Data Sets.</w:t>
      </w:r>
      <w:r>
        <w:rPr>
          <w:rFonts w:ascii="Times New Roman" w:hAnsi="Times New Roman" w:cs="Times New Roman"/>
        </w:rPr>
        <w:t xml:space="preserve"> Journal of Chemical Information and Computer Sciences, 1999. </w:t>
      </w:r>
      <w:r>
        <w:rPr>
          <w:rFonts w:ascii="Times New Roman" w:hAnsi="Times New Roman" w:cs="Times New Roman"/>
          <w:b/>
        </w:rPr>
        <w:t>39</w:t>
      </w:r>
      <w:r>
        <w:rPr>
          <w:rFonts w:ascii="Times New Roman" w:hAnsi="Times New Roman" w:cs="Times New Roman"/>
        </w:rPr>
        <w:t>(4): p. 747-750.</w:t>
      </w:r>
    </w:p>
    <w:p w14:paraId="3E5E28D4"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12.</w:t>
      </w:r>
      <w:r>
        <w:rPr>
          <w:rFonts w:ascii="Times New Roman" w:hAnsi="Times New Roman" w:cs="Times New Roman"/>
        </w:rPr>
        <w:tab/>
        <w:t xml:space="preserve">Taylor, R., </w:t>
      </w:r>
      <w:r>
        <w:rPr>
          <w:rFonts w:ascii="Times New Roman" w:hAnsi="Times New Roman" w:cs="Times New Roman"/>
          <w:i/>
        </w:rPr>
        <w:t>Simulation Analysis of Experimental Design Strategies for Screening Random Compounds as Potential New Drugs and Agrochemicals.</w:t>
      </w:r>
      <w:r>
        <w:rPr>
          <w:rFonts w:ascii="Times New Roman" w:hAnsi="Times New Roman" w:cs="Times New Roman"/>
        </w:rPr>
        <w:t xml:space="preserve"> Journal of Chemical Information and Computer Sciences, 1995. </w:t>
      </w:r>
      <w:r>
        <w:rPr>
          <w:rFonts w:ascii="Times New Roman" w:hAnsi="Times New Roman" w:cs="Times New Roman"/>
          <w:b/>
        </w:rPr>
        <w:t>35</w:t>
      </w:r>
      <w:r>
        <w:rPr>
          <w:rFonts w:ascii="Times New Roman" w:hAnsi="Times New Roman" w:cs="Times New Roman"/>
        </w:rPr>
        <w:t>(1): p. 59-67.</w:t>
      </w:r>
    </w:p>
    <w:p w14:paraId="3D511373" w14:textId="77777777" w:rsidR="00AC1FE4" w:rsidRDefault="00000000">
      <w:pPr>
        <w:pStyle w:val="EndNoteBibliography"/>
        <w:ind w:left="720" w:hanging="720"/>
        <w:rPr>
          <w:rFonts w:ascii="Times New Roman" w:hAnsi="Times New Roman" w:cs="Times New Roman"/>
        </w:rPr>
      </w:pPr>
      <w:r>
        <w:rPr>
          <w:rFonts w:ascii="Times New Roman" w:hAnsi="Times New Roman" w:cs="Times New Roman"/>
        </w:rPr>
        <w:t>13.</w:t>
      </w:r>
      <w:r>
        <w:rPr>
          <w:rFonts w:ascii="Times New Roman" w:hAnsi="Times New Roman" w:cs="Times New Roman"/>
        </w:rPr>
        <w:tab/>
        <w:t xml:space="preserve">Rogers, D. and M. Hahn, </w:t>
      </w:r>
      <w:r>
        <w:rPr>
          <w:rFonts w:ascii="Times New Roman" w:hAnsi="Times New Roman" w:cs="Times New Roman"/>
          <w:i/>
        </w:rPr>
        <w:t>Extended-Connectivity Fingerprints.</w:t>
      </w:r>
      <w:r>
        <w:rPr>
          <w:rFonts w:ascii="Times New Roman" w:hAnsi="Times New Roman" w:cs="Times New Roman"/>
        </w:rPr>
        <w:t xml:space="preserve"> Journal of Chemical Information and Modeling, 2010. </w:t>
      </w:r>
      <w:r>
        <w:rPr>
          <w:rFonts w:ascii="Times New Roman" w:hAnsi="Times New Roman" w:cs="Times New Roman"/>
          <w:b/>
        </w:rPr>
        <w:t>50</w:t>
      </w:r>
      <w:r>
        <w:rPr>
          <w:rFonts w:ascii="Times New Roman" w:hAnsi="Times New Roman" w:cs="Times New Roman"/>
        </w:rPr>
        <w:t>(5): p. 742-754.</w:t>
      </w:r>
    </w:p>
    <w:p w14:paraId="6A63F2B9" w14:textId="02C6EE92" w:rsidR="00AC1FE4" w:rsidRDefault="00000000">
      <w:pPr>
        <w:ind w:left="240" w:right="240"/>
        <w:rPr>
          <w:rFonts w:cs="Times New Roman"/>
          <w:szCs w:val="24"/>
        </w:rPr>
      </w:pPr>
      <w:r>
        <w:rPr>
          <w:rFonts w:cs="Times New Roman"/>
          <w:szCs w:val="24"/>
        </w:rPr>
        <w:fldChar w:fldCharType="end"/>
      </w:r>
    </w:p>
    <w:sectPr w:rsidR="00AC1FE4">
      <w:headerReference w:type="even" r:id="rId62"/>
      <w:headerReference w:type="default" r:id="rId63"/>
      <w:footerReference w:type="even" r:id="rId64"/>
      <w:footerReference w:type="default" r:id="rId65"/>
      <w:headerReference w:type="first" r:id="rId66"/>
      <w:footerReference w:type="first" r:id="rI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8A5A" w14:textId="77777777" w:rsidR="00460495" w:rsidRDefault="00460495">
      <w:r>
        <w:separator/>
      </w:r>
    </w:p>
  </w:endnote>
  <w:endnote w:type="continuationSeparator" w:id="0">
    <w:p w14:paraId="1D94B773" w14:textId="77777777" w:rsidR="00460495" w:rsidRDefault="0046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0AA9" w14:textId="77777777" w:rsidR="00AC1FE4" w:rsidRDefault="00AC1FE4">
    <w:pPr>
      <w:pStyle w:val="a7"/>
      <w:ind w:left="240" w:righ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1D41" w14:textId="77777777" w:rsidR="00AC1FE4" w:rsidRDefault="00AC1FE4">
    <w:pPr>
      <w:pStyle w:val="a7"/>
      <w:ind w:left="240" w:righ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673A" w14:textId="77777777" w:rsidR="00AC1FE4" w:rsidRDefault="00AC1FE4">
    <w:pPr>
      <w:pStyle w:val="a7"/>
      <w:ind w:left="240" w:righ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E04E" w14:textId="77777777" w:rsidR="00460495" w:rsidRDefault="00460495">
      <w:r>
        <w:separator/>
      </w:r>
    </w:p>
  </w:footnote>
  <w:footnote w:type="continuationSeparator" w:id="0">
    <w:p w14:paraId="4679FF16" w14:textId="77777777" w:rsidR="00460495" w:rsidRDefault="0046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8402" w14:textId="77777777" w:rsidR="00AC1FE4" w:rsidRDefault="00AC1FE4">
    <w:pPr>
      <w:pStyle w:val="a9"/>
      <w:ind w:left="240" w:righ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EEE8" w14:textId="77777777" w:rsidR="00AC1FE4" w:rsidRDefault="00AC1FE4">
    <w:pPr>
      <w:pStyle w:val="a9"/>
      <w:ind w:left="240" w:righ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396E" w14:textId="77777777" w:rsidR="00AC1FE4" w:rsidRDefault="00AC1FE4">
    <w:pPr>
      <w:pStyle w:val="a9"/>
      <w:ind w:left="240" w:right="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2apdr5yf5ttme500vvapwes5f5pv9xperd&quot;&gt;My EndNote Library&lt;record-ids&gt;&lt;item&gt;25&lt;/item&gt;&lt;item&gt;26&lt;/item&gt;&lt;item&gt;27&lt;/item&gt;&lt;item&gt;28&lt;/item&gt;&lt;item&gt;29&lt;/item&gt;&lt;item&gt;30&lt;/item&gt;&lt;item&gt;39&lt;/item&gt;&lt;item&gt;79&lt;/item&gt;&lt;item&gt;80&lt;/item&gt;&lt;item&gt;110&lt;/item&gt;&lt;item&gt;111&lt;/item&gt;&lt;item&gt;112&lt;/item&gt;&lt;item&gt;113&lt;/item&gt;&lt;/record-ids&gt;&lt;/item&gt;&lt;/Libraries&gt;"/>
  </w:docVars>
  <w:rsids>
    <w:rsidRoot w:val="00BE73B5"/>
    <w:rsid w:val="00007CDB"/>
    <w:rsid w:val="0001134C"/>
    <w:rsid w:val="00013588"/>
    <w:rsid w:val="00017D24"/>
    <w:rsid w:val="000427AC"/>
    <w:rsid w:val="000467D2"/>
    <w:rsid w:val="000516FB"/>
    <w:rsid w:val="0005618C"/>
    <w:rsid w:val="0006553F"/>
    <w:rsid w:val="00066D90"/>
    <w:rsid w:val="00067AEE"/>
    <w:rsid w:val="00071937"/>
    <w:rsid w:val="000851E2"/>
    <w:rsid w:val="000927C4"/>
    <w:rsid w:val="000A01EB"/>
    <w:rsid w:val="000A61D5"/>
    <w:rsid w:val="000B0720"/>
    <w:rsid w:val="000C7DB8"/>
    <w:rsid w:val="000D43B7"/>
    <w:rsid w:val="000E56B0"/>
    <w:rsid w:val="000E5C45"/>
    <w:rsid w:val="000F0E7B"/>
    <w:rsid w:val="00101868"/>
    <w:rsid w:val="0010207A"/>
    <w:rsid w:val="00105EE0"/>
    <w:rsid w:val="00115869"/>
    <w:rsid w:val="00135397"/>
    <w:rsid w:val="00142972"/>
    <w:rsid w:val="00147AFF"/>
    <w:rsid w:val="0015270A"/>
    <w:rsid w:val="00154664"/>
    <w:rsid w:val="0015762B"/>
    <w:rsid w:val="00163E92"/>
    <w:rsid w:val="00163EDC"/>
    <w:rsid w:val="00170A8F"/>
    <w:rsid w:val="001717D4"/>
    <w:rsid w:val="0017714B"/>
    <w:rsid w:val="00180AD4"/>
    <w:rsid w:val="00183459"/>
    <w:rsid w:val="00190938"/>
    <w:rsid w:val="00190C2B"/>
    <w:rsid w:val="001A05D6"/>
    <w:rsid w:val="001A0A72"/>
    <w:rsid w:val="001A1E88"/>
    <w:rsid w:val="001A56AA"/>
    <w:rsid w:val="001B27BD"/>
    <w:rsid w:val="001C0A15"/>
    <w:rsid w:val="001E6B97"/>
    <w:rsid w:val="0020750A"/>
    <w:rsid w:val="002151E1"/>
    <w:rsid w:val="0022267D"/>
    <w:rsid w:val="00226BB6"/>
    <w:rsid w:val="00232006"/>
    <w:rsid w:val="00233DF8"/>
    <w:rsid w:val="00236610"/>
    <w:rsid w:val="00236B36"/>
    <w:rsid w:val="00237741"/>
    <w:rsid w:val="00250599"/>
    <w:rsid w:val="00254D04"/>
    <w:rsid w:val="002744C6"/>
    <w:rsid w:val="00274BFC"/>
    <w:rsid w:val="00277365"/>
    <w:rsid w:val="00285F24"/>
    <w:rsid w:val="002902C0"/>
    <w:rsid w:val="002940BB"/>
    <w:rsid w:val="002951A3"/>
    <w:rsid w:val="002976B7"/>
    <w:rsid w:val="002A7014"/>
    <w:rsid w:val="002B34DB"/>
    <w:rsid w:val="002B7858"/>
    <w:rsid w:val="002B7C81"/>
    <w:rsid w:val="002C2C5D"/>
    <w:rsid w:val="002C727D"/>
    <w:rsid w:val="002D22FB"/>
    <w:rsid w:val="002D3156"/>
    <w:rsid w:val="002D4D46"/>
    <w:rsid w:val="002E0DC9"/>
    <w:rsid w:val="002F6314"/>
    <w:rsid w:val="002F76ED"/>
    <w:rsid w:val="002F7C48"/>
    <w:rsid w:val="00312D78"/>
    <w:rsid w:val="003134CE"/>
    <w:rsid w:val="00314503"/>
    <w:rsid w:val="00324280"/>
    <w:rsid w:val="00330D66"/>
    <w:rsid w:val="00333CF0"/>
    <w:rsid w:val="00341C7A"/>
    <w:rsid w:val="00343BD1"/>
    <w:rsid w:val="00345EFA"/>
    <w:rsid w:val="003520AF"/>
    <w:rsid w:val="0035626C"/>
    <w:rsid w:val="00364BFE"/>
    <w:rsid w:val="00374945"/>
    <w:rsid w:val="00376DD2"/>
    <w:rsid w:val="00385CDE"/>
    <w:rsid w:val="0039420F"/>
    <w:rsid w:val="003A6E44"/>
    <w:rsid w:val="003B721E"/>
    <w:rsid w:val="003C07B9"/>
    <w:rsid w:val="003C28E5"/>
    <w:rsid w:val="003C2E42"/>
    <w:rsid w:val="003D43F7"/>
    <w:rsid w:val="003E2B06"/>
    <w:rsid w:val="003E2E29"/>
    <w:rsid w:val="003E5D89"/>
    <w:rsid w:val="003F2DF2"/>
    <w:rsid w:val="003F79F4"/>
    <w:rsid w:val="003F7F97"/>
    <w:rsid w:val="00436567"/>
    <w:rsid w:val="00437615"/>
    <w:rsid w:val="00455F94"/>
    <w:rsid w:val="0046031B"/>
    <w:rsid w:val="00460495"/>
    <w:rsid w:val="00460CF5"/>
    <w:rsid w:val="00466C23"/>
    <w:rsid w:val="00470611"/>
    <w:rsid w:val="00473360"/>
    <w:rsid w:val="004749EF"/>
    <w:rsid w:val="0047701A"/>
    <w:rsid w:val="00487BC0"/>
    <w:rsid w:val="004920BF"/>
    <w:rsid w:val="0049668A"/>
    <w:rsid w:val="00496F17"/>
    <w:rsid w:val="004A30A4"/>
    <w:rsid w:val="004A58D8"/>
    <w:rsid w:val="004B0CC3"/>
    <w:rsid w:val="004B68D7"/>
    <w:rsid w:val="004C27F7"/>
    <w:rsid w:val="004C2A26"/>
    <w:rsid w:val="004D212C"/>
    <w:rsid w:val="004D5C7C"/>
    <w:rsid w:val="004D6DE2"/>
    <w:rsid w:val="004E2671"/>
    <w:rsid w:val="004F1761"/>
    <w:rsid w:val="004F2BFA"/>
    <w:rsid w:val="004F77EA"/>
    <w:rsid w:val="00501D05"/>
    <w:rsid w:val="00514947"/>
    <w:rsid w:val="00521AFB"/>
    <w:rsid w:val="00522E52"/>
    <w:rsid w:val="005251BF"/>
    <w:rsid w:val="00526E61"/>
    <w:rsid w:val="005335E2"/>
    <w:rsid w:val="00534BB5"/>
    <w:rsid w:val="00536F71"/>
    <w:rsid w:val="005419C0"/>
    <w:rsid w:val="00552E0D"/>
    <w:rsid w:val="005545A2"/>
    <w:rsid w:val="00555FE2"/>
    <w:rsid w:val="00557383"/>
    <w:rsid w:val="005619F8"/>
    <w:rsid w:val="00562D95"/>
    <w:rsid w:val="00571260"/>
    <w:rsid w:val="0057415B"/>
    <w:rsid w:val="00586D51"/>
    <w:rsid w:val="00592BE5"/>
    <w:rsid w:val="00594C5A"/>
    <w:rsid w:val="0059731E"/>
    <w:rsid w:val="00597FB6"/>
    <w:rsid w:val="005A01DF"/>
    <w:rsid w:val="005A4AA3"/>
    <w:rsid w:val="005B0F0B"/>
    <w:rsid w:val="005B28AA"/>
    <w:rsid w:val="005B6C84"/>
    <w:rsid w:val="005B7F5B"/>
    <w:rsid w:val="005C747E"/>
    <w:rsid w:val="005D4093"/>
    <w:rsid w:val="005D4B7E"/>
    <w:rsid w:val="005E0163"/>
    <w:rsid w:val="005E150F"/>
    <w:rsid w:val="005E26C8"/>
    <w:rsid w:val="005E3ED8"/>
    <w:rsid w:val="005F22D3"/>
    <w:rsid w:val="006065C0"/>
    <w:rsid w:val="00607F9E"/>
    <w:rsid w:val="006162F1"/>
    <w:rsid w:val="00616947"/>
    <w:rsid w:val="006263BB"/>
    <w:rsid w:val="00635DC7"/>
    <w:rsid w:val="00653520"/>
    <w:rsid w:val="00655BF4"/>
    <w:rsid w:val="00665423"/>
    <w:rsid w:val="00667428"/>
    <w:rsid w:val="00676889"/>
    <w:rsid w:val="00681CCF"/>
    <w:rsid w:val="00684E45"/>
    <w:rsid w:val="00687685"/>
    <w:rsid w:val="00691A52"/>
    <w:rsid w:val="006A09E2"/>
    <w:rsid w:val="006A122B"/>
    <w:rsid w:val="006A202E"/>
    <w:rsid w:val="006A3315"/>
    <w:rsid w:val="006A6330"/>
    <w:rsid w:val="006C00CF"/>
    <w:rsid w:val="006D06FA"/>
    <w:rsid w:val="006E5554"/>
    <w:rsid w:val="006E7A04"/>
    <w:rsid w:val="006F531E"/>
    <w:rsid w:val="006F7996"/>
    <w:rsid w:val="00700782"/>
    <w:rsid w:val="00704ED3"/>
    <w:rsid w:val="00712E8F"/>
    <w:rsid w:val="007224AC"/>
    <w:rsid w:val="007249E7"/>
    <w:rsid w:val="007267A5"/>
    <w:rsid w:val="00727C96"/>
    <w:rsid w:val="00731150"/>
    <w:rsid w:val="00735C6C"/>
    <w:rsid w:val="00741056"/>
    <w:rsid w:val="00741890"/>
    <w:rsid w:val="00742F9E"/>
    <w:rsid w:val="007524FD"/>
    <w:rsid w:val="007540EC"/>
    <w:rsid w:val="00765073"/>
    <w:rsid w:val="0076718C"/>
    <w:rsid w:val="00767A0D"/>
    <w:rsid w:val="00773EBB"/>
    <w:rsid w:val="007778ED"/>
    <w:rsid w:val="007779E1"/>
    <w:rsid w:val="0079049C"/>
    <w:rsid w:val="007934F5"/>
    <w:rsid w:val="007A1FAD"/>
    <w:rsid w:val="007B1168"/>
    <w:rsid w:val="007B37E6"/>
    <w:rsid w:val="007B41C8"/>
    <w:rsid w:val="007C0D73"/>
    <w:rsid w:val="007C0F80"/>
    <w:rsid w:val="007C5659"/>
    <w:rsid w:val="007C7AF9"/>
    <w:rsid w:val="007E172B"/>
    <w:rsid w:val="007F0593"/>
    <w:rsid w:val="007F585F"/>
    <w:rsid w:val="00802522"/>
    <w:rsid w:val="00814F75"/>
    <w:rsid w:val="00816506"/>
    <w:rsid w:val="00820689"/>
    <w:rsid w:val="00824F29"/>
    <w:rsid w:val="008255F1"/>
    <w:rsid w:val="00826EE6"/>
    <w:rsid w:val="00842A44"/>
    <w:rsid w:val="0084746C"/>
    <w:rsid w:val="008510E9"/>
    <w:rsid w:val="00855403"/>
    <w:rsid w:val="00864436"/>
    <w:rsid w:val="00880E45"/>
    <w:rsid w:val="00883E12"/>
    <w:rsid w:val="00884800"/>
    <w:rsid w:val="00890E7B"/>
    <w:rsid w:val="00894586"/>
    <w:rsid w:val="00897CD1"/>
    <w:rsid w:val="00897D2E"/>
    <w:rsid w:val="008A0887"/>
    <w:rsid w:val="008A3C80"/>
    <w:rsid w:val="008B28BE"/>
    <w:rsid w:val="008B6884"/>
    <w:rsid w:val="008C252D"/>
    <w:rsid w:val="008C2DD2"/>
    <w:rsid w:val="008C4A76"/>
    <w:rsid w:val="008C5C84"/>
    <w:rsid w:val="008C6359"/>
    <w:rsid w:val="008D072A"/>
    <w:rsid w:val="008D4478"/>
    <w:rsid w:val="008D769C"/>
    <w:rsid w:val="008E1000"/>
    <w:rsid w:val="008E53EB"/>
    <w:rsid w:val="008E59EE"/>
    <w:rsid w:val="008F0870"/>
    <w:rsid w:val="0090185F"/>
    <w:rsid w:val="00903421"/>
    <w:rsid w:val="009063FB"/>
    <w:rsid w:val="00917D55"/>
    <w:rsid w:val="00922B49"/>
    <w:rsid w:val="00924832"/>
    <w:rsid w:val="0092770A"/>
    <w:rsid w:val="00936366"/>
    <w:rsid w:val="009447CD"/>
    <w:rsid w:val="009464E4"/>
    <w:rsid w:val="00952183"/>
    <w:rsid w:val="0095298B"/>
    <w:rsid w:val="00952FB9"/>
    <w:rsid w:val="00956B7B"/>
    <w:rsid w:val="00957BDB"/>
    <w:rsid w:val="009627A0"/>
    <w:rsid w:val="00966E40"/>
    <w:rsid w:val="0097010B"/>
    <w:rsid w:val="00972B62"/>
    <w:rsid w:val="00987FC9"/>
    <w:rsid w:val="00994FCA"/>
    <w:rsid w:val="009B2C9B"/>
    <w:rsid w:val="009B688B"/>
    <w:rsid w:val="009C6C29"/>
    <w:rsid w:val="009C7B73"/>
    <w:rsid w:val="009E0DBF"/>
    <w:rsid w:val="009E222E"/>
    <w:rsid w:val="009E2764"/>
    <w:rsid w:val="009E2C01"/>
    <w:rsid w:val="009F071A"/>
    <w:rsid w:val="009F0878"/>
    <w:rsid w:val="009F29E4"/>
    <w:rsid w:val="009F5DB3"/>
    <w:rsid w:val="00A21A4D"/>
    <w:rsid w:val="00A30BC1"/>
    <w:rsid w:val="00A36FC4"/>
    <w:rsid w:val="00A4456D"/>
    <w:rsid w:val="00A47967"/>
    <w:rsid w:val="00A60051"/>
    <w:rsid w:val="00A60C77"/>
    <w:rsid w:val="00A621B0"/>
    <w:rsid w:val="00A64D05"/>
    <w:rsid w:val="00A667B6"/>
    <w:rsid w:val="00A77F8A"/>
    <w:rsid w:val="00A83153"/>
    <w:rsid w:val="00A840DA"/>
    <w:rsid w:val="00A848F1"/>
    <w:rsid w:val="00A84B24"/>
    <w:rsid w:val="00A86C13"/>
    <w:rsid w:val="00A90BBE"/>
    <w:rsid w:val="00A93739"/>
    <w:rsid w:val="00A97250"/>
    <w:rsid w:val="00A974C2"/>
    <w:rsid w:val="00A979AF"/>
    <w:rsid w:val="00AA17A6"/>
    <w:rsid w:val="00AA41D7"/>
    <w:rsid w:val="00AC1FE4"/>
    <w:rsid w:val="00AC21B9"/>
    <w:rsid w:val="00AC335F"/>
    <w:rsid w:val="00AC3F1E"/>
    <w:rsid w:val="00AC6B08"/>
    <w:rsid w:val="00AD130D"/>
    <w:rsid w:val="00AD4074"/>
    <w:rsid w:val="00AE4323"/>
    <w:rsid w:val="00AF0B24"/>
    <w:rsid w:val="00AF48FE"/>
    <w:rsid w:val="00B04B50"/>
    <w:rsid w:val="00B174B1"/>
    <w:rsid w:val="00B201D3"/>
    <w:rsid w:val="00B222EF"/>
    <w:rsid w:val="00B25453"/>
    <w:rsid w:val="00B26027"/>
    <w:rsid w:val="00B4138E"/>
    <w:rsid w:val="00B426B6"/>
    <w:rsid w:val="00B57411"/>
    <w:rsid w:val="00B6367B"/>
    <w:rsid w:val="00B74678"/>
    <w:rsid w:val="00B75E11"/>
    <w:rsid w:val="00B769D1"/>
    <w:rsid w:val="00B85BC3"/>
    <w:rsid w:val="00B873A0"/>
    <w:rsid w:val="00B904B9"/>
    <w:rsid w:val="00B94E19"/>
    <w:rsid w:val="00BB2717"/>
    <w:rsid w:val="00BB6BDE"/>
    <w:rsid w:val="00BB6E4C"/>
    <w:rsid w:val="00BC3A83"/>
    <w:rsid w:val="00BC5AF8"/>
    <w:rsid w:val="00BD5224"/>
    <w:rsid w:val="00BE1C00"/>
    <w:rsid w:val="00BE73B5"/>
    <w:rsid w:val="00C00FAB"/>
    <w:rsid w:val="00C02636"/>
    <w:rsid w:val="00C055A6"/>
    <w:rsid w:val="00C11362"/>
    <w:rsid w:val="00C117CE"/>
    <w:rsid w:val="00C12A81"/>
    <w:rsid w:val="00C26F54"/>
    <w:rsid w:val="00C376F6"/>
    <w:rsid w:val="00C549ED"/>
    <w:rsid w:val="00C5585B"/>
    <w:rsid w:val="00C60AA0"/>
    <w:rsid w:val="00C61113"/>
    <w:rsid w:val="00C618E9"/>
    <w:rsid w:val="00C67704"/>
    <w:rsid w:val="00C70747"/>
    <w:rsid w:val="00C731CC"/>
    <w:rsid w:val="00C743F9"/>
    <w:rsid w:val="00C840FC"/>
    <w:rsid w:val="00C84E8C"/>
    <w:rsid w:val="00C877AC"/>
    <w:rsid w:val="00C94F90"/>
    <w:rsid w:val="00CA38EC"/>
    <w:rsid w:val="00CB1926"/>
    <w:rsid w:val="00CB5479"/>
    <w:rsid w:val="00CB6292"/>
    <w:rsid w:val="00CB76E0"/>
    <w:rsid w:val="00CC5031"/>
    <w:rsid w:val="00CD3C34"/>
    <w:rsid w:val="00CD5AB7"/>
    <w:rsid w:val="00CE1FFA"/>
    <w:rsid w:val="00CE549B"/>
    <w:rsid w:val="00CF444A"/>
    <w:rsid w:val="00CF4937"/>
    <w:rsid w:val="00D05906"/>
    <w:rsid w:val="00D11F7B"/>
    <w:rsid w:val="00D13952"/>
    <w:rsid w:val="00D151E3"/>
    <w:rsid w:val="00D3283D"/>
    <w:rsid w:val="00D414FE"/>
    <w:rsid w:val="00D4641C"/>
    <w:rsid w:val="00D703C7"/>
    <w:rsid w:val="00D80806"/>
    <w:rsid w:val="00D837C6"/>
    <w:rsid w:val="00D92708"/>
    <w:rsid w:val="00D93576"/>
    <w:rsid w:val="00D936CC"/>
    <w:rsid w:val="00DA7C98"/>
    <w:rsid w:val="00DB6247"/>
    <w:rsid w:val="00DB73EF"/>
    <w:rsid w:val="00DB7A1B"/>
    <w:rsid w:val="00DC3DF6"/>
    <w:rsid w:val="00DD14C5"/>
    <w:rsid w:val="00DD1A3F"/>
    <w:rsid w:val="00DD3CFB"/>
    <w:rsid w:val="00DD5CC8"/>
    <w:rsid w:val="00DE49C8"/>
    <w:rsid w:val="00DF6187"/>
    <w:rsid w:val="00DF6412"/>
    <w:rsid w:val="00DF6830"/>
    <w:rsid w:val="00DF6CC3"/>
    <w:rsid w:val="00E00B55"/>
    <w:rsid w:val="00E0124C"/>
    <w:rsid w:val="00E2184B"/>
    <w:rsid w:val="00E34A80"/>
    <w:rsid w:val="00E4150C"/>
    <w:rsid w:val="00E41FDF"/>
    <w:rsid w:val="00E6522C"/>
    <w:rsid w:val="00E775C6"/>
    <w:rsid w:val="00E805A3"/>
    <w:rsid w:val="00E81080"/>
    <w:rsid w:val="00E84A5D"/>
    <w:rsid w:val="00E90CC2"/>
    <w:rsid w:val="00E92EE8"/>
    <w:rsid w:val="00E93A64"/>
    <w:rsid w:val="00E97CC8"/>
    <w:rsid w:val="00EA02D3"/>
    <w:rsid w:val="00EA3979"/>
    <w:rsid w:val="00EA4FA1"/>
    <w:rsid w:val="00EA7676"/>
    <w:rsid w:val="00EB0C0F"/>
    <w:rsid w:val="00EC3041"/>
    <w:rsid w:val="00EC3865"/>
    <w:rsid w:val="00ED1A92"/>
    <w:rsid w:val="00ED4172"/>
    <w:rsid w:val="00ED7FA8"/>
    <w:rsid w:val="00EE4A22"/>
    <w:rsid w:val="00EE637C"/>
    <w:rsid w:val="00EE6BAF"/>
    <w:rsid w:val="00EF00B6"/>
    <w:rsid w:val="00EF0690"/>
    <w:rsid w:val="00EF16ED"/>
    <w:rsid w:val="00F026E7"/>
    <w:rsid w:val="00F0398D"/>
    <w:rsid w:val="00F14417"/>
    <w:rsid w:val="00F325AB"/>
    <w:rsid w:val="00F34245"/>
    <w:rsid w:val="00F400E1"/>
    <w:rsid w:val="00F4122A"/>
    <w:rsid w:val="00F44259"/>
    <w:rsid w:val="00F4479B"/>
    <w:rsid w:val="00F465C7"/>
    <w:rsid w:val="00F47135"/>
    <w:rsid w:val="00F503D2"/>
    <w:rsid w:val="00F6214A"/>
    <w:rsid w:val="00F6342B"/>
    <w:rsid w:val="00F64A43"/>
    <w:rsid w:val="00F65B6D"/>
    <w:rsid w:val="00F72D09"/>
    <w:rsid w:val="00F75860"/>
    <w:rsid w:val="00F810B1"/>
    <w:rsid w:val="00F81590"/>
    <w:rsid w:val="00F90E87"/>
    <w:rsid w:val="00F90F5A"/>
    <w:rsid w:val="00F927A8"/>
    <w:rsid w:val="00F93084"/>
    <w:rsid w:val="00F96ECC"/>
    <w:rsid w:val="00FA5441"/>
    <w:rsid w:val="00FB26BC"/>
    <w:rsid w:val="00FB2CE8"/>
    <w:rsid w:val="00FD08F4"/>
    <w:rsid w:val="00FD2238"/>
    <w:rsid w:val="00FD379A"/>
    <w:rsid w:val="00FE0AF0"/>
    <w:rsid w:val="00FE42DF"/>
    <w:rsid w:val="00FE6F27"/>
    <w:rsid w:val="00FF5C36"/>
    <w:rsid w:val="013065AF"/>
    <w:rsid w:val="023D293E"/>
    <w:rsid w:val="05F61781"/>
    <w:rsid w:val="0612287E"/>
    <w:rsid w:val="06537AEB"/>
    <w:rsid w:val="06F37476"/>
    <w:rsid w:val="0D2A3ABE"/>
    <w:rsid w:val="0D447276"/>
    <w:rsid w:val="0D9A7EA0"/>
    <w:rsid w:val="0F8315AB"/>
    <w:rsid w:val="10D426BF"/>
    <w:rsid w:val="15815C8A"/>
    <w:rsid w:val="1A0F7B3F"/>
    <w:rsid w:val="1A515E3D"/>
    <w:rsid w:val="1E4A09A8"/>
    <w:rsid w:val="1E8A260F"/>
    <w:rsid w:val="21570ECE"/>
    <w:rsid w:val="24EA6324"/>
    <w:rsid w:val="24EF1285"/>
    <w:rsid w:val="28F1320F"/>
    <w:rsid w:val="2AF929C6"/>
    <w:rsid w:val="2F1D131D"/>
    <w:rsid w:val="2F745341"/>
    <w:rsid w:val="319728AC"/>
    <w:rsid w:val="32FA76AD"/>
    <w:rsid w:val="336F3C4F"/>
    <w:rsid w:val="35C80195"/>
    <w:rsid w:val="394B4C60"/>
    <w:rsid w:val="3EC809D4"/>
    <w:rsid w:val="428B617A"/>
    <w:rsid w:val="44114AB5"/>
    <w:rsid w:val="46DC3AA0"/>
    <w:rsid w:val="4BD96800"/>
    <w:rsid w:val="56D025AE"/>
    <w:rsid w:val="596C21DC"/>
    <w:rsid w:val="5C6E4AD0"/>
    <w:rsid w:val="5D5E2D7B"/>
    <w:rsid w:val="5F545DE4"/>
    <w:rsid w:val="604F401E"/>
    <w:rsid w:val="623954AB"/>
    <w:rsid w:val="637F3E60"/>
    <w:rsid w:val="63915849"/>
    <w:rsid w:val="654F71D3"/>
    <w:rsid w:val="65B736FC"/>
    <w:rsid w:val="65E258D7"/>
    <w:rsid w:val="67DA328C"/>
    <w:rsid w:val="67FA23A3"/>
    <w:rsid w:val="68ED4EBD"/>
    <w:rsid w:val="707502F8"/>
    <w:rsid w:val="73797DFD"/>
    <w:rsid w:val="738A14E9"/>
    <w:rsid w:val="76EF40BB"/>
    <w:rsid w:val="786B0DBF"/>
    <w:rsid w:val="7A424340"/>
    <w:rsid w:val="7C41345D"/>
    <w:rsid w:val="7E6D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ED921"/>
  <w14:defaultImageDpi w14:val="32767"/>
  <w15:docId w15:val="{78CA1AD9-9525-47A9-885F-60DB0149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Times New Roman" w:cstheme="minorBidi"/>
      <w:kern w:val="2"/>
      <w:sz w:val="24"/>
      <w:szCs w:val="22"/>
      <w14:ligatures w14:val="standardContextual"/>
    </w:rPr>
  </w:style>
  <w:style w:type="paragraph" w:styleId="1">
    <w:name w:val="heading 1"/>
    <w:basedOn w:val="a"/>
    <w:next w:val="a"/>
    <w:link w:val="10"/>
    <w:uiPriority w:val="9"/>
    <w:qFormat/>
    <w:pPr>
      <w:keepNext/>
      <w:keepLines/>
      <w:spacing w:line="278" w:lineRule="auto"/>
      <w:jc w:val="left"/>
      <w:outlineLvl w:val="0"/>
    </w:pPr>
    <w:rPr>
      <w:rFonts w:cstheme="majorBidi"/>
      <w:color w:val="000000" w:themeColor="text1"/>
      <w:szCs w:val="48"/>
    </w:rPr>
  </w:style>
  <w:style w:type="paragraph" w:styleId="2">
    <w:name w:val="heading 2"/>
    <w:basedOn w:val="a"/>
    <w:next w:val="a"/>
    <w:link w:val="20"/>
    <w:unhideWhenUsed/>
    <w:qFormat/>
    <w:pPr>
      <w:keepNext/>
      <w:keepLines/>
      <w:spacing w:before="160" w:after="80" w:line="278" w:lineRule="auto"/>
      <w:jc w:val="left"/>
      <w:outlineLvl w:val="1"/>
    </w:pPr>
    <w:rPr>
      <w:rFonts w:cstheme="majorBidi"/>
      <w:color w:val="000000" w:themeColor="text1"/>
      <w:szCs w:val="40"/>
    </w:rPr>
  </w:style>
  <w:style w:type="paragraph" w:styleId="3">
    <w:name w:val="heading 3"/>
    <w:basedOn w:val="a"/>
    <w:next w:val="a"/>
    <w:link w:val="30"/>
    <w:uiPriority w:val="9"/>
    <w:unhideWhenUsed/>
    <w:qFormat/>
    <w:pPr>
      <w:keepNext/>
      <w:keepLines/>
      <w:spacing w:before="160" w:after="80" w:line="278" w:lineRule="auto"/>
      <w:jc w:val="left"/>
      <w:outlineLvl w:val="2"/>
    </w:pPr>
    <w:rPr>
      <w:rFonts w:cstheme="majorBidi"/>
      <w:b/>
      <w:color w:val="000000" w:themeColor="text1"/>
      <w:szCs w:val="32"/>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Cs w:val="24"/>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szCs w:val="24"/>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TOC3">
    <w:name w:val="toc 3"/>
    <w:basedOn w:val="a"/>
    <w:next w:val="a"/>
    <w:autoRedefine/>
    <w:uiPriority w:val="39"/>
    <w:unhideWhenUsed/>
    <w:qFormat/>
    <w:pPr>
      <w:widowControl/>
      <w:spacing w:after="100" w:line="259" w:lineRule="auto"/>
      <w:ind w:left="440"/>
      <w:jc w:val="left"/>
    </w:pPr>
    <w:rPr>
      <w:rFonts w:cs="Times New Roman"/>
      <w:kern w:val="0"/>
      <w:sz w:val="22"/>
      <w14:ligatures w14:val="none"/>
    </w:rPr>
  </w:style>
  <w:style w:type="paragraph" w:styleId="a5">
    <w:name w:val="endnote text"/>
    <w:basedOn w:val="a"/>
    <w:link w:val="a6"/>
    <w:qFormat/>
    <w:pPr>
      <w:snapToGrid w:val="0"/>
      <w:jc w:val="left"/>
    </w:pPr>
    <w:rPr>
      <w:rFonts w:asciiTheme="minorHAnsi" w:eastAsiaTheme="minorEastAsia" w:hAnsiTheme="minorHAnsi"/>
      <w:sz w:val="21"/>
    </w:rPr>
  </w:style>
  <w:style w:type="paragraph" w:styleId="a7">
    <w:name w:val="footer"/>
    <w:basedOn w:val="a"/>
    <w:link w:val="a8"/>
    <w:unhideWhenUsed/>
    <w:qFormat/>
    <w:pPr>
      <w:tabs>
        <w:tab w:val="center" w:pos="4153"/>
        <w:tab w:val="right" w:pos="8306"/>
      </w:tabs>
      <w:snapToGrid w:val="0"/>
      <w:spacing w:after="160"/>
      <w:jc w:val="left"/>
    </w:pPr>
    <w:rPr>
      <w:sz w:val="18"/>
      <w:szCs w:val="18"/>
    </w:rPr>
  </w:style>
  <w:style w:type="paragraph" w:styleId="a9">
    <w:name w:val="header"/>
    <w:basedOn w:val="a"/>
    <w:link w:val="aa"/>
    <w:unhideWhenUsed/>
    <w:qFormat/>
    <w:pPr>
      <w:tabs>
        <w:tab w:val="center" w:pos="4153"/>
        <w:tab w:val="right" w:pos="8306"/>
      </w:tabs>
      <w:snapToGrid w:val="0"/>
      <w:spacing w:after="160"/>
      <w:jc w:val="center"/>
    </w:pPr>
    <w:rPr>
      <w:sz w:val="18"/>
      <w:szCs w:val="18"/>
    </w:rPr>
  </w:style>
  <w:style w:type="paragraph" w:styleId="TOC1">
    <w:name w:val="toc 1"/>
    <w:basedOn w:val="a"/>
    <w:next w:val="a"/>
    <w:autoRedefine/>
    <w:uiPriority w:val="39"/>
    <w:unhideWhenUsed/>
    <w:qFormat/>
    <w:pPr>
      <w:widowControl/>
      <w:spacing w:after="100" w:line="259" w:lineRule="auto"/>
      <w:jc w:val="left"/>
    </w:pPr>
    <w:rPr>
      <w:rFonts w:cs="Times New Roman"/>
      <w:kern w:val="0"/>
      <w:sz w:val="22"/>
      <w14:ligatures w14:val="none"/>
    </w:rPr>
  </w:style>
  <w:style w:type="paragraph" w:styleId="ab">
    <w:name w:val="Subtitle"/>
    <w:basedOn w:val="a"/>
    <w:next w:val="a"/>
    <w:link w:val="ac"/>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14:ligatures w14:val="none"/>
    </w:rPr>
  </w:style>
  <w:style w:type="paragraph" w:styleId="ad">
    <w:name w:val="Normal (Web)"/>
    <w:basedOn w:val="a"/>
    <w:uiPriority w:val="99"/>
    <w:qFormat/>
    <w:pPr>
      <w:widowControl/>
      <w:jc w:val="left"/>
    </w:pPr>
    <w:rPr>
      <w:rFonts w:eastAsia="等线" w:cs="Times New Roman"/>
      <w:kern w:val="0"/>
      <w:szCs w:val="24"/>
      <w:lang w:eastAsia="en-US"/>
      <w14:ligatures w14:val="none"/>
    </w:rPr>
  </w:style>
  <w:style w:type="paragraph" w:styleId="ae">
    <w:name w:val="Title"/>
    <w:basedOn w:val="a"/>
    <w:next w:val="a"/>
    <w:link w:val="af"/>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qFormat/>
    <w:rPr>
      <w:i/>
    </w:rPr>
  </w:style>
  <w:style w:type="character" w:styleId="af4">
    <w:name w:val="Hyperlink"/>
    <w:basedOn w:val="a0"/>
    <w:uiPriority w:val="99"/>
    <w:unhideWhenUsed/>
    <w:qFormat/>
    <w:rPr>
      <w:color w:val="0563C1" w:themeColor="hyperlink"/>
      <w:u w:val="single"/>
    </w:rPr>
  </w:style>
  <w:style w:type="character" w:styleId="af5">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eastAsia="Times New Roman" w:cstheme="majorBidi"/>
      <w:color w:val="000000" w:themeColor="text1"/>
      <w:kern w:val="2"/>
      <w:sz w:val="24"/>
      <w:szCs w:val="48"/>
      <w14:ligatures w14:val="standardContextual"/>
    </w:rPr>
  </w:style>
  <w:style w:type="character" w:customStyle="1" w:styleId="20">
    <w:name w:val="标题 2 字符"/>
    <w:basedOn w:val="a0"/>
    <w:link w:val="2"/>
    <w:uiPriority w:val="9"/>
    <w:qFormat/>
    <w:rPr>
      <w:rFonts w:eastAsia="Times New Roman" w:cstheme="majorBidi"/>
      <w:color w:val="000000" w:themeColor="text1"/>
      <w:kern w:val="2"/>
      <w:sz w:val="24"/>
      <w:szCs w:val="40"/>
      <w14:ligatures w14:val="standardContextual"/>
    </w:rPr>
  </w:style>
  <w:style w:type="character" w:customStyle="1" w:styleId="30">
    <w:name w:val="标题 3 字符"/>
    <w:basedOn w:val="a0"/>
    <w:link w:val="3"/>
    <w:uiPriority w:val="9"/>
    <w:qFormat/>
    <w:rPr>
      <w:rFonts w:eastAsia="Times New Roman" w:cstheme="majorBidi"/>
      <w:b/>
      <w:color w:val="000000" w:themeColor="text1"/>
      <w:kern w:val="2"/>
      <w:sz w:val="24"/>
      <w:szCs w:val="32"/>
      <w14:ligatures w14:val="standardContextual"/>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
    <w:name w:val="标题 字符"/>
    <w:basedOn w:val="a0"/>
    <w:link w:val="ae"/>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sz w:val="28"/>
      <w:szCs w:val="28"/>
    </w:rPr>
  </w:style>
  <w:style w:type="paragraph" w:styleId="af6">
    <w:name w:val="Quote"/>
    <w:basedOn w:val="a"/>
    <w:next w:val="a"/>
    <w:link w:val="af7"/>
    <w:uiPriority w:val="29"/>
    <w:qFormat/>
    <w:pPr>
      <w:spacing w:before="160" w:after="160" w:line="278" w:lineRule="auto"/>
      <w:jc w:val="center"/>
    </w:pPr>
    <w:rPr>
      <w:i/>
      <w:iCs/>
      <w:color w:val="404040" w:themeColor="text1" w:themeTint="BF"/>
      <w:sz w:val="22"/>
      <w:szCs w:val="24"/>
    </w:rPr>
  </w:style>
  <w:style w:type="character" w:customStyle="1" w:styleId="af7">
    <w:name w:val="引用 字符"/>
    <w:basedOn w:val="a0"/>
    <w:link w:val="af6"/>
    <w:uiPriority w:val="29"/>
    <w:qFormat/>
    <w:rPr>
      <w:i/>
      <w:iCs/>
      <w:color w:val="404040" w:themeColor="text1" w:themeTint="BF"/>
    </w:rPr>
  </w:style>
  <w:style w:type="paragraph" w:styleId="af8">
    <w:name w:val="List Paragraph"/>
    <w:basedOn w:val="a"/>
    <w:uiPriority w:val="34"/>
    <w:qFormat/>
    <w:pPr>
      <w:spacing w:after="160" w:line="278" w:lineRule="auto"/>
      <w:ind w:left="720"/>
      <w:contextualSpacing/>
      <w:jc w:val="left"/>
    </w:pPr>
    <w:rPr>
      <w:sz w:val="22"/>
      <w:szCs w:val="24"/>
    </w:rPr>
  </w:style>
  <w:style w:type="character" w:customStyle="1" w:styleId="11">
    <w:name w:val="明显强调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rPr>
  </w:style>
  <w:style w:type="character" w:customStyle="1" w:styleId="afa">
    <w:name w:val="明显引用 字符"/>
    <w:basedOn w:val="a0"/>
    <w:link w:val="af9"/>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a">
    <w:name w:val="页眉 字符"/>
    <w:basedOn w:val="a0"/>
    <w:link w:val="a9"/>
    <w:qFormat/>
    <w:rPr>
      <w:sz w:val="18"/>
      <w:szCs w:val="18"/>
    </w:rPr>
  </w:style>
  <w:style w:type="character" w:customStyle="1" w:styleId="a8">
    <w:name w:val="页脚 字符"/>
    <w:basedOn w:val="a0"/>
    <w:link w:val="a7"/>
    <w:qFormat/>
    <w:rPr>
      <w:sz w:val="18"/>
      <w:szCs w:val="18"/>
    </w:rPr>
  </w:style>
  <w:style w:type="character" w:customStyle="1" w:styleId="a4">
    <w:name w:val="批注文字 字符"/>
    <w:basedOn w:val="a0"/>
    <w:link w:val="a3"/>
    <w:uiPriority w:val="99"/>
    <w:qFormat/>
    <w:rPr>
      <w:sz w:val="21"/>
      <w:szCs w:val="22"/>
    </w:rPr>
  </w:style>
  <w:style w:type="character" w:customStyle="1" w:styleId="af1">
    <w:name w:val="批注主题 字符"/>
    <w:basedOn w:val="a4"/>
    <w:link w:val="af0"/>
    <w:uiPriority w:val="99"/>
    <w:semiHidden/>
    <w:qFormat/>
    <w:rPr>
      <w:b/>
      <w:bCs/>
      <w:sz w:val="21"/>
      <w:szCs w:val="22"/>
    </w:rPr>
  </w:style>
  <w:style w:type="paragraph" w:customStyle="1" w:styleId="TOC10">
    <w:name w:val="TOC 标题1"/>
    <w:basedOn w:val="1"/>
    <w:next w:val="a"/>
    <w:uiPriority w:val="39"/>
    <w:unhideWhenUsed/>
    <w:qFormat/>
    <w:pPr>
      <w:widowControl/>
      <w:spacing w:before="240" w:line="259" w:lineRule="auto"/>
      <w:outlineLvl w:val="9"/>
    </w:pPr>
    <w:rPr>
      <w:rFonts w:asciiTheme="majorHAnsi" w:eastAsiaTheme="majorEastAsia" w:hAnsiTheme="majorHAnsi"/>
      <w:color w:val="2F5496" w:themeColor="accent1" w:themeShade="BF"/>
      <w:kern w:val="0"/>
      <w:sz w:val="32"/>
      <w:szCs w:val="32"/>
      <w14:ligatures w14:val="none"/>
    </w:rPr>
  </w:style>
  <w:style w:type="character" w:styleId="afb">
    <w:name w:val="Placeholder Text"/>
    <w:basedOn w:val="a0"/>
    <w:uiPriority w:val="99"/>
    <w:unhideWhenUsed/>
    <w:qFormat/>
    <w:rPr>
      <w:color w:val="666666"/>
    </w:rPr>
  </w:style>
  <w:style w:type="paragraph" w:customStyle="1" w:styleId="TOC20">
    <w:name w:val="TOC 标题2"/>
    <w:basedOn w:val="1"/>
    <w:next w:val="a"/>
    <w:uiPriority w:val="39"/>
    <w:unhideWhenUsed/>
    <w:qFormat/>
    <w:pPr>
      <w:widowControl/>
      <w:spacing w:before="240" w:line="259" w:lineRule="auto"/>
      <w:outlineLvl w:val="9"/>
    </w:pPr>
    <w:rPr>
      <w:rFonts w:asciiTheme="majorHAnsi" w:eastAsiaTheme="majorEastAsia" w:hAnsiTheme="majorHAnsi"/>
      <w:color w:val="2F5496" w:themeColor="accent1" w:themeShade="BF"/>
      <w:kern w:val="0"/>
      <w:sz w:val="32"/>
      <w:szCs w:val="32"/>
      <w14:ligatures w14:val="none"/>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14:ligatures w14:val="standardContextual"/>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cstheme="minorBidi"/>
      <w:kern w:val="2"/>
      <w:szCs w:val="22"/>
      <w14:ligatures w14:val="standardContextual"/>
    </w:rPr>
  </w:style>
  <w:style w:type="character" w:customStyle="1" w:styleId="21">
    <w:name w:val="明显强调2"/>
    <w:basedOn w:val="a0"/>
    <w:uiPriority w:val="21"/>
    <w:qFormat/>
    <w:rPr>
      <w:i/>
      <w:iCs/>
      <w:color w:val="2F5496" w:themeColor="accent1" w:themeShade="BF"/>
    </w:rPr>
  </w:style>
  <w:style w:type="character" w:customStyle="1" w:styleId="22">
    <w:name w:val="明显参考2"/>
    <w:basedOn w:val="a0"/>
    <w:uiPriority w:val="32"/>
    <w:qFormat/>
    <w:rPr>
      <w:b/>
      <w:bCs/>
      <w:smallCaps/>
      <w:color w:val="2F5496" w:themeColor="accent1" w:themeShade="BF"/>
      <w:spacing w:val="5"/>
    </w:rPr>
  </w:style>
  <w:style w:type="paragraph" w:customStyle="1" w:styleId="Acknowledgements">
    <w:name w:val="Acknowledgements"/>
    <w:basedOn w:val="a"/>
    <w:qFormat/>
    <w:pPr>
      <w:widowControl/>
      <w:spacing w:after="240" w:line="230" w:lineRule="atLeast"/>
    </w:pPr>
    <w:rPr>
      <w:rFonts w:ascii="Arial" w:eastAsia="MS Mincho" w:hAnsi="Arial" w:cs="Times New Roman"/>
      <w:kern w:val="0"/>
      <w:sz w:val="17"/>
      <w:szCs w:val="24"/>
      <w:lang w:val="de-DE" w:eastAsia="ja-JP"/>
    </w:rPr>
  </w:style>
  <w:style w:type="character" w:customStyle="1" w:styleId="a6">
    <w:name w:val="尾注文本 字符"/>
    <w:basedOn w:val="a0"/>
    <w:link w:val="a5"/>
    <w:qFormat/>
    <w:rPr>
      <w:rFonts w:asciiTheme="minorHAnsi" w:eastAsiaTheme="minorEastAsia" w:hAnsiTheme="minorHAnsi" w:cstheme="minorBidi"/>
      <w:kern w:val="2"/>
      <w:sz w:val="21"/>
      <w:szCs w:val="22"/>
      <w14:ligatures w14:val="standardContextual"/>
    </w:rPr>
  </w:style>
  <w:style w:type="paragraph" w:customStyle="1" w:styleId="13">
    <w:name w:val="修订1"/>
    <w:hidden/>
    <w:uiPriority w:val="99"/>
    <w:semiHidden/>
    <w:qFormat/>
    <w:rPr>
      <w:rFonts w:eastAsiaTheme="minorEastAsia" w:cstheme="minorBidi"/>
      <w:kern w:val="2"/>
      <w:sz w:val="24"/>
      <w:szCs w:val="22"/>
      <w14:ligatures w14:val="standardContextual"/>
    </w:rPr>
  </w:style>
  <w:style w:type="character" w:customStyle="1" w:styleId="14">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emf"/><Relationship Id="rId26" Type="http://schemas.openxmlformats.org/officeDocument/2006/relationships/image" Target="media/image15.e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9.emf"/><Relationship Id="rId42" Type="http://schemas.openxmlformats.org/officeDocument/2006/relationships/image" Target="media/image23.emf"/><Relationship Id="rId47" Type="http://schemas.openxmlformats.org/officeDocument/2006/relationships/oleObject" Target="embeddings/oleObject16.bin"/><Relationship Id="rId50" Type="http://schemas.openxmlformats.org/officeDocument/2006/relationships/image" Target="media/image27.emf"/><Relationship Id="rId55" Type="http://schemas.openxmlformats.org/officeDocument/2006/relationships/oleObject" Target="embeddings/oleObject20.bin"/><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4.emf"/><Relationship Id="rId32" Type="http://schemas.openxmlformats.org/officeDocument/2006/relationships/image" Target="media/image18.emf"/><Relationship Id="rId37" Type="http://schemas.openxmlformats.org/officeDocument/2006/relationships/oleObject" Target="embeddings/oleObject11.bin"/><Relationship Id="rId40" Type="http://schemas.openxmlformats.org/officeDocument/2006/relationships/image" Target="media/image22.e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31.emf"/><Relationship Id="rId66"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oleObject" Target="embeddings/oleObject4.bin"/><Relationship Id="rId28" Type="http://schemas.openxmlformats.org/officeDocument/2006/relationships/image" Target="media/image16.emf"/><Relationship Id="rId36" Type="http://schemas.openxmlformats.org/officeDocument/2006/relationships/image" Target="media/image20.emf"/><Relationship Id="rId49" Type="http://schemas.openxmlformats.org/officeDocument/2006/relationships/oleObject" Target="embeddings/oleObject17.bin"/><Relationship Id="rId57" Type="http://schemas.openxmlformats.org/officeDocument/2006/relationships/oleObject" Target="embeddings/oleObject21.bin"/><Relationship Id="rId61" Type="http://schemas.openxmlformats.org/officeDocument/2006/relationships/oleObject" Target="embeddings/oleObject23.bin"/><Relationship Id="rId10" Type="http://schemas.openxmlformats.org/officeDocument/2006/relationships/image" Target="media/image4.tiff"/><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4.emf"/><Relationship Id="rId52" Type="http://schemas.openxmlformats.org/officeDocument/2006/relationships/image" Target="media/image28.emf"/><Relationship Id="rId60" Type="http://schemas.openxmlformats.org/officeDocument/2006/relationships/image" Target="media/image32.emf"/><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3.emf"/><Relationship Id="rId27" Type="http://schemas.openxmlformats.org/officeDocument/2006/relationships/oleObject" Target="embeddings/oleObject6.bin"/><Relationship Id="rId30" Type="http://schemas.openxmlformats.org/officeDocument/2006/relationships/image" Target="media/image17.e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6.emf"/><Relationship Id="rId56" Type="http://schemas.openxmlformats.org/officeDocument/2006/relationships/image" Target="media/image30.emf"/><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2.tiff"/><Relationship Id="rId51" Type="http://schemas.openxmlformats.org/officeDocument/2006/relationships/oleObject" Target="embeddings/oleObject18.bin"/><Relationship Id="rId3" Type="http://schemas.openxmlformats.org/officeDocument/2006/relationships/settings" Target="settings.xml"/><Relationship Id="rId12" Type="http://schemas.openxmlformats.org/officeDocument/2006/relationships/image" Target="media/image6.tiff"/><Relationship Id="rId17" Type="http://schemas.openxmlformats.org/officeDocument/2006/relationships/image" Target="media/image10.tiff"/><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1.emf"/><Relationship Id="rId46" Type="http://schemas.openxmlformats.org/officeDocument/2006/relationships/image" Target="media/image25.emf"/><Relationship Id="rId59" Type="http://schemas.openxmlformats.org/officeDocument/2006/relationships/oleObject" Target="embeddings/oleObject22.bin"/><Relationship Id="rId67" Type="http://schemas.openxmlformats.org/officeDocument/2006/relationships/footer" Target="footer3.xml"/><Relationship Id="rId20" Type="http://schemas.openxmlformats.org/officeDocument/2006/relationships/image" Target="media/image12.emf"/><Relationship Id="rId41" Type="http://schemas.openxmlformats.org/officeDocument/2006/relationships/oleObject" Target="embeddings/oleObject13.bin"/><Relationship Id="rId54" Type="http://schemas.openxmlformats.org/officeDocument/2006/relationships/image" Target="media/image29.emf"/><Relationship Id="rId6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743DE-8AA4-4E31-9CA9-4F7CA705C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13279</Words>
  <Characters>75696</Characters>
  <Application>Microsoft Office Word</Application>
  <DocSecurity>0</DocSecurity>
  <Lines>630</Lines>
  <Paragraphs>177</Paragraphs>
  <ScaleCrop>false</ScaleCrop>
  <Company/>
  <LinksUpToDate>false</LinksUpToDate>
  <CharactersWithSpaces>88798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jyy</dc:creator>
  <cp:lastModifiedBy>源远 江</cp:lastModifiedBy>
  <cp:revision>44</cp:revision>
  <cp:lastPrinted>2026-05-16T02:15:00Z</cp:lastPrinted>
  <dcterms:created xsi:type="dcterms:W3CDTF">2026-05-15T07:25:00Z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eyJoZGlkIjoiY2RkZDViMTFlZDQyYjBlYTU5OGRjMGZhZTVkNWNiM2MiLCJ1c2VySWQiOiIxMTQ4NTY1NTQwIn0=</vt:lpwstr>
  </property>
  <property fmtid="{D5CDD505-2E9C-101B-9397-08002B2CF9AE}" pid="3" name="KSOProductBuildVer">
    <vt:lpwstr>2052-12.1.0.26895</vt:lpwstr>
  </property>
  <property fmtid="{D5CDD505-2E9C-101B-9397-08002B2CF9AE}" pid="4" name="ICV">
    <vt:lpwstr>CC3149B8C8B342BF8D7B83BF15D2A219_12</vt:lpwstr>
  </property>
</Properties>
</file>