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973F67" w14:textId="61B250A5" w:rsidR="0077464B" w:rsidRPr="00D07C43" w:rsidRDefault="0077464B" w:rsidP="00480F4A">
      <w:pPr>
        <w:jc w:val="center"/>
        <w:rPr>
          <w:rFonts w:ascii="Times New Roman" w:hAnsi="Times New Roman" w:cs="Times New Roman"/>
          <w:b/>
          <w:bCs/>
          <w:sz w:val="24"/>
          <w:szCs w:val="24"/>
        </w:rPr>
      </w:pPr>
      <w:r w:rsidRPr="00D07C43">
        <w:rPr>
          <w:rFonts w:ascii="Times New Roman" w:hAnsi="Times New Roman" w:cs="Times New Roman"/>
          <w:b/>
          <w:bCs/>
          <w:sz w:val="24"/>
          <w:szCs w:val="24"/>
        </w:rPr>
        <w:t>Supplementary Information</w:t>
      </w:r>
    </w:p>
    <w:p w14:paraId="1F0E8609" w14:textId="30B89C52" w:rsidR="00480F4A" w:rsidRPr="00D07C43" w:rsidRDefault="009F6FE0" w:rsidP="00480F4A">
      <w:pPr>
        <w:jc w:val="center"/>
        <w:rPr>
          <w:rFonts w:ascii="Times New Roman" w:hAnsi="Times New Roman" w:cs="Times New Roman"/>
          <w:b/>
          <w:bCs/>
          <w:sz w:val="24"/>
          <w:szCs w:val="24"/>
        </w:rPr>
      </w:pPr>
      <w:r w:rsidRPr="00D07C43">
        <w:rPr>
          <w:rStyle w:val="Strong"/>
          <w:rFonts w:ascii="Times New Roman" w:hAnsi="Times New Roman" w:cs="Times New Roman"/>
          <w:sz w:val="24"/>
          <w:szCs w:val="24"/>
        </w:rPr>
        <w:t>Residential gas combustion drives building-sector air pollution mortality in the U.S.</w:t>
      </w:r>
    </w:p>
    <w:p w14:paraId="0B38BF65" w14:textId="77777777" w:rsidR="00480F4A" w:rsidRPr="00D07C43" w:rsidRDefault="00480F4A" w:rsidP="009F6FE0">
      <w:pPr>
        <w:autoSpaceDE w:val="0"/>
        <w:autoSpaceDN w:val="0"/>
        <w:adjustRightInd w:val="0"/>
        <w:jc w:val="center"/>
        <w:rPr>
          <w:rFonts w:ascii="Times New Roman" w:hAnsi="Times New Roman" w:cs="Times New Roman"/>
          <w:sz w:val="24"/>
          <w:szCs w:val="24"/>
        </w:rPr>
      </w:pPr>
      <w:r w:rsidRPr="00D07C43">
        <w:rPr>
          <w:rFonts w:ascii="Times New Roman" w:hAnsi="Times New Roman" w:cs="Times New Roman"/>
          <w:sz w:val="24"/>
          <w:szCs w:val="24"/>
        </w:rPr>
        <w:t>Manish Soni</w:t>
      </w:r>
      <w:r w:rsidRPr="00D07C43">
        <w:rPr>
          <w:rFonts w:ascii="Times New Roman" w:hAnsi="Times New Roman" w:cs="Times New Roman"/>
          <w:sz w:val="24"/>
          <w:szCs w:val="24"/>
          <w:vertAlign w:val="superscript"/>
        </w:rPr>
        <w:t>1</w:t>
      </w:r>
      <w:r w:rsidRPr="00D07C43">
        <w:rPr>
          <w:rFonts w:ascii="Times New Roman" w:hAnsi="Times New Roman" w:cs="Times New Roman"/>
          <w:sz w:val="24"/>
          <w:szCs w:val="24"/>
        </w:rPr>
        <w:t>, Huy Tran</w:t>
      </w:r>
      <w:r w:rsidRPr="00D07C43">
        <w:rPr>
          <w:rFonts w:ascii="Times New Roman" w:hAnsi="Times New Roman" w:cs="Times New Roman"/>
          <w:sz w:val="24"/>
          <w:szCs w:val="24"/>
          <w:vertAlign w:val="superscript"/>
        </w:rPr>
        <w:t>1</w:t>
      </w:r>
      <w:r w:rsidRPr="00D07C43">
        <w:rPr>
          <w:rFonts w:ascii="Times New Roman" w:hAnsi="Times New Roman" w:cs="Times New Roman"/>
          <w:sz w:val="24"/>
          <w:szCs w:val="24"/>
        </w:rPr>
        <w:t>, Mary D Willis</w:t>
      </w:r>
      <w:r w:rsidRPr="00D07C43">
        <w:rPr>
          <w:rFonts w:ascii="Times New Roman" w:hAnsi="Times New Roman" w:cs="Times New Roman"/>
          <w:sz w:val="24"/>
          <w:szCs w:val="24"/>
          <w:vertAlign w:val="superscript"/>
        </w:rPr>
        <w:t>2</w:t>
      </w:r>
      <w:r w:rsidRPr="00D07C43">
        <w:rPr>
          <w:rFonts w:ascii="Times New Roman" w:hAnsi="Times New Roman" w:cs="Times New Roman"/>
          <w:sz w:val="24"/>
          <w:szCs w:val="24"/>
        </w:rPr>
        <w:t>, Kipruto Kirwa</w:t>
      </w:r>
      <w:r w:rsidRPr="00D07C43">
        <w:rPr>
          <w:rFonts w:ascii="Times New Roman" w:hAnsi="Times New Roman" w:cs="Times New Roman"/>
          <w:sz w:val="24"/>
          <w:szCs w:val="24"/>
          <w:vertAlign w:val="superscript"/>
        </w:rPr>
        <w:t>3</w:t>
      </w:r>
      <w:r w:rsidRPr="00D07C43">
        <w:rPr>
          <w:rFonts w:ascii="Times New Roman" w:hAnsi="Times New Roman" w:cs="Times New Roman"/>
          <w:sz w:val="24"/>
          <w:szCs w:val="24"/>
        </w:rPr>
        <w:t>, Brady Seals</w:t>
      </w:r>
      <w:r w:rsidRPr="00D07C43">
        <w:rPr>
          <w:rFonts w:ascii="Times New Roman" w:hAnsi="Times New Roman" w:cs="Times New Roman"/>
          <w:sz w:val="24"/>
          <w:szCs w:val="24"/>
          <w:vertAlign w:val="superscript"/>
        </w:rPr>
        <w:t>4a</w:t>
      </w:r>
      <w:r w:rsidRPr="00D07C43">
        <w:rPr>
          <w:rFonts w:ascii="Times New Roman" w:hAnsi="Times New Roman" w:cs="Times New Roman"/>
          <w:sz w:val="24"/>
          <w:szCs w:val="24"/>
        </w:rPr>
        <w:t>, Jonathan J. Buonocore</w:t>
      </w:r>
      <w:r w:rsidRPr="00D07C43">
        <w:rPr>
          <w:rFonts w:ascii="Times New Roman" w:hAnsi="Times New Roman" w:cs="Times New Roman"/>
          <w:sz w:val="24"/>
          <w:szCs w:val="24"/>
          <w:vertAlign w:val="superscript"/>
        </w:rPr>
        <w:t>3a</w:t>
      </w:r>
      <w:r w:rsidRPr="00D07C43">
        <w:rPr>
          <w:rFonts w:ascii="Times New Roman" w:hAnsi="Times New Roman" w:cs="Times New Roman"/>
          <w:sz w:val="24"/>
          <w:szCs w:val="24"/>
        </w:rPr>
        <w:t>, Saravanan Arunachalam</w:t>
      </w:r>
      <w:r w:rsidRPr="00D07C43">
        <w:rPr>
          <w:rFonts w:ascii="Times New Roman" w:hAnsi="Times New Roman" w:cs="Times New Roman"/>
          <w:sz w:val="24"/>
          <w:szCs w:val="24"/>
          <w:vertAlign w:val="superscript"/>
        </w:rPr>
        <w:t>1*a</w:t>
      </w:r>
    </w:p>
    <w:p w14:paraId="1B133B0B" w14:textId="77777777" w:rsidR="00480F4A" w:rsidRPr="00D07C43" w:rsidRDefault="00480F4A" w:rsidP="00480F4A">
      <w:pPr>
        <w:autoSpaceDE w:val="0"/>
        <w:autoSpaceDN w:val="0"/>
        <w:adjustRightInd w:val="0"/>
        <w:rPr>
          <w:rFonts w:ascii="Times New Roman" w:hAnsi="Times New Roman" w:cs="Times New Roman"/>
          <w:sz w:val="24"/>
          <w:szCs w:val="24"/>
        </w:rPr>
      </w:pPr>
    </w:p>
    <w:p w14:paraId="4BCCD50F" w14:textId="77777777" w:rsidR="00480F4A" w:rsidRPr="00D07C43" w:rsidRDefault="00480F4A" w:rsidP="00480F4A">
      <w:pPr>
        <w:autoSpaceDE w:val="0"/>
        <w:autoSpaceDN w:val="0"/>
        <w:adjustRightInd w:val="0"/>
        <w:spacing w:line="360" w:lineRule="auto"/>
        <w:jc w:val="both"/>
        <w:rPr>
          <w:rFonts w:ascii="Times New Roman" w:hAnsi="Times New Roman" w:cs="Times New Roman"/>
          <w:sz w:val="24"/>
          <w:szCs w:val="24"/>
        </w:rPr>
      </w:pPr>
      <w:r w:rsidRPr="00D07C43">
        <w:rPr>
          <w:rFonts w:ascii="Times New Roman" w:hAnsi="Times New Roman" w:cs="Times New Roman"/>
          <w:sz w:val="24"/>
          <w:szCs w:val="24"/>
          <w:vertAlign w:val="superscript"/>
        </w:rPr>
        <w:t>1</w:t>
      </w:r>
      <w:r w:rsidRPr="00D07C43">
        <w:rPr>
          <w:rFonts w:ascii="Times New Roman" w:hAnsi="Times New Roman" w:cs="Times New Roman"/>
          <w:sz w:val="24"/>
          <w:szCs w:val="24"/>
        </w:rPr>
        <w:t xml:space="preserve">Institute for the Environment, The University of North Carolina at Chapel Hill, Chapel Hill, NC 27516, USA </w:t>
      </w:r>
    </w:p>
    <w:p w14:paraId="0C1685E8" w14:textId="77777777" w:rsidR="00480F4A" w:rsidRPr="00D07C43" w:rsidRDefault="00480F4A" w:rsidP="00480F4A">
      <w:pPr>
        <w:autoSpaceDE w:val="0"/>
        <w:autoSpaceDN w:val="0"/>
        <w:adjustRightInd w:val="0"/>
        <w:spacing w:line="360" w:lineRule="auto"/>
        <w:jc w:val="both"/>
        <w:rPr>
          <w:rFonts w:ascii="Times New Roman" w:hAnsi="Times New Roman" w:cs="Times New Roman"/>
          <w:sz w:val="24"/>
          <w:szCs w:val="24"/>
          <w:vertAlign w:val="superscript"/>
        </w:rPr>
      </w:pPr>
      <w:r w:rsidRPr="00D07C43">
        <w:rPr>
          <w:rFonts w:ascii="Times New Roman" w:hAnsi="Times New Roman" w:cs="Times New Roman"/>
          <w:sz w:val="24"/>
          <w:szCs w:val="24"/>
          <w:vertAlign w:val="superscript"/>
        </w:rPr>
        <w:t>2</w:t>
      </w:r>
      <w:r w:rsidRPr="00D07C43">
        <w:rPr>
          <w:rFonts w:ascii="Times New Roman" w:hAnsi="Times New Roman" w:cs="Times New Roman"/>
          <w:sz w:val="24"/>
          <w:szCs w:val="24"/>
        </w:rPr>
        <w:t xml:space="preserve">Department of Epidemiology, Boston University School of Public Health, Boston, MA 02118, USA </w:t>
      </w:r>
    </w:p>
    <w:p w14:paraId="571BC682" w14:textId="77777777" w:rsidR="00480F4A" w:rsidRPr="00D07C43" w:rsidRDefault="00480F4A" w:rsidP="00480F4A">
      <w:pPr>
        <w:autoSpaceDE w:val="0"/>
        <w:autoSpaceDN w:val="0"/>
        <w:adjustRightInd w:val="0"/>
        <w:spacing w:line="360" w:lineRule="auto"/>
        <w:jc w:val="both"/>
        <w:rPr>
          <w:rFonts w:ascii="Times New Roman" w:hAnsi="Times New Roman" w:cs="Times New Roman"/>
          <w:sz w:val="24"/>
          <w:szCs w:val="24"/>
        </w:rPr>
      </w:pPr>
      <w:r w:rsidRPr="00D07C43">
        <w:rPr>
          <w:rFonts w:ascii="Times New Roman" w:hAnsi="Times New Roman" w:cs="Times New Roman"/>
          <w:sz w:val="24"/>
          <w:szCs w:val="24"/>
          <w:vertAlign w:val="superscript"/>
        </w:rPr>
        <w:t>3</w:t>
      </w:r>
      <w:r w:rsidRPr="00D07C43">
        <w:rPr>
          <w:rFonts w:ascii="Times New Roman" w:hAnsi="Times New Roman" w:cs="Times New Roman"/>
          <w:sz w:val="24"/>
          <w:szCs w:val="24"/>
        </w:rPr>
        <w:t>Department of Environmental Health, Boston University School of Public Health, Boston, MA 02118, USA</w:t>
      </w:r>
    </w:p>
    <w:p w14:paraId="5F9B5007" w14:textId="77777777" w:rsidR="00480F4A" w:rsidRPr="00D07C43" w:rsidRDefault="00480F4A" w:rsidP="00480F4A">
      <w:pPr>
        <w:autoSpaceDE w:val="0"/>
        <w:autoSpaceDN w:val="0"/>
        <w:adjustRightInd w:val="0"/>
        <w:spacing w:line="360" w:lineRule="auto"/>
        <w:jc w:val="both"/>
        <w:rPr>
          <w:rFonts w:ascii="Times New Roman" w:hAnsi="Times New Roman" w:cs="Times New Roman"/>
          <w:sz w:val="24"/>
          <w:szCs w:val="24"/>
        </w:rPr>
      </w:pPr>
      <w:r w:rsidRPr="00D07C43">
        <w:rPr>
          <w:rFonts w:ascii="Times New Roman" w:hAnsi="Times New Roman" w:cs="Times New Roman"/>
          <w:sz w:val="24"/>
          <w:szCs w:val="24"/>
          <w:vertAlign w:val="superscript"/>
        </w:rPr>
        <w:t>4</w:t>
      </w:r>
      <w:r w:rsidRPr="00D07C43">
        <w:rPr>
          <w:rFonts w:ascii="Times New Roman" w:hAnsi="Times New Roman" w:cs="Times New Roman"/>
          <w:sz w:val="24"/>
          <w:szCs w:val="24"/>
        </w:rPr>
        <w:t xml:space="preserve">Electrification for Health, The Center for Human and Planetary Health, Stanford’s Woods Institute for the Environment, Stanford, CA 94305, USA </w:t>
      </w:r>
    </w:p>
    <w:p w14:paraId="6459FE79" w14:textId="77777777" w:rsidR="00480F4A" w:rsidRPr="00D07C43" w:rsidRDefault="00480F4A" w:rsidP="00480F4A">
      <w:pPr>
        <w:autoSpaceDE w:val="0"/>
        <w:autoSpaceDN w:val="0"/>
        <w:adjustRightInd w:val="0"/>
        <w:spacing w:line="360" w:lineRule="auto"/>
        <w:jc w:val="both"/>
        <w:rPr>
          <w:rFonts w:ascii="Times New Roman" w:hAnsi="Times New Roman" w:cs="Times New Roman"/>
          <w:sz w:val="24"/>
          <w:szCs w:val="24"/>
        </w:rPr>
      </w:pPr>
      <w:proofErr w:type="spellStart"/>
      <w:r w:rsidRPr="00D07C43">
        <w:rPr>
          <w:rFonts w:ascii="Times New Roman" w:hAnsi="Times New Roman" w:cs="Times New Roman"/>
          <w:sz w:val="24"/>
          <w:szCs w:val="24"/>
          <w:vertAlign w:val="superscript"/>
        </w:rPr>
        <w:t>a</w:t>
      </w:r>
      <w:r w:rsidRPr="00D07C43">
        <w:rPr>
          <w:rFonts w:ascii="Times New Roman" w:hAnsi="Times New Roman" w:cs="Times New Roman"/>
          <w:sz w:val="24"/>
          <w:szCs w:val="24"/>
        </w:rPr>
        <w:t>These</w:t>
      </w:r>
      <w:proofErr w:type="spellEnd"/>
      <w:r w:rsidRPr="00D07C43">
        <w:rPr>
          <w:rFonts w:ascii="Times New Roman" w:hAnsi="Times New Roman" w:cs="Times New Roman"/>
          <w:sz w:val="24"/>
          <w:szCs w:val="24"/>
        </w:rPr>
        <w:t xml:space="preserve"> authors jointly supervised this work</w:t>
      </w:r>
    </w:p>
    <w:p w14:paraId="6B84514E" w14:textId="77777777" w:rsidR="00480F4A" w:rsidRPr="00D07C43" w:rsidRDefault="00480F4A" w:rsidP="00480F4A">
      <w:pPr>
        <w:spacing w:line="360" w:lineRule="auto"/>
        <w:jc w:val="both"/>
        <w:rPr>
          <w:rFonts w:ascii="Times New Roman" w:hAnsi="Times New Roman" w:cs="Times New Roman"/>
          <w:color w:val="000000"/>
          <w:sz w:val="24"/>
          <w:szCs w:val="24"/>
          <w:highlight w:val="white"/>
        </w:rPr>
      </w:pPr>
    </w:p>
    <w:p w14:paraId="4E300603" w14:textId="77777777" w:rsidR="00480F4A" w:rsidRPr="00D07C43" w:rsidRDefault="00480F4A" w:rsidP="00480F4A">
      <w:pPr>
        <w:spacing w:after="160" w:line="360" w:lineRule="auto"/>
        <w:jc w:val="both"/>
        <w:rPr>
          <w:rFonts w:ascii="Times New Roman" w:hAnsi="Times New Roman" w:cs="Times New Roman"/>
          <w:color w:val="000000"/>
          <w:sz w:val="24"/>
          <w:szCs w:val="24"/>
          <w:highlight w:val="white"/>
        </w:rPr>
      </w:pPr>
      <w:r w:rsidRPr="00D07C43">
        <w:rPr>
          <w:rFonts w:ascii="Times New Roman" w:hAnsi="Times New Roman" w:cs="Times New Roman"/>
          <w:color w:val="000000"/>
          <w:sz w:val="24"/>
          <w:szCs w:val="24"/>
          <w:highlight w:val="white"/>
        </w:rPr>
        <w:t>*Corresponding Author:</w:t>
      </w:r>
    </w:p>
    <w:p w14:paraId="2363717D" w14:textId="77777777" w:rsidR="00480F4A" w:rsidRPr="00D07C43" w:rsidRDefault="00480F4A" w:rsidP="00480F4A">
      <w:pPr>
        <w:pBdr>
          <w:top w:val="nil"/>
          <w:left w:val="nil"/>
          <w:bottom w:val="nil"/>
          <w:right w:val="nil"/>
          <w:between w:val="nil"/>
        </w:pBdr>
        <w:spacing w:before="280" w:after="120"/>
        <w:rPr>
          <w:rFonts w:ascii="Times New Roman" w:hAnsi="Times New Roman" w:cs="Times New Roman"/>
          <w:color w:val="000000"/>
          <w:sz w:val="24"/>
          <w:szCs w:val="24"/>
          <w:highlight w:val="white"/>
        </w:rPr>
      </w:pPr>
      <w:r w:rsidRPr="00D07C43">
        <w:rPr>
          <w:rFonts w:ascii="Times New Roman" w:hAnsi="Times New Roman" w:cs="Times New Roman"/>
          <w:color w:val="000000"/>
          <w:sz w:val="24"/>
          <w:szCs w:val="24"/>
          <w:highlight w:val="white"/>
        </w:rPr>
        <w:t>Dr. Saravanan Arunachalam</w:t>
      </w:r>
    </w:p>
    <w:p w14:paraId="39059E6E" w14:textId="77777777" w:rsidR="00480F4A" w:rsidRPr="00D07C43" w:rsidRDefault="00480F4A" w:rsidP="00480F4A">
      <w:pPr>
        <w:pBdr>
          <w:top w:val="nil"/>
          <w:left w:val="nil"/>
          <w:bottom w:val="nil"/>
          <w:right w:val="nil"/>
          <w:between w:val="nil"/>
        </w:pBdr>
        <w:spacing w:before="280" w:after="120"/>
        <w:rPr>
          <w:rFonts w:ascii="Times New Roman" w:hAnsi="Times New Roman" w:cs="Times New Roman"/>
          <w:color w:val="000000"/>
          <w:sz w:val="24"/>
          <w:szCs w:val="24"/>
          <w:highlight w:val="white"/>
        </w:rPr>
      </w:pPr>
      <w:r w:rsidRPr="00D07C43">
        <w:rPr>
          <w:rFonts w:ascii="Times New Roman" w:hAnsi="Times New Roman" w:cs="Times New Roman"/>
          <w:color w:val="000000"/>
          <w:sz w:val="24"/>
          <w:szCs w:val="24"/>
          <w:highlight w:val="white"/>
        </w:rPr>
        <w:t>Institute for the Environment</w:t>
      </w:r>
    </w:p>
    <w:p w14:paraId="279BA985" w14:textId="77777777" w:rsidR="00480F4A" w:rsidRPr="00D07C43" w:rsidRDefault="00480F4A" w:rsidP="00480F4A">
      <w:pPr>
        <w:pBdr>
          <w:top w:val="nil"/>
          <w:left w:val="nil"/>
          <w:bottom w:val="nil"/>
          <w:right w:val="nil"/>
          <w:between w:val="nil"/>
        </w:pBdr>
        <w:spacing w:before="280" w:after="120"/>
        <w:rPr>
          <w:rFonts w:ascii="Times New Roman" w:hAnsi="Times New Roman" w:cs="Times New Roman"/>
          <w:color w:val="000000"/>
          <w:sz w:val="24"/>
          <w:szCs w:val="24"/>
          <w:highlight w:val="white"/>
        </w:rPr>
      </w:pPr>
      <w:r w:rsidRPr="00D07C43">
        <w:rPr>
          <w:rFonts w:ascii="Times New Roman" w:hAnsi="Times New Roman" w:cs="Times New Roman"/>
          <w:color w:val="000000"/>
          <w:sz w:val="24"/>
          <w:szCs w:val="24"/>
          <w:highlight w:val="white"/>
        </w:rPr>
        <w:t>The University of North Carolina at Chapel Hill</w:t>
      </w:r>
    </w:p>
    <w:p w14:paraId="19C318B4" w14:textId="77777777" w:rsidR="00480F4A" w:rsidRPr="00D07C43" w:rsidRDefault="00480F4A" w:rsidP="00480F4A">
      <w:pPr>
        <w:pBdr>
          <w:top w:val="nil"/>
          <w:left w:val="nil"/>
          <w:bottom w:val="nil"/>
          <w:right w:val="nil"/>
          <w:between w:val="nil"/>
        </w:pBdr>
        <w:spacing w:before="280" w:after="120"/>
        <w:rPr>
          <w:rFonts w:ascii="Times New Roman" w:hAnsi="Times New Roman" w:cs="Times New Roman"/>
          <w:color w:val="000000"/>
          <w:sz w:val="24"/>
          <w:szCs w:val="24"/>
          <w:highlight w:val="white"/>
        </w:rPr>
      </w:pPr>
      <w:r w:rsidRPr="00D07C43">
        <w:rPr>
          <w:rFonts w:ascii="Times New Roman" w:hAnsi="Times New Roman" w:cs="Times New Roman"/>
          <w:color w:val="000000"/>
          <w:sz w:val="24"/>
          <w:szCs w:val="24"/>
          <w:highlight w:val="white"/>
        </w:rPr>
        <w:t>Chapel Hill, North Carolina 27516, USA</w:t>
      </w:r>
    </w:p>
    <w:p w14:paraId="6C976C82" w14:textId="77777777" w:rsidR="00480F4A" w:rsidRPr="00D07C43" w:rsidRDefault="00480F4A" w:rsidP="00480F4A">
      <w:pPr>
        <w:pBdr>
          <w:top w:val="nil"/>
          <w:left w:val="nil"/>
          <w:bottom w:val="nil"/>
          <w:right w:val="nil"/>
          <w:between w:val="nil"/>
        </w:pBdr>
        <w:spacing w:before="280" w:after="120"/>
        <w:rPr>
          <w:rFonts w:ascii="Times New Roman" w:hAnsi="Times New Roman" w:cs="Times New Roman"/>
          <w:color w:val="000000"/>
          <w:sz w:val="24"/>
          <w:szCs w:val="24"/>
          <w:highlight w:val="white"/>
        </w:rPr>
      </w:pPr>
      <w:r w:rsidRPr="00D07C43">
        <w:rPr>
          <w:rFonts w:ascii="Times New Roman" w:hAnsi="Times New Roman" w:cs="Times New Roman"/>
          <w:color w:val="000000"/>
          <w:sz w:val="24"/>
          <w:szCs w:val="24"/>
          <w:highlight w:val="white"/>
        </w:rPr>
        <w:t>Tel: 919-966-2126</w:t>
      </w:r>
    </w:p>
    <w:p w14:paraId="79776556" w14:textId="0152CF5C" w:rsidR="00DE00BE" w:rsidRPr="00D07C43" w:rsidRDefault="00480F4A" w:rsidP="00DE00BE">
      <w:pPr>
        <w:pBdr>
          <w:top w:val="nil"/>
          <w:left w:val="nil"/>
          <w:bottom w:val="nil"/>
          <w:right w:val="nil"/>
          <w:between w:val="nil"/>
        </w:pBdr>
        <w:spacing w:before="280" w:after="120" w:line="240" w:lineRule="auto"/>
        <w:rPr>
          <w:rFonts w:ascii="Times New Roman" w:eastAsia="Times New Roman" w:hAnsi="Times New Roman" w:cs="Times New Roman"/>
          <w:color w:val="000000"/>
          <w:sz w:val="24"/>
          <w:szCs w:val="24"/>
          <w:highlight w:val="white"/>
        </w:rPr>
      </w:pPr>
      <w:r w:rsidRPr="00D07C43">
        <w:rPr>
          <w:rFonts w:ascii="Times New Roman" w:hAnsi="Times New Roman" w:cs="Times New Roman"/>
          <w:color w:val="000000"/>
          <w:sz w:val="24"/>
          <w:szCs w:val="24"/>
          <w:highlight w:val="white"/>
        </w:rPr>
        <w:t>Email: </w:t>
      </w:r>
      <w:hyperlink r:id="rId11">
        <w:r w:rsidRPr="00D07C43">
          <w:rPr>
            <w:rFonts w:ascii="Times New Roman" w:hAnsi="Times New Roman" w:cs="Times New Roman"/>
            <w:color w:val="000000"/>
            <w:sz w:val="24"/>
            <w:szCs w:val="24"/>
            <w:highlight w:val="white"/>
          </w:rPr>
          <w:t>sarav@email.unc.edu</w:t>
        </w:r>
      </w:hyperlink>
    </w:p>
    <w:p w14:paraId="74779784" w14:textId="77777777" w:rsidR="00D37960" w:rsidRPr="00D07C43" w:rsidRDefault="00796F6A">
      <w:pPr>
        <w:rPr>
          <w:rFonts w:ascii="Times New Roman" w:hAnsi="Times New Roman" w:cs="Times New Roman"/>
          <w:sz w:val="24"/>
          <w:szCs w:val="24"/>
        </w:rPr>
      </w:pPr>
      <w:r w:rsidRPr="00D07C43">
        <w:rPr>
          <w:rFonts w:ascii="Times New Roman" w:hAnsi="Times New Roman" w:cs="Times New Roman"/>
          <w:sz w:val="24"/>
          <w:szCs w:val="24"/>
        </w:rPr>
        <w:br w:type="page"/>
      </w:r>
    </w:p>
    <w:p w14:paraId="663D18CF" w14:textId="77777777" w:rsidR="00CB48B1" w:rsidRPr="00D07C43" w:rsidRDefault="00031C1D">
      <w:pPr>
        <w:spacing w:after="240" w:line="240" w:lineRule="auto"/>
        <w:rPr>
          <w:rFonts w:ascii="Times New Roman" w:hAnsi="Times New Roman" w:cs="Times New Roman"/>
          <w:b/>
          <w:bCs/>
          <w:sz w:val="24"/>
          <w:szCs w:val="24"/>
        </w:rPr>
      </w:pPr>
      <w:r w:rsidRPr="00D07C43">
        <w:rPr>
          <w:rFonts w:ascii="Times New Roman" w:hAnsi="Times New Roman" w:cs="Times New Roman"/>
          <w:b/>
          <w:bCs/>
          <w:sz w:val="24"/>
          <w:szCs w:val="24"/>
        </w:rPr>
        <w:lastRenderedPageBreak/>
        <w:t>Table of Contents</w:t>
      </w:r>
    </w:p>
    <w:p w14:paraId="50EDB5D5" w14:textId="77777777" w:rsidR="00CB48B1" w:rsidRPr="00D07C43" w:rsidRDefault="00031C1D">
      <w:pPr>
        <w:spacing w:before="120" w:after="120" w:line="240" w:lineRule="auto"/>
        <w:rPr>
          <w:rFonts w:ascii="Times New Roman" w:hAnsi="Times New Roman" w:cs="Times New Roman"/>
          <w:b/>
          <w:bCs/>
          <w:sz w:val="24"/>
          <w:szCs w:val="24"/>
        </w:rPr>
      </w:pPr>
      <w:r w:rsidRPr="00D07C43">
        <w:rPr>
          <w:rFonts w:ascii="Times New Roman" w:hAnsi="Times New Roman" w:cs="Times New Roman"/>
          <w:b/>
          <w:bCs/>
          <w:sz w:val="24"/>
          <w:szCs w:val="24"/>
        </w:rPr>
        <w:t>Supplementary Tables</w:t>
      </w:r>
    </w:p>
    <w:p w14:paraId="4A659727" w14:textId="7B92B838" w:rsidR="00CB48B1" w:rsidRPr="00D07C43" w:rsidRDefault="003D1A82"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1.</w:t>
      </w:r>
      <w:r w:rsidRPr="00D07C43">
        <w:rPr>
          <w:rFonts w:ascii="Times New Roman" w:hAnsi="Times New Roman" w:cs="Times New Roman"/>
          <w:sz w:val="24"/>
          <w:szCs w:val="24"/>
        </w:rPr>
        <w:t xml:space="preserve"> Summary of mean and 99</w:t>
      </w:r>
      <w:r w:rsidRPr="00D07C43">
        <w:rPr>
          <w:rFonts w:ascii="Times New Roman" w:hAnsi="Times New Roman" w:cs="Times New Roman"/>
          <w:sz w:val="24"/>
          <w:szCs w:val="24"/>
          <w:vertAlign w:val="superscript"/>
        </w:rPr>
        <w:t>th</w:t>
      </w:r>
      <w:r w:rsidRPr="00D07C43">
        <w:rPr>
          <w:rFonts w:ascii="Times New Roman" w:hAnsi="Times New Roman" w:cs="Times New Roman"/>
          <w:sz w:val="24"/>
          <w:szCs w:val="24"/>
        </w:rPr>
        <w:t xml:space="preserve"> percentile concentrations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and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 over CONUS land grid cells for annual and seasonal periods from all source contributions. Units are µg m</w:t>
      </w:r>
      <w:r w:rsidRPr="00D07C43">
        <w:rPr>
          <w:rFonts w:ascii="Times New Roman" w:hAnsi="Times New Roman" w:cs="Times New Roman"/>
          <w:sz w:val="24"/>
          <w:szCs w:val="24"/>
          <w:vertAlign w:val="superscript"/>
        </w:rPr>
        <w:t>-3</w:t>
      </w:r>
      <w:r w:rsidRPr="00D07C43">
        <w:rPr>
          <w:rFonts w:ascii="Times New Roman" w:hAnsi="Times New Roman" w:cs="Times New Roman"/>
          <w:sz w:val="24"/>
          <w:szCs w:val="24"/>
        </w:rPr>
        <w:t xml:space="preserve">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and </w:t>
      </w:r>
      <w:proofErr w:type="spellStart"/>
      <w:r w:rsidRPr="00D07C43">
        <w:rPr>
          <w:rFonts w:ascii="Times New Roman" w:hAnsi="Times New Roman" w:cs="Times New Roman"/>
          <w:sz w:val="24"/>
          <w:szCs w:val="24"/>
        </w:rPr>
        <w:t>ppbv</w:t>
      </w:r>
      <w:proofErr w:type="spellEnd"/>
      <w:r w:rsidRPr="00D07C43">
        <w:rPr>
          <w:rFonts w:ascii="Times New Roman" w:hAnsi="Times New Roman" w:cs="Times New Roman"/>
          <w:sz w:val="24"/>
          <w:szCs w:val="24"/>
        </w:rPr>
        <w:t xml:space="preserve"> for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w:t>
      </w:r>
    </w:p>
    <w:p w14:paraId="366486CA" w14:textId="46B23667" w:rsidR="00CB48B1" w:rsidRPr="00D07C43" w:rsidRDefault="003D1A82"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2.</w:t>
      </w:r>
      <w:r w:rsidRPr="00D07C43">
        <w:rPr>
          <w:rFonts w:ascii="Times New Roman" w:hAnsi="Times New Roman" w:cs="Times New Roman"/>
          <w:sz w:val="24"/>
          <w:szCs w:val="24"/>
        </w:rPr>
        <w:t xml:space="preserve"> U.S. State Abbreviations</w:t>
      </w:r>
    </w:p>
    <w:p w14:paraId="7465D956" w14:textId="697B64F0" w:rsidR="00562DCE" w:rsidRPr="00D07C43" w:rsidRDefault="003D1A82"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3.</w:t>
      </w:r>
      <w:r w:rsidRPr="00D07C43">
        <w:rPr>
          <w:rFonts w:ascii="Times New Roman" w:hAnsi="Times New Roman" w:cs="Times New Roman"/>
          <w:sz w:val="24"/>
          <w:szCs w:val="24"/>
        </w:rPr>
        <w:t xml:space="preserve"> Premature deaths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 from building sector emissions due to different fuel and building type</w:t>
      </w:r>
    </w:p>
    <w:p w14:paraId="448B6885" w14:textId="3DDC3BA8" w:rsidR="00CB48B1" w:rsidRPr="00D07C43" w:rsidRDefault="00562DC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4.</w:t>
      </w:r>
      <w:r w:rsidRPr="00D07C43">
        <w:rPr>
          <w:rFonts w:ascii="Times New Roman" w:hAnsi="Times New Roman" w:cs="Times New Roman"/>
          <w:sz w:val="24"/>
          <w:szCs w:val="24"/>
        </w:rPr>
        <w:t xml:space="preserve"> State-wise premature deaths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 from building sector emissions</w:t>
      </w:r>
    </w:p>
    <w:p w14:paraId="33358BD0" w14:textId="44E96829" w:rsidR="00CB48B1" w:rsidRPr="00D07C43" w:rsidRDefault="00562DC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5.</w:t>
      </w:r>
      <w:r w:rsidRPr="00D07C43">
        <w:rPr>
          <w:rFonts w:ascii="Times New Roman" w:hAnsi="Times New Roman" w:cs="Times New Roman"/>
          <w:sz w:val="24"/>
          <w:szCs w:val="24"/>
        </w:rPr>
        <w:t xml:space="preserve"> Source Classification Codes (SCCs) and corresponding source descriptions from the 2021 Emissions Modeling Platform (EMP) associated with each building-sector group used in the CMAQ-DDM simulations </w:t>
      </w:r>
    </w:p>
    <w:p w14:paraId="284167B5" w14:textId="494DB55A" w:rsidR="00CB48B1" w:rsidRPr="00D07C43" w:rsidRDefault="00562DC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6.</w:t>
      </w:r>
      <w:r w:rsidRPr="00D07C43">
        <w:rPr>
          <w:rFonts w:ascii="Times New Roman" w:hAnsi="Times New Roman" w:cs="Times New Roman"/>
          <w:sz w:val="24"/>
          <w:szCs w:val="24"/>
        </w:rPr>
        <w:t xml:space="preserve"> Emission totals in tons per month using 2021 Emission modeling platform for building sector</w:t>
      </w:r>
    </w:p>
    <w:p w14:paraId="7034469E" w14:textId="453309F9" w:rsidR="00CB48B1" w:rsidRPr="00D07C43" w:rsidRDefault="00033980"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7.</w:t>
      </w:r>
      <w:r w:rsidRPr="00D07C43">
        <w:rPr>
          <w:rFonts w:ascii="Times New Roman" w:hAnsi="Times New Roman" w:cs="Times New Roman"/>
          <w:sz w:val="24"/>
          <w:szCs w:val="24"/>
        </w:rPr>
        <w:t xml:space="preserve"> State-wise emissions in tons per year using 2021 Emission modeling platform for building sector</w:t>
      </w:r>
    </w:p>
    <w:p w14:paraId="208620A0" w14:textId="52126BD9" w:rsidR="00CB48B1" w:rsidRPr="00D07C43" w:rsidRDefault="00033980"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Table 8.</w:t>
      </w:r>
      <w:r w:rsidRPr="00D07C43">
        <w:rPr>
          <w:rFonts w:ascii="Times New Roman" w:hAnsi="Times New Roman" w:cs="Times New Roman"/>
          <w:sz w:val="24"/>
          <w:szCs w:val="24"/>
        </w:rPr>
        <w:t xml:space="preserve"> Concentration–response functions (CRFs) used to estimate health impacts associated with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and O</w:t>
      </w:r>
      <w:r w:rsidRPr="00D07C43">
        <w:rPr>
          <w:rFonts w:ascii="Times New Roman" w:hAnsi="Times New Roman" w:cs="Times New Roman"/>
          <w:sz w:val="24"/>
          <w:szCs w:val="24"/>
          <w:vertAlign w:val="subscript"/>
        </w:rPr>
        <w:t>3</w:t>
      </w:r>
      <w:r w:rsidR="00C91AFE" w:rsidRPr="00D07C43">
        <w:rPr>
          <w:rFonts w:ascii="Times New Roman" w:hAnsi="Times New Roman" w:cs="Times New Roman"/>
          <w:sz w:val="24"/>
          <w:szCs w:val="24"/>
        </w:rPr>
        <w:t>_8hr</w:t>
      </w:r>
      <w:r w:rsidRPr="00D07C43">
        <w:rPr>
          <w:rFonts w:ascii="Times New Roman" w:hAnsi="Times New Roman" w:cs="Times New Roman"/>
          <w:sz w:val="24"/>
          <w:szCs w:val="24"/>
        </w:rPr>
        <w:t xml:space="preserve"> exposure, including health outcomes, populations at risk, exposure metrics, and central estimates with 95% confidence intervals </w:t>
      </w:r>
    </w:p>
    <w:p w14:paraId="549E4BF4" w14:textId="77777777" w:rsidR="00CB48B1" w:rsidRPr="00D07C43" w:rsidRDefault="00031C1D" w:rsidP="00F92E4D">
      <w:pPr>
        <w:spacing w:before="280" w:after="120" w:line="240" w:lineRule="auto"/>
        <w:jc w:val="both"/>
        <w:rPr>
          <w:rFonts w:ascii="Times New Roman" w:hAnsi="Times New Roman" w:cs="Times New Roman"/>
          <w:b/>
          <w:bCs/>
          <w:sz w:val="24"/>
          <w:szCs w:val="24"/>
        </w:rPr>
      </w:pPr>
      <w:r w:rsidRPr="00D07C43">
        <w:rPr>
          <w:rFonts w:ascii="Times New Roman" w:hAnsi="Times New Roman" w:cs="Times New Roman"/>
          <w:b/>
          <w:bCs/>
          <w:sz w:val="24"/>
          <w:szCs w:val="24"/>
        </w:rPr>
        <w:t>Supplementary Figures</w:t>
      </w:r>
    </w:p>
    <w:p w14:paraId="57D4A176" w14:textId="27C04E3B" w:rsidR="00CB48B1" w:rsidRPr="00D07C43" w:rsidRDefault="0020423C"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1.</w:t>
      </w:r>
      <w:r w:rsidRPr="00D07C43">
        <w:rPr>
          <w:rFonts w:ascii="Times New Roman" w:hAnsi="Times New Roman" w:cs="Times New Roman"/>
          <w:sz w:val="24"/>
          <w:szCs w:val="24"/>
        </w:rPr>
        <w:t xml:space="preserve"> Spatial distribution of annual mean sensitivities over CONUS land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 and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from commercial and residential emissions (oil and coal).</w:t>
      </w:r>
      <w:r w:rsidRPr="00D07C43">
        <w:rPr>
          <w:rFonts w:ascii="Times New Roman" w:hAnsi="Times New Roman" w:cs="Times New Roman"/>
          <w:sz w:val="24"/>
          <w:szCs w:val="24"/>
          <w:vertAlign w:val="subscript"/>
        </w:rPr>
        <w:t xml:space="preserve"> </w:t>
      </w:r>
      <w:r w:rsidRPr="00D07C43">
        <w:rPr>
          <w:rFonts w:ascii="Times New Roman" w:hAnsi="Times New Roman" w:cs="Times New Roman"/>
          <w:sz w:val="24"/>
          <w:szCs w:val="24"/>
        </w:rPr>
        <w:t>Units are µg m</w:t>
      </w:r>
      <w:r w:rsidRPr="00D07C43">
        <w:rPr>
          <w:rFonts w:ascii="Times New Roman" w:hAnsi="Times New Roman" w:cs="Times New Roman"/>
          <w:sz w:val="24"/>
          <w:szCs w:val="24"/>
          <w:vertAlign w:val="superscript"/>
        </w:rPr>
        <w:t>-3</w:t>
      </w:r>
      <w:r w:rsidRPr="00D07C43">
        <w:rPr>
          <w:rFonts w:ascii="Times New Roman" w:hAnsi="Times New Roman" w:cs="Times New Roman"/>
          <w:sz w:val="24"/>
          <w:szCs w:val="24"/>
        </w:rPr>
        <w:t xml:space="preserve">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and </w:t>
      </w:r>
      <w:proofErr w:type="spellStart"/>
      <w:r w:rsidRPr="00D07C43">
        <w:rPr>
          <w:rFonts w:ascii="Times New Roman" w:hAnsi="Times New Roman" w:cs="Times New Roman"/>
          <w:sz w:val="24"/>
          <w:szCs w:val="24"/>
        </w:rPr>
        <w:t>ppbv</w:t>
      </w:r>
      <w:proofErr w:type="spellEnd"/>
      <w:r w:rsidRPr="00D07C43">
        <w:rPr>
          <w:rFonts w:ascii="Times New Roman" w:hAnsi="Times New Roman" w:cs="Times New Roman"/>
          <w:sz w:val="24"/>
          <w:szCs w:val="24"/>
        </w:rPr>
        <w:t xml:space="preserve"> for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w:t>
      </w:r>
    </w:p>
    <w:p w14:paraId="13431332" w14:textId="17860494" w:rsidR="00CB48B1" w:rsidRPr="00D07C43" w:rsidRDefault="0020423C"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2.</w:t>
      </w:r>
      <w:r w:rsidRPr="00D07C43">
        <w:rPr>
          <w:rFonts w:ascii="Times New Roman" w:hAnsi="Times New Roman" w:cs="Times New Roman"/>
          <w:sz w:val="24"/>
          <w:szCs w:val="24"/>
        </w:rPr>
        <w:t xml:space="preserve"> Spatial distribution of monthly mean sensitivities over CONUS land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 and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from commercial and residential emissions gas for January and July 2021.</w:t>
      </w:r>
      <w:r w:rsidRPr="00D07C43">
        <w:rPr>
          <w:rFonts w:ascii="Times New Roman" w:hAnsi="Times New Roman" w:cs="Times New Roman"/>
          <w:sz w:val="24"/>
          <w:szCs w:val="24"/>
          <w:vertAlign w:val="subscript"/>
        </w:rPr>
        <w:t xml:space="preserve"> </w:t>
      </w:r>
      <w:r w:rsidRPr="00D07C43">
        <w:rPr>
          <w:rFonts w:ascii="Times New Roman" w:hAnsi="Times New Roman" w:cs="Times New Roman"/>
          <w:sz w:val="24"/>
          <w:szCs w:val="24"/>
        </w:rPr>
        <w:t>Units are µg m⁻³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and </w:t>
      </w:r>
      <w:proofErr w:type="spellStart"/>
      <w:r w:rsidRPr="00D07C43">
        <w:rPr>
          <w:rFonts w:ascii="Times New Roman" w:hAnsi="Times New Roman" w:cs="Times New Roman"/>
          <w:sz w:val="24"/>
          <w:szCs w:val="24"/>
        </w:rPr>
        <w:t>ppbv</w:t>
      </w:r>
      <w:proofErr w:type="spellEnd"/>
      <w:r w:rsidRPr="00D07C43">
        <w:rPr>
          <w:rFonts w:ascii="Times New Roman" w:hAnsi="Times New Roman" w:cs="Times New Roman"/>
          <w:sz w:val="24"/>
          <w:szCs w:val="24"/>
        </w:rPr>
        <w:t xml:space="preserve"> for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w:t>
      </w:r>
    </w:p>
    <w:p w14:paraId="0F442B26" w14:textId="0B6A5EC3" w:rsidR="00CB48B1" w:rsidRPr="00D07C43" w:rsidRDefault="0020423C"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3.</w:t>
      </w:r>
      <w:r w:rsidRPr="00D07C43">
        <w:rPr>
          <w:rFonts w:ascii="Times New Roman" w:hAnsi="Times New Roman" w:cs="Times New Roman"/>
          <w:sz w:val="24"/>
          <w:szCs w:val="24"/>
        </w:rPr>
        <w:t xml:space="preserve"> Spatial distribution of monthly mean sensitivities over CONUS land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 and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from commercial and residential emissions gas for April and October 2021.</w:t>
      </w:r>
      <w:r w:rsidRPr="00D07C43">
        <w:rPr>
          <w:rFonts w:ascii="Times New Roman" w:hAnsi="Times New Roman" w:cs="Times New Roman"/>
          <w:sz w:val="24"/>
          <w:szCs w:val="24"/>
          <w:vertAlign w:val="subscript"/>
        </w:rPr>
        <w:t xml:space="preserve"> </w:t>
      </w:r>
      <w:r w:rsidRPr="00D07C43">
        <w:rPr>
          <w:rFonts w:ascii="Times New Roman" w:hAnsi="Times New Roman" w:cs="Times New Roman"/>
          <w:sz w:val="24"/>
          <w:szCs w:val="24"/>
        </w:rPr>
        <w:t>Units are µg m</w:t>
      </w:r>
      <w:r w:rsidRPr="00D07C43">
        <w:rPr>
          <w:rFonts w:ascii="Times New Roman" w:hAnsi="Times New Roman" w:cs="Times New Roman"/>
          <w:sz w:val="24"/>
          <w:szCs w:val="24"/>
          <w:vertAlign w:val="superscript"/>
        </w:rPr>
        <w:t>-3</w:t>
      </w:r>
      <w:r w:rsidRPr="00D07C43">
        <w:rPr>
          <w:rFonts w:ascii="Times New Roman" w:hAnsi="Times New Roman" w:cs="Times New Roman"/>
          <w:sz w:val="24"/>
          <w:szCs w:val="24"/>
        </w:rPr>
        <w:t xml:space="preserve">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and </w:t>
      </w:r>
      <w:proofErr w:type="spellStart"/>
      <w:r w:rsidRPr="00D07C43">
        <w:rPr>
          <w:rFonts w:ascii="Times New Roman" w:hAnsi="Times New Roman" w:cs="Times New Roman"/>
          <w:sz w:val="24"/>
          <w:szCs w:val="24"/>
        </w:rPr>
        <w:t>ppbv</w:t>
      </w:r>
      <w:proofErr w:type="spellEnd"/>
      <w:r w:rsidRPr="00D07C43">
        <w:rPr>
          <w:rFonts w:ascii="Times New Roman" w:hAnsi="Times New Roman" w:cs="Times New Roman"/>
          <w:sz w:val="24"/>
          <w:szCs w:val="24"/>
        </w:rPr>
        <w:t xml:space="preserve"> for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w:t>
      </w:r>
    </w:p>
    <w:p w14:paraId="45381D4E" w14:textId="0AC20CC6" w:rsidR="00CB48B1" w:rsidRPr="00D07C43" w:rsidRDefault="0020423C"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4.</w:t>
      </w:r>
      <w:r w:rsidRPr="00D07C43">
        <w:rPr>
          <w:rFonts w:ascii="Times New Roman" w:hAnsi="Times New Roman" w:cs="Times New Roman"/>
          <w:sz w:val="24"/>
          <w:szCs w:val="24"/>
        </w:rPr>
        <w:t xml:space="preserve"> Monthly mean sensitivities for January, April, July and October as per the pollutant precursor group over CONUS land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Note: differing y-axes on each panel</w:t>
      </w:r>
    </w:p>
    <w:p w14:paraId="14C924A3" w14:textId="5170C8AB" w:rsidR="00CB48B1" w:rsidRPr="00D07C43" w:rsidRDefault="0020423C"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5.</w:t>
      </w:r>
      <w:r w:rsidRPr="00D07C43">
        <w:rPr>
          <w:rFonts w:ascii="Times New Roman" w:hAnsi="Times New Roman" w:cs="Times New Roman"/>
          <w:sz w:val="24"/>
          <w:szCs w:val="24"/>
        </w:rPr>
        <w:t xml:space="preserve"> Monthly mean sensitivities for January, April, July and October as per the pollutant precursor group over CONUS land for 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_8hr</w:t>
      </w:r>
      <w:r w:rsidRPr="00D07C43">
        <w:rPr>
          <w:rFonts w:ascii="Times New Roman" w:hAnsi="Times New Roman" w:cs="Times New Roman"/>
          <w:sz w:val="24"/>
          <w:szCs w:val="24"/>
          <w:vertAlign w:val="subscript"/>
        </w:rPr>
        <w:t xml:space="preserve">. </w:t>
      </w:r>
      <w:r w:rsidRPr="00D07C43">
        <w:rPr>
          <w:rFonts w:ascii="Times New Roman" w:hAnsi="Times New Roman" w:cs="Times New Roman"/>
          <w:sz w:val="24"/>
          <w:szCs w:val="24"/>
        </w:rPr>
        <w:t xml:space="preserve">Note: differing y-axes on each panel </w:t>
      </w:r>
    </w:p>
    <w:p w14:paraId="038F38E4" w14:textId="6ECF1F8F" w:rsidR="00CB48B1" w:rsidRPr="00D07C43" w:rsidRDefault="0020423C"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lastRenderedPageBreak/>
        <w:t>Supplementary Figure 6.</w:t>
      </w:r>
      <w:r w:rsidRPr="00D07C43">
        <w:rPr>
          <w:rFonts w:ascii="Times New Roman" w:hAnsi="Times New Roman" w:cs="Times New Roman"/>
          <w:sz w:val="24"/>
          <w:szCs w:val="24"/>
        </w:rPr>
        <w:t xml:space="preserve"> Monthly mean sensitivities for January, April, July and October as per the pollutant precursor group over CONUS land for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Note: differing y-axes on each panel </w:t>
      </w:r>
    </w:p>
    <w:p w14:paraId="288634BB" w14:textId="1AFAB02E" w:rsidR="00CB48B1" w:rsidRPr="00D07C43" w:rsidRDefault="0020423C"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7.</w:t>
      </w:r>
      <w:r w:rsidRPr="00D07C43">
        <w:rPr>
          <w:rFonts w:ascii="Times New Roman" w:hAnsi="Times New Roman" w:cs="Times New Roman"/>
          <w:sz w:val="24"/>
          <w:szCs w:val="24"/>
        </w:rPr>
        <w:t xml:space="preserve"> Monthly mean sensitivities for January, April, July and October as per the pollutant precursor group over CONUS land for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_NO</w:t>
      </w:r>
      <w:r w:rsidRPr="00D07C43">
        <w:rPr>
          <w:rFonts w:ascii="Times New Roman" w:hAnsi="Times New Roman" w:cs="Times New Roman"/>
          <w:sz w:val="24"/>
          <w:szCs w:val="24"/>
          <w:vertAlign w:val="subscript"/>
        </w:rPr>
        <w:t>x</w:t>
      </w:r>
      <w:r w:rsidRPr="00D07C43">
        <w:rPr>
          <w:rFonts w:ascii="Times New Roman" w:hAnsi="Times New Roman" w:cs="Times New Roman"/>
          <w:sz w:val="24"/>
          <w:szCs w:val="24"/>
        </w:rPr>
        <w:t xml:space="preserve"> </w:t>
      </w:r>
    </w:p>
    <w:p w14:paraId="3FA1C2B9" w14:textId="1E459886" w:rsidR="00CB48B1" w:rsidRPr="00D07C43" w:rsidRDefault="0051334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8.</w:t>
      </w:r>
      <w:r w:rsidRPr="00D07C43">
        <w:rPr>
          <w:rFonts w:ascii="Times New Roman" w:hAnsi="Times New Roman" w:cs="Times New Roman"/>
          <w:sz w:val="24"/>
          <w:szCs w:val="24"/>
        </w:rPr>
        <w:t xml:space="preserve"> Monthly mean sensitivities for January, April, July and October as per the pollutant precursor group over CONUS land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_NH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w:t>
      </w:r>
    </w:p>
    <w:p w14:paraId="3BB8166A" w14:textId="6EF90EEA" w:rsidR="00CB48B1" w:rsidRPr="00D07C43" w:rsidRDefault="0051334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9.</w:t>
      </w:r>
      <w:r w:rsidRPr="00D07C43">
        <w:rPr>
          <w:rFonts w:ascii="Times New Roman" w:hAnsi="Times New Roman" w:cs="Times New Roman"/>
          <w:sz w:val="24"/>
          <w:szCs w:val="24"/>
        </w:rPr>
        <w:t xml:space="preserve"> Monthly mean sensitivities for January, April, July and October as per the pollutant precursor group over CONUS land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_NO</w:t>
      </w:r>
      <w:r w:rsidRPr="00D07C43">
        <w:rPr>
          <w:rFonts w:ascii="Times New Roman" w:hAnsi="Times New Roman" w:cs="Times New Roman"/>
          <w:sz w:val="24"/>
          <w:szCs w:val="24"/>
          <w:vertAlign w:val="subscript"/>
        </w:rPr>
        <w:t>x</w:t>
      </w:r>
    </w:p>
    <w:p w14:paraId="2040A6DE" w14:textId="63BE16B9" w:rsidR="00CB48B1" w:rsidRPr="00D07C43" w:rsidRDefault="0051334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10.</w:t>
      </w:r>
      <w:r w:rsidRPr="00D07C43">
        <w:rPr>
          <w:rFonts w:ascii="Times New Roman" w:hAnsi="Times New Roman" w:cs="Times New Roman"/>
          <w:sz w:val="24"/>
          <w:szCs w:val="24"/>
        </w:rPr>
        <w:t xml:space="preserve"> Population-weighted annual mean sensitivities according to pollutant precursors of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based upon group over CONUS domain. Pollutants refers to pollutant and precursor species. State abbreviations are described in Supplementary Table 2. Units are µg m</w:t>
      </w:r>
      <w:r w:rsidRPr="00D07C43">
        <w:rPr>
          <w:rFonts w:ascii="Times New Roman" w:hAnsi="Times New Roman" w:cs="Times New Roman"/>
          <w:sz w:val="24"/>
          <w:szCs w:val="24"/>
          <w:vertAlign w:val="superscript"/>
        </w:rPr>
        <w:t>-3</w:t>
      </w:r>
      <w:r w:rsidRPr="00D07C43">
        <w:rPr>
          <w:rFonts w:ascii="Times New Roman" w:hAnsi="Times New Roman" w:cs="Times New Roman"/>
          <w:sz w:val="24"/>
          <w:szCs w:val="24"/>
        </w:rPr>
        <w:t xml:space="preserve">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Note: Differing Y-axis scale in each plot</w:t>
      </w:r>
    </w:p>
    <w:p w14:paraId="6B4E5BA0" w14:textId="0E7AB0D2" w:rsidR="00CB48B1" w:rsidRPr="00D07C43" w:rsidRDefault="00EF6709"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11.</w:t>
      </w:r>
      <w:r w:rsidRPr="00D07C43">
        <w:rPr>
          <w:rFonts w:ascii="Times New Roman" w:hAnsi="Times New Roman" w:cs="Times New Roman"/>
          <w:sz w:val="24"/>
          <w:szCs w:val="24"/>
        </w:rPr>
        <w:t xml:space="preserve"> Population-weighted annual mean sensitivities according to pollutant precursors of O</w:t>
      </w:r>
      <w:r w:rsidRPr="00D07C43">
        <w:rPr>
          <w:rFonts w:ascii="Times New Roman" w:hAnsi="Times New Roman" w:cs="Times New Roman"/>
          <w:sz w:val="24"/>
          <w:szCs w:val="24"/>
          <w:vertAlign w:val="subscript"/>
        </w:rPr>
        <w:t>3</w:t>
      </w:r>
      <w:r w:rsidR="007A28FC" w:rsidRPr="00D07C43">
        <w:rPr>
          <w:rFonts w:ascii="Times New Roman" w:hAnsi="Times New Roman" w:cs="Times New Roman"/>
          <w:sz w:val="24"/>
          <w:szCs w:val="24"/>
        </w:rPr>
        <w:t>_8hr</w:t>
      </w:r>
      <w:r w:rsidRPr="00D07C43">
        <w:rPr>
          <w:rFonts w:ascii="Times New Roman" w:hAnsi="Times New Roman" w:cs="Times New Roman"/>
          <w:sz w:val="24"/>
          <w:szCs w:val="24"/>
        </w:rPr>
        <w:t xml:space="preserve"> and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based upon group over CONUS domain. Pollutants refers to pollutant and precursor species. State abbreviations are described in Supplementary Table 2. Units are </w:t>
      </w:r>
      <w:proofErr w:type="spellStart"/>
      <w:r w:rsidRPr="00D07C43">
        <w:rPr>
          <w:rFonts w:ascii="Times New Roman" w:hAnsi="Times New Roman" w:cs="Times New Roman"/>
          <w:sz w:val="24"/>
          <w:szCs w:val="24"/>
        </w:rPr>
        <w:t>ppbv</w:t>
      </w:r>
      <w:proofErr w:type="spellEnd"/>
      <w:r w:rsidRPr="00D07C43">
        <w:rPr>
          <w:rFonts w:ascii="Times New Roman" w:hAnsi="Times New Roman" w:cs="Times New Roman"/>
          <w:sz w:val="24"/>
          <w:szCs w:val="24"/>
        </w:rPr>
        <w:t xml:space="preserve"> for </w:t>
      </w:r>
      <w:r w:rsidR="007A28FC" w:rsidRPr="00D07C43">
        <w:rPr>
          <w:rFonts w:ascii="Times New Roman" w:hAnsi="Times New Roman" w:cs="Times New Roman"/>
          <w:sz w:val="24"/>
          <w:szCs w:val="24"/>
        </w:rPr>
        <w:t>O</w:t>
      </w:r>
      <w:r w:rsidR="007A28FC" w:rsidRPr="00D07C43">
        <w:rPr>
          <w:rFonts w:ascii="Times New Roman" w:hAnsi="Times New Roman" w:cs="Times New Roman"/>
          <w:sz w:val="24"/>
          <w:szCs w:val="24"/>
          <w:vertAlign w:val="subscript"/>
        </w:rPr>
        <w:t>3</w:t>
      </w:r>
      <w:r w:rsidR="007A28FC" w:rsidRPr="00D07C43">
        <w:rPr>
          <w:rFonts w:ascii="Times New Roman" w:hAnsi="Times New Roman" w:cs="Times New Roman"/>
          <w:sz w:val="24"/>
          <w:szCs w:val="24"/>
        </w:rPr>
        <w:t>_8hr</w:t>
      </w:r>
      <w:r w:rsidRPr="00D07C43">
        <w:rPr>
          <w:rFonts w:ascii="Times New Roman" w:hAnsi="Times New Roman" w:cs="Times New Roman"/>
          <w:sz w:val="24"/>
          <w:szCs w:val="24"/>
        </w:rPr>
        <w:t xml:space="preserve"> and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Note: Differing Y-axis scale in each plot </w:t>
      </w:r>
    </w:p>
    <w:p w14:paraId="381E062E" w14:textId="13DE1433" w:rsidR="00CB48B1" w:rsidRPr="00D07C43" w:rsidRDefault="00EF6709"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12.</w:t>
      </w:r>
      <w:r w:rsidRPr="00D07C43">
        <w:rPr>
          <w:rFonts w:ascii="Times New Roman" w:hAnsi="Times New Roman" w:cs="Times New Roman"/>
          <w:sz w:val="24"/>
          <w:szCs w:val="24"/>
        </w:rPr>
        <w:t xml:space="preserve"> Chemically resolved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sensitivities for January, April, July, and October across building-sector groups, highlighting the seasonal contributions of sulfate, nitrate, and ammonium-associated secondary inorganic aerosol components averaged over CONUS land </w:t>
      </w:r>
    </w:p>
    <w:p w14:paraId="72DFF2B1" w14:textId="49B9ACF0" w:rsidR="00CB48B1" w:rsidRPr="00D07C43" w:rsidRDefault="00EF6709"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13.</w:t>
      </w:r>
      <w:r w:rsidRPr="00D07C43">
        <w:rPr>
          <w:rFonts w:ascii="Times New Roman" w:hAnsi="Times New Roman" w:cs="Times New Roman"/>
          <w:sz w:val="24"/>
          <w:szCs w:val="24"/>
        </w:rPr>
        <w:t xml:space="preserve"> Monthly mean Free Ammonia due to building sector emissions, estimated using a zero-out simulation for January, April, July, and October</w:t>
      </w:r>
    </w:p>
    <w:p w14:paraId="146E644B" w14:textId="732C46CE" w:rsidR="00CB48B1" w:rsidRPr="00D07C43" w:rsidRDefault="0051334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14.</w:t>
      </w:r>
      <w:r w:rsidRPr="00D07C43">
        <w:rPr>
          <w:rFonts w:ascii="Times New Roman" w:hAnsi="Times New Roman" w:cs="Times New Roman"/>
          <w:sz w:val="24"/>
          <w:szCs w:val="24"/>
        </w:rPr>
        <w:t xml:space="preserve"> Annual mean Free Ammonia due to building-sector emissions, estimated using a zero-out simulation for January, April, July, and October</w:t>
      </w:r>
    </w:p>
    <w:p w14:paraId="6A0A4B9D" w14:textId="04A541F4" w:rsidR="00CB48B1" w:rsidRPr="00D07C43" w:rsidRDefault="0051334E" w:rsidP="00F92E4D">
      <w:pPr>
        <w:tabs>
          <w:tab w:val="right" w:leader="dot" w:pos="8640"/>
        </w:tabs>
        <w:spacing w:after="80" w:line="240" w:lineRule="auto"/>
        <w:ind w:left="1134" w:hanging="1134"/>
        <w:jc w:val="both"/>
        <w:rPr>
          <w:rFonts w:ascii="Times New Roman" w:hAnsi="Times New Roman" w:cs="Times New Roman"/>
          <w:sz w:val="24"/>
          <w:szCs w:val="24"/>
        </w:rPr>
      </w:pPr>
      <w:r w:rsidRPr="00D07C43">
        <w:rPr>
          <w:rFonts w:ascii="Times New Roman" w:hAnsi="Times New Roman" w:cs="Times New Roman"/>
          <w:b/>
          <w:bCs/>
          <w:sz w:val="24"/>
          <w:szCs w:val="24"/>
        </w:rPr>
        <w:t>Supplementary Figure 15.</w:t>
      </w:r>
      <w:r w:rsidRPr="00D07C43">
        <w:rPr>
          <w:rFonts w:ascii="Times New Roman" w:hAnsi="Times New Roman" w:cs="Times New Roman"/>
          <w:sz w:val="24"/>
          <w:szCs w:val="24"/>
        </w:rPr>
        <w:t xml:space="preserve"> Annual emissions of NOx, VOC,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SO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and NH</w:t>
      </w:r>
      <w:r w:rsidRPr="00D07C43">
        <w:rPr>
          <w:rFonts w:ascii="Times New Roman" w:hAnsi="Times New Roman" w:cs="Times New Roman"/>
          <w:sz w:val="24"/>
          <w:szCs w:val="24"/>
          <w:vertAlign w:val="subscript"/>
        </w:rPr>
        <w:t xml:space="preserve">3 </w:t>
      </w:r>
      <w:r w:rsidRPr="00D07C43">
        <w:rPr>
          <w:rFonts w:ascii="Times New Roman" w:hAnsi="Times New Roman" w:cs="Times New Roman"/>
          <w:sz w:val="24"/>
          <w:szCs w:val="24"/>
        </w:rPr>
        <w:t>from building sectors across the United States. All values in tons/year</w:t>
      </w:r>
    </w:p>
    <w:p w14:paraId="2803B2FC" w14:textId="52DFDD85" w:rsidR="00CB48B1" w:rsidRPr="00D07C43" w:rsidRDefault="00EF6709">
      <w:pPr>
        <w:tabs>
          <w:tab w:val="right" w:leader="dot" w:pos="8640"/>
        </w:tabs>
        <w:spacing w:before="280" w:after="0" w:line="240" w:lineRule="auto"/>
        <w:ind w:left="1134" w:hanging="1134"/>
        <w:rPr>
          <w:rFonts w:ascii="Times New Roman" w:hAnsi="Times New Roman" w:cs="Times New Roman"/>
          <w:sz w:val="24"/>
          <w:szCs w:val="24"/>
        </w:rPr>
      </w:pPr>
      <w:r w:rsidRPr="00D07C43">
        <w:rPr>
          <w:rFonts w:ascii="Times New Roman" w:hAnsi="Times New Roman" w:cs="Times New Roman"/>
          <w:b/>
          <w:bCs/>
          <w:sz w:val="24"/>
          <w:szCs w:val="24"/>
        </w:rPr>
        <w:t>Supplementary References</w:t>
      </w:r>
    </w:p>
    <w:p w14:paraId="30F62512" w14:textId="77777777" w:rsidR="00CB48B1" w:rsidRPr="00D07C43" w:rsidRDefault="00031C1D">
      <w:pPr>
        <w:spacing w:after="0" w:line="240" w:lineRule="auto"/>
        <w:rPr>
          <w:rFonts w:ascii="Times New Roman" w:hAnsi="Times New Roman" w:cs="Times New Roman"/>
          <w:sz w:val="24"/>
          <w:szCs w:val="24"/>
        </w:rPr>
      </w:pPr>
      <w:r w:rsidRPr="00D07C43">
        <w:rPr>
          <w:rFonts w:ascii="Times New Roman" w:hAnsi="Times New Roman" w:cs="Times New Roman"/>
          <w:sz w:val="24"/>
          <w:szCs w:val="24"/>
        </w:rPr>
        <w:br w:type="page"/>
      </w:r>
    </w:p>
    <w:p w14:paraId="27B65B74" w14:textId="714213C6" w:rsidR="00DE148A" w:rsidRPr="00D07C43" w:rsidRDefault="005D5372" w:rsidP="00F92E4D">
      <w:pPr>
        <w:spacing w:line="360" w:lineRule="auto"/>
        <w:rPr>
          <w:rFonts w:ascii="Times New Roman" w:hAnsi="Times New Roman" w:cs="Times New Roman"/>
          <w:sz w:val="24"/>
          <w:szCs w:val="24"/>
        </w:rPr>
      </w:pPr>
      <w:bookmarkStart w:id="0" w:name="_SuppT1"/>
      <w:r w:rsidRPr="00D07C43">
        <w:rPr>
          <w:rFonts w:ascii="Times New Roman" w:hAnsi="Times New Roman" w:cs="Times New Roman"/>
          <w:b/>
          <w:bCs/>
          <w:sz w:val="24"/>
          <w:szCs w:val="24"/>
        </w:rPr>
        <w:lastRenderedPageBreak/>
        <w:t>S</w:t>
      </w:r>
      <w:r w:rsidR="00DE148A" w:rsidRPr="00D07C43">
        <w:rPr>
          <w:rFonts w:ascii="Times New Roman" w:hAnsi="Times New Roman" w:cs="Times New Roman"/>
          <w:b/>
          <w:bCs/>
          <w:sz w:val="24"/>
          <w:szCs w:val="24"/>
        </w:rPr>
        <w:t>upplementary Table 1.</w:t>
      </w:r>
      <w:r w:rsidR="00DE148A" w:rsidRPr="00D07C43">
        <w:rPr>
          <w:rFonts w:ascii="Times New Roman" w:hAnsi="Times New Roman" w:cs="Times New Roman"/>
          <w:sz w:val="24"/>
          <w:szCs w:val="24"/>
        </w:rPr>
        <w:t xml:space="preserve"> Summary of mean and 99</w:t>
      </w:r>
      <w:r w:rsidR="00DE148A" w:rsidRPr="00D07C43">
        <w:rPr>
          <w:rFonts w:ascii="Times New Roman" w:hAnsi="Times New Roman" w:cs="Times New Roman"/>
          <w:sz w:val="24"/>
          <w:szCs w:val="24"/>
          <w:vertAlign w:val="superscript"/>
        </w:rPr>
        <w:t>th</w:t>
      </w:r>
      <w:r w:rsidR="00DE148A" w:rsidRPr="00D07C43">
        <w:rPr>
          <w:rFonts w:ascii="Times New Roman" w:hAnsi="Times New Roman" w:cs="Times New Roman"/>
          <w:sz w:val="24"/>
          <w:szCs w:val="24"/>
        </w:rPr>
        <w:t xml:space="preserve"> percentile concentrations for PM</w:t>
      </w:r>
      <w:r w:rsidR="00DE148A" w:rsidRPr="00D07C43">
        <w:rPr>
          <w:rFonts w:ascii="Times New Roman" w:hAnsi="Times New Roman" w:cs="Times New Roman"/>
          <w:sz w:val="24"/>
          <w:szCs w:val="24"/>
          <w:vertAlign w:val="subscript"/>
        </w:rPr>
        <w:t>2.5</w:t>
      </w:r>
      <w:r w:rsidR="00DE148A" w:rsidRPr="00D07C43">
        <w:rPr>
          <w:rFonts w:ascii="Times New Roman" w:hAnsi="Times New Roman" w:cs="Times New Roman"/>
          <w:sz w:val="24"/>
          <w:szCs w:val="24"/>
        </w:rPr>
        <w:t>, NO</w:t>
      </w:r>
      <w:r w:rsidR="00DE148A" w:rsidRPr="00D07C43">
        <w:rPr>
          <w:rFonts w:ascii="Times New Roman" w:hAnsi="Times New Roman" w:cs="Times New Roman"/>
          <w:sz w:val="24"/>
          <w:szCs w:val="24"/>
          <w:vertAlign w:val="subscript"/>
        </w:rPr>
        <w:t>2</w:t>
      </w:r>
      <w:r w:rsidR="00DE148A" w:rsidRPr="00D07C43">
        <w:rPr>
          <w:rFonts w:ascii="Times New Roman" w:hAnsi="Times New Roman" w:cs="Times New Roman"/>
          <w:sz w:val="24"/>
          <w:szCs w:val="24"/>
        </w:rPr>
        <w:t>, and O</w:t>
      </w:r>
      <w:r w:rsidR="00DE148A" w:rsidRPr="00D07C43">
        <w:rPr>
          <w:rFonts w:ascii="Times New Roman" w:hAnsi="Times New Roman" w:cs="Times New Roman"/>
          <w:sz w:val="24"/>
          <w:szCs w:val="24"/>
          <w:vertAlign w:val="subscript"/>
        </w:rPr>
        <w:t>3</w:t>
      </w:r>
      <w:r w:rsidR="00E914F7" w:rsidRPr="00D07C43">
        <w:rPr>
          <w:rFonts w:ascii="Times New Roman" w:hAnsi="Times New Roman" w:cs="Times New Roman"/>
          <w:sz w:val="24"/>
          <w:szCs w:val="24"/>
        </w:rPr>
        <w:t>_8hr</w:t>
      </w:r>
      <w:r w:rsidR="00DE148A" w:rsidRPr="00D07C43">
        <w:rPr>
          <w:rFonts w:ascii="Times New Roman" w:hAnsi="Times New Roman" w:cs="Times New Roman"/>
          <w:sz w:val="24"/>
          <w:szCs w:val="24"/>
        </w:rPr>
        <w:t xml:space="preserve"> over CONUS land grid cells for annual and seasonal periods from all source contributions.</w:t>
      </w:r>
      <w:r w:rsidR="00DE148A" w:rsidRPr="00D07C43">
        <w:rPr>
          <w:rFonts w:ascii="Times New Roman" w:hAnsi="Times New Roman" w:cs="Times New Roman"/>
          <w:color w:val="000000"/>
          <w:sz w:val="24"/>
          <w:szCs w:val="24"/>
        </w:rPr>
        <w:t xml:space="preserve"> Units are µg m</w:t>
      </w:r>
      <w:r w:rsidR="00E246D9" w:rsidRPr="00D07C43">
        <w:rPr>
          <w:rFonts w:ascii="Times New Roman" w:hAnsi="Times New Roman" w:cs="Times New Roman"/>
          <w:color w:val="000000"/>
          <w:sz w:val="24"/>
          <w:szCs w:val="24"/>
          <w:vertAlign w:val="superscript"/>
        </w:rPr>
        <w:t>-3</w:t>
      </w:r>
      <w:r w:rsidR="00DE148A" w:rsidRPr="00D07C43">
        <w:rPr>
          <w:rFonts w:ascii="Times New Roman" w:hAnsi="Times New Roman" w:cs="Times New Roman"/>
          <w:color w:val="000000"/>
          <w:sz w:val="24"/>
          <w:szCs w:val="24"/>
        </w:rPr>
        <w:t xml:space="preserve"> for PM</w:t>
      </w:r>
      <w:r w:rsidR="00DE148A" w:rsidRPr="00D07C43">
        <w:rPr>
          <w:rFonts w:ascii="Times New Roman" w:hAnsi="Times New Roman" w:cs="Times New Roman"/>
          <w:color w:val="000000"/>
          <w:sz w:val="24"/>
          <w:szCs w:val="24"/>
          <w:vertAlign w:val="subscript"/>
        </w:rPr>
        <w:t>2.5</w:t>
      </w:r>
      <w:r w:rsidR="00DE148A" w:rsidRPr="00D07C43">
        <w:rPr>
          <w:rFonts w:ascii="Times New Roman" w:hAnsi="Times New Roman" w:cs="Times New Roman"/>
          <w:color w:val="000000"/>
          <w:sz w:val="24"/>
          <w:szCs w:val="24"/>
        </w:rPr>
        <w:t xml:space="preserve"> and </w:t>
      </w:r>
      <w:proofErr w:type="spellStart"/>
      <w:r w:rsidR="00DE148A" w:rsidRPr="00D07C43">
        <w:rPr>
          <w:rFonts w:ascii="Times New Roman" w:hAnsi="Times New Roman" w:cs="Times New Roman"/>
          <w:color w:val="000000"/>
          <w:sz w:val="24"/>
          <w:szCs w:val="24"/>
        </w:rPr>
        <w:t>ppb</w:t>
      </w:r>
      <w:r w:rsidR="00FE131B" w:rsidRPr="00D07C43">
        <w:rPr>
          <w:rFonts w:ascii="Times New Roman" w:hAnsi="Times New Roman" w:cs="Times New Roman"/>
          <w:color w:val="000000"/>
          <w:sz w:val="24"/>
          <w:szCs w:val="24"/>
        </w:rPr>
        <w:t>v</w:t>
      </w:r>
      <w:proofErr w:type="spellEnd"/>
      <w:r w:rsidR="00DE148A" w:rsidRPr="00D07C43">
        <w:rPr>
          <w:rFonts w:ascii="Times New Roman" w:hAnsi="Times New Roman" w:cs="Times New Roman"/>
          <w:color w:val="000000"/>
          <w:sz w:val="24"/>
          <w:szCs w:val="24"/>
        </w:rPr>
        <w:t xml:space="preserve"> for NO</w:t>
      </w:r>
      <w:r w:rsidR="00DE148A" w:rsidRPr="00D07C43">
        <w:rPr>
          <w:rFonts w:ascii="Times New Roman" w:hAnsi="Times New Roman" w:cs="Times New Roman"/>
          <w:color w:val="000000"/>
          <w:sz w:val="24"/>
          <w:szCs w:val="24"/>
          <w:vertAlign w:val="subscript"/>
        </w:rPr>
        <w:t>2</w:t>
      </w:r>
      <w:r w:rsidR="00DE148A" w:rsidRPr="00D07C43">
        <w:rPr>
          <w:rFonts w:ascii="Times New Roman" w:hAnsi="Times New Roman" w:cs="Times New Roman"/>
          <w:color w:val="000000"/>
          <w:sz w:val="24"/>
          <w:szCs w:val="24"/>
        </w:rPr>
        <w:t xml:space="preserve"> and O</w:t>
      </w:r>
      <w:r w:rsidR="00DE148A" w:rsidRPr="00D07C43">
        <w:rPr>
          <w:rFonts w:ascii="Times New Roman" w:hAnsi="Times New Roman" w:cs="Times New Roman"/>
          <w:color w:val="000000"/>
          <w:sz w:val="24"/>
          <w:szCs w:val="24"/>
          <w:vertAlign w:val="subscript"/>
        </w:rPr>
        <w:t>3</w:t>
      </w:r>
      <w:r w:rsidR="00CA0362" w:rsidRPr="00D07C43">
        <w:rPr>
          <w:rFonts w:ascii="Times New Roman" w:hAnsi="Times New Roman" w:cs="Times New Roman"/>
          <w:color w:val="000000"/>
          <w:sz w:val="24"/>
          <w:szCs w:val="24"/>
        </w:rPr>
        <w:t>_8hr</w:t>
      </w:r>
      <w:bookmarkEnd w:id="0"/>
    </w:p>
    <w:tbl>
      <w:tblPr>
        <w:tblStyle w:val="PlainTable1"/>
        <w:tblW w:w="0" w:type="auto"/>
        <w:tblLook w:val="04A0" w:firstRow="1" w:lastRow="0" w:firstColumn="1" w:lastColumn="0" w:noHBand="0" w:noVBand="1"/>
      </w:tblPr>
      <w:tblGrid>
        <w:gridCol w:w="1070"/>
        <w:gridCol w:w="1320"/>
        <w:gridCol w:w="1135"/>
        <w:gridCol w:w="1228"/>
        <w:gridCol w:w="1062"/>
        <w:gridCol w:w="1491"/>
        <w:gridCol w:w="1324"/>
      </w:tblGrid>
      <w:tr w:rsidR="00DE148A" w:rsidRPr="00D07C43" w14:paraId="7461C1F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DF3E18" w14:textId="77777777" w:rsidR="00DE148A" w:rsidRPr="00D07C43" w:rsidRDefault="00DE148A" w:rsidP="00F92E4D">
            <w:pPr>
              <w:spacing w:line="360" w:lineRule="auto"/>
              <w:jc w:val="center"/>
              <w:rPr>
                <w:rFonts w:ascii="Times New Roman" w:eastAsia="Times New Roman" w:hAnsi="Times New Roman" w:cs="Times New Roman"/>
                <w:lang w:val="en-US"/>
              </w:rPr>
            </w:pPr>
            <w:r w:rsidRPr="00D07C43">
              <w:rPr>
                <w:rFonts w:ascii="Times New Roman" w:eastAsia="Times New Roman" w:hAnsi="Times New Roman" w:cs="Times New Roman"/>
                <w:lang w:val="en-US"/>
              </w:rPr>
              <w:t>Period</w:t>
            </w:r>
          </w:p>
        </w:tc>
        <w:tc>
          <w:tcPr>
            <w:tcW w:w="0" w:type="auto"/>
            <w:hideMark/>
          </w:tcPr>
          <w:p w14:paraId="245DE71A" w14:textId="77777777"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rPr>
            </w:pPr>
            <w:r w:rsidRPr="00D07C43">
              <w:rPr>
                <w:rFonts w:ascii="Times New Roman" w:eastAsia="Times New Roman" w:hAnsi="Times New Roman" w:cs="Times New Roman"/>
                <w:lang w:val="en-US"/>
              </w:rPr>
              <w:t>PM</w:t>
            </w:r>
            <w:r w:rsidRPr="00D07C43">
              <w:rPr>
                <w:rFonts w:ascii="Times New Roman" w:eastAsia="Times New Roman" w:hAnsi="Times New Roman" w:cs="Times New Roman"/>
                <w:vertAlign w:val="subscript"/>
                <w:lang w:val="en-US"/>
              </w:rPr>
              <w:t>2.5</w:t>
            </w:r>
            <w:r w:rsidRPr="00D07C43">
              <w:rPr>
                <w:rFonts w:ascii="Times New Roman" w:eastAsia="Times New Roman" w:hAnsi="Times New Roman" w:cs="Times New Roman"/>
                <w:lang w:val="en-US"/>
              </w:rPr>
              <w:t xml:space="preserve"> Mean</w:t>
            </w:r>
          </w:p>
          <w:p w14:paraId="417795C1" w14:textId="77777777"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(µg m</w:t>
            </w:r>
            <w:r w:rsidR="00101DA6" w:rsidRPr="00D07C43">
              <w:rPr>
                <w:rFonts w:ascii="Times New Roman" w:hAnsi="Times New Roman" w:cs="Times New Roman"/>
                <w:color w:val="000000"/>
                <w:vertAlign w:val="superscript"/>
              </w:rPr>
              <w:t>-3</w:t>
            </w:r>
            <w:r w:rsidRPr="00D07C43">
              <w:rPr>
                <w:rFonts w:ascii="Times New Roman" w:eastAsia="Times New Roman" w:hAnsi="Times New Roman" w:cs="Times New Roman"/>
                <w:lang w:val="en-US"/>
              </w:rPr>
              <w:t>)</w:t>
            </w:r>
          </w:p>
        </w:tc>
        <w:tc>
          <w:tcPr>
            <w:tcW w:w="0" w:type="auto"/>
            <w:hideMark/>
          </w:tcPr>
          <w:p w14:paraId="23B8E7A1" w14:textId="77777777"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rPr>
            </w:pPr>
            <w:r w:rsidRPr="00D07C43">
              <w:rPr>
                <w:rFonts w:ascii="Times New Roman" w:eastAsia="Times New Roman" w:hAnsi="Times New Roman" w:cs="Times New Roman"/>
                <w:lang w:val="en-US"/>
              </w:rPr>
              <w:t>PM</w:t>
            </w:r>
            <w:r w:rsidRPr="00D07C43">
              <w:rPr>
                <w:rFonts w:ascii="Times New Roman" w:eastAsia="Times New Roman" w:hAnsi="Times New Roman" w:cs="Times New Roman"/>
                <w:vertAlign w:val="subscript"/>
                <w:lang w:val="en-US"/>
              </w:rPr>
              <w:t xml:space="preserve">2.5 </w:t>
            </w:r>
            <w:r w:rsidRPr="00D07C43">
              <w:rPr>
                <w:rFonts w:ascii="Times New Roman" w:eastAsia="Times New Roman" w:hAnsi="Times New Roman" w:cs="Times New Roman"/>
                <w:lang w:val="en-US"/>
              </w:rPr>
              <w:t>99</w:t>
            </w:r>
            <w:r w:rsidRPr="00D07C43">
              <w:rPr>
                <w:rFonts w:ascii="Times New Roman" w:eastAsia="Times New Roman" w:hAnsi="Times New Roman" w:cs="Times New Roman"/>
                <w:vertAlign w:val="superscript"/>
                <w:lang w:val="en-US"/>
              </w:rPr>
              <w:t>th</w:t>
            </w:r>
          </w:p>
          <w:p w14:paraId="079ACF27" w14:textId="77777777"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(µg </w:t>
            </w:r>
            <w:r w:rsidR="00101DA6" w:rsidRPr="00D07C43">
              <w:rPr>
                <w:rFonts w:ascii="Times New Roman" w:eastAsia="Times New Roman" w:hAnsi="Times New Roman" w:cs="Times New Roman"/>
                <w:lang w:val="en-US"/>
              </w:rPr>
              <w:t>m</w:t>
            </w:r>
            <w:r w:rsidR="00E246D9" w:rsidRPr="00D07C43">
              <w:rPr>
                <w:rFonts w:ascii="Times New Roman" w:hAnsi="Times New Roman" w:cs="Times New Roman"/>
                <w:color w:val="000000"/>
                <w:vertAlign w:val="superscript"/>
              </w:rPr>
              <w:t>-3</w:t>
            </w:r>
            <w:r w:rsidRPr="00D07C43">
              <w:rPr>
                <w:rFonts w:ascii="Times New Roman" w:eastAsia="Times New Roman" w:hAnsi="Times New Roman" w:cs="Times New Roman"/>
                <w:lang w:val="en-US"/>
              </w:rPr>
              <w:t>)</w:t>
            </w:r>
          </w:p>
        </w:tc>
        <w:tc>
          <w:tcPr>
            <w:tcW w:w="0" w:type="auto"/>
            <w:hideMark/>
          </w:tcPr>
          <w:p w14:paraId="5909BF77" w14:textId="77777777"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rPr>
            </w:pPr>
            <w:r w:rsidRPr="00D07C43">
              <w:rPr>
                <w:rFonts w:ascii="Times New Roman" w:eastAsia="Times New Roman" w:hAnsi="Times New Roman" w:cs="Times New Roman"/>
                <w:lang w:val="en-US"/>
              </w:rPr>
              <w:t>NO</w:t>
            </w:r>
            <w:r w:rsidRPr="00D07C43">
              <w:rPr>
                <w:rFonts w:ascii="Times New Roman" w:eastAsia="Times New Roman" w:hAnsi="Times New Roman" w:cs="Times New Roman"/>
                <w:vertAlign w:val="subscript"/>
                <w:lang w:val="en-US"/>
              </w:rPr>
              <w:t>2</w:t>
            </w:r>
            <w:r w:rsidRPr="00D07C43">
              <w:rPr>
                <w:rFonts w:ascii="Times New Roman" w:eastAsia="Times New Roman" w:hAnsi="Times New Roman" w:cs="Times New Roman"/>
                <w:lang w:val="en-US"/>
              </w:rPr>
              <w:t xml:space="preserve"> Mean</w:t>
            </w:r>
          </w:p>
          <w:p w14:paraId="66033030" w14:textId="06CB08D5"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ppb</w:t>
            </w:r>
            <w:r w:rsidR="00FE131B" w:rsidRPr="00D07C43">
              <w:rPr>
                <w:rFonts w:ascii="Times New Roman" w:eastAsia="Times New Roman" w:hAnsi="Times New Roman" w:cs="Times New Roman"/>
                <w:lang w:val="en-US"/>
              </w:rPr>
              <w:t>v</w:t>
            </w:r>
            <w:proofErr w:type="spellEnd"/>
            <w:r w:rsidRPr="00D07C43">
              <w:rPr>
                <w:rFonts w:ascii="Times New Roman" w:eastAsia="Times New Roman" w:hAnsi="Times New Roman" w:cs="Times New Roman"/>
                <w:lang w:val="en-US"/>
              </w:rPr>
              <w:t>)</w:t>
            </w:r>
          </w:p>
        </w:tc>
        <w:tc>
          <w:tcPr>
            <w:tcW w:w="0" w:type="auto"/>
            <w:hideMark/>
          </w:tcPr>
          <w:p w14:paraId="235C9A39" w14:textId="77777777"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rPr>
            </w:pPr>
            <w:r w:rsidRPr="00D07C43">
              <w:rPr>
                <w:rFonts w:ascii="Times New Roman" w:eastAsia="Times New Roman" w:hAnsi="Times New Roman" w:cs="Times New Roman"/>
                <w:lang w:val="en-US"/>
              </w:rPr>
              <w:t>NO</w:t>
            </w:r>
            <w:r w:rsidRPr="00D07C43">
              <w:rPr>
                <w:rFonts w:ascii="Times New Roman" w:eastAsia="Times New Roman" w:hAnsi="Times New Roman" w:cs="Times New Roman"/>
                <w:vertAlign w:val="subscript"/>
                <w:lang w:val="en-US"/>
              </w:rPr>
              <w:t>2</w:t>
            </w:r>
            <w:r w:rsidRPr="00D07C43">
              <w:rPr>
                <w:rFonts w:ascii="Times New Roman" w:eastAsia="Times New Roman" w:hAnsi="Times New Roman" w:cs="Times New Roman"/>
                <w:lang w:val="en-US"/>
              </w:rPr>
              <w:t xml:space="preserve"> 99</w:t>
            </w:r>
            <w:r w:rsidRPr="00D07C43">
              <w:rPr>
                <w:rFonts w:ascii="Times New Roman" w:eastAsia="Times New Roman" w:hAnsi="Times New Roman" w:cs="Times New Roman"/>
                <w:vertAlign w:val="superscript"/>
                <w:lang w:val="en-US"/>
              </w:rPr>
              <w:t>th</w:t>
            </w:r>
          </w:p>
          <w:p w14:paraId="32954F0E" w14:textId="60BB3765"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ppb</w:t>
            </w:r>
            <w:r w:rsidR="00FE131B" w:rsidRPr="00D07C43">
              <w:rPr>
                <w:rFonts w:ascii="Times New Roman" w:eastAsia="Times New Roman" w:hAnsi="Times New Roman" w:cs="Times New Roman"/>
                <w:lang w:val="en-US"/>
              </w:rPr>
              <w:t>v</w:t>
            </w:r>
            <w:proofErr w:type="spellEnd"/>
            <w:r w:rsidRPr="00D07C43">
              <w:rPr>
                <w:rFonts w:ascii="Times New Roman" w:eastAsia="Times New Roman" w:hAnsi="Times New Roman" w:cs="Times New Roman"/>
                <w:lang w:val="en-US"/>
              </w:rPr>
              <w:t>)</w:t>
            </w:r>
          </w:p>
        </w:tc>
        <w:tc>
          <w:tcPr>
            <w:tcW w:w="0" w:type="auto"/>
            <w:hideMark/>
          </w:tcPr>
          <w:p w14:paraId="25069777" w14:textId="2148A85A"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rPr>
            </w:pPr>
            <w:r w:rsidRPr="00D07C43">
              <w:rPr>
                <w:rFonts w:ascii="Times New Roman" w:eastAsia="Times New Roman" w:hAnsi="Times New Roman" w:cs="Times New Roman"/>
                <w:lang w:val="en-US"/>
              </w:rPr>
              <w:t>O</w:t>
            </w:r>
            <w:r w:rsidR="00CA0362" w:rsidRPr="00D07C43">
              <w:rPr>
                <w:rFonts w:ascii="Times New Roman" w:eastAsia="Times New Roman" w:hAnsi="Times New Roman" w:cs="Times New Roman"/>
                <w:vertAlign w:val="subscript"/>
                <w:lang w:val="en-US"/>
              </w:rPr>
              <w:t>3</w:t>
            </w:r>
            <w:r w:rsidR="00CA0362" w:rsidRPr="00D07C43">
              <w:rPr>
                <w:rFonts w:ascii="Times New Roman" w:eastAsia="Times New Roman" w:hAnsi="Times New Roman" w:cs="Times New Roman"/>
                <w:lang w:val="en-US"/>
              </w:rPr>
              <w:t>_</w:t>
            </w:r>
            <w:r w:rsidRPr="00D07C43">
              <w:rPr>
                <w:rFonts w:ascii="Times New Roman" w:eastAsia="Times New Roman" w:hAnsi="Times New Roman" w:cs="Times New Roman"/>
                <w:lang w:val="en-US"/>
              </w:rPr>
              <w:t>8hr Mean</w:t>
            </w:r>
          </w:p>
          <w:p w14:paraId="08ED7FBC" w14:textId="712208D7"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ppb</w:t>
            </w:r>
            <w:r w:rsidR="00FE131B" w:rsidRPr="00D07C43">
              <w:rPr>
                <w:rFonts w:ascii="Times New Roman" w:eastAsia="Times New Roman" w:hAnsi="Times New Roman" w:cs="Times New Roman"/>
                <w:lang w:val="en-US"/>
              </w:rPr>
              <w:t>v</w:t>
            </w:r>
            <w:proofErr w:type="spellEnd"/>
            <w:r w:rsidRPr="00D07C43">
              <w:rPr>
                <w:rFonts w:ascii="Times New Roman" w:eastAsia="Times New Roman" w:hAnsi="Times New Roman" w:cs="Times New Roman"/>
                <w:lang w:val="en-US"/>
              </w:rPr>
              <w:t>)</w:t>
            </w:r>
          </w:p>
        </w:tc>
        <w:tc>
          <w:tcPr>
            <w:tcW w:w="0" w:type="auto"/>
            <w:hideMark/>
          </w:tcPr>
          <w:p w14:paraId="1A49F80F" w14:textId="7696ACF6"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rPr>
            </w:pPr>
            <w:r w:rsidRPr="00D07C43">
              <w:rPr>
                <w:rFonts w:ascii="Times New Roman" w:eastAsia="Times New Roman" w:hAnsi="Times New Roman" w:cs="Times New Roman"/>
                <w:lang w:val="en-US"/>
              </w:rPr>
              <w:t>O</w:t>
            </w:r>
            <w:r w:rsidRPr="00D07C43">
              <w:rPr>
                <w:rFonts w:ascii="Times New Roman" w:eastAsia="Times New Roman" w:hAnsi="Times New Roman" w:cs="Times New Roman"/>
                <w:vertAlign w:val="subscript"/>
                <w:lang w:val="en-US"/>
              </w:rPr>
              <w:t>3</w:t>
            </w:r>
            <w:r w:rsidR="00CA0362" w:rsidRPr="00D07C43">
              <w:rPr>
                <w:rFonts w:ascii="Times New Roman" w:eastAsia="Times New Roman" w:hAnsi="Times New Roman" w:cs="Times New Roman"/>
              </w:rPr>
              <w:t>_</w:t>
            </w:r>
            <w:r w:rsidRPr="00D07C43">
              <w:rPr>
                <w:rFonts w:ascii="Times New Roman" w:eastAsia="Times New Roman" w:hAnsi="Times New Roman" w:cs="Times New Roman"/>
                <w:lang w:val="en-US"/>
              </w:rPr>
              <w:t>8hr 99</w:t>
            </w:r>
            <w:r w:rsidRPr="00D07C43">
              <w:rPr>
                <w:rFonts w:ascii="Times New Roman" w:eastAsia="Times New Roman" w:hAnsi="Times New Roman" w:cs="Times New Roman"/>
                <w:vertAlign w:val="superscript"/>
                <w:lang w:val="en-US"/>
              </w:rPr>
              <w:t>th</w:t>
            </w:r>
          </w:p>
          <w:p w14:paraId="22BE2A19" w14:textId="49AA7F50" w:rsidR="00DE148A" w:rsidRPr="00D07C43" w:rsidRDefault="00DE148A" w:rsidP="00F92E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ppb</w:t>
            </w:r>
            <w:r w:rsidR="00FE131B" w:rsidRPr="00D07C43">
              <w:rPr>
                <w:rFonts w:ascii="Times New Roman" w:eastAsia="Times New Roman" w:hAnsi="Times New Roman" w:cs="Times New Roman"/>
                <w:lang w:val="en-US"/>
              </w:rPr>
              <w:t>v</w:t>
            </w:r>
            <w:proofErr w:type="spellEnd"/>
            <w:r w:rsidRPr="00D07C43">
              <w:rPr>
                <w:rFonts w:ascii="Times New Roman" w:eastAsia="Times New Roman" w:hAnsi="Times New Roman" w:cs="Times New Roman"/>
                <w:lang w:val="en-US"/>
              </w:rPr>
              <w:t>)</w:t>
            </w:r>
          </w:p>
        </w:tc>
      </w:tr>
      <w:tr w:rsidR="00DE148A" w:rsidRPr="00D07C43" w14:paraId="2A9668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5B2C78" w14:textId="77777777" w:rsidR="00DE148A" w:rsidRPr="00D07C43" w:rsidRDefault="00DE148A" w:rsidP="00F92E4D">
            <w:pPr>
              <w:spacing w:line="360" w:lineRule="auto"/>
              <w:rPr>
                <w:rFonts w:ascii="Times New Roman" w:eastAsia="Times New Roman" w:hAnsi="Times New Roman" w:cs="Times New Roman"/>
                <w:lang w:val="en-US"/>
              </w:rPr>
            </w:pPr>
            <w:r w:rsidRPr="00D07C43">
              <w:rPr>
                <w:rFonts w:ascii="Times New Roman" w:eastAsia="Times New Roman" w:hAnsi="Times New Roman" w:cs="Times New Roman"/>
                <w:lang w:val="en-US"/>
              </w:rPr>
              <w:t>Annual</w:t>
            </w:r>
          </w:p>
        </w:tc>
        <w:tc>
          <w:tcPr>
            <w:tcW w:w="0" w:type="auto"/>
            <w:hideMark/>
          </w:tcPr>
          <w:p w14:paraId="75C5EEA7"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5.12</w:t>
            </w:r>
          </w:p>
        </w:tc>
        <w:tc>
          <w:tcPr>
            <w:tcW w:w="0" w:type="auto"/>
            <w:hideMark/>
          </w:tcPr>
          <w:p w14:paraId="45616E8F"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9.97</w:t>
            </w:r>
          </w:p>
        </w:tc>
        <w:tc>
          <w:tcPr>
            <w:tcW w:w="0" w:type="auto"/>
            <w:hideMark/>
          </w:tcPr>
          <w:p w14:paraId="45DB4163"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1.23</w:t>
            </w:r>
          </w:p>
        </w:tc>
        <w:tc>
          <w:tcPr>
            <w:tcW w:w="0" w:type="auto"/>
            <w:hideMark/>
          </w:tcPr>
          <w:p w14:paraId="076839DA"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6.30</w:t>
            </w:r>
          </w:p>
        </w:tc>
        <w:tc>
          <w:tcPr>
            <w:tcW w:w="0" w:type="auto"/>
            <w:hideMark/>
          </w:tcPr>
          <w:p w14:paraId="44800D3A"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42.33</w:t>
            </w:r>
          </w:p>
        </w:tc>
        <w:tc>
          <w:tcPr>
            <w:tcW w:w="0" w:type="auto"/>
            <w:hideMark/>
          </w:tcPr>
          <w:p w14:paraId="7F884A46"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48.58</w:t>
            </w:r>
          </w:p>
        </w:tc>
      </w:tr>
      <w:tr w:rsidR="00DE148A" w:rsidRPr="00D07C43" w14:paraId="49C766C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72D0C98" w14:textId="77777777" w:rsidR="00DE148A" w:rsidRPr="00D07C43" w:rsidRDefault="00DE148A" w:rsidP="00F92E4D">
            <w:pPr>
              <w:spacing w:line="360" w:lineRule="auto"/>
              <w:rPr>
                <w:rFonts w:ascii="Times New Roman" w:eastAsia="Times New Roman" w:hAnsi="Times New Roman" w:cs="Times New Roman"/>
                <w:lang w:val="en-US"/>
              </w:rPr>
            </w:pPr>
            <w:r w:rsidRPr="00D07C43">
              <w:rPr>
                <w:rFonts w:ascii="Times New Roman" w:eastAsia="Times New Roman" w:hAnsi="Times New Roman" w:cs="Times New Roman"/>
                <w:lang w:val="en-US"/>
              </w:rPr>
              <w:t>January</w:t>
            </w:r>
          </w:p>
        </w:tc>
        <w:tc>
          <w:tcPr>
            <w:tcW w:w="0" w:type="auto"/>
            <w:hideMark/>
          </w:tcPr>
          <w:p w14:paraId="46491842"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4.34</w:t>
            </w:r>
          </w:p>
        </w:tc>
        <w:tc>
          <w:tcPr>
            <w:tcW w:w="0" w:type="auto"/>
            <w:hideMark/>
          </w:tcPr>
          <w:p w14:paraId="7D346B2C"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10.82</w:t>
            </w:r>
          </w:p>
        </w:tc>
        <w:tc>
          <w:tcPr>
            <w:tcW w:w="0" w:type="auto"/>
            <w:hideMark/>
          </w:tcPr>
          <w:p w14:paraId="5F0076F6"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1.45</w:t>
            </w:r>
          </w:p>
        </w:tc>
        <w:tc>
          <w:tcPr>
            <w:tcW w:w="0" w:type="auto"/>
            <w:hideMark/>
          </w:tcPr>
          <w:p w14:paraId="2FE09E80"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8.15</w:t>
            </w:r>
          </w:p>
        </w:tc>
        <w:tc>
          <w:tcPr>
            <w:tcW w:w="0" w:type="auto"/>
            <w:hideMark/>
          </w:tcPr>
          <w:p w14:paraId="572D53E3"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38.22</w:t>
            </w:r>
          </w:p>
        </w:tc>
        <w:tc>
          <w:tcPr>
            <w:tcW w:w="0" w:type="auto"/>
            <w:hideMark/>
          </w:tcPr>
          <w:p w14:paraId="00F81EEF"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45.71</w:t>
            </w:r>
          </w:p>
        </w:tc>
      </w:tr>
      <w:tr w:rsidR="00DE148A" w:rsidRPr="00D07C43" w14:paraId="556BEE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BEC3BA" w14:textId="77777777" w:rsidR="00DE148A" w:rsidRPr="00D07C43" w:rsidRDefault="00DE148A" w:rsidP="00F92E4D">
            <w:pPr>
              <w:spacing w:line="360" w:lineRule="auto"/>
              <w:rPr>
                <w:rFonts w:ascii="Times New Roman" w:eastAsia="Times New Roman" w:hAnsi="Times New Roman" w:cs="Times New Roman"/>
                <w:lang w:val="en-US"/>
              </w:rPr>
            </w:pPr>
            <w:r w:rsidRPr="00D07C43">
              <w:rPr>
                <w:rFonts w:ascii="Times New Roman" w:eastAsia="Times New Roman" w:hAnsi="Times New Roman" w:cs="Times New Roman"/>
                <w:lang w:val="en-US"/>
              </w:rPr>
              <w:t>April</w:t>
            </w:r>
          </w:p>
        </w:tc>
        <w:tc>
          <w:tcPr>
            <w:tcW w:w="0" w:type="auto"/>
            <w:hideMark/>
          </w:tcPr>
          <w:p w14:paraId="0E6776F0"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4.67</w:t>
            </w:r>
          </w:p>
        </w:tc>
        <w:tc>
          <w:tcPr>
            <w:tcW w:w="0" w:type="auto"/>
            <w:hideMark/>
          </w:tcPr>
          <w:p w14:paraId="324A89CA"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9.97</w:t>
            </w:r>
          </w:p>
        </w:tc>
        <w:tc>
          <w:tcPr>
            <w:tcW w:w="0" w:type="auto"/>
            <w:hideMark/>
          </w:tcPr>
          <w:p w14:paraId="7094E87D"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1.03</w:t>
            </w:r>
          </w:p>
        </w:tc>
        <w:tc>
          <w:tcPr>
            <w:tcW w:w="0" w:type="auto"/>
            <w:hideMark/>
          </w:tcPr>
          <w:p w14:paraId="1BA80903"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5.30</w:t>
            </w:r>
          </w:p>
        </w:tc>
        <w:tc>
          <w:tcPr>
            <w:tcW w:w="0" w:type="auto"/>
            <w:hideMark/>
          </w:tcPr>
          <w:p w14:paraId="186E6679"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44.81</w:t>
            </w:r>
          </w:p>
        </w:tc>
        <w:tc>
          <w:tcPr>
            <w:tcW w:w="0" w:type="auto"/>
            <w:hideMark/>
          </w:tcPr>
          <w:p w14:paraId="5E5DF424"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50.64</w:t>
            </w:r>
          </w:p>
        </w:tc>
      </w:tr>
      <w:tr w:rsidR="00DE148A" w:rsidRPr="00D07C43" w14:paraId="50EEE04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89C4FA5" w14:textId="77777777" w:rsidR="00DE148A" w:rsidRPr="00D07C43" w:rsidRDefault="00DE148A" w:rsidP="00F92E4D">
            <w:pPr>
              <w:spacing w:line="360" w:lineRule="auto"/>
              <w:rPr>
                <w:rFonts w:ascii="Times New Roman" w:eastAsia="Times New Roman" w:hAnsi="Times New Roman" w:cs="Times New Roman"/>
                <w:lang w:val="en-US"/>
              </w:rPr>
            </w:pPr>
            <w:r w:rsidRPr="00D07C43">
              <w:rPr>
                <w:rFonts w:ascii="Times New Roman" w:eastAsia="Times New Roman" w:hAnsi="Times New Roman" w:cs="Times New Roman"/>
                <w:lang w:val="en-US"/>
              </w:rPr>
              <w:t>July</w:t>
            </w:r>
          </w:p>
        </w:tc>
        <w:tc>
          <w:tcPr>
            <w:tcW w:w="0" w:type="auto"/>
            <w:hideMark/>
          </w:tcPr>
          <w:p w14:paraId="0FA841FD"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7.62</w:t>
            </w:r>
          </w:p>
        </w:tc>
        <w:tc>
          <w:tcPr>
            <w:tcW w:w="0" w:type="auto"/>
            <w:hideMark/>
          </w:tcPr>
          <w:p w14:paraId="44F8409B"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17.17</w:t>
            </w:r>
          </w:p>
        </w:tc>
        <w:tc>
          <w:tcPr>
            <w:tcW w:w="0" w:type="auto"/>
            <w:hideMark/>
          </w:tcPr>
          <w:p w14:paraId="02D34EE8"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1.13</w:t>
            </w:r>
          </w:p>
        </w:tc>
        <w:tc>
          <w:tcPr>
            <w:tcW w:w="0" w:type="auto"/>
            <w:hideMark/>
          </w:tcPr>
          <w:p w14:paraId="7F86D087"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5.47</w:t>
            </w:r>
          </w:p>
        </w:tc>
        <w:tc>
          <w:tcPr>
            <w:tcW w:w="0" w:type="auto"/>
            <w:hideMark/>
          </w:tcPr>
          <w:p w14:paraId="71FAB85D"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45.28</w:t>
            </w:r>
          </w:p>
        </w:tc>
        <w:tc>
          <w:tcPr>
            <w:tcW w:w="0" w:type="auto"/>
            <w:hideMark/>
          </w:tcPr>
          <w:p w14:paraId="3A7FB927" w14:textId="77777777" w:rsidR="00DE148A" w:rsidRPr="00D07C43" w:rsidRDefault="00DE148A" w:rsidP="00F92E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55.04</w:t>
            </w:r>
          </w:p>
        </w:tc>
      </w:tr>
      <w:tr w:rsidR="00DE148A" w:rsidRPr="00D07C43" w14:paraId="2CA335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1E5509" w14:textId="77777777" w:rsidR="00DE148A" w:rsidRPr="00D07C43" w:rsidRDefault="00DE148A" w:rsidP="00F92E4D">
            <w:pPr>
              <w:spacing w:line="360" w:lineRule="auto"/>
              <w:rPr>
                <w:rFonts w:ascii="Times New Roman" w:eastAsia="Times New Roman" w:hAnsi="Times New Roman" w:cs="Times New Roman"/>
                <w:lang w:val="en-US"/>
              </w:rPr>
            </w:pPr>
            <w:r w:rsidRPr="00D07C43">
              <w:rPr>
                <w:rFonts w:ascii="Times New Roman" w:eastAsia="Times New Roman" w:hAnsi="Times New Roman" w:cs="Times New Roman"/>
                <w:lang w:val="en-US"/>
              </w:rPr>
              <w:t>October</w:t>
            </w:r>
          </w:p>
        </w:tc>
        <w:tc>
          <w:tcPr>
            <w:tcW w:w="0" w:type="auto"/>
            <w:hideMark/>
          </w:tcPr>
          <w:p w14:paraId="61B12D48"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3.84</w:t>
            </w:r>
          </w:p>
        </w:tc>
        <w:tc>
          <w:tcPr>
            <w:tcW w:w="0" w:type="auto"/>
            <w:hideMark/>
          </w:tcPr>
          <w:p w14:paraId="65231C77"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9.13</w:t>
            </w:r>
          </w:p>
        </w:tc>
        <w:tc>
          <w:tcPr>
            <w:tcW w:w="0" w:type="auto"/>
            <w:hideMark/>
          </w:tcPr>
          <w:p w14:paraId="0F07DDFF"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1.32</w:t>
            </w:r>
          </w:p>
        </w:tc>
        <w:tc>
          <w:tcPr>
            <w:tcW w:w="0" w:type="auto"/>
            <w:hideMark/>
          </w:tcPr>
          <w:p w14:paraId="3BDC2E2B"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6.95</w:t>
            </w:r>
          </w:p>
        </w:tc>
        <w:tc>
          <w:tcPr>
            <w:tcW w:w="0" w:type="auto"/>
            <w:hideMark/>
          </w:tcPr>
          <w:p w14:paraId="08E3F9BF"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40.99</w:t>
            </w:r>
          </w:p>
        </w:tc>
        <w:tc>
          <w:tcPr>
            <w:tcW w:w="0" w:type="auto"/>
            <w:hideMark/>
          </w:tcPr>
          <w:p w14:paraId="2CF0CADC" w14:textId="77777777" w:rsidR="00DE148A" w:rsidRPr="00D07C43" w:rsidRDefault="00DE148A" w:rsidP="00F92E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D07C43">
              <w:rPr>
                <w:rFonts w:ascii="Times New Roman" w:eastAsia="Times New Roman" w:hAnsi="Times New Roman" w:cs="Times New Roman"/>
                <w:lang w:val="en-US"/>
              </w:rPr>
              <w:t>48.30</w:t>
            </w:r>
          </w:p>
        </w:tc>
      </w:tr>
    </w:tbl>
    <w:p w14:paraId="39B097A8"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1B31CBB5"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79FB4DEC"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2D7A422B"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6E6C140D"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78980F41"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44D6CB3B"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5C9A3BDC"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27301307"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2375694D"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3FF1EC75"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2617C3CD"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11EF3C7E"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pPr>
    </w:p>
    <w:p w14:paraId="0C532E06" w14:textId="21AA723C" w:rsidR="008A0C91" w:rsidRPr="00D07C43" w:rsidRDefault="008A0C91" w:rsidP="006E13C4">
      <w:pPr>
        <w:spacing w:line="360" w:lineRule="auto"/>
        <w:jc w:val="both"/>
        <w:rPr>
          <w:rFonts w:ascii="Times New Roman" w:eastAsia="Times New Roman" w:hAnsi="Times New Roman" w:cs="Times New Roman"/>
          <w:b/>
          <w:bCs/>
          <w:sz w:val="24"/>
          <w:szCs w:val="24"/>
        </w:rPr>
      </w:pPr>
      <w:bookmarkStart w:id="1" w:name="_SuppT2"/>
      <w:r w:rsidRPr="00D07C43">
        <w:rPr>
          <w:rFonts w:ascii="Times New Roman" w:eastAsia="Times New Roman" w:hAnsi="Times New Roman" w:cs="Times New Roman"/>
          <w:b/>
          <w:bCs/>
          <w:color w:val="000000"/>
          <w:sz w:val="24"/>
          <w:szCs w:val="24"/>
        </w:rPr>
        <w:lastRenderedPageBreak/>
        <w:t>Supplementary Table 2.</w:t>
      </w:r>
      <w:r w:rsidRPr="00D07C43">
        <w:rPr>
          <w:rFonts w:ascii="Times New Roman" w:eastAsia="Times New Roman" w:hAnsi="Times New Roman" w:cs="Times New Roman"/>
          <w:color w:val="000000"/>
          <w:sz w:val="24"/>
          <w:szCs w:val="24"/>
        </w:rPr>
        <w:t xml:space="preserve"> </w:t>
      </w:r>
      <w:r w:rsidRPr="00D07C43">
        <w:rPr>
          <w:rFonts w:ascii="Times New Roman" w:eastAsia="Times New Roman" w:hAnsi="Times New Roman" w:cs="Times New Roman"/>
          <w:b/>
          <w:bCs/>
          <w:sz w:val="24"/>
          <w:szCs w:val="24"/>
        </w:rPr>
        <w:t xml:space="preserve"> </w:t>
      </w:r>
      <w:r w:rsidRPr="00D07C43">
        <w:rPr>
          <w:rFonts w:ascii="Times New Roman" w:eastAsia="Times New Roman" w:hAnsi="Times New Roman" w:cs="Times New Roman"/>
          <w:sz w:val="24"/>
          <w:szCs w:val="24"/>
        </w:rPr>
        <w:t>U.S. State Abbreviations</w:t>
      </w:r>
      <w:bookmarkEnd w:id="1"/>
    </w:p>
    <w:tbl>
      <w:tblPr>
        <w:tblStyle w:val="PlainTable1"/>
        <w:tblW w:w="9350" w:type="dxa"/>
        <w:tblLayout w:type="fixed"/>
        <w:tblLook w:val="04A0" w:firstRow="1" w:lastRow="0" w:firstColumn="1" w:lastColumn="0" w:noHBand="0" w:noVBand="1"/>
      </w:tblPr>
      <w:tblGrid>
        <w:gridCol w:w="1577"/>
        <w:gridCol w:w="1441"/>
        <w:gridCol w:w="1577"/>
        <w:gridCol w:w="1561"/>
        <w:gridCol w:w="1577"/>
        <w:gridCol w:w="1617"/>
      </w:tblGrid>
      <w:tr w:rsidR="008A0C91" w:rsidRPr="00D07C43" w14:paraId="6892EDF8" w14:textId="77777777" w:rsidTr="008A0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6E195306"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Abbreviation</w:t>
            </w:r>
          </w:p>
        </w:tc>
        <w:tc>
          <w:tcPr>
            <w:tcW w:w="1441" w:type="dxa"/>
          </w:tcPr>
          <w:p w14:paraId="5C930BE2" w14:textId="77777777" w:rsidR="008A0C91" w:rsidRPr="00D07C43" w:rsidRDefault="008A0C91" w:rsidP="006E13C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State Name</w:t>
            </w:r>
          </w:p>
        </w:tc>
        <w:tc>
          <w:tcPr>
            <w:tcW w:w="1577" w:type="dxa"/>
          </w:tcPr>
          <w:p w14:paraId="103BBCF0" w14:textId="77777777" w:rsidR="008A0C91" w:rsidRPr="00D07C43" w:rsidRDefault="008A0C91" w:rsidP="006E13C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Abbreviation</w:t>
            </w:r>
          </w:p>
        </w:tc>
        <w:tc>
          <w:tcPr>
            <w:tcW w:w="1561" w:type="dxa"/>
          </w:tcPr>
          <w:p w14:paraId="5ECC02E0" w14:textId="77777777" w:rsidR="008A0C91" w:rsidRPr="00D07C43" w:rsidRDefault="008A0C91" w:rsidP="006E13C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State Name</w:t>
            </w:r>
          </w:p>
        </w:tc>
        <w:tc>
          <w:tcPr>
            <w:tcW w:w="1577" w:type="dxa"/>
          </w:tcPr>
          <w:p w14:paraId="53973459" w14:textId="77777777" w:rsidR="008A0C91" w:rsidRPr="00D07C43" w:rsidRDefault="008A0C91" w:rsidP="006E13C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Abbreviation</w:t>
            </w:r>
          </w:p>
        </w:tc>
        <w:tc>
          <w:tcPr>
            <w:tcW w:w="1617" w:type="dxa"/>
          </w:tcPr>
          <w:p w14:paraId="6AC02687" w14:textId="77777777" w:rsidR="008A0C91" w:rsidRPr="00D07C43" w:rsidRDefault="008A0C91" w:rsidP="006E13C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State Name</w:t>
            </w:r>
          </w:p>
        </w:tc>
      </w:tr>
      <w:tr w:rsidR="008A0C91" w:rsidRPr="00D07C43" w14:paraId="4A1080A4"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67C036A2"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AL</w:t>
            </w:r>
          </w:p>
        </w:tc>
        <w:tc>
          <w:tcPr>
            <w:tcW w:w="1441" w:type="dxa"/>
          </w:tcPr>
          <w:p w14:paraId="53FCC223"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Alabama</w:t>
            </w:r>
          </w:p>
        </w:tc>
        <w:tc>
          <w:tcPr>
            <w:tcW w:w="1577" w:type="dxa"/>
          </w:tcPr>
          <w:p w14:paraId="22B09807"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AK</w:t>
            </w:r>
          </w:p>
        </w:tc>
        <w:tc>
          <w:tcPr>
            <w:tcW w:w="1561" w:type="dxa"/>
          </w:tcPr>
          <w:p w14:paraId="6BC4F9D1"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Alaska</w:t>
            </w:r>
          </w:p>
        </w:tc>
        <w:tc>
          <w:tcPr>
            <w:tcW w:w="1577" w:type="dxa"/>
          </w:tcPr>
          <w:p w14:paraId="7EB0A662"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AZ</w:t>
            </w:r>
          </w:p>
        </w:tc>
        <w:tc>
          <w:tcPr>
            <w:tcW w:w="1617" w:type="dxa"/>
          </w:tcPr>
          <w:p w14:paraId="59EBE72D"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Arizona</w:t>
            </w:r>
          </w:p>
        </w:tc>
      </w:tr>
      <w:tr w:rsidR="008A0C91" w:rsidRPr="00D07C43" w14:paraId="5C52A053"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7623DE81"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AR</w:t>
            </w:r>
          </w:p>
        </w:tc>
        <w:tc>
          <w:tcPr>
            <w:tcW w:w="1441" w:type="dxa"/>
          </w:tcPr>
          <w:p w14:paraId="591BED47"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Arkansas</w:t>
            </w:r>
          </w:p>
        </w:tc>
        <w:tc>
          <w:tcPr>
            <w:tcW w:w="1577" w:type="dxa"/>
          </w:tcPr>
          <w:p w14:paraId="1F6AA4B9"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CA</w:t>
            </w:r>
          </w:p>
        </w:tc>
        <w:tc>
          <w:tcPr>
            <w:tcW w:w="1561" w:type="dxa"/>
          </w:tcPr>
          <w:p w14:paraId="593DFE35"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California</w:t>
            </w:r>
          </w:p>
        </w:tc>
        <w:tc>
          <w:tcPr>
            <w:tcW w:w="1577" w:type="dxa"/>
          </w:tcPr>
          <w:p w14:paraId="3A4E2F84"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CO</w:t>
            </w:r>
          </w:p>
        </w:tc>
        <w:tc>
          <w:tcPr>
            <w:tcW w:w="1617" w:type="dxa"/>
          </w:tcPr>
          <w:p w14:paraId="6481A2E2"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Colorado</w:t>
            </w:r>
          </w:p>
        </w:tc>
      </w:tr>
      <w:tr w:rsidR="008A0C91" w:rsidRPr="00D07C43" w14:paraId="45013669"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68DD8364"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CT</w:t>
            </w:r>
          </w:p>
        </w:tc>
        <w:tc>
          <w:tcPr>
            <w:tcW w:w="1441" w:type="dxa"/>
          </w:tcPr>
          <w:p w14:paraId="15067B1B"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Connecticut</w:t>
            </w:r>
          </w:p>
        </w:tc>
        <w:tc>
          <w:tcPr>
            <w:tcW w:w="1577" w:type="dxa"/>
          </w:tcPr>
          <w:p w14:paraId="34AD843D"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DE</w:t>
            </w:r>
          </w:p>
        </w:tc>
        <w:tc>
          <w:tcPr>
            <w:tcW w:w="1561" w:type="dxa"/>
          </w:tcPr>
          <w:p w14:paraId="7FB6F24C"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Delaware</w:t>
            </w:r>
          </w:p>
        </w:tc>
        <w:tc>
          <w:tcPr>
            <w:tcW w:w="1577" w:type="dxa"/>
          </w:tcPr>
          <w:p w14:paraId="287A3B28"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FL</w:t>
            </w:r>
          </w:p>
        </w:tc>
        <w:tc>
          <w:tcPr>
            <w:tcW w:w="1617" w:type="dxa"/>
          </w:tcPr>
          <w:p w14:paraId="743C366F"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Florida</w:t>
            </w:r>
          </w:p>
        </w:tc>
      </w:tr>
      <w:tr w:rsidR="008A0C91" w:rsidRPr="00D07C43" w14:paraId="3332D0BC"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5A913E2C"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GA</w:t>
            </w:r>
          </w:p>
        </w:tc>
        <w:tc>
          <w:tcPr>
            <w:tcW w:w="1441" w:type="dxa"/>
          </w:tcPr>
          <w:p w14:paraId="110B0AA2"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Georgia</w:t>
            </w:r>
          </w:p>
        </w:tc>
        <w:tc>
          <w:tcPr>
            <w:tcW w:w="1577" w:type="dxa"/>
          </w:tcPr>
          <w:p w14:paraId="6FA3AADC"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HI</w:t>
            </w:r>
          </w:p>
        </w:tc>
        <w:tc>
          <w:tcPr>
            <w:tcW w:w="1561" w:type="dxa"/>
          </w:tcPr>
          <w:p w14:paraId="74DEBB18"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Hawaii</w:t>
            </w:r>
          </w:p>
        </w:tc>
        <w:tc>
          <w:tcPr>
            <w:tcW w:w="1577" w:type="dxa"/>
          </w:tcPr>
          <w:p w14:paraId="1FBC8D9E"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ID</w:t>
            </w:r>
          </w:p>
        </w:tc>
        <w:tc>
          <w:tcPr>
            <w:tcW w:w="1617" w:type="dxa"/>
          </w:tcPr>
          <w:p w14:paraId="1F91B0A8"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Idaho</w:t>
            </w:r>
          </w:p>
        </w:tc>
      </w:tr>
      <w:tr w:rsidR="008A0C91" w:rsidRPr="00D07C43" w14:paraId="32EEBD0B"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3F7E7C83"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IL</w:t>
            </w:r>
          </w:p>
        </w:tc>
        <w:tc>
          <w:tcPr>
            <w:tcW w:w="1441" w:type="dxa"/>
          </w:tcPr>
          <w:p w14:paraId="727B7A9D"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Illinois</w:t>
            </w:r>
          </w:p>
        </w:tc>
        <w:tc>
          <w:tcPr>
            <w:tcW w:w="1577" w:type="dxa"/>
          </w:tcPr>
          <w:p w14:paraId="061BCEC0"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IN</w:t>
            </w:r>
          </w:p>
        </w:tc>
        <w:tc>
          <w:tcPr>
            <w:tcW w:w="1561" w:type="dxa"/>
          </w:tcPr>
          <w:p w14:paraId="73D75D02"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Indiana</w:t>
            </w:r>
          </w:p>
        </w:tc>
        <w:tc>
          <w:tcPr>
            <w:tcW w:w="1577" w:type="dxa"/>
          </w:tcPr>
          <w:p w14:paraId="28181DF3"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IA</w:t>
            </w:r>
          </w:p>
        </w:tc>
        <w:tc>
          <w:tcPr>
            <w:tcW w:w="1617" w:type="dxa"/>
          </w:tcPr>
          <w:p w14:paraId="4041AF4C"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Iowa</w:t>
            </w:r>
          </w:p>
        </w:tc>
      </w:tr>
      <w:tr w:rsidR="008A0C91" w:rsidRPr="00D07C43" w14:paraId="6D7ED0C1"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0BD71EF3"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KS</w:t>
            </w:r>
          </w:p>
        </w:tc>
        <w:tc>
          <w:tcPr>
            <w:tcW w:w="1441" w:type="dxa"/>
          </w:tcPr>
          <w:p w14:paraId="56CAFC7C"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Kansas</w:t>
            </w:r>
          </w:p>
        </w:tc>
        <w:tc>
          <w:tcPr>
            <w:tcW w:w="1577" w:type="dxa"/>
          </w:tcPr>
          <w:p w14:paraId="44450154"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KY</w:t>
            </w:r>
          </w:p>
        </w:tc>
        <w:tc>
          <w:tcPr>
            <w:tcW w:w="1561" w:type="dxa"/>
          </w:tcPr>
          <w:p w14:paraId="2650DD04"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Kentucky</w:t>
            </w:r>
          </w:p>
        </w:tc>
        <w:tc>
          <w:tcPr>
            <w:tcW w:w="1577" w:type="dxa"/>
          </w:tcPr>
          <w:p w14:paraId="073BB2B5"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LA</w:t>
            </w:r>
          </w:p>
        </w:tc>
        <w:tc>
          <w:tcPr>
            <w:tcW w:w="1617" w:type="dxa"/>
          </w:tcPr>
          <w:p w14:paraId="18436B79"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Louisiana</w:t>
            </w:r>
          </w:p>
        </w:tc>
      </w:tr>
      <w:tr w:rsidR="008A0C91" w:rsidRPr="00D07C43" w14:paraId="42A89072"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351B671D"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ME</w:t>
            </w:r>
          </w:p>
        </w:tc>
        <w:tc>
          <w:tcPr>
            <w:tcW w:w="1441" w:type="dxa"/>
          </w:tcPr>
          <w:p w14:paraId="774F85B2"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Maine</w:t>
            </w:r>
          </w:p>
        </w:tc>
        <w:tc>
          <w:tcPr>
            <w:tcW w:w="1577" w:type="dxa"/>
          </w:tcPr>
          <w:p w14:paraId="40C8E66A"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MD</w:t>
            </w:r>
          </w:p>
        </w:tc>
        <w:tc>
          <w:tcPr>
            <w:tcW w:w="1561" w:type="dxa"/>
          </w:tcPr>
          <w:p w14:paraId="763C47CC"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Maryland</w:t>
            </w:r>
          </w:p>
        </w:tc>
        <w:tc>
          <w:tcPr>
            <w:tcW w:w="1577" w:type="dxa"/>
          </w:tcPr>
          <w:p w14:paraId="019B4E68"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MA</w:t>
            </w:r>
          </w:p>
        </w:tc>
        <w:tc>
          <w:tcPr>
            <w:tcW w:w="1617" w:type="dxa"/>
          </w:tcPr>
          <w:p w14:paraId="3E1B9178"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Massachusetts</w:t>
            </w:r>
          </w:p>
        </w:tc>
      </w:tr>
      <w:tr w:rsidR="008A0C91" w:rsidRPr="00D07C43" w14:paraId="345D49C4"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57BA4146"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MI</w:t>
            </w:r>
          </w:p>
        </w:tc>
        <w:tc>
          <w:tcPr>
            <w:tcW w:w="1441" w:type="dxa"/>
          </w:tcPr>
          <w:p w14:paraId="1F670ECC"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Michigan</w:t>
            </w:r>
          </w:p>
        </w:tc>
        <w:tc>
          <w:tcPr>
            <w:tcW w:w="1577" w:type="dxa"/>
          </w:tcPr>
          <w:p w14:paraId="4FAF5EF5"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MN</w:t>
            </w:r>
          </w:p>
        </w:tc>
        <w:tc>
          <w:tcPr>
            <w:tcW w:w="1561" w:type="dxa"/>
          </w:tcPr>
          <w:p w14:paraId="15DAB559"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Minnesota</w:t>
            </w:r>
          </w:p>
        </w:tc>
        <w:tc>
          <w:tcPr>
            <w:tcW w:w="1577" w:type="dxa"/>
          </w:tcPr>
          <w:p w14:paraId="026BD0BB"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MS</w:t>
            </w:r>
          </w:p>
        </w:tc>
        <w:tc>
          <w:tcPr>
            <w:tcW w:w="1617" w:type="dxa"/>
          </w:tcPr>
          <w:p w14:paraId="7D334EA7"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Mississippi</w:t>
            </w:r>
          </w:p>
        </w:tc>
      </w:tr>
      <w:tr w:rsidR="008A0C91" w:rsidRPr="00D07C43" w14:paraId="75F20C91"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79E3C096"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MO</w:t>
            </w:r>
          </w:p>
        </w:tc>
        <w:tc>
          <w:tcPr>
            <w:tcW w:w="1441" w:type="dxa"/>
          </w:tcPr>
          <w:p w14:paraId="31603946"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Missouri</w:t>
            </w:r>
          </w:p>
        </w:tc>
        <w:tc>
          <w:tcPr>
            <w:tcW w:w="1577" w:type="dxa"/>
          </w:tcPr>
          <w:p w14:paraId="5381F2CB"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MT</w:t>
            </w:r>
          </w:p>
        </w:tc>
        <w:tc>
          <w:tcPr>
            <w:tcW w:w="1561" w:type="dxa"/>
          </w:tcPr>
          <w:p w14:paraId="3B4C30B6"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Montana</w:t>
            </w:r>
          </w:p>
        </w:tc>
        <w:tc>
          <w:tcPr>
            <w:tcW w:w="1577" w:type="dxa"/>
          </w:tcPr>
          <w:p w14:paraId="74F57D39"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NE</w:t>
            </w:r>
          </w:p>
        </w:tc>
        <w:tc>
          <w:tcPr>
            <w:tcW w:w="1617" w:type="dxa"/>
          </w:tcPr>
          <w:p w14:paraId="08D1DC03"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Nebraska</w:t>
            </w:r>
          </w:p>
        </w:tc>
      </w:tr>
      <w:tr w:rsidR="008A0C91" w:rsidRPr="00D07C43" w14:paraId="47206874"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61D920B1"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NV</w:t>
            </w:r>
          </w:p>
        </w:tc>
        <w:tc>
          <w:tcPr>
            <w:tcW w:w="1441" w:type="dxa"/>
          </w:tcPr>
          <w:p w14:paraId="61C81677"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Nevada</w:t>
            </w:r>
          </w:p>
        </w:tc>
        <w:tc>
          <w:tcPr>
            <w:tcW w:w="1577" w:type="dxa"/>
          </w:tcPr>
          <w:p w14:paraId="5412D036"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NH</w:t>
            </w:r>
          </w:p>
        </w:tc>
        <w:tc>
          <w:tcPr>
            <w:tcW w:w="1561" w:type="dxa"/>
          </w:tcPr>
          <w:p w14:paraId="70CA808E"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New Hampshire</w:t>
            </w:r>
          </w:p>
        </w:tc>
        <w:tc>
          <w:tcPr>
            <w:tcW w:w="1577" w:type="dxa"/>
          </w:tcPr>
          <w:p w14:paraId="23B2B8BB"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NJ</w:t>
            </w:r>
          </w:p>
        </w:tc>
        <w:tc>
          <w:tcPr>
            <w:tcW w:w="1617" w:type="dxa"/>
          </w:tcPr>
          <w:p w14:paraId="1A659C0D"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New Jersey</w:t>
            </w:r>
          </w:p>
        </w:tc>
      </w:tr>
      <w:tr w:rsidR="008A0C91" w:rsidRPr="00D07C43" w14:paraId="02A446C1"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4153F9CA"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NM</w:t>
            </w:r>
          </w:p>
        </w:tc>
        <w:tc>
          <w:tcPr>
            <w:tcW w:w="1441" w:type="dxa"/>
          </w:tcPr>
          <w:p w14:paraId="4DA29771"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New Mexico</w:t>
            </w:r>
          </w:p>
        </w:tc>
        <w:tc>
          <w:tcPr>
            <w:tcW w:w="1577" w:type="dxa"/>
          </w:tcPr>
          <w:p w14:paraId="7198BAD1"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NY</w:t>
            </w:r>
          </w:p>
        </w:tc>
        <w:tc>
          <w:tcPr>
            <w:tcW w:w="1561" w:type="dxa"/>
          </w:tcPr>
          <w:p w14:paraId="0B43CBEE"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New York</w:t>
            </w:r>
          </w:p>
        </w:tc>
        <w:tc>
          <w:tcPr>
            <w:tcW w:w="1577" w:type="dxa"/>
          </w:tcPr>
          <w:p w14:paraId="42F3216F"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NC</w:t>
            </w:r>
          </w:p>
        </w:tc>
        <w:tc>
          <w:tcPr>
            <w:tcW w:w="1617" w:type="dxa"/>
          </w:tcPr>
          <w:p w14:paraId="04566D1B"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North Carolina</w:t>
            </w:r>
          </w:p>
        </w:tc>
      </w:tr>
      <w:tr w:rsidR="008A0C91" w:rsidRPr="00D07C43" w14:paraId="74B828AB"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733B1873"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ND</w:t>
            </w:r>
          </w:p>
        </w:tc>
        <w:tc>
          <w:tcPr>
            <w:tcW w:w="1441" w:type="dxa"/>
          </w:tcPr>
          <w:p w14:paraId="3D25F8C7"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North Dakota</w:t>
            </w:r>
          </w:p>
        </w:tc>
        <w:tc>
          <w:tcPr>
            <w:tcW w:w="1577" w:type="dxa"/>
          </w:tcPr>
          <w:p w14:paraId="74C5C494"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OH</w:t>
            </w:r>
          </w:p>
        </w:tc>
        <w:tc>
          <w:tcPr>
            <w:tcW w:w="1561" w:type="dxa"/>
          </w:tcPr>
          <w:p w14:paraId="62135D3F"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Ohio</w:t>
            </w:r>
          </w:p>
        </w:tc>
        <w:tc>
          <w:tcPr>
            <w:tcW w:w="1577" w:type="dxa"/>
          </w:tcPr>
          <w:p w14:paraId="1BED20EA"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OK</w:t>
            </w:r>
          </w:p>
        </w:tc>
        <w:tc>
          <w:tcPr>
            <w:tcW w:w="1617" w:type="dxa"/>
          </w:tcPr>
          <w:p w14:paraId="7314817A"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Oklahoma</w:t>
            </w:r>
          </w:p>
        </w:tc>
      </w:tr>
      <w:tr w:rsidR="008A0C91" w:rsidRPr="00D07C43" w14:paraId="0DACFD3C"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57FD11FE"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OR</w:t>
            </w:r>
          </w:p>
        </w:tc>
        <w:tc>
          <w:tcPr>
            <w:tcW w:w="1441" w:type="dxa"/>
          </w:tcPr>
          <w:p w14:paraId="22A83071"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Oregon</w:t>
            </w:r>
          </w:p>
        </w:tc>
        <w:tc>
          <w:tcPr>
            <w:tcW w:w="1577" w:type="dxa"/>
          </w:tcPr>
          <w:p w14:paraId="2957197F"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PA</w:t>
            </w:r>
          </w:p>
        </w:tc>
        <w:tc>
          <w:tcPr>
            <w:tcW w:w="1561" w:type="dxa"/>
          </w:tcPr>
          <w:p w14:paraId="0D79EAB1"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Pennsylvania</w:t>
            </w:r>
          </w:p>
        </w:tc>
        <w:tc>
          <w:tcPr>
            <w:tcW w:w="1577" w:type="dxa"/>
          </w:tcPr>
          <w:p w14:paraId="192D3BB4"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RI</w:t>
            </w:r>
          </w:p>
        </w:tc>
        <w:tc>
          <w:tcPr>
            <w:tcW w:w="1617" w:type="dxa"/>
          </w:tcPr>
          <w:p w14:paraId="77583317"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Rhode Island</w:t>
            </w:r>
          </w:p>
        </w:tc>
      </w:tr>
      <w:tr w:rsidR="008A0C91" w:rsidRPr="00D07C43" w14:paraId="66A3E05E"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407B8E49"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SC</w:t>
            </w:r>
          </w:p>
        </w:tc>
        <w:tc>
          <w:tcPr>
            <w:tcW w:w="1441" w:type="dxa"/>
          </w:tcPr>
          <w:p w14:paraId="5F0E55CB"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South Carolina</w:t>
            </w:r>
          </w:p>
        </w:tc>
        <w:tc>
          <w:tcPr>
            <w:tcW w:w="1577" w:type="dxa"/>
          </w:tcPr>
          <w:p w14:paraId="43FE2D54"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SD</w:t>
            </w:r>
          </w:p>
        </w:tc>
        <w:tc>
          <w:tcPr>
            <w:tcW w:w="1561" w:type="dxa"/>
          </w:tcPr>
          <w:p w14:paraId="091DCE87"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South Dakota</w:t>
            </w:r>
          </w:p>
        </w:tc>
        <w:tc>
          <w:tcPr>
            <w:tcW w:w="1577" w:type="dxa"/>
          </w:tcPr>
          <w:p w14:paraId="5788D0CE"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TN</w:t>
            </w:r>
          </w:p>
        </w:tc>
        <w:tc>
          <w:tcPr>
            <w:tcW w:w="1617" w:type="dxa"/>
          </w:tcPr>
          <w:p w14:paraId="36BF5EC8"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Tennessee</w:t>
            </w:r>
          </w:p>
        </w:tc>
      </w:tr>
      <w:tr w:rsidR="008A0C91" w:rsidRPr="00D07C43" w14:paraId="0BDB3F97"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37E35B74"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TX</w:t>
            </w:r>
          </w:p>
        </w:tc>
        <w:tc>
          <w:tcPr>
            <w:tcW w:w="1441" w:type="dxa"/>
          </w:tcPr>
          <w:p w14:paraId="28383ACC"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Texas</w:t>
            </w:r>
          </w:p>
        </w:tc>
        <w:tc>
          <w:tcPr>
            <w:tcW w:w="1577" w:type="dxa"/>
          </w:tcPr>
          <w:p w14:paraId="10346CCB"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UT</w:t>
            </w:r>
          </w:p>
        </w:tc>
        <w:tc>
          <w:tcPr>
            <w:tcW w:w="1561" w:type="dxa"/>
          </w:tcPr>
          <w:p w14:paraId="463E6291"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Utah</w:t>
            </w:r>
          </w:p>
        </w:tc>
        <w:tc>
          <w:tcPr>
            <w:tcW w:w="1577" w:type="dxa"/>
          </w:tcPr>
          <w:p w14:paraId="62581EB4"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VT</w:t>
            </w:r>
          </w:p>
        </w:tc>
        <w:tc>
          <w:tcPr>
            <w:tcW w:w="1617" w:type="dxa"/>
          </w:tcPr>
          <w:p w14:paraId="699ECAE9"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Vermont</w:t>
            </w:r>
          </w:p>
        </w:tc>
      </w:tr>
      <w:tr w:rsidR="008A0C91" w:rsidRPr="00D07C43" w14:paraId="474DE2D1" w14:textId="77777777" w:rsidTr="008A0C91">
        <w:tc>
          <w:tcPr>
            <w:cnfStyle w:val="001000000000" w:firstRow="0" w:lastRow="0" w:firstColumn="1" w:lastColumn="0" w:oddVBand="0" w:evenVBand="0" w:oddHBand="0" w:evenHBand="0" w:firstRowFirstColumn="0" w:firstRowLastColumn="0" w:lastRowFirstColumn="0" w:lastRowLastColumn="0"/>
            <w:tcW w:w="1577" w:type="dxa"/>
          </w:tcPr>
          <w:p w14:paraId="75232964"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VA</w:t>
            </w:r>
          </w:p>
        </w:tc>
        <w:tc>
          <w:tcPr>
            <w:tcW w:w="1441" w:type="dxa"/>
          </w:tcPr>
          <w:p w14:paraId="60F7E19B"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Virginia</w:t>
            </w:r>
          </w:p>
        </w:tc>
        <w:tc>
          <w:tcPr>
            <w:tcW w:w="1577" w:type="dxa"/>
          </w:tcPr>
          <w:p w14:paraId="2096CFF3"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WA</w:t>
            </w:r>
          </w:p>
        </w:tc>
        <w:tc>
          <w:tcPr>
            <w:tcW w:w="1561" w:type="dxa"/>
          </w:tcPr>
          <w:p w14:paraId="54B4728B"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Washington</w:t>
            </w:r>
          </w:p>
        </w:tc>
        <w:tc>
          <w:tcPr>
            <w:tcW w:w="1577" w:type="dxa"/>
          </w:tcPr>
          <w:p w14:paraId="299B3376"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WV</w:t>
            </w:r>
          </w:p>
        </w:tc>
        <w:tc>
          <w:tcPr>
            <w:tcW w:w="1617" w:type="dxa"/>
          </w:tcPr>
          <w:p w14:paraId="4211FE19" w14:textId="77777777" w:rsidR="008A0C91" w:rsidRPr="00D07C43" w:rsidRDefault="008A0C91" w:rsidP="006E13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West Virginia</w:t>
            </w:r>
          </w:p>
        </w:tc>
      </w:tr>
      <w:tr w:rsidR="008A0C91" w:rsidRPr="00D07C43" w14:paraId="3C4D6AC4" w14:textId="77777777" w:rsidTr="008A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14:paraId="12034EAF" w14:textId="77777777" w:rsidR="008A0C91" w:rsidRPr="00D07C43" w:rsidRDefault="008A0C91" w:rsidP="006E13C4">
            <w:pPr>
              <w:spacing w:line="360" w:lineRule="auto"/>
              <w:jc w:val="both"/>
              <w:rPr>
                <w:rFonts w:ascii="Times New Roman" w:eastAsia="Times New Roman" w:hAnsi="Times New Roman" w:cs="Times New Roman"/>
              </w:rPr>
            </w:pPr>
            <w:r w:rsidRPr="00D07C43">
              <w:rPr>
                <w:rFonts w:ascii="Times New Roman" w:eastAsia="Times New Roman" w:hAnsi="Times New Roman" w:cs="Times New Roman"/>
              </w:rPr>
              <w:t>WI</w:t>
            </w:r>
          </w:p>
        </w:tc>
        <w:tc>
          <w:tcPr>
            <w:tcW w:w="1441" w:type="dxa"/>
          </w:tcPr>
          <w:p w14:paraId="23EE527D"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Wisconsin</w:t>
            </w:r>
          </w:p>
        </w:tc>
        <w:tc>
          <w:tcPr>
            <w:tcW w:w="1577" w:type="dxa"/>
          </w:tcPr>
          <w:p w14:paraId="08DF40C2"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WY</w:t>
            </w:r>
          </w:p>
        </w:tc>
        <w:tc>
          <w:tcPr>
            <w:tcW w:w="1561" w:type="dxa"/>
          </w:tcPr>
          <w:p w14:paraId="77C4008E"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07C43">
              <w:rPr>
                <w:rFonts w:ascii="Times New Roman" w:eastAsia="Times New Roman" w:hAnsi="Times New Roman" w:cs="Times New Roman"/>
              </w:rPr>
              <w:t>Wyoming</w:t>
            </w:r>
          </w:p>
        </w:tc>
        <w:tc>
          <w:tcPr>
            <w:tcW w:w="1577" w:type="dxa"/>
          </w:tcPr>
          <w:p w14:paraId="35563CA0"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617" w:type="dxa"/>
          </w:tcPr>
          <w:p w14:paraId="48609553" w14:textId="77777777" w:rsidR="008A0C91" w:rsidRPr="00D07C43" w:rsidRDefault="008A0C91" w:rsidP="006E13C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bl>
    <w:p w14:paraId="694D7982" w14:textId="77777777" w:rsidR="00FD0D47" w:rsidRPr="00D07C43" w:rsidRDefault="00FD0D47" w:rsidP="00FC0943">
      <w:pPr>
        <w:spacing w:line="360" w:lineRule="auto"/>
        <w:jc w:val="both"/>
        <w:rPr>
          <w:rFonts w:ascii="Times New Roman" w:eastAsia="Times New Roman" w:hAnsi="Times New Roman" w:cs="Times New Roman"/>
          <w:b/>
          <w:bCs/>
          <w:color w:val="000000"/>
          <w:sz w:val="24"/>
          <w:szCs w:val="24"/>
        </w:rPr>
      </w:pPr>
    </w:p>
    <w:p w14:paraId="5ABAFC83" w14:textId="77777777" w:rsidR="00FD0D47" w:rsidRPr="00D07C43" w:rsidRDefault="00FD0D47" w:rsidP="00FC0943">
      <w:pPr>
        <w:spacing w:line="360" w:lineRule="auto"/>
        <w:jc w:val="both"/>
        <w:rPr>
          <w:rFonts w:ascii="Times New Roman" w:eastAsia="Times New Roman" w:hAnsi="Times New Roman" w:cs="Times New Roman"/>
          <w:b/>
          <w:bCs/>
          <w:color w:val="000000"/>
          <w:sz w:val="24"/>
          <w:szCs w:val="24"/>
        </w:rPr>
      </w:pPr>
    </w:p>
    <w:p w14:paraId="2281FF4F" w14:textId="77777777" w:rsidR="00FD0D47" w:rsidRPr="00D07C43" w:rsidRDefault="00FD0D47" w:rsidP="00FC0943">
      <w:pPr>
        <w:spacing w:line="360" w:lineRule="auto"/>
        <w:jc w:val="both"/>
        <w:rPr>
          <w:rFonts w:ascii="Times New Roman" w:eastAsia="Times New Roman" w:hAnsi="Times New Roman" w:cs="Times New Roman"/>
          <w:b/>
          <w:bCs/>
          <w:color w:val="000000"/>
          <w:sz w:val="24"/>
          <w:szCs w:val="24"/>
        </w:rPr>
      </w:pPr>
    </w:p>
    <w:p w14:paraId="238CEDB5" w14:textId="77777777" w:rsidR="00FD0D47" w:rsidRPr="00D07C43" w:rsidRDefault="00FD0D47" w:rsidP="00FC0943">
      <w:pPr>
        <w:spacing w:line="360" w:lineRule="auto"/>
        <w:jc w:val="both"/>
        <w:rPr>
          <w:rFonts w:ascii="Times New Roman" w:eastAsia="Times New Roman" w:hAnsi="Times New Roman" w:cs="Times New Roman"/>
          <w:b/>
          <w:bCs/>
          <w:color w:val="000000"/>
          <w:sz w:val="24"/>
          <w:szCs w:val="24"/>
        </w:rPr>
      </w:pPr>
    </w:p>
    <w:p w14:paraId="0105C456" w14:textId="78D0E385" w:rsidR="00FC0943" w:rsidRPr="00D07C43" w:rsidRDefault="00FC0943" w:rsidP="00FC0943">
      <w:pPr>
        <w:spacing w:line="360" w:lineRule="auto"/>
        <w:jc w:val="both"/>
        <w:rPr>
          <w:rFonts w:ascii="Times New Roman" w:eastAsia="Times New Roman" w:hAnsi="Times New Roman" w:cs="Times New Roman"/>
          <w:b/>
          <w:bCs/>
          <w:sz w:val="24"/>
          <w:szCs w:val="24"/>
        </w:rPr>
      </w:pPr>
      <w:bookmarkStart w:id="2" w:name="_SuppT3"/>
      <w:r w:rsidRPr="00D07C43">
        <w:rPr>
          <w:rFonts w:ascii="Times New Roman" w:eastAsia="Times New Roman" w:hAnsi="Times New Roman" w:cs="Times New Roman"/>
          <w:b/>
          <w:bCs/>
          <w:color w:val="000000"/>
          <w:sz w:val="24"/>
          <w:szCs w:val="24"/>
        </w:rPr>
        <w:lastRenderedPageBreak/>
        <w:t>Supplementary Table 3.</w:t>
      </w:r>
      <w:r w:rsidRPr="00D07C43">
        <w:rPr>
          <w:rFonts w:ascii="Times New Roman" w:hAnsi="Times New Roman" w:cs="Times New Roman"/>
          <w:sz w:val="24"/>
          <w:szCs w:val="24"/>
        </w:rPr>
        <w:t xml:space="preserve"> </w:t>
      </w:r>
      <w:r w:rsidR="00AA32BD" w:rsidRPr="00D07C43">
        <w:rPr>
          <w:rFonts w:ascii="Times New Roman" w:hAnsi="Times New Roman" w:cs="Times New Roman"/>
          <w:sz w:val="24"/>
          <w:szCs w:val="24"/>
        </w:rPr>
        <w:t>P</w:t>
      </w:r>
      <w:r w:rsidRPr="00D07C43">
        <w:rPr>
          <w:rFonts w:ascii="Times New Roman" w:hAnsi="Times New Roman" w:cs="Times New Roman"/>
          <w:sz w:val="24"/>
          <w:szCs w:val="24"/>
        </w:rPr>
        <w:t>remature deaths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00514E8A" w:rsidRPr="00D07C43">
        <w:rPr>
          <w:rFonts w:ascii="Times New Roman" w:hAnsi="Times New Roman" w:cs="Times New Roman"/>
          <w:sz w:val="24"/>
          <w:szCs w:val="24"/>
        </w:rPr>
        <w:t>_8hr</w:t>
      </w:r>
      <w:r w:rsidRPr="00D07C43">
        <w:rPr>
          <w:rFonts w:ascii="Times New Roman" w:hAnsi="Times New Roman" w:cs="Times New Roman"/>
          <w:sz w:val="24"/>
          <w:szCs w:val="24"/>
        </w:rPr>
        <w:t xml:space="preserve"> from building sector emissions</w:t>
      </w:r>
      <w:r w:rsidR="00AA32BD" w:rsidRPr="00D07C43">
        <w:rPr>
          <w:rFonts w:ascii="Times New Roman" w:hAnsi="Times New Roman" w:cs="Times New Roman"/>
          <w:sz w:val="24"/>
          <w:szCs w:val="24"/>
        </w:rPr>
        <w:t xml:space="preserve"> due to different fuel and building type</w:t>
      </w:r>
      <w:bookmarkEnd w:id="2"/>
    </w:p>
    <w:tbl>
      <w:tblPr>
        <w:tblStyle w:val="PlainTable1"/>
        <w:tblW w:w="10215" w:type="dxa"/>
        <w:tblLook w:val="04A0" w:firstRow="1" w:lastRow="0" w:firstColumn="1" w:lastColumn="0" w:noHBand="0" w:noVBand="1"/>
      </w:tblPr>
      <w:tblGrid>
        <w:gridCol w:w="1892"/>
        <w:gridCol w:w="917"/>
        <w:gridCol w:w="1776"/>
        <w:gridCol w:w="1980"/>
        <w:gridCol w:w="1710"/>
        <w:gridCol w:w="1940"/>
      </w:tblGrid>
      <w:tr w:rsidR="001F4E99" w:rsidRPr="00D07C43" w14:paraId="4E59643B" w14:textId="77777777" w:rsidTr="001F4E99">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5549D6A1"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Building Type</w:t>
            </w:r>
          </w:p>
        </w:tc>
        <w:tc>
          <w:tcPr>
            <w:tcW w:w="917" w:type="dxa"/>
            <w:noWrap/>
            <w:hideMark/>
          </w:tcPr>
          <w:p w14:paraId="0CBBD1F5" w14:textId="77777777" w:rsidR="001F4E99" w:rsidRPr="00D07C43" w:rsidRDefault="001F4E99" w:rsidP="00D76E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D07C43">
              <w:rPr>
                <w:rFonts w:ascii="Times New Roman" w:eastAsia="Times New Roman" w:hAnsi="Times New Roman" w:cs="Times New Roman"/>
                <w:color w:val="000000"/>
              </w:rPr>
              <w:t>Fuel Type</w:t>
            </w:r>
          </w:p>
        </w:tc>
        <w:tc>
          <w:tcPr>
            <w:tcW w:w="1776" w:type="dxa"/>
            <w:noWrap/>
            <w:hideMark/>
          </w:tcPr>
          <w:p w14:paraId="1C725F6D" w14:textId="77777777" w:rsidR="001F4E99" w:rsidRPr="00D07C43" w:rsidRDefault="001F4E99" w:rsidP="00BF33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D07C43">
              <w:rPr>
                <w:rFonts w:ascii="Times New Roman" w:eastAsia="Times New Roman" w:hAnsi="Times New Roman" w:cs="Times New Roman"/>
                <w:color w:val="000000"/>
              </w:rPr>
              <w:t>Total</w:t>
            </w:r>
          </w:p>
        </w:tc>
        <w:tc>
          <w:tcPr>
            <w:tcW w:w="1980" w:type="dxa"/>
            <w:noWrap/>
            <w:hideMark/>
          </w:tcPr>
          <w:p w14:paraId="6AC38DA5" w14:textId="05C45989" w:rsidR="001F4E99" w:rsidRPr="00D07C43" w:rsidRDefault="000477B6" w:rsidP="00D76E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D07C43">
              <w:rPr>
                <w:rFonts w:ascii="Times New Roman" w:eastAsia="Times New Roman" w:hAnsi="Times New Roman" w:cs="Times New Roman"/>
                <w:color w:val="000000"/>
              </w:rPr>
              <w:t>PM</w:t>
            </w:r>
            <w:r w:rsidRPr="00D07C43">
              <w:rPr>
                <w:rFonts w:ascii="Times New Roman" w:eastAsia="Times New Roman" w:hAnsi="Times New Roman" w:cs="Times New Roman"/>
                <w:color w:val="000000"/>
                <w:vertAlign w:val="subscript"/>
              </w:rPr>
              <w:t>2.5</w:t>
            </w:r>
          </w:p>
        </w:tc>
        <w:tc>
          <w:tcPr>
            <w:tcW w:w="1710" w:type="dxa"/>
            <w:noWrap/>
            <w:hideMark/>
          </w:tcPr>
          <w:p w14:paraId="6B1DE3DB" w14:textId="4673AD75" w:rsidR="001F4E99" w:rsidRPr="00D07C43" w:rsidRDefault="000477B6" w:rsidP="00D76E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D07C43">
              <w:rPr>
                <w:rFonts w:ascii="Times New Roman" w:eastAsia="Times New Roman" w:hAnsi="Times New Roman" w:cs="Times New Roman"/>
                <w:color w:val="000000"/>
              </w:rPr>
              <w:t>O</w:t>
            </w:r>
            <w:r w:rsidRPr="00D07C43">
              <w:rPr>
                <w:rFonts w:ascii="Times New Roman" w:eastAsia="Times New Roman" w:hAnsi="Times New Roman" w:cs="Times New Roman"/>
                <w:color w:val="000000"/>
                <w:vertAlign w:val="subscript"/>
              </w:rPr>
              <w:t>3</w:t>
            </w:r>
            <w:r w:rsidR="00514E8A" w:rsidRPr="00D07C43">
              <w:rPr>
                <w:rFonts w:ascii="Times New Roman" w:eastAsia="Times New Roman" w:hAnsi="Times New Roman" w:cs="Times New Roman"/>
                <w:color w:val="000000"/>
              </w:rPr>
              <w:t>_8hr</w:t>
            </w:r>
          </w:p>
        </w:tc>
        <w:tc>
          <w:tcPr>
            <w:tcW w:w="1940" w:type="dxa"/>
            <w:noWrap/>
            <w:hideMark/>
          </w:tcPr>
          <w:p w14:paraId="74BB3E7E" w14:textId="5ED24814" w:rsidR="001F4E99" w:rsidRPr="00D07C43" w:rsidRDefault="000477B6" w:rsidP="00D76E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D07C43">
              <w:rPr>
                <w:rFonts w:ascii="Times New Roman" w:eastAsia="Times New Roman" w:hAnsi="Times New Roman" w:cs="Times New Roman"/>
                <w:color w:val="000000"/>
              </w:rPr>
              <w:t>N</w:t>
            </w:r>
            <w:r w:rsidR="001F4E99" w:rsidRPr="00D07C43">
              <w:rPr>
                <w:rFonts w:ascii="Times New Roman" w:eastAsia="Times New Roman" w:hAnsi="Times New Roman" w:cs="Times New Roman"/>
                <w:color w:val="000000"/>
              </w:rPr>
              <w:t>O</w:t>
            </w:r>
            <w:r w:rsidRPr="00D07C43">
              <w:rPr>
                <w:rFonts w:ascii="Times New Roman" w:eastAsia="Times New Roman" w:hAnsi="Times New Roman" w:cs="Times New Roman"/>
                <w:color w:val="000000"/>
                <w:vertAlign w:val="subscript"/>
              </w:rPr>
              <w:t>2</w:t>
            </w:r>
          </w:p>
        </w:tc>
      </w:tr>
      <w:tr w:rsidR="001F4E99" w:rsidRPr="00D07C43" w14:paraId="4DAC0FD4" w14:textId="77777777" w:rsidTr="001F4E9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5666FA08"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Commercial</w:t>
            </w:r>
          </w:p>
        </w:tc>
        <w:tc>
          <w:tcPr>
            <w:tcW w:w="917" w:type="dxa"/>
            <w:noWrap/>
            <w:hideMark/>
          </w:tcPr>
          <w:p w14:paraId="4792F380" w14:textId="77777777" w:rsidR="001F4E99" w:rsidRPr="00D07C43" w:rsidRDefault="001F4E99" w:rsidP="00D76E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Oil</w:t>
            </w:r>
          </w:p>
        </w:tc>
        <w:tc>
          <w:tcPr>
            <w:tcW w:w="1776" w:type="dxa"/>
            <w:noWrap/>
            <w:hideMark/>
          </w:tcPr>
          <w:p w14:paraId="6B94533C"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1,200</w:t>
            </w:r>
          </w:p>
          <w:p w14:paraId="344A078E"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(660, 1,700)</w:t>
            </w:r>
          </w:p>
        </w:tc>
        <w:tc>
          <w:tcPr>
            <w:tcW w:w="1980" w:type="dxa"/>
            <w:noWrap/>
            <w:hideMark/>
          </w:tcPr>
          <w:p w14:paraId="17109580"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190</w:t>
            </w:r>
          </w:p>
          <w:p w14:paraId="72440AD7"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(160, 220)</w:t>
            </w:r>
          </w:p>
        </w:tc>
        <w:tc>
          <w:tcPr>
            <w:tcW w:w="1710" w:type="dxa"/>
            <w:noWrap/>
            <w:hideMark/>
          </w:tcPr>
          <w:p w14:paraId="3760D4EA"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w:t>
            </w:r>
          </w:p>
          <w:p w14:paraId="18D4E3C3"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 -63)</w:t>
            </w:r>
          </w:p>
        </w:tc>
        <w:tc>
          <w:tcPr>
            <w:tcW w:w="1940" w:type="dxa"/>
            <w:noWrap/>
            <w:hideMark/>
          </w:tcPr>
          <w:p w14:paraId="3A325FA5"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1,000</w:t>
            </w:r>
          </w:p>
          <w:p w14:paraId="398C126F"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(520, 1,500)</w:t>
            </w:r>
          </w:p>
        </w:tc>
      </w:tr>
      <w:tr w:rsidR="001F4E99" w:rsidRPr="00D07C43" w14:paraId="0E474F39" w14:textId="77777777" w:rsidTr="001F4E99">
        <w:trPr>
          <w:trHeight w:val="34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5CE81A3F"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Commercial</w:t>
            </w:r>
          </w:p>
        </w:tc>
        <w:tc>
          <w:tcPr>
            <w:tcW w:w="917" w:type="dxa"/>
            <w:noWrap/>
            <w:hideMark/>
          </w:tcPr>
          <w:p w14:paraId="4F43C1BF" w14:textId="77777777" w:rsidR="001F4E99" w:rsidRPr="00D07C43" w:rsidRDefault="001F4E99" w:rsidP="00D76E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Gas</w:t>
            </w:r>
          </w:p>
        </w:tc>
        <w:tc>
          <w:tcPr>
            <w:tcW w:w="1776" w:type="dxa"/>
            <w:noWrap/>
            <w:hideMark/>
          </w:tcPr>
          <w:p w14:paraId="756C9493"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3,100</w:t>
            </w:r>
          </w:p>
          <w:p w14:paraId="618CC396"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(1,700, 4,600)</w:t>
            </w:r>
          </w:p>
        </w:tc>
        <w:tc>
          <w:tcPr>
            <w:tcW w:w="1980" w:type="dxa"/>
            <w:noWrap/>
            <w:hideMark/>
          </w:tcPr>
          <w:p w14:paraId="703838D1"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270</w:t>
            </w:r>
          </w:p>
          <w:p w14:paraId="37E89646"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(230, 320)</w:t>
            </w:r>
          </w:p>
        </w:tc>
        <w:tc>
          <w:tcPr>
            <w:tcW w:w="1710" w:type="dxa"/>
            <w:noWrap/>
            <w:hideMark/>
          </w:tcPr>
          <w:p w14:paraId="70D9C7EE"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-110</w:t>
            </w:r>
          </w:p>
          <w:p w14:paraId="6DD7E0C1"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(-55, -220)</w:t>
            </w:r>
          </w:p>
        </w:tc>
        <w:tc>
          <w:tcPr>
            <w:tcW w:w="1940" w:type="dxa"/>
            <w:noWrap/>
            <w:hideMark/>
          </w:tcPr>
          <w:p w14:paraId="0DD65084"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3,000</w:t>
            </w:r>
          </w:p>
          <w:p w14:paraId="71DB89ED"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(1,500, 4,500)</w:t>
            </w:r>
          </w:p>
        </w:tc>
      </w:tr>
      <w:tr w:rsidR="001F4E99" w:rsidRPr="00D07C43" w14:paraId="338E2A8B" w14:textId="77777777" w:rsidTr="001F4E9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60B6F66D"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Commercial</w:t>
            </w:r>
          </w:p>
        </w:tc>
        <w:tc>
          <w:tcPr>
            <w:tcW w:w="917" w:type="dxa"/>
            <w:noWrap/>
            <w:hideMark/>
          </w:tcPr>
          <w:p w14:paraId="6618A0B1" w14:textId="77777777" w:rsidR="001F4E99" w:rsidRPr="00D07C43" w:rsidRDefault="001F4E99" w:rsidP="00D76E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Coal</w:t>
            </w:r>
          </w:p>
        </w:tc>
        <w:tc>
          <w:tcPr>
            <w:tcW w:w="1776" w:type="dxa"/>
            <w:noWrap/>
            <w:hideMark/>
          </w:tcPr>
          <w:p w14:paraId="59D9921F"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16</w:t>
            </w:r>
          </w:p>
          <w:p w14:paraId="0AC797B7"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(12, 20)</w:t>
            </w:r>
          </w:p>
        </w:tc>
        <w:tc>
          <w:tcPr>
            <w:tcW w:w="1980" w:type="dxa"/>
            <w:noWrap/>
            <w:hideMark/>
          </w:tcPr>
          <w:p w14:paraId="261402E7"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w:t>
            </w:r>
          </w:p>
          <w:p w14:paraId="68C00CF7"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(11, 15)</w:t>
            </w:r>
          </w:p>
        </w:tc>
        <w:tc>
          <w:tcPr>
            <w:tcW w:w="1710" w:type="dxa"/>
            <w:noWrap/>
            <w:hideMark/>
          </w:tcPr>
          <w:p w14:paraId="2ABE50A6"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0.0045</w:t>
            </w:r>
          </w:p>
          <w:p w14:paraId="6228BFE0"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(0.0022, 0.0089)</w:t>
            </w:r>
          </w:p>
        </w:tc>
        <w:tc>
          <w:tcPr>
            <w:tcW w:w="1940" w:type="dxa"/>
            <w:noWrap/>
            <w:hideMark/>
          </w:tcPr>
          <w:p w14:paraId="5055F0D5"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w:t>
            </w:r>
          </w:p>
          <w:p w14:paraId="0C04E9E8"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(1.8, 5.4)</w:t>
            </w:r>
          </w:p>
        </w:tc>
      </w:tr>
      <w:tr w:rsidR="001F4E99" w:rsidRPr="00D07C43" w14:paraId="3FDC9991" w14:textId="77777777" w:rsidTr="001F4E99">
        <w:trPr>
          <w:trHeight w:val="34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7002F85A"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Residential</w:t>
            </w:r>
          </w:p>
        </w:tc>
        <w:tc>
          <w:tcPr>
            <w:tcW w:w="917" w:type="dxa"/>
            <w:noWrap/>
            <w:hideMark/>
          </w:tcPr>
          <w:p w14:paraId="3CFE7714" w14:textId="77777777" w:rsidR="001F4E99" w:rsidRPr="00D07C43" w:rsidRDefault="001F4E99" w:rsidP="00D76E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Oil</w:t>
            </w:r>
          </w:p>
        </w:tc>
        <w:tc>
          <w:tcPr>
            <w:tcW w:w="1776" w:type="dxa"/>
            <w:noWrap/>
            <w:hideMark/>
          </w:tcPr>
          <w:p w14:paraId="092B00C7"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1,400</w:t>
            </w:r>
          </w:p>
          <w:p w14:paraId="51C982D9"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(860, 2,000)</w:t>
            </w:r>
          </w:p>
        </w:tc>
        <w:tc>
          <w:tcPr>
            <w:tcW w:w="1980" w:type="dxa"/>
            <w:noWrap/>
            <w:hideMark/>
          </w:tcPr>
          <w:p w14:paraId="3AAD8D48"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430</w:t>
            </w:r>
          </w:p>
          <w:p w14:paraId="2F11E3D1"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(370, 500)</w:t>
            </w:r>
          </w:p>
        </w:tc>
        <w:tc>
          <w:tcPr>
            <w:tcW w:w="1710" w:type="dxa"/>
            <w:noWrap/>
            <w:hideMark/>
          </w:tcPr>
          <w:p w14:paraId="5C5D888A"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-58</w:t>
            </w:r>
          </w:p>
          <w:p w14:paraId="0B4BF824"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 -120)</w:t>
            </w:r>
          </w:p>
        </w:tc>
        <w:tc>
          <w:tcPr>
            <w:tcW w:w="1940" w:type="dxa"/>
            <w:noWrap/>
            <w:hideMark/>
          </w:tcPr>
          <w:p w14:paraId="7C7B4707"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1,100</w:t>
            </w:r>
          </w:p>
          <w:p w14:paraId="2060E276"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(530, 1,600)</w:t>
            </w:r>
          </w:p>
        </w:tc>
      </w:tr>
      <w:tr w:rsidR="001F4E99" w:rsidRPr="00D07C43" w14:paraId="499DF5F5" w14:textId="77777777" w:rsidTr="001F4E9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0CFC1B35"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Residential</w:t>
            </w:r>
          </w:p>
        </w:tc>
        <w:tc>
          <w:tcPr>
            <w:tcW w:w="917" w:type="dxa"/>
            <w:noWrap/>
            <w:hideMark/>
          </w:tcPr>
          <w:p w14:paraId="3EAC7754" w14:textId="77777777" w:rsidR="001F4E99" w:rsidRPr="00D07C43" w:rsidRDefault="001F4E99" w:rsidP="00D76E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Gas</w:t>
            </w:r>
          </w:p>
        </w:tc>
        <w:tc>
          <w:tcPr>
            <w:tcW w:w="1776" w:type="dxa"/>
            <w:noWrap/>
            <w:hideMark/>
          </w:tcPr>
          <w:p w14:paraId="796A9865"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7,900</w:t>
            </w:r>
          </w:p>
          <w:p w14:paraId="09655474"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(4,700, 11,000)</w:t>
            </w:r>
          </w:p>
        </w:tc>
        <w:tc>
          <w:tcPr>
            <w:tcW w:w="1980" w:type="dxa"/>
            <w:noWrap/>
            <w:hideMark/>
          </w:tcPr>
          <w:p w14:paraId="0F65A010"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2,200</w:t>
            </w:r>
          </w:p>
          <w:p w14:paraId="48BA48F3"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(1,900, 2,600)</w:t>
            </w:r>
          </w:p>
        </w:tc>
        <w:tc>
          <w:tcPr>
            <w:tcW w:w="1710" w:type="dxa"/>
            <w:noWrap/>
            <w:hideMark/>
          </w:tcPr>
          <w:p w14:paraId="2D8D6287"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-810</w:t>
            </w:r>
          </w:p>
          <w:p w14:paraId="24099D20"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(-400, -1,600)</w:t>
            </w:r>
          </w:p>
        </w:tc>
        <w:tc>
          <w:tcPr>
            <w:tcW w:w="1940" w:type="dxa"/>
            <w:noWrap/>
            <w:hideMark/>
          </w:tcPr>
          <w:p w14:paraId="1FDDA46D"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6,500</w:t>
            </w:r>
          </w:p>
          <w:p w14:paraId="14F9AE3C"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(3,200, 9,700)</w:t>
            </w:r>
          </w:p>
        </w:tc>
      </w:tr>
      <w:tr w:rsidR="001F4E99" w:rsidRPr="00D07C43" w14:paraId="4FD19DB2" w14:textId="77777777" w:rsidTr="001F4E99">
        <w:trPr>
          <w:trHeight w:val="34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4BF1A0C1"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Residential</w:t>
            </w:r>
          </w:p>
        </w:tc>
        <w:tc>
          <w:tcPr>
            <w:tcW w:w="917" w:type="dxa"/>
            <w:noWrap/>
            <w:hideMark/>
          </w:tcPr>
          <w:p w14:paraId="0FB0E368" w14:textId="77777777" w:rsidR="001F4E99" w:rsidRPr="00D07C43" w:rsidRDefault="001F4E99" w:rsidP="00D76E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Coal</w:t>
            </w:r>
          </w:p>
        </w:tc>
        <w:tc>
          <w:tcPr>
            <w:tcW w:w="1776" w:type="dxa"/>
            <w:noWrap/>
            <w:hideMark/>
          </w:tcPr>
          <w:p w14:paraId="1010D7B6"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0.046</w:t>
            </w:r>
          </w:p>
          <w:p w14:paraId="71302D2B"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(0.034, 0.060)</w:t>
            </w:r>
          </w:p>
        </w:tc>
        <w:tc>
          <w:tcPr>
            <w:tcW w:w="1980" w:type="dxa"/>
            <w:noWrap/>
            <w:hideMark/>
          </w:tcPr>
          <w:p w14:paraId="6041B278"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0.032</w:t>
            </w:r>
          </w:p>
          <w:p w14:paraId="53689C5B"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(0.027, 0.037)</w:t>
            </w:r>
          </w:p>
        </w:tc>
        <w:tc>
          <w:tcPr>
            <w:tcW w:w="1710" w:type="dxa"/>
            <w:noWrap/>
            <w:hideMark/>
          </w:tcPr>
          <w:p w14:paraId="6F432513"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0.0032 (0.0016, 0.0065)</w:t>
            </w:r>
          </w:p>
        </w:tc>
        <w:tc>
          <w:tcPr>
            <w:tcW w:w="1940" w:type="dxa"/>
            <w:noWrap/>
            <w:hideMark/>
          </w:tcPr>
          <w:p w14:paraId="7DF237D2"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0.011</w:t>
            </w:r>
          </w:p>
          <w:p w14:paraId="50545F1C" w14:textId="77777777" w:rsidR="001F4E99" w:rsidRPr="00D07C43" w:rsidRDefault="001F4E99" w:rsidP="00BF33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(0.0056, 0.017)</w:t>
            </w:r>
          </w:p>
        </w:tc>
      </w:tr>
      <w:tr w:rsidR="001F4E99" w:rsidRPr="00D07C43" w14:paraId="392AC9F8" w14:textId="77777777" w:rsidTr="001F4E9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92" w:type="dxa"/>
            <w:noWrap/>
            <w:hideMark/>
          </w:tcPr>
          <w:p w14:paraId="379B9E6A" w14:textId="77777777" w:rsidR="001F4E99" w:rsidRPr="00D07C43" w:rsidRDefault="001F4E99" w:rsidP="00D76E23">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Grand Total</w:t>
            </w:r>
          </w:p>
        </w:tc>
        <w:tc>
          <w:tcPr>
            <w:tcW w:w="917" w:type="dxa"/>
            <w:noWrap/>
            <w:hideMark/>
          </w:tcPr>
          <w:p w14:paraId="68191FCC"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776" w:type="dxa"/>
            <w:noWrap/>
            <w:hideMark/>
          </w:tcPr>
          <w:p w14:paraId="26E5C667"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14,000</w:t>
            </w:r>
          </w:p>
          <w:p w14:paraId="57F92978"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(7,900, 19,000)</w:t>
            </w:r>
          </w:p>
        </w:tc>
        <w:tc>
          <w:tcPr>
            <w:tcW w:w="1980" w:type="dxa"/>
            <w:noWrap/>
            <w:hideMark/>
          </w:tcPr>
          <w:p w14:paraId="0CB8C873"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3,100</w:t>
            </w:r>
          </w:p>
          <w:p w14:paraId="27EE8DD0"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(2,700, 3,700)</w:t>
            </w:r>
          </w:p>
        </w:tc>
        <w:tc>
          <w:tcPr>
            <w:tcW w:w="1710" w:type="dxa"/>
            <w:noWrap/>
            <w:hideMark/>
          </w:tcPr>
          <w:p w14:paraId="05C33A96"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-1,000</w:t>
            </w:r>
          </w:p>
          <w:p w14:paraId="2DAB2DB0"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(-500, -2,000)</w:t>
            </w:r>
          </w:p>
        </w:tc>
        <w:tc>
          <w:tcPr>
            <w:tcW w:w="1940" w:type="dxa"/>
            <w:noWrap/>
            <w:hideMark/>
          </w:tcPr>
          <w:p w14:paraId="1B047E53"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12,000</w:t>
            </w:r>
          </w:p>
          <w:p w14:paraId="166EF146" w14:textId="77777777" w:rsidR="001F4E99" w:rsidRPr="00D07C43" w:rsidRDefault="001F4E99" w:rsidP="00BF33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(5,800, 17,000)</w:t>
            </w:r>
          </w:p>
        </w:tc>
      </w:tr>
    </w:tbl>
    <w:p w14:paraId="7AE6D4F3"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2CB8A3C4"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3841A704"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5FF8A0C0"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5890A4B0"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1E2F53F3"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44784DCE"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26A02F63"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501A6837"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24963BD1"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0E6214DD" w14:textId="77777777" w:rsidR="00FD0D47" w:rsidRPr="00D07C43" w:rsidRDefault="00FD0D47" w:rsidP="00E87F11">
      <w:pPr>
        <w:spacing w:line="360" w:lineRule="auto"/>
        <w:jc w:val="both"/>
        <w:rPr>
          <w:rFonts w:ascii="Times New Roman" w:eastAsia="Times New Roman" w:hAnsi="Times New Roman" w:cs="Times New Roman"/>
          <w:b/>
          <w:bCs/>
          <w:color w:val="000000"/>
          <w:sz w:val="24"/>
          <w:szCs w:val="24"/>
        </w:rPr>
      </w:pPr>
    </w:p>
    <w:p w14:paraId="39930A22" w14:textId="0D86435F" w:rsidR="00E87F11" w:rsidRPr="00D07C43" w:rsidRDefault="00E87F11" w:rsidP="00E87F11">
      <w:pPr>
        <w:spacing w:line="360" w:lineRule="auto"/>
        <w:jc w:val="both"/>
        <w:rPr>
          <w:rFonts w:ascii="Times New Roman" w:hAnsi="Times New Roman" w:cs="Times New Roman"/>
          <w:sz w:val="24"/>
          <w:szCs w:val="24"/>
        </w:rPr>
      </w:pPr>
      <w:bookmarkStart w:id="3" w:name="_SuppT4"/>
      <w:r w:rsidRPr="00D07C43">
        <w:rPr>
          <w:rFonts w:ascii="Times New Roman" w:eastAsia="Times New Roman" w:hAnsi="Times New Roman" w:cs="Times New Roman"/>
          <w:b/>
          <w:bCs/>
          <w:color w:val="000000"/>
          <w:sz w:val="24"/>
          <w:szCs w:val="24"/>
        </w:rPr>
        <w:lastRenderedPageBreak/>
        <w:t>Supplementary Table 4.</w:t>
      </w:r>
      <w:r w:rsidRPr="00D07C43">
        <w:rPr>
          <w:rFonts w:ascii="Times New Roman" w:hAnsi="Times New Roman" w:cs="Times New Roman"/>
          <w:sz w:val="24"/>
          <w:szCs w:val="24"/>
        </w:rPr>
        <w:t xml:space="preserve"> State-wise </w:t>
      </w:r>
      <w:r w:rsidR="0053483A" w:rsidRPr="00D07C43">
        <w:rPr>
          <w:rFonts w:ascii="Times New Roman" w:hAnsi="Times New Roman" w:cs="Times New Roman"/>
          <w:sz w:val="24"/>
          <w:szCs w:val="24"/>
        </w:rPr>
        <w:t>premature deaths</w:t>
      </w:r>
      <w:r w:rsidRPr="00D07C43">
        <w:rPr>
          <w:rFonts w:ascii="Times New Roman" w:hAnsi="Times New Roman" w:cs="Times New Roman"/>
          <w:sz w:val="24"/>
          <w:szCs w:val="24"/>
        </w:rPr>
        <w:t xml:space="preserve"> for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NO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and O</w:t>
      </w:r>
      <w:r w:rsidRPr="00D07C43">
        <w:rPr>
          <w:rFonts w:ascii="Times New Roman" w:hAnsi="Times New Roman" w:cs="Times New Roman"/>
          <w:sz w:val="24"/>
          <w:szCs w:val="24"/>
          <w:vertAlign w:val="subscript"/>
        </w:rPr>
        <w:t>3</w:t>
      </w:r>
      <w:r w:rsidR="00410364" w:rsidRPr="00D07C43">
        <w:rPr>
          <w:rFonts w:ascii="Times New Roman" w:hAnsi="Times New Roman" w:cs="Times New Roman"/>
          <w:sz w:val="24"/>
          <w:szCs w:val="24"/>
        </w:rPr>
        <w:t>_8hr</w:t>
      </w:r>
      <w:r w:rsidRPr="00D07C43">
        <w:rPr>
          <w:rFonts w:ascii="Times New Roman" w:hAnsi="Times New Roman" w:cs="Times New Roman"/>
          <w:sz w:val="24"/>
          <w:szCs w:val="24"/>
        </w:rPr>
        <w:t xml:space="preserve"> from building sector emissions</w:t>
      </w:r>
      <w:bookmarkEnd w:id="3"/>
    </w:p>
    <w:tbl>
      <w:tblPr>
        <w:tblStyle w:val="PlainTable1"/>
        <w:tblW w:w="7645" w:type="dxa"/>
        <w:tblLook w:val="0480" w:firstRow="0" w:lastRow="0" w:firstColumn="1" w:lastColumn="0" w:noHBand="0" w:noVBand="1"/>
      </w:tblPr>
      <w:tblGrid>
        <w:gridCol w:w="1300"/>
        <w:gridCol w:w="790"/>
        <w:gridCol w:w="963"/>
        <w:gridCol w:w="990"/>
        <w:gridCol w:w="1350"/>
        <w:gridCol w:w="1350"/>
        <w:gridCol w:w="1080"/>
      </w:tblGrid>
      <w:tr w:rsidR="0044431F" w:rsidRPr="00D07C43" w14:paraId="44F5475E" w14:textId="77777777" w:rsidTr="00350B6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8F8886D"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State</w:t>
            </w:r>
          </w:p>
        </w:tc>
        <w:tc>
          <w:tcPr>
            <w:tcW w:w="790" w:type="dxa"/>
            <w:noWrap/>
            <w:hideMark/>
          </w:tcPr>
          <w:p w14:paraId="5196A1C7" w14:textId="77777777" w:rsidR="0044431F" w:rsidRPr="00D07C43" w:rsidRDefault="0044431F" w:rsidP="00444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PM</w:t>
            </w:r>
            <w:r w:rsidRPr="00D07C43">
              <w:rPr>
                <w:rFonts w:ascii="Times New Roman" w:eastAsia="Times New Roman" w:hAnsi="Times New Roman" w:cs="Times New Roman"/>
                <w:b/>
                <w:bCs/>
                <w:color w:val="000000"/>
                <w:vertAlign w:val="subscript"/>
              </w:rPr>
              <w:t>2.5</w:t>
            </w:r>
          </w:p>
        </w:tc>
        <w:tc>
          <w:tcPr>
            <w:tcW w:w="785" w:type="dxa"/>
            <w:noWrap/>
            <w:hideMark/>
          </w:tcPr>
          <w:p w14:paraId="1AC92384" w14:textId="180F6864" w:rsidR="0044431F" w:rsidRPr="00D07C43" w:rsidRDefault="0044431F" w:rsidP="00444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O</w:t>
            </w:r>
            <w:r w:rsidRPr="00D07C43">
              <w:rPr>
                <w:rFonts w:ascii="Times New Roman" w:eastAsia="Times New Roman" w:hAnsi="Times New Roman" w:cs="Times New Roman"/>
                <w:b/>
                <w:bCs/>
                <w:color w:val="000000"/>
                <w:vertAlign w:val="subscript"/>
              </w:rPr>
              <w:t>3</w:t>
            </w:r>
            <w:r w:rsidR="00410364" w:rsidRPr="00D07C43">
              <w:rPr>
                <w:rFonts w:ascii="Times New Roman" w:eastAsia="Times New Roman" w:hAnsi="Times New Roman" w:cs="Times New Roman"/>
                <w:b/>
                <w:bCs/>
                <w:color w:val="000000"/>
              </w:rPr>
              <w:t>_8hr</w:t>
            </w:r>
          </w:p>
        </w:tc>
        <w:tc>
          <w:tcPr>
            <w:tcW w:w="990" w:type="dxa"/>
            <w:noWrap/>
            <w:hideMark/>
          </w:tcPr>
          <w:p w14:paraId="316438B9" w14:textId="77777777" w:rsidR="0044431F" w:rsidRPr="00D07C43" w:rsidRDefault="0044431F" w:rsidP="00444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NO</w:t>
            </w:r>
            <w:r w:rsidRPr="00D07C43">
              <w:rPr>
                <w:rFonts w:ascii="Times New Roman" w:eastAsia="Times New Roman" w:hAnsi="Times New Roman" w:cs="Times New Roman"/>
                <w:b/>
                <w:bCs/>
                <w:color w:val="000000"/>
                <w:vertAlign w:val="subscript"/>
              </w:rPr>
              <w:t>2</w:t>
            </w:r>
          </w:p>
        </w:tc>
        <w:tc>
          <w:tcPr>
            <w:tcW w:w="1350" w:type="dxa"/>
            <w:noWrap/>
            <w:hideMark/>
          </w:tcPr>
          <w:p w14:paraId="6CE0ECC4" w14:textId="77777777" w:rsidR="0044431F" w:rsidRPr="00D07C43" w:rsidRDefault="0044431F" w:rsidP="00444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Total</w:t>
            </w:r>
          </w:p>
        </w:tc>
        <w:tc>
          <w:tcPr>
            <w:tcW w:w="1350" w:type="dxa"/>
            <w:noWrap/>
            <w:hideMark/>
          </w:tcPr>
          <w:p w14:paraId="0BE81A0F" w14:textId="77777777" w:rsidR="0044431F" w:rsidRPr="00D07C43" w:rsidRDefault="0044431F" w:rsidP="00444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 Total</w:t>
            </w:r>
          </w:p>
        </w:tc>
        <w:tc>
          <w:tcPr>
            <w:tcW w:w="1080" w:type="dxa"/>
            <w:noWrap/>
            <w:hideMark/>
          </w:tcPr>
          <w:p w14:paraId="623C78DB" w14:textId="77777777" w:rsidR="0044431F" w:rsidRPr="00D07C43" w:rsidRDefault="0044431F" w:rsidP="0044431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Rank</w:t>
            </w:r>
          </w:p>
        </w:tc>
      </w:tr>
      <w:tr w:rsidR="0044431F" w:rsidRPr="00D07C43" w14:paraId="10D9CAF0"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0BFCAE0"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NY</w:t>
            </w:r>
          </w:p>
        </w:tc>
        <w:tc>
          <w:tcPr>
            <w:tcW w:w="790" w:type="dxa"/>
            <w:noWrap/>
            <w:hideMark/>
          </w:tcPr>
          <w:p w14:paraId="28D6B22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282</w:t>
            </w:r>
          </w:p>
        </w:tc>
        <w:tc>
          <w:tcPr>
            <w:tcW w:w="785" w:type="dxa"/>
            <w:noWrap/>
            <w:hideMark/>
          </w:tcPr>
          <w:p w14:paraId="4F7DD75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-362</w:t>
            </w:r>
          </w:p>
        </w:tc>
        <w:tc>
          <w:tcPr>
            <w:tcW w:w="990" w:type="dxa"/>
            <w:noWrap/>
            <w:hideMark/>
          </w:tcPr>
          <w:p w14:paraId="29BAF58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2479</w:t>
            </w:r>
          </w:p>
        </w:tc>
        <w:tc>
          <w:tcPr>
            <w:tcW w:w="1350" w:type="dxa"/>
            <w:noWrap/>
            <w:hideMark/>
          </w:tcPr>
          <w:p w14:paraId="046A1C7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2399</w:t>
            </w:r>
          </w:p>
        </w:tc>
        <w:tc>
          <w:tcPr>
            <w:tcW w:w="1350" w:type="dxa"/>
            <w:noWrap/>
            <w:hideMark/>
          </w:tcPr>
          <w:p w14:paraId="75D3456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17.5%</w:t>
            </w:r>
          </w:p>
        </w:tc>
        <w:tc>
          <w:tcPr>
            <w:tcW w:w="1080" w:type="dxa"/>
            <w:noWrap/>
            <w:hideMark/>
          </w:tcPr>
          <w:p w14:paraId="4519FBB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r>
      <w:tr w:rsidR="0044431F" w:rsidRPr="00D07C43" w14:paraId="28BC7CBC"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E4B028D"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CA</w:t>
            </w:r>
          </w:p>
        </w:tc>
        <w:tc>
          <w:tcPr>
            <w:tcW w:w="790" w:type="dxa"/>
            <w:noWrap/>
            <w:hideMark/>
          </w:tcPr>
          <w:p w14:paraId="6EAD98E3"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233</w:t>
            </w:r>
          </w:p>
        </w:tc>
        <w:tc>
          <w:tcPr>
            <w:tcW w:w="785" w:type="dxa"/>
            <w:noWrap/>
            <w:hideMark/>
          </w:tcPr>
          <w:p w14:paraId="14CF291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-137</w:t>
            </w:r>
          </w:p>
        </w:tc>
        <w:tc>
          <w:tcPr>
            <w:tcW w:w="990" w:type="dxa"/>
            <w:noWrap/>
            <w:hideMark/>
          </w:tcPr>
          <w:p w14:paraId="6A68FF8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1381</w:t>
            </w:r>
          </w:p>
        </w:tc>
        <w:tc>
          <w:tcPr>
            <w:tcW w:w="1350" w:type="dxa"/>
            <w:noWrap/>
            <w:hideMark/>
          </w:tcPr>
          <w:p w14:paraId="592078A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1477</w:t>
            </w:r>
          </w:p>
        </w:tc>
        <w:tc>
          <w:tcPr>
            <w:tcW w:w="1350" w:type="dxa"/>
            <w:noWrap/>
            <w:hideMark/>
          </w:tcPr>
          <w:p w14:paraId="4DC23E0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10.8%</w:t>
            </w:r>
          </w:p>
        </w:tc>
        <w:tc>
          <w:tcPr>
            <w:tcW w:w="1080" w:type="dxa"/>
            <w:noWrap/>
            <w:hideMark/>
          </w:tcPr>
          <w:p w14:paraId="2FD20FF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w:t>
            </w:r>
          </w:p>
        </w:tc>
      </w:tr>
      <w:tr w:rsidR="0044431F" w:rsidRPr="00D07C43" w14:paraId="09BC12A6"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209FCA1"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IL</w:t>
            </w:r>
          </w:p>
        </w:tc>
        <w:tc>
          <w:tcPr>
            <w:tcW w:w="790" w:type="dxa"/>
            <w:noWrap/>
            <w:hideMark/>
          </w:tcPr>
          <w:p w14:paraId="342D9F8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302</w:t>
            </w:r>
          </w:p>
        </w:tc>
        <w:tc>
          <w:tcPr>
            <w:tcW w:w="785" w:type="dxa"/>
            <w:noWrap/>
            <w:hideMark/>
          </w:tcPr>
          <w:p w14:paraId="554CEABC"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-134</w:t>
            </w:r>
          </w:p>
        </w:tc>
        <w:tc>
          <w:tcPr>
            <w:tcW w:w="990" w:type="dxa"/>
            <w:noWrap/>
            <w:hideMark/>
          </w:tcPr>
          <w:p w14:paraId="02D6041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934</w:t>
            </w:r>
          </w:p>
        </w:tc>
        <w:tc>
          <w:tcPr>
            <w:tcW w:w="1350" w:type="dxa"/>
            <w:noWrap/>
            <w:hideMark/>
          </w:tcPr>
          <w:p w14:paraId="6767BF5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1102</w:t>
            </w:r>
          </w:p>
        </w:tc>
        <w:tc>
          <w:tcPr>
            <w:tcW w:w="1350" w:type="dxa"/>
            <w:noWrap/>
            <w:hideMark/>
          </w:tcPr>
          <w:p w14:paraId="1225714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8.1%</w:t>
            </w:r>
          </w:p>
        </w:tc>
        <w:tc>
          <w:tcPr>
            <w:tcW w:w="1080" w:type="dxa"/>
            <w:noWrap/>
            <w:hideMark/>
          </w:tcPr>
          <w:p w14:paraId="4176E856"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w:t>
            </w:r>
          </w:p>
        </w:tc>
      </w:tr>
      <w:tr w:rsidR="0044431F" w:rsidRPr="00D07C43" w14:paraId="447C4F9C"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F2410E5"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PA</w:t>
            </w:r>
          </w:p>
        </w:tc>
        <w:tc>
          <w:tcPr>
            <w:tcW w:w="790" w:type="dxa"/>
            <w:noWrap/>
            <w:hideMark/>
          </w:tcPr>
          <w:p w14:paraId="75A8E992"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272</w:t>
            </w:r>
          </w:p>
        </w:tc>
        <w:tc>
          <w:tcPr>
            <w:tcW w:w="785" w:type="dxa"/>
            <w:noWrap/>
            <w:hideMark/>
          </w:tcPr>
          <w:p w14:paraId="6C1571B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-66</w:t>
            </w:r>
          </w:p>
        </w:tc>
        <w:tc>
          <w:tcPr>
            <w:tcW w:w="990" w:type="dxa"/>
            <w:noWrap/>
            <w:hideMark/>
          </w:tcPr>
          <w:p w14:paraId="0DB82DB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804</w:t>
            </w:r>
          </w:p>
        </w:tc>
        <w:tc>
          <w:tcPr>
            <w:tcW w:w="1350" w:type="dxa"/>
            <w:noWrap/>
            <w:hideMark/>
          </w:tcPr>
          <w:p w14:paraId="6DBE437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1010</w:t>
            </w:r>
          </w:p>
        </w:tc>
        <w:tc>
          <w:tcPr>
            <w:tcW w:w="1350" w:type="dxa"/>
            <w:noWrap/>
            <w:hideMark/>
          </w:tcPr>
          <w:p w14:paraId="372EBD0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7.4%</w:t>
            </w:r>
          </w:p>
        </w:tc>
        <w:tc>
          <w:tcPr>
            <w:tcW w:w="1080" w:type="dxa"/>
            <w:noWrap/>
            <w:hideMark/>
          </w:tcPr>
          <w:p w14:paraId="1716104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r>
      <w:tr w:rsidR="0044431F" w:rsidRPr="00D07C43" w14:paraId="3C192AFE"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006F440"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NJ</w:t>
            </w:r>
          </w:p>
        </w:tc>
        <w:tc>
          <w:tcPr>
            <w:tcW w:w="790" w:type="dxa"/>
            <w:noWrap/>
            <w:hideMark/>
          </w:tcPr>
          <w:p w14:paraId="55D5409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81</w:t>
            </w:r>
          </w:p>
        </w:tc>
        <w:tc>
          <w:tcPr>
            <w:tcW w:w="785" w:type="dxa"/>
            <w:noWrap/>
            <w:hideMark/>
          </w:tcPr>
          <w:p w14:paraId="711CF9E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-81</w:t>
            </w:r>
          </w:p>
        </w:tc>
        <w:tc>
          <w:tcPr>
            <w:tcW w:w="990" w:type="dxa"/>
            <w:noWrap/>
            <w:hideMark/>
          </w:tcPr>
          <w:p w14:paraId="7FAB696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827</w:t>
            </w:r>
          </w:p>
        </w:tc>
        <w:tc>
          <w:tcPr>
            <w:tcW w:w="1350" w:type="dxa"/>
            <w:noWrap/>
            <w:hideMark/>
          </w:tcPr>
          <w:p w14:paraId="6DF7A2D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828</w:t>
            </w:r>
          </w:p>
        </w:tc>
        <w:tc>
          <w:tcPr>
            <w:tcW w:w="1350" w:type="dxa"/>
            <w:noWrap/>
            <w:hideMark/>
          </w:tcPr>
          <w:p w14:paraId="502F90F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6.0%</w:t>
            </w:r>
          </w:p>
        </w:tc>
        <w:tc>
          <w:tcPr>
            <w:tcW w:w="1080" w:type="dxa"/>
            <w:noWrap/>
            <w:hideMark/>
          </w:tcPr>
          <w:p w14:paraId="4BD817E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w:t>
            </w:r>
          </w:p>
        </w:tc>
      </w:tr>
      <w:tr w:rsidR="0044431F" w:rsidRPr="00D07C43" w14:paraId="33102B18"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C932FB6"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MI</w:t>
            </w:r>
          </w:p>
        </w:tc>
        <w:tc>
          <w:tcPr>
            <w:tcW w:w="790" w:type="dxa"/>
            <w:noWrap/>
            <w:hideMark/>
          </w:tcPr>
          <w:p w14:paraId="259A200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260</w:t>
            </w:r>
          </w:p>
        </w:tc>
        <w:tc>
          <w:tcPr>
            <w:tcW w:w="785" w:type="dxa"/>
            <w:noWrap/>
            <w:hideMark/>
          </w:tcPr>
          <w:p w14:paraId="24CA736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-55</w:t>
            </w:r>
          </w:p>
        </w:tc>
        <w:tc>
          <w:tcPr>
            <w:tcW w:w="990" w:type="dxa"/>
            <w:noWrap/>
            <w:hideMark/>
          </w:tcPr>
          <w:p w14:paraId="05B9C9E7"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532</w:t>
            </w:r>
          </w:p>
        </w:tc>
        <w:tc>
          <w:tcPr>
            <w:tcW w:w="1350" w:type="dxa"/>
            <w:noWrap/>
            <w:hideMark/>
          </w:tcPr>
          <w:p w14:paraId="43835F1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737</w:t>
            </w:r>
          </w:p>
        </w:tc>
        <w:tc>
          <w:tcPr>
            <w:tcW w:w="1350" w:type="dxa"/>
            <w:noWrap/>
            <w:hideMark/>
          </w:tcPr>
          <w:p w14:paraId="21E3A35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5.4%</w:t>
            </w:r>
          </w:p>
        </w:tc>
        <w:tc>
          <w:tcPr>
            <w:tcW w:w="1080" w:type="dxa"/>
            <w:noWrap/>
            <w:hideMark/>
          </w:tcPr>
          <w:p w14:paraId="34FEEE7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r>
      <w:tr w:rsidR="0044431F" w:rsidRPr="00D07C43" w14:paraId="36BA4620"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E5210F6"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OH</w:t>
            </w:r>
          </w:p>
        </w:tc>
        <w:tc>
          <w:tcPr>
            <w:tcW w:w="790" w:type="dxa"/>
            <w:noWrap/>
            <w:hideMark/>
          </w:tcPr>
          <w:p w14:paraId="7D616DA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298</w:t>
            </w:r>
          </w:p>
        </w:tc>
        <w:tc>
          <w:tcPr>
            <w:tcW w:w="785" w:type="dxa"/>
            <w:noWrap/>
            <w:hideMark/>
          </w:tcPr>
          <w:p w14:paraId="1DB89A0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w:t>
            </w:r>
          </w:p>
        </w:tc>
        <w:tc>
          <w:tcPr>
            <w:tcW w:w="990" w:type="dxa"/>
            <w:noWrap/>
            <w:hideMark/>
          </w:tcPr>
          <w:p w14:paraId="4DF9C9D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396</w:t>
            </w:r>
          </w:p>
        </w:tc>
        <w:tc>
          <w:tcPr>
            <w:tcW w:w="1350" w:type="dxa"/>
            <w:noWrap/>
            <w:hideMark/>
          </w:tcPr>
          <w:p w14:paraId="02C1525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658</w:t>
            </w:r>
          </w:p>
        </w:tc>
        <w:tc>
          <w:tcPr>
            <w:tcW w:w="1350" w:type="dxa"/>
            <w:noWrap/>
            <w:hideMark/>
          </w:tcPr>
          <w:p w14:paraId="4D818D0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4.8%</w:t>
            </w:r>
          </w:p>
        </w:tc>
        <w:tc>
          <w:tcPr>
            <w:tcW w:w="1080" w:type="dxa"/>
            <w:noWrap/>
            <w:hideMark/>
          </w:tcPr>
          <w:p w14:paraId="7E0C3E2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w:t>
            </w:r>
          </w:p>
        </w:tc>
      </w:tr>
      <w:tr w:rsidR="0044431F" w:rsidRPr="00D07C43" w14:paraId="6AAAB2ED"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321042E"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MA</w:t>
            </w:r>
          </w:p>
        </w:tc>
        <w:tc>
          <w:tcPr>
            <w:tcW w:w="790" w:type="dxa"/>
            <w:noWrap/>
            <w:hideMark/>
          </w:tcPr>
          <w:p w14:paraId="44AA284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136</w:t>
            </w:r>
          </w:p>
        </w:tc>
        <w:tc>
          <w:tcPr>
            <w:tcW w:w="785" w:type="dxa"/>
            <w:noWrap/>
            <w:hideMark/>
          </w:tcPr>
          <w:p w14:paraId="4ED84E9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-34</w:t>
            </w:r>
          </w:p>
        </w:tc>
        <w:tc>
          <w:tcPr>
            <w:tcW w:w="990" w:type="dxa"/>
            <w:noWrap/>
            <w:hideMark/>
          </w:tcPr>
          <w:p w14:paraId="5B4CAB8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454</w:t>
            </w:r>
          </w:p>
        </w:tc>
        <w:tc>
          <w:tcPr>
            <w:tcW w:w="1350" w:type="dxa"/>
            <w:noWrap/>
            <w:hideMark/>
          </w:tcPr>
          <w:p w14:paraId="275E749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557</w:t>
            </w:r>
          </w:p>
        </w:tc>
        <w:tc>
          <w:tcPr>
            <w:tcW w:w="1350" w:type="dxa"/>
            <w:noWrap/>
            <w:hideMark/>
          </w:tcPr>
          <w:p w14:paraId="6DAB0D42"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4.1%</w:t>
            </w:r>
          </w:p>
        </w:tc>
        <w:tc>
          <w:tcPr>
            <w:tcW w:w="1080" w:type="dxa"/>
            <w:noWrap/>
            <w:hideMark/>
          </w:tcPr>
          <w:p w14:paraId="56287F5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w:t>
            </w:r>
          </w:p>
        </w:tc>
      </w:tr>
      <w:tr w:rsidR="0044431F" w:rsidRPr="00D07C43" w14:paraId="176564B9"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19F2B61"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TX</w:t>
            </w:r>
          </w:p>
        </w:tc>
        <w:tc>
          <w:tcPr>
            <w:tcW w:w="790" w:type="dxa"/>
            <w:noWrap/>
            <w:hideMark/>
          </w:tcPr>
          <w:p w14:paraId="424FF6B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84</w:t>
            </w:r>
          </w:p>
        </w:tc>
        <w:tc>
          <w:tcPr>
            <w:tcW w:w="785" w:type="dxa"/>
            <w:noWrap/>
            <w:hideMark/>
          </w:tcPr>
          <w:p w14:paraId="10B79E99"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990" w:type="dxa"/>
            <w:noWrap/>
            <w:hideMark/>
          </w:tcPr>
          <w:p w14:paraId="6F4C133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448</w:t>
            </w:r>
          </w:p>
        </w:tc>
        <w:tc>
          <w:tcPr>
            <w:tcW w:w="1350" w:type="dxa"/>
            <w:noWrap/>
            <w:hideMark/>
          </w:tcPr>
          <w:p w14:paraId="5489472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538</w:t>
            </w:r>
          </w:p>
        </w:tc>
        <w:tc>
          <w:tcPr>
            <w:tcW w:w="1350" w:type="dxa"/>
            <w:noWrap/>
            <w:hideMark/>
          </w:tcPr>
          <w:p w14:paraId="317C2CF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w:t>
            </w:r>
          </w:p>
        </w:tc>
        <w:tc>
          <w:tcPr>
            <w:tcW w:w="1080" w:type="dxa"/>
            <w:noWrap/>
            <w:hideMark/>
          </w:tcPr>
          <w:p w14:paraId="03D4D7B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r>
      <w:tr w:rsidR="0044431F" w:rsidRPr="00D07C43" w14:paraId="1216D115"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7D5D8BD"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MD</w:t>
            </w:r>
          </w:p>
        </w:tc>
        <w:tc>
          <w:tcPr>
            <w:tcW w:w="790" w:type="dxa"/>
            <w:noWrap/>
            <w:hideMark/>
          </w:tcPr>
          <w:p w14:paraId="51E881B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87</w:t>
            </w:r>
          </w:p>
        </w:tc>
        <w:tc>
          <w:tcPr>
            <w:tcW w:w="785" w:type="dxa"/>
            <w:noWrap/>
            <w:hideMark/>
          </w:tcPr>
          <w:p w14:paraId="5FC5D02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w:t>
            </w:r>
          </w:p>
        </w:tc>
        <w:tc>
          <w:tcPr>
            <w:tcW w:w="990" w:type="dxa"/>
            <w:noWrap/>
            <w:hideMark/>
          </w:tcPr>
          <w:p w14:paraId="42D0481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303</w:t>
            </w:r>
          </w:p>
        </w:tc>
        <w:tc>
          <w:tcPr>
            <w:tcW w:w="1350" w:type="dxa"/>
            <w:noWrap/>
            <w:hideMark/>
          </w:tcPr>
          <w:p w14:paraId="4B6B140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372</w:t>
            </w:r>
          </w:p>
        </w:tc>
        <w:tc>
          <w:tcPr>
            <w:tcW w:w="1350" w:type="dxa"/>
            <w:noWrap/>
            <w:hideMark/>
          </w:tcPr>
          <w:p w14:paraId="65EBBFF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c>
          <w:tcPr>
            <w:tcW w:w="1080" w:type="dxa"/>
            <w:noWrap/>
            <w:hideMark/>
          </w:tcPr>
          <w:p w14:paraId="2030FAE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w:t>
            </w:r>
          </w:p>
        </w:tc>
      </w:tr>
      <w:tr w:rsidR="0044431F" w:rsidRPr="00D07C43" w14:paraId="1E19FE50"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05FBF97"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IN</w:t>
            </w:r>
          </w:p>
        </w:tc>
        <w:tc>
          <w:tcPr>
            <w:tcW w:w="790" w:type="dxa"/>
            <w:noWrap/>
            <w:hideMark/>
          </w:tcPr>
          <w:p w14:paraId="4445B6B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137</w:t>
            </w:r>
          </w:p>
        </w:tc>
        <w:tc>
          <w:tcPr>
            <w:tcW w:w="785" w:type="dxa"/>
            <w:noWrap/>
            <w:hideMark/>
          </w:tcPr>
          <w:p w14:paraId="41800A96"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c>
          <w:tcPr>
            <w:tcW w:w="990" w:type="dxa"/>
            <w:noWrap/>
            <w:hideMark/>
          </w:tcPr>
          <w:p w14:paraId="6822F07C"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177</w:t>
            </w:r>
          </w:p>
        </w:tc>
        <w:tc>
          <w:tcPr>
            <w:tcW w:w="1350" w:type="dxa"/>
            <w:noWrap/>
            <w:hideMark/>
          </w:tcPr>
          <w:p w14:paraId="1F70B6A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299</w:t>
            </w:r>
          </w:p>
        </w:tc>
        <w:tc>
          <w:tcPr>
            <w:tcW w:w="1350" w:type="dxa"/>
            <w:noWrap/>
            <w:hideMark/>
          </w:tcPr>
          <w:p w14:paraId="421B732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w:t>
            </w:r>
          </w:p>
        </w:tc>
        <w:tc>
          <w:tcPr>
            <w:tcW w:w="1080" w:type="dxa"/>
            <w:noWrap/>
            <w:hideMark/>
          </w:tcPr>
          <w:p w14:paraId="321D037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w:t>
            </w:r>
          </w:p>
        </w:tc>
      </w:tr>
      <w:tr w:rsidR="0044431F" w:rsidRPr="00D07C43" w14:paraId="46D164BC"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63E0AFE"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WI</w:t>
            </w:r>
          </w:p>
        </w:tc>
        <w:tc>
          <w:tcPr>
            <w:tcW w:w="790" w:type="dxa"/>
            <w:noWrap/>
            <w:hideMark/>
          </w:tcPr>
          <w:p w14:paraId="75389A7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108</w:t>
            </w:r>
          </w:p>
        </w:tc>
        <w:tc>
          <w:tcPr>
            <w:tcW w:w="785" w:type="dxa"/>
            <w:noWrap/>
            <w:hideMark/>
          </w:tcPr>
          <w:p w14:paraId="178BED6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w:t>
            </w:r>
          </w:p>
        </w:tc>
        <w:tc>
          <w:tcPr>
            <w:tcW w:w="990" w:type="dxa"/>
            <w:noWrap/>
            <w:hideMark/>
          </w:tcPr>
          <w:p w14:paraId="6E1E63A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183</w:t>
            </w:r>
          </w:p>
        </w:tc>
        <w:tc>
          <w:tcPr>
            <w:tcW w:w="1350" w:type="dxa"/>
            <w:noWrap/>
            <w:hideMark/>
          </w:tcPr>
          <w:p w14:paraId="1EE1C71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268</w:t>
            </w:r>
          </w:p>
        </w:tc>
        <w:tc>
          <w:tcPr>
            <w:tcW w:w="1350" w:type="dxa"/>
            <w:noWrap/>
            <w:hideMark/>
          </w:tcPr>
          <w:p w14:paraId="569FE438"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c>
          <w:tcPr>
            <w:tcW w:w="1080" w:type="dxa"/>
            <w:noWrap/>
            <w:hideMark/>
          </w:tcPr>
          <w:p w14:paraId="4F0325E3"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w:t>
            </w:r>
          </w:p>
        </w:tc>
      </w:tr>
      <w:tr w:rsidR="0044431F" w:rsidRPr="00D07C43" w14:paraId="4010E8C0"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A125005"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VA</w:t>
            </w:r>
          </w:p>
        </w:tc>
        <w:tc>
          <w:tcPr>
            <w:tcW w:w="790" w:type="dxa"/>
            <w:noWrap/>
            <w:hideMark/>
          </w:tcPr>
          <w:p w14:paraId="5B94B3D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77</w:t>
            </w:r>
          </w:p>
        </w:tc>
        <w:tc>
          <w:tcPr>
            <w:tcW w:w="785" w:type="dxa"/>
            <w:noWrap/>
            <w:hideMark/>
          </w:tcPr>
          <w:p w14:paraId="72C4521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w:t>
            </w:r>
          </w:p>
        </w:tc>
        <w:tc>
          <w:tcPr>
            <w:tcW w:w="990" w:type="dxa"/>
            <w:noWrap/>
            <w:hideMark/>
          </w:tcPr>
          <w:p w14:paraId="708F0AE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185</w:t>
            </w:r>
          </w:p>
        </w:tc>
        <w:tc>
          <w:tcPr>
            <w:tcW w:w="1350" w:type="dxa"/>
            <w:noWrap/>
            <w:hideMark/>
          </w:tcPr>
          <w:p w14:paraId="3AA26789"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260</w:t>
            </w:r>
          </w:p>
        </w:tc>
        <w:tc>
          <w:tcPr>
            <w:tcW w:w="1350" w:type="dxa"/>
            <w:noWrap/>
            <w:hideMark/>
          </w:tcPr>
          <w:p w14:paraId="036AB2F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w:t>
            </w:r>
          </w:p>
        </w:tc>
        <w:tc>
          <w:tcPr>
            <w:tcW w:w="1080" w:type="dxa"/>
            <w:noWrap/>
            <w:hideMark/>
          </w:tcPr>
          <w:p w14:paraId="2F613A9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w:t>
            </w:r>
          </w:p>
        </w:tc>
      </w:tr>
      <w:tr w:rsidR="0044431F" w:rsidRPr="00D07C43" w14:paraId="37431CD1"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3BDF54D"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CT</w:t>
            </w:r>
          </w:p>
        </w:tc>
        <w:tc>
          <w:tcPr>
            <w:tcW w:w="790" w:type="dxa"/>
            <w:noWrap/>
            <w:hideMark/>
          </w:tcPr>
          <w:p w14:paraId="097865D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w:t>
            </w:r>
          </w:p>
        </w:tc>
        <w:tc>
          <w:tcPr>
            <w:tcW w:w="785" w:type="dxa"/>
            <w:noWrap/>
            <w:hideMark/>
          </w:tcPr>
          <w:p w14:paraId="6AE88F6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w:t>
            </w:r>
          </w:p>
        </w:tc>
        <w:tc>
          <w:tcPr>
            <w:tcW w:w="990" w:type="dxa"/>
            <w:noWrap/>
            <w:hideMark/>
          </w:tcPr>
          <w:p w14:paraId="76D30EA7"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205</w:t>
            </w:r>
          </w:p>
        </w:tc>
        <w:tc>
          <w:tcPr>
            <w:tcW w:w="1350" w:type="dxa"/>
            <w:noWrap/>
            <w:hideMark/>
          </w:tcPr>
          <w:p w14:paraId="19E6169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248</w:t>
            </w:r>
          </w:p>
        </w:tc>
        <w:tc>
          <w:tcPr>
            <w:tcW w:w="1350" w:type="dxa"/>
            <w:noWrap/>
            <w:hideMark/>
          </w:tcPr>
          <w:p w14:paraId="2AFCF3A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w:t>
            </w:r>
          </w:p>
        </w:tc>
        <w:tc>
          <w:tcPr>
            <w:tcW w:w="1080" w:type="dxa"/>
            <w:noWrap/>
            <w:hideMark/>
          </w:tcPr>
          <w:p w14:paraId="451AFC0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w:t>
            </w:r>
          </w:p>
        </w:tc>
      </w:tr>
      <w:tr w:rsidR="0044431F" w:rsidRPr="00D07C43" w14:paraId="0BA146F1"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4B53EF7"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MN</w:t>
            </w:r>
          </w:p>
        </w:tc>
        <w:tc>
          <w:tcPr>
            <w:tcW w:w="790" w:type="dxa"/>
            <w:noWrap/>
            <w:hideMark/>
          </w:tcPr>
          <w:p w14:paraId="583D56A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57</w:t>
            </w:r>
          </w:p>
        </w:tc>
        <w:tc>
          <w:tcPr>
            <w:tcW w:w="785" w:type="dxa"/>
            <w:noWrap/>
            <w:hideMark/>
          </w:tcPr>
          <w:p w14:paraId="44333FF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c>
          <w:tcPr>
            <w:tcW w:w="990" w:type="dxa"/>
            <w:noWrap/>
            <w:hideMark/>
          </w:tcPr>
          <w:p w14:paraId="7D295F4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196</w:t>
            </w:r>
          </w:p>
        </w:tc>
        <w:tc>
          <w:tcPr>
            <w:tcW w:w="1350" w:type="dxa"/>
            <w:noWrap/>
            <w:hideMark/>
          </w:tcPr>
          <w:p w14:paraId="373A5A9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225</w:t>
            </w:r>
          </w:p>
        </w:tc>
        <w:tc>
          <w:tcPr>
            <w:tcW w:w="1350" w:type="dxa"/>
            <w:noWrap/>
            <w:hideMark/>
          </w:tcPr>
          <w:p w14:paraId="54B1A36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1080" w:type="dxa"/>
            <w:noWrap/>
            <w:hideMark/>
          </w:tcPr>
          <w:p w14:paraId="3DD7674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r>
      <w:tr w:rsidR="0044431F" w:rsidRPr="00D07C43" w14:paraId="7A628276"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52B379C"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MO</w:t>
            </w:r>
          </w:p>
        </w:tc>
        <w:tc>
          <w:tcPr>
            <w:tcW w:w="790" w:type="dxa"/>
            <w:noWrap/>
            <w:hideMark/>
          </w:tcPr>
          <w:p w14:paraId="26012E0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74</w:t>
            </w:r>
          </w:p>
        </w:tc>
        <w:tc>
          <w:tcPr>
            <w:tcW w:w="785" w:type="dxa"/>
            <w:noWrap/>
            <w:hideMark/>
          </w:tcPr>
          <w:p w14:paraId="164F4132"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990" w:type="dxa"/>
            <w:noWrap/>
            <w:hideMark/>
          </w:tcPr>
          <w:p w14:paraId="7984EAA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149</w:t>
            </w:r>
          </w:p>
        </w:tc>
        <w:tc>
          <w:tcPr>
            <w:tcW w:w="1350" w:type="dxa"/>
            <w:noWrap/>
            <w:hideMark/>
          </w:tcPr>
          <w:p w14:paraId="7B2B4AE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213</w:t>
            </w:r>
          </w:p>
        </w:tc>
        <w:tc>
          <w:tcPr>
            <w:tcW w:w="1350" w:type="dxa"/>
            <w:noWrap/>
            <w:hideMark/>
          </w:tcPr>
          <w:p w14:paraId="46E492B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1080" w:type="dxa"/>
            <w:noWrap/>
            <w:hideMark/>
          </w:tcPr>
          <w:p w14:paraId="49DE90B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r>
      <w:tr w:rsidR="0044431F" w:rsidRPr="00D07C43" w14:paraId="084D5DBA"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033DBBC"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NC</w:t>
            </w:r>
          </w:p>
        </w:tc>
        <w:tc>
          <w:tcPr>
            <w:tcW w:w="790" w:type="dxa"/>
            <w:noWrap/>
            <w:hideMark/>
          </w:tcPr>
          <w:p w14:paraId="5081804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70</w:t>
            </w:r>
          </w:p>
        </w:tc>
        <w:tc>
          <w:tcPr>
            <w:tcW w:w="785" w:type="dxa"/>
            <w:noWrap/>
            <w:hideMark/>
          </w:tcPr>
          <w:p w14:paraId="1324155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w:t>
            </w:r>
          </w:p>
        </w:tc>
        <w:tc>
          <w:tcPr>
            <w:tcW w:w="990" w:type="dxa"/>
            <w:noWrap/>
            <w:hideMark/>
          </w:tcPr>
          <w:p w14:paraId="6A537EB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118</w:t>
            </w:r>
          </w:p>
        </w:tc>
        <w:tc>
          <w:tcPr>
            <w:tcW w:w="1350" w:type="dxa"/>
            <w:noWrap/>
            <w:hideMark/>
          </w:tcPr>
          <w:p w14:paraId="203264E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201</w:t>
            </w:r>
          </w:p>
        </w:tc>
        <w:tc>
          <w:tcPr>
            <w:tcW w:w="1350" w:type="dxa"/>
            <w:noWrap/>
            <w:hideMark/>
          </w:tcPr>
          <w:p w14:paraId="485644B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c>
          <w:tcPr>
            <w:tcW w:w="1080" w:type="dxa"/>
            <w:noWrap/>
            <w:hideMark/>
          </w:tcPr>
          <w:p w14:paraId="3096126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w:t>
            </w:r>
          </w:p>
        </w:tc>
      </w:tr>
      <w:tr w:rsidR="0044431F" w:rsidRPr="00D07C43" w14:paraId="472B0B31"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B116DA8"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GA</w:t>
            </w:r>
          </w:p>
        </w:tc>
        <w:tc>
          <w:tcPr>
            <w:tcW w:w="790" w:type="dxa"/>
            <w:noWrap/>
            <w:hideMark/>
          </w:tcPr>
          <w:p w14:paraId="06A88BA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45</w:t>
            </w:r>
          </w:p>
        </w:tc>
        <w:tc>
          <w:tcPr>
            <w:tcW w:w="785" w:type="dxa"/>
            <w:noWrap/>
            <w:hideMark/>
          </w:tcPr>
          <w:p w14:paraId="0B01E29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w:t>
            </w:r>
          </w:p>
        </w:tc>
        <w:tc>
          <w:tcPr>
            <w:tcW w:w="990" w:type="dxa"/>
            <w:noWrap/>
            <w:hideMark/>
          </w:tcPr>
          <w:p w14:paraId="625F077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143</w:t>
            </w:r>
          </w:p>
        </w:tc>
        <w:tc>
          <w:tcPr>
            <w:tcW w:w="1350" w:type="dxa"/>
            <w:noWrap/>
            <w:hideMark/>
          </w:tcPr>
          <w:p w14:paraId="72AEFC3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196</w:t>
            </w:r>
          </w:p>
        </w:tc>
        <w:tc>
          <w:tcPr>
            <w:tcW w:w="1350" w:type="dxa"/>
            <w:noWrap/>
            <w:hideMark/>
          </w:tcPr>
          <w:p w14:paraId="3E0E672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w:t>
            </w:r>
          </w:p>
        </w:tc>
        <w:tc>
          <w:tcPr>
            <w:tcW w:w="1080" w:type="dxa"/>
            <w:noWrap/>
            <w:hideMark/>
          </w:tcPr>
          <w:p w14:paraId="499729C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w:t>
            </w:r>
          </w:p>
        </w:tc>
      </w:tr>
      <w:tr w:rsidR="0044431F" w:rsidRPr="00D07C43" w14:paraId="2282493C"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959245A"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CO</w:t>
            </w:r>
          </w:p>
        </w:tc>
        <w:tc>
          <w:tcPr>
            <w:tcW w:w="790" w:type="dxa"/>
            <w:noWrap/>
            <w:hideMark/>
          </w:tcPr>
          <w:p w14:paraId="4BD46A76"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w:t>
            </w:r>
          </w:p>
        </w:tc>
        <w:tc>
          <w:tcPr>
            <w:tcW w:w="785" w:type="dxa"/>
            <w:noWrap/>
            <w:hideMark/>
          </w:tcPr>
          <w:p w14:paraId="2F04FB9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w:t>
            </w:r>
          </w:p>
        </w:tc>
        <w:tc>
          <w:tcPr>
            <w:tcW w:w="990" w:type="dxa"/>
            <w:noWrap/>
            <w:hideMark/>
          </w:tcPr>
          <w:p w14:paraId="6D33ED8C"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200</w:t>
            </w:r>
          </w:p>
        </w:tc>
        <w:tc>
          <w:tcPr>
            <w:tcW w:w="1350" w:type="dxa"/>
            <w:noWrap/>
            <w:hideMark/>
          </w:tcPr>
          <w:p w14:paraId="7C2D081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187</w:t>
            </w:r>
          </w:p>
        </w:tc>
        <w:tc>
          <w:tcPr>
            <w:tcW w:w="1350" w:type="dxa"/>
            <w:noWrap/>
            <w:hideMark/>
          </w:tcPr>
          <w:p w14:paraId="669B904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w:t>
            </w:r>
          </w:p>
        </w:tc>
        <w:tc>
          <w:tcPr>
            <w:tcW w:w="1080" w:type="dxa"/>
            <w:noWrap/>
            <w:hideMark/>
          </w:tcPr>
          <w:p w14:paraId="78F9CED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w:t>
            </w:r>
          </w:p>
        </w:tc>
      </w:tr>
      <w:tr w:rsidR="0044431F" w:rsidRPr="00D07C43" w14:paraId="0CEF3C63"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B403ED0"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WA</w:t>
            </w:r>
          </w:p>
        </w:tc>
        <w:tc>
          <w:tcPr>
            <w:tcW w:w="790" w:type="dxa"/>
            <w:noWrap/>
            <w:hideMark/>
          </w:tcPr>
          <w:p w14:paraId="6AB69E5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c>
          <w:tcPr>
            <w:tcW w:w="785" w:type="dxa"/>
            <w:noWrap/>
            <w:hideMark/>
          </w:tcPr>
          <w:p w14:paraId="7AE5FF5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c>
          <w:tcPr>
            <w:tcW w:w="990" w:type="dxa"/>
            <w:noWrap/>
            <w:hideMark/>
          </w:tcPr>
          <w:p w14:paraId="6482B21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197</w:t>
            </w:r>
          </w:p>
        </w:tc>
        <w:tc>
          <w:tcPr>
            <w:tcW w:w="1350" w:type="dxa"/>
            <w:noWrap/>
            <w:hideMark/>
          </w:tcPr>
          <w:p w14:paraId="04F6AFE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185</w:t>
            </w:r>
          </w:p>
        </w:tc>
        <w:tc>
          <w:tcPr>
            <w:tcW w:w="1350" w:type="dxa"/>
            <w:noWrap/>
            <w:hideMark/>
          </w:tcPr>
          <w:p w14:paraId="06C7672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w:t>
            </w:r>
          </w:p>
        </w:tc>
        <w:tc>
          <w:tcPr>
            <w:tcW w:w="1080" w:type="dxa"/>
            <w:noWrap/>
            <w:hideMark/>
          </w:tcPr>
          <w:p w14:paraId="2ACCC6B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r>
      <w:tr w:rsidR="0044431F" w:rsidRPr="00D07C43" w14:paraId="72FC8AFA"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0EC4B66"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NV</w:t>
            </w:r>
          </w:p>
        </w:tc>
        <w:tc>
          <w:tcPr>
            <w:tcW w:w="790" w:type="dxa"/>
            <w:noWrap/>
            <w:hideMark/>
          </w:tcPr>
          <w:p w14:paraId="1415730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785" w:type="dxa"/>
            <w:noWrap/>
            <w:hideMark/>
          </w:tcPr>
          <w:p w14:paraId="15EBA24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990" w:type="dxa"/>
            <w:noWrap/>
            <w:hideMark/>
          </w:tcPr>
          <w:p w14:paraId="0BBC33A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119</w:t>
            </w:r>
          </w:p>
        </w:tc>
        <w:tc>
          <w:tcPr>
            <w:tcW w:w="1350" w:type="dxa"/>
            <w:noWrap/>
            <w:hideMark/>
          </w:tcPr>
          <w:p w14:paraId="4E15CB8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114</w:t>
            </w:r>
          </w:p>
        </w:tc>
        <w:tc>
          <w:tcPr>
            <w:tcW w:w="1350" w:type="dxa"/>
            <w:noWrap/>
            <w:hideMark/>
          </w:tcPr>
          <w:p w14:paraId="352D052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0.8%</w:t>
            </w:r>
          </w:p>
        </w:tc>
        <w:tc>
          <w:tcPr>
            <w:tcW w:w="1080" w:type="dxa"/>
            <w:noWrap/>
            <w:hideMark/>
          </w:tcPr>
          <w:p w14:paraId="1B2B9B96"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21</w:t>
            </w:r>
          </w:p>
        </w:tc>
      </w:tr>
      <w:tr w:rsidR="0044431F" w:rsidRPr="00D07C43" w14:paraId="096F38BF"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D6C8F95"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TN</w:t>
            </w:r>
          </w:p>
        </w:tc>
        <w:tc>
          <w:tcPr>
            <w:tcW w:w="790" w:type="dxa"/>
            <w:noWrap/>
            <w:hideMark/>
          </w:tcPr>
          <w:p w14:paraId="28CD1D3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42</w:t>
            </w:r>
          </w:p>
        </w:tc>
        <w:tc>
          <w:tcPr>
            <w:tcW w:w="785" w:type="dxa"/>
            <w:noWrap/>
            <w:hideMark/>
          </w:tcPr>
          <w:p w14:paraId="5FE6E23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990" w:type="dxa"/>
            <w:noWrap/>
            <w:hideMark/>
          </w:tcPr>
          <w:p w14:paraId="3781D90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58</w:t>
            </w:r>
          </w:p>
        </w:tc>
        <w:tc>
          <w:tcPr>
            <w:tcW w:w="1350" w:type="dxa"/>
            <w:noWrap/>
            <w:hideMark/>
          </w:tcPr>
          <w:p w14:paraId="0B70F64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107</w:t>
            </w:r>
          </w:p>
        </w:tc>
        <w:tc>
          <w:tcPr>
            <w:tcW w:w="1350" w:type="dxa"/>
            <w:noWrap/>
            <w:hideMark/>
          </w:tcPr>
          <w:p w14:paraId="07A5F0B8"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0.8%</w:t>
            </w:r>
          </w:p>
        </w:tc>
        <w:tc>
          <w:tcPr>
            <w:tcW w:w="1080" w:type="dxa"/>
            <w:noWrap/>
            <w:hideMark/>
          </w:tcPr>
          <w:p w14:paraId="04108948"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w:t>
            </w:r>
          </w:p>
        </w:tc>
      </w:tr>
      <w:tr w:rsidR="0044431F" w:rsidRPr="00D07C43" w14:paraId="791A574A"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AE0A399"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KY</w:t>
            </w:r>
          </w:p>
        </w:tc>
        <w:tc>
          <w:tcPr>
            <w:tcW w:w="790" w:type="dxa"/>
            <w:noWrap/>
            <w:hideMark/>
          </w:tcPr>
          <w:p w14:paraId="66F0DE8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50</w:t>
            </w:r>
          </w:p>
        </w:tc>
        <w:tc>
          <w:tcPr>
            <w:tcW w:w="785" w:type="dxa"/>
            <w:noWrap/>
            <w:hideMark/>
          </w:tcPr>
          <w:p w14:paraId="4194BE0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990" w:type="dxa"/>
            <w:noWrap/>
            <w:hideMark/>
          </w:tcPr>
          <w:p w14:paraId="0249D64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w:t>
            </w:r>
          </w:p>
        </w:tc>
        <w:tc>
          <w:tcPr>
            <w:tcW w:w="1350" w:type="dxa"/>
            <w:noWrap/>
            <w:hideMark/>
          </w:tcPr>
          <w:p w14:paraId="65AD1D5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103</w:t>
            </w:r>
          </w:p>
        </w:tc>
        <w:tc>
          <w:tcPr>
            <w:tcW w:w="1350" w:type="dxa"/>
            <w:noWrap/>
            <w:hideMark/>
          </w:tcPr>
          <w:p w14:paraId="3D4B15A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0.8%</w:t>
            </w:r>
          </w:p>
        </w:tc>
        <w:tc>
          <w:tcPr>
            <w:tcW w:w="1080" w:type="dxa"/>
            <w:noWrap/>
            <w:hideMark/>
          </w:tcPr>
          <w:p w14:paraId="048B8FDA"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w:t>
            </w:r>
          </w:p>
        </w:tc>
      </w:tr>
      <w:tr w:rsidR="0044431F" w:rsidRPr="00D07C43" w14:paraId="0FDAC381"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2939B76"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OK</w:t>
            </w:r>
          </w:p>
        </w:tc>
        <w:tc>
          <w:tcPr>
            <w:tcW w:w="790" w:type="dxa"/>
            <w:noWrap/>
            <w:hideMark/>
          </w:tcPr>
          <w:p w14:paraId="73BFAEC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w:t>
            </w:r>
          </w:p>
        </w:tc>
        <w:tc>
          <w:tcPr>
            <w:tcW w:w="785" w:type="dxa"/>
            <w:noWrap/>
            <w:hideMark/>
          </w:tcPr>
          <w:p w14:paraId="1BA1930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990" w:type="dxa"/>
            <w:noWrap/>
            <w:hideMark/>
          </w:tcPr>
          <w:p w14:paraId="2092C99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70</w:t>
            </w:r>
          </w:p>
        </w:tc>
        <w:tc>
          <w:tcPr>
            <w:tcW w:w="1350" w:type="dxa"/>
            <w:noWrap/>
            <w:hideMark/>
          </w:tcPr>
          <w:p w14:paraId="3A4D63D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101</w:t>
            </w:r>
          </w:p>
        </w:tc>
        <w:tc>
          <w:tcPr>
            <w:tcW w:w="1350" w:type="dxa"/>
            <w:noWrap/>
            <w:hideMark/>
          </w:tcPr>
          <w:p w14:paraId="45FC778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0.7%</w:t>
            </w:r>
          </w:p>
        </w:tc>
        <w:tc>
          <w:tcPr>
            <w:tcW w:w="1080" w:type="dxa"/>
            <w:noWrap/>
            <w:hideMark/>
          </w:tcPr>
          <w:p w14:paraId="0182BEB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w:t>
            </w:r>
          </w:p>
        </w:tc>
      </w:tr>
      <w:tr w:rsidR="0044431F" w:rsidRPr="00D07C43" w14:paraId="10623253"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68AE39C"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IA</w:t>
            </w:r>
          </w:p>
        </w:tc>
        <w:tc>
          <w:tcPr>
            <w:tcW w:w="790" w:type="dxa"/>
            <w:noWrap/>
            <w:hideMark/>
          </w:tcPr>
          <w:p w14:paraId="294AC269"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52</w:t>
            </w:r>
          </w:p>
        </w:tc>
        <w:tc>
          <w:tcPr>
            <w:tcW w:w="785" w:type="dxa"/>
            <w:noWrap/>
            <w:hideMark/>
          </w:tcPr>
          <w:p w14:paraId="3410F32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c>
          <w:tcPr>
            <w:tcW w:w="990" w:type="dxa"/>
            <w:noWrap/>
            <w:hideMark/>
          </w:tcPr>
          <w:p w14:paraId="094C5A0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w:t>
            </w:r>
          </w:p>
        </w:tc>
        <w:tc>
          <w:tcPr>
            <w:tcW w:w="1350" w:type="dxa"/>
            <w:noWrap/>
            <w:hideMark/>
          </w:tcPr>
          <w:p w14:paraId="5125E5D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101</w:t>
            </w:r>
          </w:p>
        </w:tc>
        <w:tc>
          <w:tcPr>
            <w:tcW w:w="1350" w:type="dxa"/>
            <w:noWrap/>
            <w:hideMark/>
          </w:tcPr>
          <w:p w14:paraId="35EECD7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0.7%</w:t>
            </w:r>
          </w:p>
        </w:tc>
        <w:tc>
          <w:tcPr>
            <w:tcW w:w="1080" w:type="dxa"/>
            <w:noWrap/>
            <w:hideMark/>
          </w:tcPr>
          <w:p w14:paraId="254CDA5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25</w:t>
            </w:r>
          </w:p>
        </w:tc>
      </w:tr>
      <w:tr w:rsidR="0044431F" w:rsidRPr="00D07C43" w14:paraId="5AB8CAAE"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2315C64"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AZ</w:t>
            </w:r>
          </w:p>
        </w:tc>
        <w:tc>
          <w:tcPr>
            <w:tcW w:w="790" w:type="dxa"/>
            <w:noWrap/>
            <w:hideMark/>
          </w:tcPr>
          <w:p w14:paraId="5AB231A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w:t>
            </w:r>
          </w:p>
        </w:tc>
        <w:tc>
          <w:tcPr>
            <w:tcW w:w="785" w:type="dxa"/>
            <w:noWrap/>
            <w:hideMark/>
          </w:tcPr>
          <w:p w14:paraId="0128D9C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w:t>
            </w:r>
          </w:p>
        </w:tc>
        <w:tc>
          <w:tcPr>
            <w:tcW w:w="990" w:type="dxa"/>
            <w:noWrap/>
            <w:hideMark/>
          </w:tcPr>
          <w:p w14:paraId="17363FB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98</w:t>
            </w:r>
          </w:p>
        </w:tc>
        <w:tc>
          <w:tcPr>
            <w:tcW w:w="1350" w:type="dxa"/>
            <w:noWrap/>
            <w:hideMark/>
          </w:tcPr>
          <w:p w14:paraId="173631D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98</w:t>
            </w:r>
          </w:p>
        </w:tc>
        <w:tc>
          <w:tcPr>
            <w:tcW w:w="1350" w:type="dxa"/>
            <w:noWrap/>
            <w:hideMark/>
          </w:tcPr>
          <w:p w14:paraId="1522972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0.7%</w:t>
            </w:r>
          </w:p>
        </w:tc>
        <w:tc>
          <w:tcPr>
            <w:tcW w:w="1080" w:type="dxa"/>
            <w:noWrap/>
            <w:hideMark/>
          </w:tcPr>
          <w:p w14:paraId="6B0C878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26</w:t>
            </w:r>
          </w:p>
        </w:tc>
      </w:tr>
      <w:tr w:rsidR="0044431F" w:rsidRPr="00D07C43" w14:paraId="53F7DB3F"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E445BEF"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RI</w:t>
            </w:r>
          </w:p>
        </w:tc>
        <w:tc>
          <w:tcPr>
            <w:tcW w:w="790" w:type="dxa"/>
            <w:noWrap/>
            <w:hideMark/>
          </w:tcPr>
          <w:p w14:paraId="1F87E12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25</w:t>
            </w:r>
          </w:p>
        </w:tc>
        <w:tc>
          <w:tcPr>
            <w:tcW w:w="785" w:type="dxa"/>
            <w:noWrap/>
            <w:hideMark/>
          </w:tcPr>
          <w:p w14:paraId="3AD55C4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w:t>
            </w:r>
          </w:p>
        </w:tc>
        <w:tc>
          <w:tcPr>
            <w:tcW w:w="990" w:type="dxa"/>
            <w:noWrap/>
            <w:hideMark/>
          </w:tcPr>
          <w:p w14:paraId="2641D1B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64</w:t>
            </w:r>
          </w:p>
        </w:tc>
        <w:tc>
          <w:tcPr>
            <w:tcW w:w="1350" w:type="dxa"/>
            <w:noWrap/>
            <w:hideMark/>
          </w:tcPr>
          <w:p w14:paraId="4617C6C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84</w:t>
            </w:r>
          </w:p>
        </w:tc>
        <w:tc>
          <w:tcPr>
            <w:tcW w:w="1350" w:type="dxa"/>
            <w:noWrap/>
            <w:hideMark/>
          </w:tcPr>
          <w:p w14:paraId="1931A3F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0.6%</w:t>
            </w:r>
          </w:p>
        </w:tc>
        <w:tc>
          <w:tcPr>
            <w:tcW w:w="1080" w:type="dxa"/>
            <w:noWrap/>
            <w:hideMark/>
          </w:tcPr>
          <w:p w14:paraId="206B6B1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r>
      <w:tr w:rsidR="0044431F" w:rsidRPr="00D07C43" w14:paraId="28C05497"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6A2D8D3"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UT</w:t>
            </w:r>
          </w:p>
        </w:tc>
        <w:tc>
          <w:tcPr>
            <w:tcW w:w="790" w:type="dxa"/>
            <w:noWrap/>
            <w:hideMark/>
          </w:tcPr>
          <w:p w14:paraId="106507C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w:t>
            </w:r>
          </w:p>
        </w:tc>
        <w:tc>
          <w:tcPr>
            <w:tcW w:w="785" w:type="dxa"/>
            <w:noWrap/>
            <w:hideMark/>
          </w:tcPr>
          <w:p w14:paraId="0EE8DB3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w:t>
            </w:r>
          </w:p>
        </w:tc>
        <w:tc>
          <w:tcPr>
            <w:tcW w:w="990" w:type="dxa"/>
            <w:noWrap/>
            <w:hideMark/>
          </w:tcPr>
          <w:p w14:paraId="162F09C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81</w:t>
            </w:r>
          </w:p>
        </w:tc>
        <w:tc>
          <w:tcPr>
            <w:tcW w:w="1350" w:type="dxa"/>
            <w:noWrap/>
            <w:hideMark/>
          </w:tcPr>
          <w:p w14:paraId="2597CD2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82</w:t>
            </w:r>
          </w:p>
        </w:tc>
        <w:tc>
          <w:tcPr>
            <w:tcW w:w="1350" w:type="dxa"/>
            <w:noWrap/>
            <w:hideMark/>
          </w:tcPr>
          <w:p w14:paraId="4BA4FB53"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0.6%</w:t>
            </w:r>
          </w:p>
        </w:tc>
        <w:tc>
          <w:tcPr>
            <w:tcW w:w="1080" w:type="dxa"/>
            <w:noWrap/>
            <w:hideMark/>
          </w:tcPr>
          <w:p w14:paraId="134A698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28</w:t>
            </w:r>
          </w:p>
        </w:tc>
      </w:tr>
      <w:tr w:rsidR="0044431F" w:rsidRPr="00D07C43" w14:paraId="75DDAEC3"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579DCD3"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OR</w:t>
            </w:r>
          </w:p>
        </w:tc>
        <w:tc>
          <w:tcPr>
            <w:tcW w:w="790" w:type="dxa"/>
            <w:noWrap/>
            <w:hideMark/>
          </w:tcPr>
          <w:p w14:paraId="5F197ECA"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785" w:type="dxa"/>
            <w:noWrap/>
            <w:hideMark/>
          </w:tcPr>
          <w:p w14:paraId="7021FA0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990" w:type="dxa"/>
            <w:noWrap/>
            <w:hideMark/>
          </w:tcPr>
          <w:p w14:paraId="6282A96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84</w:t>
            </w:r>
          </w:p>
        </w:tc>
        <w:tc>
          <w:tcPr>
            <w:tcW w:w="1350" w:type="dxa"/>
            <w:noWrap/>
            <w:hideMark/>
          </w:tcPr>
          <w:p w14:paraId="49AA993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81</w:t>
            </w:r>
          </w:p>
        </w:tc>
        <w:tc>
          <w:tcPr>
            <w:tcW w:w="1350" w:type="dxa"/>
            <w:noWrap/>
            <w:hideMark/>
          </w:tcPr>
          <w:p w14:paraId="30C5561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0.6%</w:t>
            </w:r>
          </w:p>
        </w:tc>
        <w:tc>
          <w:tcPr>
            <w:tcW w:w="1080" w:type="dxa"/>
            <w:noWrap/>
            <w:hideMark/>
          </w:tcPr>
          <w:p w14:paraId="1D8441D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w:t>
            </w:r>
          </w:p>
        </w:tc>
      </w:tr>
      <w:tr w:rsidR="0044431F" w:rsidRPr="00D07C43" w14:paraId="2D3B8BDF"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48665C0"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DC</w:t>
            </w:r>
          </w:p>
        </w:tc>
        <w:tc>
          <w:tcPr>
            <w:tcW w:w="790" w:type="dxa"/>
            <w:noWrap/>
            <w:hideMark/>
          </w:tcPr>
          <w:p w14:paraId="42FA5AC8"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w:t>
            </w:r>
          </w:p>
        </w:tc>
        <w:tc>
          <w:tcPr>
            <w:tcW w:w="785" w:type="dxa"/>
            <w:noWrap/>
            <w:hideMark/>
          </w:tcPr>
          <w:p w14:paraId="197970F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w:t>
            </w:r>
          </w:p>
        </w:tc>
        <w:tc>
          <w:tcPr>
            <w:tcW w:w="990" w:type="dxa"/>
            <w:noWrap/>
            <w:hideMark/>
          </w:tcPr>
          <w:p w14:paraId="62EE8F9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77</w:t>
            </w:r>
          </w:p>
        </w:tc>
        <w:tc>
          <w:tcPr>
            <w:tcW w:w="1350" w:type="dxa"/>
            <w:noWrap/>
            <w:hideMark/>
          </w:tcPr>
          <w:p w14:paraId="7506621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80</w:t>
            </w:r>
          </w:p>
        </w:tc>
        <w:tc>
          <w:tcPr>
            <w:tcW w:w="1350" w:type="dxa"/>
            <w:noWrap/>
            <w:hideMark/>
          </w:tcPr>
          <w:p w14:paraId="10EF452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0.6%</w:t>
            </w:r>
          </w:p>
        </w:tc>
        <w:tc>
          <w:tcPr>
            <w:tcW w:w="1080" w:type="dxa"/>
            <w:noWrap/>
            <w:hideMark/>
          </w:tcPr>
          <w:p w14:paraId="463D002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w:t>
            </w:r>
          </w:p>
        </w:tc>
      </w:tr>
      <w:tr w:rsidR="0044431F" w:rsidRPr="00D07C43" w14:paraId="6EC480A9"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071AA39"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SC</w:t>
            </w:r>
          </w:p>
        </w:tc>
        <w:tc>
          <w:tcPr>
            <w:tcW w:w="790" w:type="dxa"/>
            <w:noWrap/>
            <w:hideMark/>
          </w:tcPr>
          <w:p w14:paraId="039C401A"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w:t>
            </w:r>
          </w:p>
        </w:tc>
        <w:tc>
          <w:tcPr>
            <w:tcW w:w="785" w:type="dxa"/>
            <w:noWrap/>
            <w:hideMark/>
          </w:tcPr>
          <w:p w14:paraId="1C53CE6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990" w:type="dxa"/>
            <w:noWrap/>
            <w:hideMark/>
          </w:tcPr>
          <w:p w14:paraId="5623398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45</w:t>
            </w:r>
          </w:p>
        </w:tc>
        <w:tc>
          <w:tcPr>
            <w:tcW w:w="1350" w:type="dxa"/>
            <w:noWrap/>
            <w:hideMark/>
          </w:tcPr>
          <w:p w14:paraId="2062317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78</w:t>
            </w:r>
          </w:p>
        </w:tc>
        <w:tc>
          <w:tcPr>
            <w:tcW w:w="1350" w:type="dxa"/>
            <w:noWrap/>
            <w:hideMark/>
          </w:tcPr>
          <w:p w14:paraId="7210FBD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0.6%</w:t>
            </w:r>
          </w:p>
        </w:tc>
        <w:tc>
          <w:tcPr>
            <w:tcW w:w="1080" w:type="dxa"/>
            <w:noWrap/>
            <w:hideMark/>
          </w:tcPr>
          <w:p w14:paraId="109993B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w:t>
            </w:r>
          </w:p>
        </w:tc>
      </w:tr>
      <w:tr w:rsidR="0044431F" w:rsidRPr="00D07C43" w14:paraId="0133F57E"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388C18B"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KS</w:t>
            </w:r>
          </w:p>
        </w:tc>
        <w:tc>
          <w:tcPr>
            <w:tcW w:w="790" w:type="dxa"/>
            <w:noWrap/>
            <w:hideMark/>
          </w:tcPr>
          <w:p w14:paraId="3075A56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w:t>
            </w:r>
          </w:p>
        </w:tc>
        <w:tc>
          <w:tcPr>
            <w:tcW w:w="785" w:type="dxa"/>
            <w:noWrap/>
            <w:hideMark/>
          </w:tcPr>
          <w:p w14:paraId="2C57F55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w:t>
            </w:r>
          </w:p>
        </w:tc>
        <w:tc>
          <w:tcPr>
            <w:tcW w:w="990" w:type="dxa"/>
            <w:noWrap/>
            <w:hideMark/>
          </w:tcPr>
          <w:p w14:paraId="456C64B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51</w:t>
            </w:r>
          </w:p>
        </w:tc>
        <w:tc>
          <w:tcPr>
            <w:tcW w:w="1350" w:type="dxa"/>
            <w:noWrap/>
            <w:hideMark/>
          </w:tcPr>
          <w:p w14:paraId="6A60DDA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73</w:t>
            </w:r>
          </w:p>
        </w:tc>
        <w:tc>
          <w:tcPr>
            <w:tcW w:w="1350" w:type="dxa"/>
            <w:noWrap/>
            <w:hideMark/>
          </w:tcPr>
          <w:p w14:paraId="21253933"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0.5%</w:t>
            </w:r>
          </w:p>
        </w:tc>
        <w:tc>
          <w:tcPr>
            <w:tcW w:w="1080" w:type="dxa"/>
            <w:noWrap/>
            <w:hideMark/>
          </w:tcPr>
          <w:p w14:paraId="2C101CF7"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32</w:t>
            </w:r>
          </w:p>
        </w:tc>
      </w:tr>
      <w:tr w:rsidR="0044431F" w:rsidRPr="00D07C43" w14:paraId="5D77641D"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15D9A5F"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FL</w:t>
            </w:r>
          </w:p>
        </w:tc>
        <w:tc>
          <w:tcPr>
            <w:tcW w:w="790" w:type="dxa"/>
            <w:noWrap/>
            <w:hideMark/>
          </w:tcPr>
          <w:p w14:paraId="3EF7FFC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w:t>
            </w:r>
          </w:p>
        </w:tc>
        <w:tc>
          <w:tcPr>
            <w:tcW w:w="785" w:type="dxa"/>
            <w:noWrap/>
            <w:hideMark/>
          </w:tcPr>
          <w:p w14:paraId="4B1D909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w:t>
            </w:r>
          </w:p>
        </w:tc>
        <w:tc>
          <w:tcPr>
            <w:tcW w:w="990" w:type="dxa"/>
            <w:noWrap/>
            <w:hideMark/>
          </w:tcPr>
          <w:p w14:paraId="48403237"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w:t>
            </w:r>
          </w:p>
        </w:tc>
        <w:tc>
          <w:tcPr>
            <w:tcW w:w="1350" w:type="dxa"/>
            <w:noWrap/>
            <w:hideMark/>
          </w:tcPr>
          <w:p w14:paraId="61D3478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73</w:t>
            </w:r>
          </w:p>
        </w:tc>
        <w:tc>
          <w:tcPr>
            <w:tcW w:w="1350" w:type="dxa"/>
            <w:noWrap/>
            <w:hideMark/>
          </w:tcPr>
          <w:p w14:paraId="016B5D2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0.5%</w:t>
            </w:r>
          </w:p>
        </w:tc>
        <w:tc>
          <w:tcPr>
            <w:tcW w:w="1080" w:type="dxa"/>
            <w:noWrap/>
            <w:hideMark/>
          </w:tcPr>
          <w:p w14:paraId="0EE0B47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33</w:t>
            </w:r>
          </w:p>
        </w:tc>
      </w:tr>
      <w:tr w:rsidR="0044431F" w:rsidRPr="00D07C43" w14:paraId="1E048097"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84884B0"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ME</w:t>
            </w:r>
          </w:p>
        </w:tc>
        <w:tc>
          <w:tcPr>
            <w:tcW w:w="790" w:type="dxa"/>
            <w:noWrap/>
            <w:hideMark/>
          </w:tcPr>
          <w:p w14:paraId="2117357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c>
          <w:tcPr>
            <w:tcW w:w="785" w:type="dxa"/>
            <w:noWrap/>
            <w:hideMark/>
          </w:tcPr>
          <w:p w14:paraId="126C0FA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w:t>
            </w:r>
          </w:p>
        </w:tc>
        <w:tc>
          <w:tcPr>
            <w:tcW w:w="990" w:type="dxa"/>
            <w:noWrap/>
            <w:hideMark/>
          </w:tcPr>
          <w:p w14:paraId="56A103D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43</w:t>
            </w:r>
          </w:p>
        </w:tc>
        <w:tc>
          <w:tcPr>
            <w:tcW w:w="1350" w:type="dxa"/>
            <w:noWrap/>
            <w:hideMark/>
          </w:tcPr>
          <w:p w14:paraId="7A1DDD5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63</w:t>
            </w:r>
          </w:p>
        </w:tc>
        <w:tc>
          <w:tcPr>
            <w:tcW w:w="1350" w:type="dxa"/>
            <w:noWrap/>
            <w:hideMark/>
          </w:tcPr>
          <w:p w14:paraId="66C2662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0.5%</w:t>
            </w:r>
          </w:p>
        </w:tc>
        <w:tc>
          <w:tcPr>
            <w:tcW w:w="1080" w:type="dxa"/>
            <w:noWrap/>
            <w:hideMark/>
          </w:tcPr>
          <w:p w14:paraId="4AD6659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34</w:t>
            </w:r>
          </w:p>
        </w:tc>
      </w:tr>
      <w:tr w:rsidR="0044431F" w:rsidRPr="00D07C43" w14:paraId="658F784F"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DC5EAD0"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lastRenderedPageBreak/>
              <w:t>AL</w:t>
            </w:r>
          </w:p>
        </w:tc>
        <w:tc>
          <w:tcPr>
            <w:tcW w:w="790" w:type="dxa"/>
            <w:noWrap/>
            <w:hideMark/>
          </w:tcPr>
          <w:p w14:paraId="1CCDEBC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c>
          <w:tcPr>
            <w:tcW w:w="785" w:type="dxa"/>
            <w:noWrap/>
            <w:hideMark/>
          </w:tcPr>
          <w:p w14:paraId="22DA1BD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w:t>
            </w:r>
          </w:p>
        </w:tc>
        <w:tc>
          <w:tcPr>
            <w:tcW w:w="990" w:type="dxa"/>
            <w:noWrap/>
            <w:hideMark/>
          </w:tcPr>
          <w:p w14:paraId="2469C61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w:t>
            </w:r>
          </w:p>
        </w:tc>
        <w:tc>
          <w:tcPr>
            <w:tcW w:w="1350" w:type="dxa"/>
            <w:noWrap/>
            <w:hideMark/>
          </w:tcPr>
          <w:p w14:paraId="08E13DC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57</w:t>
            </w:r>
          </w:p>
        </w:tc>
        <w:tc>
          <w:tcPr>
            <w:tcW w:w="1350" w:type="dxa"/>
            <w:noWrap/>
            <w:hideMark/>
          </w:tcPr>
          <w:p w14:paraId="440C5BA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0.4%</w:t>
            </w:r>
          </w:p>
        </w:tc>
        <w:tc>
          <w:tcPr>
            <w:tcW w:w="1080" w:type="dxa"/>
            <w:noWrap/>
            <w:hideMark/>
          </w:tcPr>
          <w:p w14:paraId="292402E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35</w:t>
            </w:r>
          </w:p>
        </w:tc>
      </w:tr>
      <w:tr w:rsidR="0044431F" w:rsidRPr="00D07C43" w14:paraId="380611CF"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07513B"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AR</w:t>
            </w:r>
          </w:p>
        </w:tc>
        <w:tc>
          <w:tcPr>
            <w:tcW w:w="790" w:type="dxa"/>
            <w:noWrap/>
            <w:hideMark/>
          </w:tcPr>
          <w:p w14:paraId="4FC418C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w:t>
            </w:r>
          </w:p>
        </w:tc>
        <w:tc>
          <w:tcPr>
            <w:tcW w:w="785" w:type="dxa"/>
            <w:noWrap/>
            <w:hideMark/>
          </w:tcPr>
          <w:p w14:paraId="30F85E8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c>
          <w:tcPr>
            <w:tcW w:w="990" w:type="dxa"/>
            <w:noWrap/>
            <w:hideMark/>
          </w:tcPr>
          <w:p w14:paraId="434FCDD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33</w:t>
            </w:r>
          </w:p>
        </w:tc>
        <w:tc>
          <w:tcPr>
            <w:tcW w:w="1350" w:type="dxa"/>
            <w:noWrap/>
            <w:hideMark/>
          </w:tcPr>
          <w:p w14:paraId="6797A42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55</w:t>
            </w:r>
          </w:p>
        </w:tc>
        <w:tc>
          <w:tcPr>
            <w:tcW w:w="1350" w:type="dxa"/>
            <w:noWrap/>
            <w:hideMark/>
          </w:tcPr>
          <w:p w14:paraId="3F81C5E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0.4%</w:t>
            </w:r>
          </w:p>
        </w:tc>
        <w:tc>
          <w:tcPr>
            <w:tcW w:w="1080" w:type="dxa"/>
            <w:noWrap/>
            <w:hideMark/>
          </w:tcPr>
          <w:p w14:paraId="70924FA3"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w:t>
            </w:r>
          </w:p>
        </w:tc>
      </w:tr>
      <w:tr w:rsidR="0044431F" w:rsidRPr="00D07C43" w14:paraId="00AF6538"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E5F3C3"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NH</w:t>
            </w:r>
          </w:p>
        </w:tc>
        <w:tc>
          <w:tcPr>
            <w:tcW w:w="790" w:type="dxa"/>
            <w:noWrap/>
            <w:hideMark/>
          </w:tcPr>
          <w:p w14:paraId="1FC5573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w:t>
            </w:r>
          </w:p>
        </w:tc>
        <w:tc>
          <w:tcPr>
            <w:tcW w:w="785" w:type="dxa"/>
            <w:noWrap/>
            <w:hideMark/>
          </w:tcPr>
          <w:p w14:paraId="70AF5E26"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990" w:type="dxa"/>
            <w:noWrap/>
            <w:hideMark/>
          </w:tcPr>
          <w:p w14:paraId="12BBC61A"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33</w:t>
            </w:r>
          </w:p>
        </w:tc>
        <w:tc>
          <w:tcPr>
            <w:tcW w:w="1350" w:type="dxa"/>
            <w:noWrap/>
            <w:hideMark/>
          </w:tcPr>
          <w:p w14:paraId="48AB954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52</w:t>
            </w:r>
          </w:p>
        </w:tc>
        <w:tc>
          <w:tcPr>
            <w:tcW w:w="1350" w:type="dxa"/>
            <w:noWrap/>
            <w:hideMark/>
          </w:tcPr>
          <w:p w14:paraId="798BC49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0.4%</w:t>
            </w:r>
          </w:p>
        </w:tc>
        <w:tc>
          <w:tcPr>
            <w:tcW w:w="1080" w:type="dxa"/>
            <w:noWrap/>
            <w:hideMark/>
          </w:tcPr>
          <w:p w14:paraId="0201232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w:t>
            </w:r>
          </w:p>
        </w:tc>
      </w:tr>
      <w:tr w:rsidR="0044431F" w:rsidRPr="00D07C43" w14:paraId="48FED44C"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3CAD017"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NE</w:t>
            </w:r>
          </w:p>
        </w:tc>
        <w:tc>
          <w:tcPr>
            <w:tcW w:w="790" w:type="dxa"/>
            <w:noWrap/>
            <w:hideMark/>
          </w:tcPr>
          <w:p w14:paraId="769DDC6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c>
          <w:tcPr>
            <w:tcW w:w="785" w:type="dxa"/>
            <w:noWrap/>
            <w:hideMark/>
          </w:tcPr>
          <w:p w14:paraId="211DA1F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w:t>
            </w:r>
          </w:p>
        </w:tc>
        <w:tc>
          <w:tcPr>
            <w:tcW w:w="990" w:type="dxa"/>
            <w:noWrap/>
            <w:hideMark/>
          </w:tcPr>
          <w:p w14:paraId="08DBDB0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41</w:t>
            </w:r>
          </w:p>
        </w:tc>
        <w:tc>
          <w:tcPr>
            <w:tcW w:w="1350" w:type="dxa"/>
            <w:noWrap/>
            <w:hideMark/>
          </w:tcPr>
          <w:p w14:paraId="756D470B"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52</w:t>
            </w:r>
          </w:p>
        </w:tc>
        <w:tc>
          <w:tcPr>
            <w:tcW w:w="1350" w:type="dxa"/>
            <w:noWrap/>
            <w:hideMark/>
          </w:tcPr>
          <w:p w14:paraId="7C4B6C1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0.4%</w:t>
            </w:r>
          </w:p>
        </w:tc>
        <w:tc>
          <w:tcPr>
            <w:tcW w:w="1080" w:type="dxa"/>
            <w:noWrap/>
            <w:hideMark/>
          </w:tcPr>
          <w:p w14:paraId="747F0C1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38</w:t>
            </w:r>
          </w:p>
        </w:tc>
      </w:tr>
      <w:tr w:rsidR="0044431F" w:rsidRPr="00D07C43" w14:paraId="3CF4DC89"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32345A4"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DE</w:t>
            </w:r>
          </w:p>
        </w:tc>
        <w:tc>
          <w:tcPr>
            <w:tcW w:w="790" w:type="dxa"/>
            <w:noWrap/>
            <w:hideMark/>
          </w:tcPr>
          <w:p w14:paraId="2B33A33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785" w:type="dxa"/>
            <w:noWrap/>
            <w:hideMark/>
          </w:tcPr>
          <w:p w14:paraId="7709010A"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990" w:type="dxa"/>
            <w:noWrap/>
            <w:hideMark/>
          </w:tcPr>
          <w:p w14:paraId="2F79E63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w:t>
            </w:r>
          </w:p>
        </w:tc>
        <w:tc>
          <w:tcPr>
            <w:tcW w:w="1350" w:type="dxa"/>
            <w:noWrap/>
            <w:hideMark/>
          </w:tcPr>
          <w:p w14:paraId="72811F3F"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50</w:t>
            </w:r>
          </w:p>
        </w:tc>
        <w:tc>
          <w:tcPr>
            <w:tcW w:w="1350" w:type="dxa"/>
            <w:noWrap/>
            <w:hideMark/>
          </w:tcPr>
          <w:p w14:paraId="5E98A33B"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0.4%</w:t>
            </w:r>
          </w:p>
        </w:tc>
        <w:tc>
          <w:tcPr>
            <w:tcW w:w="1080" w:type="dxa"/>
            <w:noWrap/>
            <w:hideMark/>
          </w:tcPr>
          <w:p w14:paraId="20BAE52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w:t>
            </w:r>
          </w:p>
        </w:tc>
      </w:tr>
      <w:tr w:rsidR="0044431F" w:rsidRPr="00D07C43" w14:paraId="06BDC2E4"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8BD3A6E"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WV</w:t>
            </w:r>
          </w:p>
        </w:tc>
        <w:tc>
          <w:tcPr>
            <w:tcW w:w="790" w:type="dxa"/>
            <w:noWrap/>
            <w:hideMark/>
          </w:tcPr>
          <w:p w14:paraId="2E774C7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w:t>
            </w:r>
          </w:p>
        </w:tc>
        <w:tc>
          <w:tcPr>
            <w:tcW w:w="785" w:type="dxa"/>
            <w:noWrap/>
            <w:hideMark/>
          </w:tcPr>
          <w:p w14:paraId="31BCC45A"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w:t>
            </w:r>
          </w:p>
        </w:tc>
        <w:tc>
          <w:tcPr>
            <w:tcW w:w="990" w:type="dxa"/>
            <w:noWrap/>
            <w:hideMark/>
          </w:tcPr>
          <w:p w14:paraId="31C56BBD"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1350" w:type="dxa"/>
            <w:noWrap/>
            <w:hideMark/>
          </w:tcPr>
          <w:p w14:paraId="7DC31097"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42</w:t>
            </w:r>
          </w:p>
        </w:tc>
        <w:tc>
          <w:tcPr>
            <w:tcW w:w="1350" w:type="dxa"/>
            <w:noWrap/>
            <w:hideMark/>
          </w:tcPr>
          <w:p w14:paraId="3F60766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0.3%</w:t>
            </w:r>
          </w:p>
        </w:tc>
        <w:tc>
          <w:tcPr>
            <w:tcW w:w="1080" w:type="dxa"/>
            <w:noWrap/>
            <w:hideMark/>
          </w:tcPr>
          <w:p w14:paraId="72AA34F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40</w:t>
            </w:r>
          </w:p>
        </w:tc>
      </w:tr>
      <w:tr w:rsidR="0044431F" w:rsidRPr="00D07C43" w14:paraId="1FA8966D"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8EA674A"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LA</w:t>
            </w:r>
          </w:p>
        </w:tc>
        <w:tc>
          <w:tcPr>
            <w:tcW w:w="790" w:type="dxa"/>
            <w:noWrap/>
            <w:hideMark/>
          </w:tcPr>
          <w:p w14:paraId="1389602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w:t>
            </w:r>
          </w:p>
        </w:tc>
        <w:tc>
          <w:tcPr>
            <w:tcW w:w="785" w:type="dxa"/>
            <w:noWrap/>
            <w:hideMark/>
          </w:tcPr>
          <w:p w14:paraId="183A324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c>
          <w:tcPr>
            <w:tcW w:w="990" w:type="dxa"/>
            <w:noWrap/>
            <w:hideMark/>
          </w:tcPr>
          <w:p w14:paraId="0BA68DA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w:t>
            </w:r>
          </w:p>
        </w:tc>
        <w:tc>
          <w:tcPr>
            <w:tcW w:w="1350" w:type="dxa"/>
            <w:noWrap/>
            <w:hideMark/>
          </w:tcPr>
          <w:p w14:paraId="0F960A2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w:t>
            </w:r>
          </w:p>
        </w:tc>
        <w:tc>
          <w:tcPr>
            <w:tcW w:w="1350" w:type="dxa"/>
            <w:noWrap/>
            <w:hideMark/>
          </w:tcPr>
          <w:p w14:paraId="0A11428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0.3%</w:t>
            </w:r>
          </w:p>
        </w:tc>
        <w:tc>
          <w:tcPr>
            <w:tcW w:w="1080" w:type="dxa"/>
            <w:noWrap/>
            <w:hideMark/>
          </w:tcPr>
          <w:p w14:paraId="533126C1"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41</w:t>
            </w:r>
          </w:p>
        </w:tc>
      </w:tr>
      <w:tr w:rsidR="0044431F" w:rsidRPr="00D07C43" w14:paraId="21F9BA19"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19FA50C"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NM</w:t>
            </w:r>
          </w:p>
        </w:tc>
        <w:tc>
          <w:tcPr>
            <w:tcW w:w="790" w:type="dxa"/>
            <w:noWrap/>
            <w:hideMark/>
          </w:tcPr>
          <w:p w14:paraId="048B81D9"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w:t>
            </w:r>
          </w:p>
        </w:tc>
        <w:tc>
          <w:tcPr>
            <w:tcW w:w="785" w:type="dxa"/>
            <w:noWrap/>
            <w:hideMark/>
          </w:tcPr>
          <w:p w14:paraId="7701160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w:t>
            </w:r>
          </w:p>
        </w:tc>
        <w:tc>
          <w:tcPr>
            <w:tcW w:w="990" w:type="dxa"/>
            <w:noWrap/>
            <w:hideMark/>
          </w:tcPr>
          <w:p w14:paraId="7FB80813"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34</w:t>
            </w:r>
          </w:p>
        </w:tc>
        <w:tc>
          <w:tcPr>
            <w:tcW w:w="1350" w:type="dxa"/>
            <w:noWrap/>
            <w:hideMark/>
          </w:tcPr>
          <w:p w14:paraId="521ABDC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w:t>
            </w:r>
          </w:p>
        </w:tc>
        <w:tc>
          <w:tcPr>
            <w:tcW w:w="1350" w:type="dxa"/>
            <w:noWrap/>
            <w:hideMark/>
          </w:tcPr>
          <w:p w14:paraId="66F0803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0.3%</w:t>
            </w:r>
          </w:p>
        </w:tc>
        <w:tc>
          <w:tcPr>
            <w:tcW w:w="1080" w:type="dxa"/>
            <w:noWrap/>
            <w:hideMark/>
          </w:tcPr>
          <w:p w14:paraId="3374C6C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42</w:t>
            </w:r>
          </w:p>
        </w:tc>
      </w:tr>
      <w:tr w:rsidR="0044431F" w:rsidRPr="00D07C43" w14:paraId="65806C4C"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4651EB6"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ID</w:t>
            </w:r>
          </w:p>
        </w:tc>
        <w:tc>
          <w:tcPr>
            <w:tcW w:w="790" w:type="dxa"/>
            <w:noWrap/>
            <w:hideMark/>
          </w:tcPr>
          <w:p w14:paraId="3657E67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c>
          <w:tcPr>
            <w:tcW w:w="785" w:type="dxa"/>
            <w:noWrap/>
            <w:hideMark/>
          </w:tcPr>
          <w:p w14:paraId="65320FF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990" w:type="dxa"/>
            <w:noWrap/>
            <w:hideMark/>
          </w:tcPr>
          <w:p w14:paraId="4C9C612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w:t>
            </w:r>
          </w:p>
        </w:tc>
        <w:tc>
          <w:tcPr>
            <w:tcW w:w="1350" w:type="dxa"/>
            <w:noWrap/>
            <w:hideMark/>
          </w:tcPr>
          <w:p w14:paraId="26482C3A"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34</w:t>
            </w:r>
          </w:p>
        </w:tc>
        <w:tc>
          <w:tcPr>
            <w:tcW w:w="1350" w:type="dxa"/>
            <w:noWrap/>
            <w:hideMark/>
          </w:tcPr>
          <w:p w14:paraId="39D567B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0.2%</w:t>
            </w:r>
          </w:p>
        </w:tc>
        <w:tc>
          <w:tcPr>
            <w:tcW w:w="1080" w:type="dxa"/>
            <w:noWrap/>
            <w:hideMark/>
          </w:tcPr>
          <w:p w14:paraId="4AF9A01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43</w:t>
            </w:r>
          </w:p>
        </w:tc>
      </w:tr>
      <w:tr w:rsidR="0044431F" w:rsidRPr="00D07C43" w14:paraId="3D7A7920"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AC791CE"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MS</w:t>
            </w:r>
          </w:p>
        </w:tc>
        <w:tc>
          <w:tcPr>
            <w:tcW w:w="790" w:type="dxa"/>
            <w:noWrap/>
            <w:hideMark/>
          </w:tcPr>
          <w:p w14:paraId="2531386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785" w:type="dxa"/>
            <w:noWrap/>
            <w:hideMark/>
          </w:tcPr>
          <w:p w14:paraId="6C4E3DA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c>
          <w:tcPr>
            <w:tcW w:w="990" w:type="dxa"/>
            <w:noWrap/>
            <w:hideMark/>
          </w:tcPr>
          <w:p w14:paraId="109F44C0"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w:t>
            </w:r>
          </w:p>
        </w:tc>
        <w:tc>
          <w:tcPr>
            <w:tcW w:w="1350" w:type="dxa"/>
            <w:noWrap/>
            <w:hideMark/>
          </w:tcPr>
          <w:p w14:paraId="491D2595"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w:t>
            </w:r>
          </w:p>
        </w:tc>
        <w:tc>
          <w:tcPr>
            <w:tcW w:w="1350" w:type="dxa"/>
            <w:noWrap/>
            <w:hideMark/>
          </w:tcPr>
          <w:p w14:paraId="7E37A8EE"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0.2%</w:t>
            </w:r>
          </w:p>
        </w:tc>
        <w:tc>
          <w:tcPr>
            <w:tcW w:w="1080" w:type="dxa"/>
            <w:noWrap/>
            <w:hideMark/>
          </w:tcPr>
          <w:p w14:paraId="3858B09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44</w:t>
            </w:r>
          </w:p>
        </w:tc>
      </w:tr>
      <w:tr w:rsidR="0044431F" w:rsidRPr="00D07C43" w14:paraId="0EA30A2C"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E85A149"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VT</w:t>
            </w:r>
          </w:p>
        </w:tc>
        <w:tc>
          <w:tcPr>
            <w:tcW w:w="790" w:type="dxa"/>
            <w:noWrap/>
            <w:hideMark/>
          </w:tcPr>
          <w:p w14:paraId="07892D2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785" w:type="dxa"/>
            <w:noWrap/>
            <w:hideMark/>
          </w:tcPr>
          <w:p w14:paraId="3495535C"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990" w:type="dxa"/>
            <w:noWrap/>
            <w:hideMark/>
          </w:tcPr>
          <w:p w14:paraId="5FABBA60"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1350" w:type="dxa"/>
            <w:noWrap/>
            <w:hideMark/>
          </w:tcPr>
          <w:p w14:paraId="5A19D96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1350" w:type="dxa"/>
            <w:noWrap/>
            <w:hideMark/>
          </w:tcPr>
          <w:p w14:paraId="2CB721A9"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0.1%</w:t>
            </w:r>
          </w:p>
        </w:tc>
        <w:tc>
          <w:tcPr>
            <w:tcW w:w="1080" w:type="dxa"/>
            <w:noWrap/>
            <w:hideMark/>
          </w:tcPr>
          <w:p w14:paraId="08931BED"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45</w:t>
            </w:r>
          </w:p>
        </w:tc>
      </w:tr>
      <w:tr w:rsidR="0044431F" w:rsidRPr="00D07C43" w14:paraId="57A410AB"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FCA00DE"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MT</w:t>
            </w:r>
          </w:p>
        </w:tc>
        <w:tc>
          <w:tcPr>
            <w:tcW w:w="790" w:type="dxa"/>
            <w:noWrap/>
            <w:hideMark/>
          </w:tcPr>
          <w:p w14:paraId="2390180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785" w:type="dxa"/>
            <w:noWrap/>
            <w:hideMark/>
          </w:tcPr>
          <w:p w14:paraId="69F73E3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w:t>
            </w:r>
          </w:p>
        </w:tc>
        <w:tc>
          <w:tcPr>
            <w:tcW w:w="990" w:type="dxa"/>
            <w:noWrap/>
            <w:hideMark/>
          </w:tcPr>
          <w:p w14:paraId="4D1A336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w:t>
            </w:r>
          </w:p>
        </w:tc>
        <w:tc>
          <w:tcPr>
            <w:tcW w:w="1350" w:type="dxa"/>
            <w:noWrap/>
            <w:hideMark/>
          </w:tcPr>
          <w:p w14:paraId="01338A9C"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w:t>
            </w:r>
          </w:p>
        </w:tc>
        <w:tc>
          <w:tcPr>
            <w:tcW w:w="1350" w:type="dxa"/>
            <w:noWrap/>
            <w:hideMark/>
          </w:tcPr>
          <w:p w14:paraId="3159240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0.1%</w:t>
            </w:r>
          </w:p>
        </w:tc>
        <w:tc>
          <w:tcPr>
            <w:tcW w:w="1080" w:type="dxa"/>
            <w:noWrap/>
            <w:hideMark/>
          </w:tcPr>
          <w:p w14:paraId="43C780C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46</w:t>
            </w:r>
          </w:p>
        </w:tc>
      </w:tr>
      <w:tr w:rsidR="0044431F" w:rsidRPr="00D07C43" w14:paraId="0BE20F5E"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206575"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SD</w:t>
            </w:r>
          </w:p>
        </w:tc>
        <w:tc>
          <w:tcPr>
            <w:tcW w:w="790" w:type="dxa"/>
            <w:noWrap/>
            <w:hideMark/>
          </w:tcPr>
          <w:p w14:paraId="11E12494"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w:t>
            </w:r>
          </w:p>
        </w:tc>
        <w:tc>
          <w:tcPr>
            <w:tcW w:w="785" w:type="dxa"/>
            <w:noWrap/>
            <w:hideMark/>
          </w:tcPr>
          <w:p w14:paraId="05450AE6"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w:t>
            </w:r>
          </w:p>
        </w:tc>
        <w:tc>
          <w:tcPr>
            <w:tcW w:w="990" w:type="dxa"/>
            <w:noWrap/>
            <w:hideMark/>
          </w:tcPr>
          <w:p w14:paraId="44BFD7D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w:t>
            </w:r>
          </w:p>
        </w:tc>
        <w:tc>
          <w:tcPr>
            <w:tcW w:w="1350" w:type="dxa"/>
            <w:noWrap/>
            <w:hideMark/>
          </w:tcPr>
          <w:p w14:paraId="0EC76AF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w:t>
            </w:r>
          </w:p>
        </w:tc>
        <w:tc>
          <w:tcPr>
            <w:tcW w:w="1350" w:type="dxa"/>
            <w:noWrap/>
            <w:hideMark/>
          </w:tcPr>
          <w:p w14:paraId="135F006A"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0.1%</w:t>
            </w:r>
          </w:p>
        </w:tc>
        <w:tc>
          <w:tcPr>
            <w:tcW w:w="1080" w:type="dxa"/>
            <w:noWrap/>
            <w:hideMark/>
          </w:tcPr>
          <w:p w14:paraId="3E9F99F5"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47</w:t>
            </w:r>
          </w:p>
        </w:tc>
      </w:tr>
      <w:tr w:rsidR="0044431F" w:rsidRPr="00D07C43" w14:paraId="311A32B8" w14:textId="77777777" w:rsidTr="00350B6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A7447EF"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ND</w:t>
            </w:r>
          </w:p>
        </w:tc>
        <w:tc>
          <w:tcPr>
            <w:tcW w:w="790" w:type="dxa"/>
            <w:noWrap/>
            <w:hideMark/>
          </w:tcPr>
          <w:p w14:paraId="59F8A444"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c>
          <w:tcPr>
            <w:tcW w:w="785" w:type="dxa"/>
            <w:noWrap/>
            <w:hideMark/>
          </w:tcPr>
          <w:p w14:paraId="32C2BC11"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990" w:type="dxa"/>
            <w:noWrap/>
            <w:hideMark/>
          </w:tcPr>
          <w:p w14:paraId="73B59936"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1350" w:type="dxa"/>
            <w:noWrap/>
            <w:hideMark/>
          </w:tcPr>
          <w:p w14:paraId="18C39FE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1350" w:type="dxa"/>
            <w:noWrap/>
            <w:hideMark/>
          </w:tcPr>
          <w:p w14:paraId="23DB5C48"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0.1%</w:t>
            </w:r>
          </w:p>
        </w:tc>
        <w:tc>
          <w:tcPr>
            <w:tcW w:w="1080" w:type="dxa"/>
            <w:noWrap/>
            <w:hideMark/>
          </w:tcPr>
          <w:p w14:paraId="3170026F" w14:textId="77777777" w:rsidR="0044431F" w:rsidRPr="00D07C43" w:rsidRDefault="0044431F" w:rsidP="004443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48</w:t>
            </w:r>
          </w:p>
        </w:tc>
      </w:tr>
      <w:tr w:rsidR="0044431F" w:rsidRPr="00D07C43" w14:paraId="7722FA23" w14:textId="77777777" w:rsidTr="00350B6D">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51880E1" w14:textId="77777777" w:rsidR="0044431F" w:rsidRPr="00D07C43" w:rsidRDefault="0044431F" w:rsidP="0044431F">
            <w:pPr>
              <w:rPr>
                <w:rFonts w:ascii="Times New Roman" w:eastAsia="Times New Roman" w:hAnsi="Times New Roman" w:cs="Times New Roman"/>
                <w:color w:val="000000"/>
              </w:rPr>
            </w:pPr>
            <w:r w:rsidRPr="00D07C43">
              <w:rPr>
                <w:rFonts w:ascii="Times New Roman" w:eastAsia="Times New Roman" w:hAnsi="Times New Roman" w:cs="Times New Roman"/>
                <w:color w:val="000000"/>
              </w:rPr>
              <w:t>WY</w:t>
            </w:r>
          </w:p>
        </w:tc>
        <w:tc>
          <w:tcPr>
            <w:tcW w:w="790" w:type="dxa"/>
            <w:noWrap/>
            <w:hideMark/>
          </w:tcPr>
          <w:p w14:paraId="28150EE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785" w:type="dxa"/>
            <w:noWrap/>
            <w:hideMark/>
          </w:tcPr>
          <w:p w14:paraId="4AE8B118"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w:t>
            </w:r>
          </w:p>
        </w:tc>
        <w:tc>
          <w:tcPr>
            <w:tcW w:w="990" w:type="dxa"/>
            <w:noWrap/>
            <w:hideMark/>
          </w:tcPr>
          <w:p w14:paraId="5BDEBA0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c>
          <w:tcPr>
            <w:tcW w:w="1350" w:type="dxa"/>
            <w:noWrap/>
            <w:hideMark/>
          </w:tcPr>
          <w:p w14:paraId="0A92EC32"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c>
          <w:tcPr>
            <w:tcW w:w="1350" w:type="dxa"/>
            <w:noWrap/>
            <w:hideMark/>
          </w:tcPr>
          <w:p w14:paraId="417BEB3E"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0.0%</w:t>
            </w:r>
          </w:p>
        </w:tc>
        <w:tc>
          <w:tcPr>
            <w:tcW w:w="1080" w:type="dxa"/>
            <w:noWrap/>
            <w:hideMark/>
          </w:tcPr>
          <w:p w14:paraId="49FC8263" w14:textId="77777777" w:rsidR="0044431F" w:rsidRPr="00D07C43" w:rsidRDefault="0044431F" w:rsidP="004443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49</w:t>
            </w:r>
          </w:p>
        </w:tc>
      </w:tr>
    </w:tbl>
    <w:p w14:paraId="7724BDC9" w14:textId="77777777" w:rsidR="00FD0D47" w:rsidRPr="00D07C43" w:rsidRDefault="00FD0D47" w:rsidP="007C2D1A">
      <w:pPr>
        <w:pStyle w:val="isselectedend"/>
        <w:spacing w:line="360" w:lineRule="auto"/>
        <w:jc w:val="both"/>
        <w:rPr>
          <w:b/>
          <w:bCs/>
          <w:color w:val="000000"/>
        </w:rPr>
      </w:pPr>
    </w:p>
    <w:p w14:paraId="1FDF3F0B" w14:textId="77777777" w:rsidR="00FD0D47" w:rsidRPr="00D07C43" w:rsidRDefault="00FD0D47" w:rsidP="007C2D1A">
      <w:pPr>
        <w:pStyle w:val="isselectedend"/>
        <w:spacing w:line="360" w:lineRule="auto"/>
        <w:jc w:val="both"/>
        <w:rPr>
          <w:b/>
          <w:bCs/>
          <w:color w:val="000000"/>
        </w:rPr>
      </w:pPr>
    </w:p>
    <w:p w14:paraId="72B090AB" w14:textId="77777777" w:rsidR="00FD0D47" w:rsidRPr="00D07C43" w:rsidRDefault="00FD0D47" w:rsidP="007C2D1A">
      <w:pPr>
        <w:pStyle w:val="isselectedend"/>
        <w:spacing w:line="360" w:lineRule="auto"/>
        <w:jc w:val="both"/>
        <w:rPr>
          <w:b/>
          <w:bCs/>
          <w:color w:val="000000"/>
        </w:rPr>
      </w:pPr>
    </w:p>
    <w:p w14:paraId="27A77F5A" w14:textId="77777777" w:rsidR="00FD0D47" w:rsidRPr="00D07C43" w:rsidRDefault="00FD0D47" w:rsidP="007C2D1A">
      <w:pPr>
        <w:pStyle w:val="isselectedend"/>
        <w:spacing w:line="360" w:lineRule="auto"/>
        <w:jc w:val="both"/>
        <w:rPr>
          <w:b/>
          <w:bCs/>
          <w:color w:val="000000"/>
        </w:rPr>
      </w:pPr>
    </w:p>
    <w:p w14:paraId="2ABCA67E" w14:textId="77777777" w:rsidR="00FD0D47" w:rsidRPr="00D07C43" w:rsidRDefault="00FD0D47" w:rsidP="007C2D1A">
      <w:pPr>
        <w:pStyle w:val="isselectedend"/>
        <w:spacing w:line="360" w:lineRule="auto"/>
        <w:jc w:val="both"/>
        <w:rPr>
          <w:b/>
          <w:bCs/>
          <w:color w:val="000000"/>
        </w:rPr>
      </w:pPr>
    </w:p>
    <w:p w14:paraId="7305D3F4" w14:textId="77777777" w:rsidR="00FD0D47" w:rsidRPr="00D07C43" w:rsidRDefault="00FD0D47" w:rsidP="007C2D1A">
      <w:pPr>
        <w:pStyle w:val="isselectedend"/>
        <w:spacing w:line="360" w:lineRule="auto"/>
        <w:jc w:val="both"/>
        <w:rPr>
          <w:b/>
          <w:bCs/>
          <w:color w:val="000000"/>
        </w:rPr>
      </w:pPr>
    </w:p>
    <w:p w14:paraId="543E1951" w14:textId="77777777" w:rsidR="00FD0D47" w:rsidRPr="00D07C43" w:rsidRDefault="00FD0D47" w:rsidP="007C2D1A">
      <w:pPr>
        <w:pStyle w:val="isselectedend"/>
        <w:spacing w:line="360" w:lineRule="auto"/>
        <w:jc w:val="both"/>
        <w:rPr>
          <w:b/>
          <w:bCs/>
          <w:color w:val="000000"/>
        </w:rPr>
      </w:pPr>
    </w:p>
    <w:p w14:paraId="4BD10E5E" w14:textId="77777777" w:rsidR="00FD0D47" w:rsidRPr="00D07C43" w:rsidRDefault="00FD0D47" w:rsidP="007C2D1A">
      <w:pPr>
        <w:pStyle w:val="isselectedend"/>
        <w:spacing w:line="360" w:lineRule="auto"/>
        <w:jc w:val="both"/>
        <w:rPr>
          <w:b/>
          <w:bCs/>
          <w:color w:val="000000"/>
        </w:rPr>
      </w:pPr>
    </w:p>
    <w:p w14:paraId="634F8A82" w14:textId="77777777" w:rsidR="00FD0D47" w:rsidRPr="00D07C43" w:rsidRDefault="00FD0D47" w:rsidP="007C2D1A">
      <w:pPr>
        <w:pStyle w:val="isselectedend"/>
        <w:spacing w:line="360" w:lineRule="auto"/>
        <w:jc w:val="both"/>
        <w:rPr>
          <w:b/>
          <w:bCs/>
          <w:color w:val="000000"/>
        </w:rPr>
      </w:pPr>
    </w:p>
    <w:p w14:paraId="27A2C95C" w14:textId="77777777" w:rsidR="00FD0D47" w:rsidRPr="00D07C43" w:rsidRDefault="00FD0D47" w:rsidP="007C2D1A">
      <w:pPr>
        <w:pStyle w:val="isselectedend"/>
        <w:spacing w:line="360" w:lineRule="auto"/>
        <w:jc w:val="both"/>
        <w:rPr>
          <w:b/>
          <w:bCs/>
          <w:color w:val="000000"/>
        </w:rPr>
        <w:sectPr w:rsidR="00FD0D47" w:rsidRPr="00D07C43" w:rsidSect="00FD0D47">
          <w:footerReference w:type="even" r:id="rId12"/>
          <w:footerReference w:type="default" r:id="rId13"/>
          <w:pgSz w:w="12240" w:h="15840"/>
          <w:pgMar w:top="1440" w:right="1800" w:bottom="1440" w:left="1800" w:header="720" w:footer="720" w:gutter="0"/>
          <w:lnNumType w:countBy="1" w:restart="continuous"/>
          <w:cols w:space="720"/>
          <w:docGrid w:linePitch="360"/>
        </w:sectPr>
      </w:pPr>
    </w:p>
    <w:p w14:paraId="13E2F951" w14:textId="44241AA8" w:rsidR="008A0C91" w:rsidRPr="00D07C43" w:rsidRDefault="008A0C91" w:rsidP="007C2D1A">
      <w:pPr>
        <w:pStyle w:val="isselectedend"/>
        <w:spacing w:line="360" w:lineRule="auto"/>
        <w:jc w:val="both"/>
      </w:pPr>
      <w:bookmarkStart w:id="4" w:name="_SuppT5"/>
      <w:r w:rsidRPr="00D07C43">
        <w:rPr>
          <w:b/>
          <w:bCs/>
          <w:color w:val="000000"/>
        </w:rPr>
        <w:lastRenderedPageBreak/>
        <w:t>Supplementary Table 5.</w:t>
      </w:r>
      <w:r w:rsidRPr="00D07C43">
        <w:t xml:space="preserve"> Source Classification Codes (SCCs) and corresponding source descriptions from the 2021 Emissions Modeling Platform (EMP) associated with each building-sector group used in the CMAQ-DDM simulations</w:t>
      </w:r>
      <w:bookmarkEnd w:id="4"/>
    </w:p>
    <w:tbl>
      <w:tblPr>
        <w:tblStyle w:val="PlainTable1"/>
        <w:tblW w:w="12960" w:type="dxa"/>
        <w:tblLayout w:type="fixed"/>
        <w:tblLook w:val="0400" w:firstRow="0" w:lastRow="0" w:firstColumn="0" w:lastColumn="0" w:noHBand="0" w:noVBand="1"/>
      </w:tblPr>
      <w:tblGrid>
        <w:gridCol w:w="1525"/>
        <w:gridCol w:w="5075"/>
        <w:gridCol w:w="1400"/>
        <w:gridCol w:w="3100"/>
        <w:gridCol w:w="1860"/>
      </w:tblGrid>
      <w:tr w:rsidR="00890DEB" w:rsidRPr="00D07C43" w14:paraId="364D2E8B" w14:textId="77777777" w:rsidTr="00F92E4D">
        <w:trPr>
          <w:trHeight w:val="248"/>
          <w:tblHeader/>
        </w:trPr>
        <w:tc>
          <w:tcPr>
            <w:tcW w:w="1525" w:type="dxa"/>
          </w:tcPr>
          <w:p w14:paraId="058361C9"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SCC</w:t>
            </w:r>
          </w:p>
        </w:tc>
        <w:tc>
          <w:tcPr>
            <w:tcW w:w="5075" w:type="dxa"/>
          </w:tcPr>
          <w:p w14:paraId="1C4B08D4"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DESCRIPTION</w:t>
            </w:r>
          </w:p>
        </w:tc>
        <w:tc>
          <w:tcPr>
            <w:tcW w:w="1400" w:type="dxa"/>
          </w:tcPr>
          <w:p w14:paraId="059E7853" w14:textId="77777777" w:rsidR="00890DEB" w:rsidRPr="00D07C43" w:rsidRDefault="00890DEB">
            <w:pPr>
              <w:rPr>
                <w:rFonts w:ascii="Times New Roman" w:eastAsia="Times New Roman" w:hAnsi="Times New Roman" w:cs="Times New Roman"/>
                <w:b/>
                <w:bCs/>
                <w:lang w:val="en-US"/>
              </w:rPr>
            </w:pPr>
            <w:proofErr w:type="spellStart"/>
            <w:r w:rsidRPr="00D07C43">
              <w:rPr>
                <w:rFonts w:ascii="Times New Roman" w:eastAsia="Times New Roman" w:hAnsi="Times New Roman" w:cs="Times New Roman"/>
                <w:b/>
              </w:rPr>
              <w:t>SourceType</w:t>
            </w:r>
            <w:proofErr w:type="spellEnd"/>
          </w:p>
        </w:tc>
        <w:tc>
          <w:tcPr>
            <w:tcW w:w="3100" w:type="dxa"/>
          </w:tcPr>
          <w:p w14:paraId="2B7AAA52" w14:textId="77777777" w:rsidR="00890DEB" w:rsidRPr="00D07C43" w:rsidRDefault="00890DEB">
            <w:pPr>
              <w:rPr>
                <w:rFonts w:ascii="Times New Roman" w:eastAsia="Times New Roman" w:hAnsi="Times New Roman" w:cs="Times New Roman"/>
                <w:b/>
                <w:bCs/>
                <w:lang w:val="en-US"/>
              </w:rPr>
            </w:pPr>
            <w:proofErr w:type="spellStart"/>
            <w:r w:rsidRPr="00D07C43">
              <w:rPr>
                <w:rFonts w:ascii="Times New Roman" w:eastAsia="Times New Roman" w:hAnsi="Times New Roman" w:cs="Times New Roman"/>
                <w:b/>
              </w:rPr>
              <w:t>BLDClass</w:t>
            </w:r>
            <w:proofErr w:type="spellEnd"/>
          </w:p>
        </w:tc>
        <w:tc>
          <w:tcPr>
            <w:tcW w:w="1860" w:type="dxa"/>
          </w:tcPr>
          <w:p w14:paraId="1BE4DF09"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DDM Group</w:t>
            </w:r>
          </w:p>
        </w:tc>
      </w:tr>
      <w:tr w:rsidR="00890DEB" w:rsidRPr="00D07C43" w14:paraId="12B04162"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49FF4EE8"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10300403</w:t>
            </w:r>
          </w:p>
        </w:tc>
        <w:tc>
          <w:tcPr>
            <w:tcW w:w="5075" w:type="dxa"/>
          </w:tcPr>
          <w:p w14:paraId="6282EDE6"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Combustion </w:t>
            </w:r>
            <w:proofErr w:type="spellStart"/>
            <w:r w:rsidRPr="00D07C43">
              <w:rPr>
                <w:rFonts w:ascii="Times New Roman" w:eastAsia="Times New Roman" w:hAnsi="Times New Roman" w:cs="Times New Roman"/>
                <w:lang w:val="en-US"/>
              </w:rPr>
              <w:t>Boilers;Commercial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Institutional;Residual</w:t>
            </w:r>
            <w:proofErr w:type="spellEnd"/>
            <w:r w:rsidRPr="00D07C43">
              <w:rPr>
                <w:rFonts w:ascii="Times New Roman" w:eastAsia="Times New Roman" w:hAnsi="Times New Roman" w:cs="Times New Roman"/>
                <w:lang w:val="en-US"/>
              </w:rPr>
              <w:t xml:space="preserve"> Oil;&lt; 10 Million BTU/</w:t>
            </w:r>
            <w:proofErr w:type="spellStart"/>
            <w:r w:rsidRPr="00D07C43">
              <w:rPr>
                <w:rFonts w:ascii="Times New Roman" w:eastAsia="Times New Roman" w:hAnsi="Times New Roman" w:cs="Times New Roman"/>
                <w:lang w:val="en-US"/>
              </w:rPr>
              <w:t>hr</w:t>
            </w:r>
            <w:proofErr w:type="spellEnd"/>
            <w:r w:rsidRPr="00D07C43">
              <w:rPr>
                <w:rFonts w:ascii="Times New Roman" w:eastAsia="Times New Roman" w:hAnsi="Times New Roman" w:cs="Times New Roman"/>
                <w:lang w:val="en-US"/>
              </w:rPr>
              <w:t xml:space="preserve"> **</w:t>
            </w:r>
          </w:p>
        </w:tc>
        <w:tc>
          <w:tcPr>
            <w:tcW w:w="1400" w:type="dxa"/>
          </w:tcPr>
          <w:p w14:paraId="53ED85AB"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5A2DC74A"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29433761" w14:textId="381F6E62"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77D4FD0A" w14:textId="77777777" w:rsidTr="00F92E4D">
        <w:trPr>
          <w:trHeight w:val="248"/>
        </w:trPr>
        <w:tc>
          <w:tcPr>
            <w:tcW w:w="1525" w:type="dxa"/>
          </w:tcPr>
          <w:p w14:paraId="0EC90879"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10300503</w:t>
            </w:r>
          </w:p>
        </w:tc>
        <w:tc>
          <w:tcPr>
            <w:tcW w:w="5075" w:type="dxa"/>
          </w:tcPr>
          <w:p w14:paraId="5156C274"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Combustion </w:t>
            </w:r>
            <w:proofErr w:type="spellStart"/>
            <w:r w:rsidRPr="00D07C43">
              <w:rPr>
                <w:rFonts w:ascii="Times New Roman" w:eastAsia="Times New Roman" w:hAnsi="Times New Roman" w:cs="Times New Roman"/>
                <w:lang w:val="en-US"/>
              </w:rPr>
              <w:t>Boilers;Commercial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Institutional;Distillate</w:t>
            </w:r>
            <w:proofErr w:type="spellEnd"/>
            <w:r w:rsidRPr="00D07C43">
              <w:rPr>
                <w:rFonts w:ascii="Times New Roman" w:eastAsia="Times New Roman" w:hAnsi="Times New Roman" w:cs="Times New Roman"/>
                <w:lang w:val="en-US"/>
              </w:rPr>
              <w:t xml:space="preserve"> Oil;&lt; 10 Million BTU/</w:t>
            </w:r>
            <w:proofErr w:type="spellStart"/>
            <w:r w:rsidRPr="00D07C43">
              <w:rPr>
                <w:rFonts w:ascii="Times New Roman" w:eastAsia="Times New Roman" w:hAnsi="Times New Roman" w:cs="Times New Roman"/>
                <w:lang w:val="en-US"/>
              </w:rPr>
              <w:t>hr</w:t>
            </w:r>
            <w:proofErr w:type="spellEnd"/>
            <w:r w:rsidRPr="00D07C43">
              <w:rPr>
                <w:rFonts w:ascii="Times New Roman" w:eastAsia="Times New Roman" w:hAnsi="Times New Roman" w:cs="Times New Roman"/>
                <w:lang w:val="en-US"/>
              </w:rPr>
              <w:t xml:space="preserve"> **</w:t>
            </w:r>
          </w:p>
        </w:tc>
        <w:tc>
          <w:tcPr>
            <w:tcW w:w="1400" w:type="dxa"/>
          </w:tcPr>
          <w:p w14:paraId="086EB456"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1A08F2B4"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6453A45A" w14:textId="28DA66CA"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2B035D04"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40FC5B80"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10300603</w:t>
            </w:r>
          </w:p>
        </w:tc>
        <w:tc>
          <w:tcPr>
            <w:tcW w:w="5075" w:type="dxa"/>
          </w:tcPr>
          <w:p w14:paraId="2C4F0283"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Combustion </w:t>
            </w:r>
            <w:proofErr w:type="spellStart"/>
            <w:r w:rsidRPr="00D07C43">
              <w:rPr>
                <w:rFonts w:ascii="Times New Roman" w:eastAsia="Times New Roman" w:hAnsi="Times New Roman" w:cs="Times New Roman"/>
                <w:lang w:val="en-US"/>
              </w:rPr>
              <w:t>Boilers;Commercial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Institutional;Natural</w:t>
            </w:r>
            <w:proofErr w:type="spellEnd"/>
            <w:r w:rsidRPr="00D07C43">
              <w:rPr>
                <w:rFonts w:ascii="Times New Roman" w:eastAsia="Times New Roman" w:hAnsi="Times New Roman" w:cs="Times New Roman"/>
                <w:lang w:val="en-US"/>
              </w:rPr>
              <w:t xml:space="preserve"> Gas;&lt; 10 Million BTU/</w:t>
            </w:r>
            <w:proofErr w:type="spellStart"/>
            <w:r w:rsidRPr="00D07C43">
              <w:rPr>
                <w:rFonts w:ascii="Times New Roman" w:eastAsia="Times New Roman" w:hAnsi="Times New Roman" w:cs="Times New Roman"/>
                <w:lang w:val="en-US"/>
              </w:rPr>
              <w:t>hr</w:t>
            </w:r>
            <w:proofErr w:type="spellEnd"/>
          </w:p>
        </w:tc>
        <w:tc>
          <w:tcPr>
            <w:tcW w:w="1400" w:type="dxa"/>
          </w:tcPr>
          <w:p w14:paraId="6E201A3A"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609B1D94"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NatGas</w:t>
            </w:r>
            <w:proofErr w:type="spellEnd"/>
          </w:p>
        </w:tc>
        <w:tc>
          <w:tcPr>
            <w:tcW w:w="1860" w:type="dxa"/>
          </w:tcPr>
          <w:p w14:paraId="39CA9002" w14:textId="5DA62E45"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gas</w:t>
            </w:r>
          </w:p>
        </w:tc>
      </w:tr>
      <w:tr w:rsidR="00890DEB" w:rsidRPr="00D07C43" w14:paraId="62308EBB" w14:textId="77777777" w:rsidTr="00F92E4D">
        <w:trPr>
          <w:trHeight w:val="248"/>
        </w:trPr>
        <w:tc>
          <w:tcPr>
            <w:tcW w:w="1525" w:type="dxa"/>
          </w:tcPr>
          <w:p w14:paraId="3B143673"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10500202</w:t>
            </w:r>
          </w:p>
        </w:tc>
        <w:tc>
          <w:tcPr>
            <w:tcW w:w="5075" w:type="dxa"/>
          </w:tcPr>
          <w:p w14:paraId="1179A502"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w:t>
            </w:r>
            <w:proofErr w:type="spellStart"/>
            <w:r w:rsidRPr="00D07C43">
              <w:rPr>
                <w:rFonts w:ascii="Times New Roman" w:eastAsia="Times New Roman" w:hAnsi="Times New Roman" w:cs="Times New Roman"/>
                <w:lang w:val="en-US"/>
              </w:rPr>
              <w:t>Combustion;Space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Heaters;Commercial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Institutional;Coal</w:t>
            </w:r>
            <w:proofErr w:type="spellEnd"/>
          </w:p>
        </w:tc>
        <w:tc>
          <w:tcPr>
            <w:tcW w:w="1400" w:type="dxa"/>
          </w:tcPr>
          <w:p w14:paraId="02BBFF4B"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013D9141"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Coal</w:t>
            </w:r>
          </w:p>
        </w:tc>
        <w:tc>
          <w:tcPr>
            <w:tcW w:w="1860" w:type="dxa"/>
          </w:tcPr>
          <w:p w14:paraId="31FA1626" w14:textId="4B49F391"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coal</w:t>
            </w:r>
          </w:p>
        </w:tc>
      </w:tr>
      <w:tr w:rsidR="00890DEB" w:rsidRPr="00D07C43" w14:paraId="66868883"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7BE08E59"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10500205</w:t>
            </w:r>
          </w:p>
        </w:tc>
        <w:tc>
          <w:tcPr>
            <w:tcW w:w="5075" w:type="dxa"/>
          </w:tcPr>
          <w:p w14:paraId="70C1D42E"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External Combustion; Space Heaters; Commercial/Institutional; Distillate Oil</w:t>
            </w:r>
          </w:p>
        </w:tc>
        <w:tc>
          <w:tcPr>
            <w:tcW w:w="1400" w:type="dxa"/>
          </w:tcPr>
          <w:p w14:paraId="56F5DF79"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318AFB0D"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3BCDF040" w14:textId="6F11EE18"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643840D4" w14:textId="77777777" w:rsidTr="00F92E4D">
        <w:trPr>
          <w:trHeight w:val="248"/>
        </w:trPr>
        <w:tc>
          <w:tcPr>
            <w:tcW w:w="1525" w:type="dxa"/>
          </w:tcPr>
          <w:p w14:paraId="522FEB72"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10500206</w:t>
            </w:r>
          </w:p>
        </w:tc>
        <w:tc>
          <w:tcPr>
            <w:tcW w:w="5075" w:type="dxa"/>
          </w:tcPr>
          <w:p w14:paraId="136856CC"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w:t>
            </w:r>
            <w:proofErr w:type="spellStart"/>
            <w:r w:rsidRPr="00D07C43">
              <w:rPr>
                <w:rFonts w:ascii="Times New Roman" w:eastAsia="Times New Roman" w:hAnsi="Times New Roman" w:cs="Times New Roman"/>
                <w:lang w:val="en-US"/>
              </w:rPr>
              <w:t>Combustion;Space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Heaters;Commercial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Institutional;Natural</w:t>
            </w:r>
            <w:proofErr w:type="spellEnd"/>
            <w:r w:rsidRPr="00D07C43">
              <w:rPr>
                <w:rFonts w:ascii="Times New Roman" w:eastAsia="Times New Roman" w:hAnsi="Times New Roman" w:cs="Times New Roman"/>
                <w:lang w:val="en-US"/>
              </w:rPr>
              <w:t xml:space="preserve"> Gas</w:t>
            </w:r>
          </w:p>
        </w:tc>
        <w:tc>
          <w:tcPr>
            <w:tcW w:w="1400" w:type="dxa"/>
          </w:tcPr>
          <w:p w14:paraId="24D6968B"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575A2272"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NatGas</w:t>
            </w:r>
            <w:proofErr w:type="spellEnd"/>
          </w:p>
        </w:tc>
        <w:tc>
          <w:tcPr>
            <w:tcW w:w="1860" w:type="dxa"/>
          </w:tcPr>
          <w:p w14:paraId="37E841FC" w14:textId="1DE8088E"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gas</w:t>
            </w:r>
          </w:p>
        </w:tc>
      </w:tr>
      <w:tr w:rsidR="00890DEB" w:rsidRPr="00D07C43" w14:paraId="3728B933"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5D1BEE83"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10500210</w:t>
            </w:r>
          </w:p>
        </w:tc>
        <w:tc>
          <w:tcPr>
            <w:tcW w:w="5075" w:type="dxa"/>
          </w:tcPr>
          <w:p w14:paraId="139A0E34"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w:t>
            </w:r>
            <w:proofErr w:type="spellStart"/>
            <w:r w:rsidRPr="00D07C43">
              <w:rPr>
                <w:rFonts w:ascii="Times New Roman" w:eastAsia="Times New Roman" w:hAnsi="Times New Roman" w:cs="Times New Roman"/>
                <w:lang w:val="en-US"/>
              </w:rPr>
              <w:t>Combustion;water</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Heaters;Commercial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Institutional;Liquified</w:t>
            </w:r>
            <w:proofErr w:type="spellEnd"/>
            <w:r w:rsidRPr="00D07C43">
              <w:rPr>
                <w:rFonts w:ascii="Times New Roman" w:eastAsia="Times New Roman" w:hAnsi="Times New Roman" w:cs="Times New Roman"/>
                <w:lang w:val="en-US"/>
              </w:rPr>
              <w:t xml:space="preserve"> Petroleum Gas (LPG)</w:t>
            </w:r>
          </w:p>
        </w:tc>
        <w:tc>
          <w:tcPr>
            <w:tcW w:w="1400" w:type="dxa"/>
          </w:tcPr>
          <w:p w14:paraId="181FA8F9"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11A22842"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FosGas</w:t>
            </w:r>
            <w:proofErr w:type="spellEnd"/>
          </w:p>
        </w:tc>
        <w:tc>
          <w:tcPr>
            <w:tcW w:w="1860" w:type="dxa"/>
          </w:tcPr>
          <w:p w14:paraId="14EF309D" w14:textId="699CF066"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4F483D50" w14:textId="77777777" w:rsidTr="00F92E4D">
        <w:trPr>
          <w:trHeight w:val="248"/>
        </w:trPr>
        <w:tc>
          <w:tcPr>
            <w:tcW w:w="1525" w:type="dxa"/>
          </w:tcPr>
          <w:p w14:paraId="30559BEA"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10500213</w:t>
            </w:r>
          </w:p>
        </w:tc>
        <w:tc>
          <w:tcPr>
            <w:tcW w:w="5075" w:type="dxa"/>
          </w:tcPr>
          <w:p w14:paraId="5F4B374C"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w:t>
            </w:r>
            <w:proofErr w:type="spellStart"/>
            <w:r w:rsidRPr="00D07C43">
              <w:rPr>
                <w:rFonts w:ascii="Times New Roman" w:eastAsia="Times New Roman" w:hAnsi="Times New Roman" w:cs="Times New Roman"/>
                <w:lang w:val="en-US"/>
              </w:rPr>
              <w:t>Combustion;Space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Heaters;Commercial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Institutional;Waste</w:t>
            </w:r>
            <w:proofErr w:type="spellEnd"/>
            <w:r w:rsidRPr="00D07C43">
              <w:rPr>
                <w:rFonts w:ascii="Times New Roman" w:eastAsia="Times New Roman" w:hAnsi="Times New Roman" w:cs="Times New Roman"/>
                <w:lang w:val="en-US"/>
              </w:rPr>
              <w:t xml:space="preserve"> Oil: Air Atomized Burner</w:t>
            </w:r>
          </w:p>
        </w:tc>
        <w:tc>
          <w:tcPr>
            <w:tcW w:w="1400" w:type="dxa"/>
          </w:tcPr>
          <w:p w14:paraId="63954FE6"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72271CF8"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618F3DF1" w14:textId="44BF5777"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1D6D2DA2"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2164FC15"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10500214</w:t>
            </w:r>
          </w:p>
        </w:tc>
        <w:tc>
          <w:tcPr>
            <w:tcW w:w="5075" w:type="dxa"/>
          </w:tcPr>
          <w:p w14:paraId="3A277930"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External </w:t>
            </w:r>
            <w:proofErr w:type="spellStart"/>
            <w:r w:rsidRPr="00D07C43">
              <w:rPr>
                <w:rFonts w:ascii="Times New Roman" w:eastAsia="Times New Roman" w:hAnsi="Times New Roman" w:cs="Times New Roman"/>
                <w:lang w:val="en-US"/>
              </w:rPr>
              <w:t>Combustion;Space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Heaters;Commercial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Institutional;Waste</w:t>
            </w:r>
            <w:proofErr w:type="spellEnd"/>
            <w:r w:rsidRPr="00D07C43">
              <w:rPr>
                <w:rFonts w:ascii="Times New Roman" w:eastAsia="Times New Roman" w:hAnsi="Times New Roman" w:cs="Times New Roman"/>
                <w:lang w:val="en-US"/>
              </w:rPr>
              <w:t xml:space="preserve"> Oil: Vaporizing Burner</w:t>
            </w:r>
          </w:p>
        </w:tc>
        <w:tc>
          <w:tcPr>
            <w:tcW w:w="1400" w:type="dxa"/>
          </w:tcPr>
          <w:p w14:paraId="1760EBD3"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point</w:t>
            </w:r>
          </w:p>
        </w:tc>
        <w:tc>
          <w:tcPr>
            <w:tcW w:w="3100" w:type="dxa"/>
          </w:tcPr>
          <w:p w14:paraId="7C43B8C4"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4D144378" w14:textId="7B8B44F9"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62A2DAD4" w14:textId="77777777" w:rsidTr="00F92E4D">
        <w:trPr>
          <w:trHeight w:val="248"/>
        </w:trPr>
        <w:tc>
          <w:tcPr>
            <w:tcW w:w="1525" w:type="dxa"/>
          </w:tcPr>
          <w:p w14:paraId="007C6DEE"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lastRenderedPageBreak/>
              <w:t>2103001000</w:t>
            </w:r>
          </w:p>
        </w:tc>
        <w:tc>
          <w:tcPr>
            <w:tcW w:w="5075" w:type="dxa"/>
          </w:tcPr>
          <w:p w14:paraId="40920147"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Institutional;Anthracite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Coal;Total</w:t>
            </w:r>
            <w:proofErr w:type="spellEnd"/>
            <w:r w:rsidRPr="00D07C43">
              <w:rPr>
                <w:rFonts w:ascii="Times New Roman" w:eastAsia="Times New Roman" w:hAnsi="Times New Roman" w:cs="Times New Roman"/>
                <w:lang w:val="en-US"/>
              </w:rPr>
              <w:t>: All Boiler Types</w:t>
            </w:r>
          </w:p>
        </w:tc>
        <w:tc>
          <w:tcPr>
            <w:tcW w:w="1400" w:type="dxa"/>
          </w:tcPr>
          <w:p w14:paraId="3C47D504"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2AC3BFB0"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Coal</w:t>
            </w:r>
          </w:p>
        </w:tc>
        <w:tc>
          <w:tcPr>
            <w:tcW w:w="1860" w:type="dxa"/>
          </w:tcPr>
          <w:p w14:paraId="329D967C" w14:textId="28E1EF02"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coal</w:t>
            </w:r>
          </w:p>
        </w:tc>
      </w:tr>
      <w:tr w:rsidR="00890DEB" w:rsidRPr="00D07C43" w14:paraId="33E11F15"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1CB1D14F"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2103002000</w:t>
            </w:r>
          </w:p>
        </w:tc>
        <w:tc>
          <w:tcPr>
            <w:tcW w:w="5075" w:type="dxa"/>
          </w:tcPr>
          <w:p w14:paraId="6CB77274"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Institutional;Bituminous</w:t>
            </w:r>
            <w:proofErr w:type="spellEnd"/>
            <w:r w:rsidRPr="00D07C43">
              <w:rPr>
                <w:rFonts w:ascii="Times New Roman" w:eastAsia="Times New Roman" w:hAnsi="Times New Roman" w:cs="Times New Roman"/>
                <w:lang w:val="en-US"/>
              </w:rPr>
              <w:t xml:space="preserve">/Subbituminous </w:t>
            </w:r>
            <w:proofErr w:type="spellStart"/>
            <w:r w:rsidRPr="00D07C43">
              <w:rPr>
                <w:rFonts w:ascii="Times New Roman" w:eastAsia="Times New Roman" w:hAnsi="Times New Roman" w:cs="Times New Roman"/>
                <w:lang w:val="en-US"/>
              </w:rPr>
              <w:t>Coal;Total</w:t>
            </w:r>
            <w:proofErr w:type="spellEnd"/>
            <w:r w:rsidRPr="00D07C43">
              <w:rPr>
                <w:rFonts w:ascii="Times New Roman" w:eastAsia="Times New Roman" w:hAnsi="Times New Roman" w:cs="Times New Roman"/>
                <w:lang w:val="en-US"/>
              </w:rPr>
              <w:t>: All Boiler Types</w:t>
            </w:r>
          </w:p>
        </w:tc>
        <w:tc>
          <w:tcPr>
            <w:tcW w:w="1400" w:type="dxa"/>
          </w:tcPr>
          <w:p w14:paraId="54AEB32B"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4D1C492B"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Coal</w:t>
            </w:r>
          </w:p>
        </w:tc>
        <w:tc>
          <w:tcPr>
            <w:tcW w:w="1860" w:type="dxa"/>
          </w:tcPr>
          <w:p w14:paraId="512FDA93" w14:textId="7E9ADE70"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coal</w:t>
            </w:r>
          </w:p>
        </w:tc>
      </w:tr>
      <w:tr w:rsidR="00890DEB" w:rsidRPr="00D07C43" w14:paraId="7A77C1A6" w14:textId="77777777" w:rsidTr="00F92E4D">
        <w:trPr>
          <w:trHeight w:val="248"/>
        </w:trPr>
        <w:tc>
          <w:tcPr>
            <w:tcW w:w="1525" w:type="dxa"/>
          </w:tcPr>
          <w:p w14:paraId="5E722EC3"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2103004000</w:t>
            </w:r>
          </w:p>
        </w:tc>
        <w:tc>
          <w:tcPr>
            <w:tcW w:w="5075" w:type="dxa"/>
          </w:tcPr>
          <w:p w14:paraId="5D78C947"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Institutional;Distillate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Oil;Total</w:t>
            </w:r>
            <w:proofErr w:type="spellEnd"/>
            <w:r w:rsidRPr="00D07C43">
              <w:rPr>
                <w:rFonts w:ascii="Times New Roman" w:eastAsia="Times New Roman" w:hAnsi="Times New Roman" w:cs="Times New Roman"/>
                <w:lang w:val="en-US"/>
              </w:rPr>
              <w:t>: Boilers and IC Engines</w:t>
            </w:r>
          </w:p>
        </w:tc>
        <w:tc>
          <w:tcPr>
            <w:tcW w:w="1400" w:type="dxa"/>
          </w:tcPr>
          <w:p w14:paraId="7DCE8BD8"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77D7E29D"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301D98B2" w14:textId="1654702B"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62B9F954"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5F4CE71A"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2103004001</w:t>
            </w:r>
          </w:p>
        </w:tc>
        <w:tc>
          <w:tcPr>
            <w:tcW w:w="5075" w:type="dxa"/>
          </w:tcPr>
          <w:p w14:paraId="244ABC92"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Institutional;Distillate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Oil;Boilers</w:t>
            </w:r>
            <w:proofErr w:type="spellEnd"/>
          </w:p>
        </w:tc>
        <w:tc>
          <w:tcPr>
            <w:tcW w:w="1400" w:type="dxa"/>
          </w:tcPr>
          <w:p w14:paraId="6230E4A2"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08C01284"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4B930880" w14:textId="405FD04D"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462F4347" w14:textId="77777777" w:rsidTr="00F92E4D">
        <w:trPr>
          <w:trHeight w:val="248"/>
        </w:trPr>
        <w:tc>
          <w:tcPr>
            <w:tcW w:w="1525" w:type="dxa"/>
          </w:tcPr>
          <w:p w14:paraId="139EFBC3"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2103004002</w:t>
            </w:r>
          </w:p>
        </w:tc>
        <w:tc>
          <w:tcPr>
            <w:tcW w:w="5075" w:type="dxa"/>
          </w:tcPr>
          <w:p w14:paraId="552D1F10"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Institutional;Distillate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Oil;IC</w:t>
            </w:r>
            <w:proofErr w:type="spellEnd"/>
            <w:r w:rsidRPr="00D07C43">
              <w:rPr>
                <w:rFonts w:ascii="Times New Roman" w:eastAsia="Times New Roman" w:hAnsi="Times New Roman" w:cs="Times New Roman"/>
                <w:lang w:val="en-US"/>
              </w:rPr>
              <w:t xml:space="preserve"> Engines</w:t>
            </w:r>
          </w:p>
        </w:tc>
        <w:tc>
          <w:tcPr>
            <w:tcW w:w="1400" w:type="dxa"/>
          </w:tcPr>
          <w:p w14:paraId="3F0D7DA2"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03997B02"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3210B652" w14:textId="36C6FA08"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6430C45D"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1E34CC51"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2103005000</w:t>
            </w:r>
          </w:p>
        </w:tc>
        <w:tc>
          <w:tcPr>
            <w:tcW w:w="5075" w:type="dxa"/>
          </w:tcPr>
          <w:p w14:paraId="6A8F0AE0"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Institutional;Residual</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Oil;Total</w:t>
            </w:r>
            <w:proofErr w:type="spellEnd"/>
            <w:r w:rsidRPr="00D07C43">
              <w:rPr>
                <w:rFonts w:ascii="Times New Roman" w:eastAsia="Times New Roman" w:hAnsi="Times New Roman" w:cs="Times New Roman"/>
                <w:lang w:val="en-US"/>
              </w:rPr>
              <w:t>: All Boiler Types</w:t>
            </w:r>
          </w:p>
        </w:tc>
        <w:tc>
          <w:tcPr>
            <w:tcW w:w="1400" w:type="dxa"/>
          </w:tcPr>
          <w:p w14:paraId="0CA13036"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1EC32C42"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4085B2FF" w14:textId="0A72D981"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1C30527F" w14:textId="77777777" w:rsidTr="00F92E4D">
        <w:trPr>
          <w:trHeight w:val="248"/>
        </w:trPr>
        <w:tc>
          <w:tcPr>
            <w:tcW w:w="1525" w:type="dxa"/>
          </w:tcPr>
          <w:p w14:paraId="3DEA1AEC"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2103006000</w:t>
            </w:r>
          </w:p>
        </w:tc>
        <w:tc>
          <w:tcPr>
            <w:tcW w:w="5075" w:type="dxa"/>
          </w:tcPr>
          <w:p w14:paraId="5917A23B"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Institutional;Natural</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Gas;Total</w:t>
            </w:r>
            <w:proofErr w:type="spellEnd"/>
            <w:r w:rsidRPr="00D07C43">
              <w:rPr>
                <w:rFonts w:ascii="Times New Roman" w:eastAsia="Times New Roman" w:hAnsi="Times New Roman" w:cs="Times New Roman"/>
                <w:lang w:val="en-US"/>
              </w:rPr>
              <w:t>: Boilers and IC Engines</w:t>
            </w:r>
          </w:p>
        </w:tc>
        <w:tc>
          <w:tcPr>
            <w:tcW w:w="1400" w:type="dxa"/>
          </w:tcPr>
          <w:p w14:paraId="7AB78ABF"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6E52AF01"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NatGas</w:t>
            </w:r>
            <w:proofErr w:type="spellEnd"/>
          </w:p>
        </w:tc>
        <w:tc>
          <w:tcPr>
            <w:tcW w:w="1860" w:type="dxa"/>
          </w:tcPr>
          <w:p w14:paraId="7510AFAC" w14:textId="730EE01C"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gas</w:t>
            </w:r>
          </w:p>
        </w:tc>
      </w:tr>
      <w:tr w:rsidR="00890DEB" w:rsidRPr="00D07C43" w14:paraId="2E78FE83"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04D9931A"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2103007000</w:t>
            </w:r>
          </w:p>
        </w:tc>
        <w:tc>
          <w:tcPr>
            <w:tcW w:w="5075" w:type="dxa"/>
          </w:tcPr>
          <w:p w14:paraId="29ED126E"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Institutional;Liquified</w:t>
            </w:r>
            <w:proofErr w:type="spellEnd"/>
            <w:r w:rsidRPr="00D07C43">
              <w:rPr>
                <w:rFonts w:ascii="Times New Roman" w:eastAsia="Times New Roman" w:hAnsi="Times New Roman" w:cs="Times New Roman"/>
                <w:lang w:val="en-US"/>
              </w:rPr>
              <w:t xml:space="preserve"> Petroleum Gas (LPG);Total: All Combustor Types</w:t>
            </w:r>
          </w:p>
        </w:tc>
        <w:tc>
          <w:tcPr>
            <w:tcW w:w="1400" w:type="dxa"/>
          </w:tcPr>
          <w:p w14:paraId="06E8D277"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2CDEE42A"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FosGas</w:t>
            </w:r>
            <w:proofErr w:type="spellEnd"/>
          </w:p>
        </w:tc>
        <w:tc>
          <w:tcPr>
            <w:tcW w:w="1860" w:type="dxa"/>
          </w:tcPr>
          <w:p w14:paraId="7DE3FD4A" w14:textId="1CB87F7F"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00702728" w14:textId="77777777" w:rsidTr="00F92E4D">
        <w:trPr>
          <w:trHeight w:val="248"/>
        </w:trPr>
        <w:tc>
          <w:tcPr>
            <w:tcW w:w="1525" w:type="dxa"/>
          </w:tcPr>
          <w:p w14:paraId="72C8C061"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2103007005</w:t>
            </w:r>
          </w:p>
        </w:tc>
        <w:tc>
          <w:tcPr>
            <w:tcW w:w="5075" w:type="dxa"/>
          </w:tcPr>
          <w:p w14:paraId="1A892C72"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Institutional;Liquified</w:t>
            </w:r>
            <w:proofErr w:type="spellEnd"/>
            <w:r w:rsidRPr="00D07C43">
              <w:rPr>
                <w:rFonts w:ascii="Times New Roman" w:eastAsia="Times New Roman" w:hAnsi="Times New Roman" w:cs="Times New Roman"/>
                <w:lang w:val="en-US"/>
              </w:rPr>
              <w:t xml:space="preserve"> Petroleum Gas (LPG</w:t>
            </w:r>
            <w:r w:rsidRPr="00D07C43">
              <w:rPr>
                <w:rFonts w:ascii="Times New Roman" w:eastAsia="Times New Roman" w:hAnsi="Times New Roman" w:cs="Times New Roman"/>
              </w:rPr>
              <w:t>); All</w:t>
            </w:r>
            <w:r w:rsidRPr="00D07C43">
              <w:rPr>
                <w:rFonts w:ascii="Times New Roman" w:eastAsia="Times New Roman" w:hAnsi="Times New Roman" w:cs="Times New Roman"/>
                <w:lang w:val="en-US"/>
              </w:rPr>
              <w:t xml:space="preserve"> Boiler Types</w:t>
            </w:r>
          </w:p>
        </w:tc>
        <w:tc>
          <w:tcPr>
            <w:tcW w:w="1400" w:type="dxa"/>
          </w:tcPr>
          <w:p w14:paraId="1B7AD7C6"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52B48FE9"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FosGas</w:t>
            </w:r>
            <w:proofErr w:type="spellEnd"/>
          </w:p>
        </w:tc>
        <w:tc>
          <w:tcPr>
            <w:tcW w:w="1860" w:type="dxa"/>
          </w:tcPr>
          <w:p w14:paraId="7401B455" w14:textId="6CFFDF36" w:rsidR="00890DEB" w:rsidRPr="00D07C43" w:rsidRDefault="00221B85">
            <w:pPr>
              <w:rPr>
                <w:rFonts w:ascii="Times New Roman" w:eastAsia="Times New Roman" w:hAnsi="Times New Roman" w:cs="Times New Roman"/>
              </w:rPr>
            </w:pPr>
            <w:r w:rsidRPr="00D07C43">
              <w:rPr>
                <w:rFonts w:ascii="Times New Roman" w:hAnsi="Times New Roman" w:cs="Times New Roman"/>
              </w:rPr>
              <w:t>c</w:t>
            </w:r>
            <w:r w:rsidR="00890DEB" w:rsidRPr="00D07C43">
              <w:rPr>
                <w:rFonts w:ascii="Times New Roman" w:hAnsi="Times New Roman" w:cs="Times New Roman"/>
              </w:rPr>
              <w:t>ommercial</w:t>
            </w:r>
            <w:r w:rsidRPr="00D07C43">
              <w:rPr>
                <w:rFonts w:ascii="Times New Roman" w:hAnsi="Times New Roman" w:cs="Times New Roman"/>
              </w:rPr>
              <w:t xml:space="preserve"> </w:t>
            </w:r>
            <w:r w:rsidR="00890DEB" w:rsidRPr="00D07C43">
              <w:rPr>
                <w:rFonts w:ascii="Times New Roman" w:hAnsi="Times New Roman" w:cs="Times New Roman"/>
              </w:rPr>
              <w:t xml:space="preserve"> oil</w:t>
            </w:r>
          </w:p>
        </w:tc>
      </w:tr>
      <w:tr w:rsidR="00890DEB" w:rsidRPr="00D07C43" w14:paraId="27BD0ED5"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699AC9D3"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lastRenderedPageBreak/>
              <w:t>2103007010</w:t>
            </w:r>
          </w:p>
        </w:tc>
        <w:tc>
          <w:tcPr>
            <w:tcW w:w="5075" w:type="dxa"/>
          </w:tcPr>
          <w:p w14:paraId="723D8881"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Institutional;Liquified</w:t>
            </w:r>
            <w:proofErr w:type="spellEnd"/>
            <w:r w:rsidRPr="00D07C43">
              <w:rPr>
                <w:rFonts w:ascii="Times New Roman" w:eastAsia="Times New Roman" w:hAnsi="Times New Roman" w:cs="Times New Roman"/>
                <w:lang w:val="en-US"/>
              </w:rPr>
              <w:t xml:space="preserve"> Petroleum Gas (LPG</w:t>
            </w:r>
            <w:r w:rsidRPr="00D07C43">
              <w:rPr>
                <w:rFonts w:ascii="Times New Roman" w:eastAsia="Times New Roman" w:hAnsi="Times New Roman" w:cs="Times New Roman"/>
              </w:rPr>
              <w:t>); Asphalt</w:t>
            </w:r>
            <w:r w:rsidRPr="00D07C43">
              <w:rPr>
                <w:rFonts w:ascii="Times New Roman" w:eastAsia="Times New Roman" w:hAnsi="Times New Roman" w:cs="Times New Roman"/>
                <w:lang w:val="en-US"/>
              </w:rPr>
              <w:t xml:space="preserve"> Kettle Heaters</w:t>
            </w:r>
          </w:p>
        </w:tc>
        <w:tc>
          <w:tcPr>
            <w:tcW w:w="1400" w:type="dxa"/>
          </w:tcPr>
          <w:p w14:paraId="3DAAB4E6"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58EAB4F1"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FosGas</w:t>
            </w:r>
            <w:proofErr w:type="spellEnd"/>
          </w:p>
        </w:tc>
        <w:tc>
          <w:tcPr>
            <w:tcW w:w="1860" w:type="dxa"/>
          </w:tcPr>
          <w:p w14:paraId="3F2C7624" w14:textId="2F22FDAC"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1BA3AE29" w14:textId="77777777" w:rsidTr="00F92E4D">
        <w:trPr>
          <w:trHeight w:val="248"/>
        </w:trPr>
        <w:tc>
          <w:tcPr>
            <w:tcW w:w="1525" w:type="dxa"/>
          </w:tcPr>
          <w:p w14:paraId="1AEECD5C"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2103010000</w:t>
            </w:r>
          </w:p>
        </w:tc>
        <w:tc>
          <w:tcPr>
            <w:tcW w:w="5075" w:type="dxa"/>
          </w:tcPr>
          <w:p w14:paraId="5648FCF1"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Institutional;Process</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gas;POTW</w:t>
            </w:r>
            <w:proofErr w:type="spellEnd"/>
            <w:r w:rsidRPr="00D07C43">
              <w:rPr>
                <w:rFonts w:ascii="Times New Roman" w:eastAsia="Times New Roman" w:hAnsi="Times New Roman" w:cs="Times New Roman"/>
                <w:lang w:val="en-US"/>
              </w:rPr>
              <w:t xml:space="preserve"> Digester Gas-fired Boilers</w:t>
            </w:r>
          </w:p>
        </w:tc>
        <w:tc>
          <w:tcPr>
            <w:tcW w:w="1400" w:type="dxa"/>
          </w:tcPr>
          <w:p w14:paraId="491C7E12"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651D4E2E"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Comm/Institutional - </w:t>
            </w:r>
            <w:proofErr w:type="spellStart"/>
            <w:r w:rsidRPr="00D07C43">
              <w:rPr>
                <w:rFonts w:ascii="Times New Roman" w:eastAsia="Times New Roman" w:hAnsi="Times New Roman" w:cs="Times New Roman"/>
                <w:lang w:val="en-US"/>
              </w:rPr>
              <w:t>FosGas</w:t>
            </w:r>
            <w:proofErr w:type="spellEnd"/>
          </w:p>
        </w:tc>
        <w:tc>
          <w:tcPr>
            <w:tcW w:w="1860" w:type="dxa"/>
          </w:tcPr>
          <w:p w14:paraId="304D2C27" w14:textId="6C6A8E44"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54B076F4"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715D1423"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2103011000</w:t>
            </w:r>
          </w:p>
        </w:tc>
        <w:tc>
          <w:tcPr>
            <w:tcW w:w="5075" w:type="dxa"/>
          </w:tcPr>
          <w:p w14:paraId="1ADA7A3A"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Institutional;Kerosene;Total</w:t>
            </w:r>
            <w:proofErr w:type="spellEnd"/>
            <w:r w:rsidRPr="00D07C43">
              <w:rPr>
                <w:rFonts w:ascii="Times New Roman" w:eastAsia="Times New Roman" w:hAnsi="Times New Roman" w:cs="Times New Roman"/>
                <w:lang w:val="en-US"/>
              </w:rPr>
              <w:t>: All Combustor Types</w:t>
            </w:r>
          </w:p>
        </w:tc>
        <w:tc>
          <w:tcPr>
            <w:tcW w:w="1400" w:type="dxa"/>
          </w:tcPr>
          <w:p w14:paraId="4A8FD21F"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0A7CBAF1"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6E1C748F" w14:textId="4EE0BE4A"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63A785FC" w14:textId="77777777" w:rsidTr="00F92E4D">
        <w:trPr>
          <w:trHeight w:val="248"/>
        </w:trPr>
        <w:tc>
          <w:tcPr>
            <w:tcW w:w="1525" w:type="dxa"/>
          </w:tcPr>
          <w:p w14:paraId="10D042CA"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2103011005</w:t>
            </w:r>
          </w:p>
        </w:tc>
        <w:tc>
          <w:tcPr>
            <w:tcW w:w="5075" w:type="dxa"/>
          </w:tcPr>
          <w:p w14:paraId="209EF230"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Institutional;Kerosene;All</w:t>
            </w:r>
            <w:proofErr w:type="spellEnd"/>
            <w:r w:rsidRPr="00D07C43">
              <w:rPr>
                <w:rFonts w:ascii="Times New Roman" w:eastAsia="Times New Roman" w:hAnsi="Times New Roman" w:cs="Times New Roman"/>
                <w:lang w:val="en-US"/>
              </w:rPr>
              <w:t xml:space="preserve"> Boiler Types</w:t>
            </w:r>
          </w:p>
        </w:tc>
        <w:tc>
          <w:tcPr>
            <w:tcW w:w="1400" w:type="dxa"/>
          </w:tcPr>
          <w:p w14:paraId="0CBDD4C3"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6997EE97"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04A90813" w14:textId="1EF0F2D4"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342D9A04"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2CCC0085"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2103011010</w:t>
            </w:r>
          </w:p>
        </w:tc>
        <w:tc>
          <w:tcPr>
            <w:tcW w:w="5075" w:type="dxa"/>
          </w:tcPr>
          <w:p w14:paraId="293CBE57"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Combustion;Commercial</w:t>
            </w:r>
            <w:proofErr w:type="spellEnd"/>
            <w:r w:rsidRPr="00D07C43">
              <w:rPr>
                <w:rFonts w:ascii="Times New Roman" w:eastAsia="Times New Roman" w:hAnsi="Times New Roman" w:cs="Times New Roman"/>
                <w:lang w:val="en-US"/>
              </w:rPr>
              <w:t>/</w:t>
            </w:r>
            <w:proofErr w:type="spellStart"/>
            <w:r w:rsidRPr="00D07C43">
              <w:rPr>
                <w:rFonts w:ascii="Times New Roman" w:eastAsia="Times New Roman" w:hAnsi="Times New Roman" w:cs="Times New Roman"/>
                <w:lang w:val="en-US"/>
              </w:rPr>
              <w:t>Institutional;Kerosene;Asphalt</w:t>
            </w:r>
            <w:proofErr w:type="spellEnd"/>
            <w:r w:rsidRPr="00D07C43">
              <w:rPr>
                <w:rFonts w:ascii="Times New Roman" w:eastAsia="Times New Roman" w:hAnsi="Times New Roman" w:cs="Times New Roman"/>
                <w:lang w:val="en-US"/>
              </w:rPr>
              <w:t xml:space="preserve"> Kettle Heaters</w:t>
            </w:r>
          </w:p>
        </w:tc>
        <w:tc>
          <w:tcPr>
            <w:tcW w:w="1400" w:type="dxa"/>
          </w:tcPr>
          <w:p w14:paraId="1A5EE926"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46230C9A"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Comm/Institutional - Oil</w:t>
            </w:r>
          </w:p>
        </w:tc>
        <w:tc>
          <w:tcPr>
            <w:tcW w:w="1860" w:type="dxa"/>
          </w:tcPr>
          <w:p w14:paraId="49A759D2" w14:textId="1CA06F9B" w:rsidR="00890DEB" w:rsidRPr="00D07C43" w:rsidRDefault="00890DEB">
            <w:pPr>
              <w:rPr>
                <w:rFonts w:ascii="Times New Roman" w:eastAsia="Times New Roman" w:hAnsi="Times New Roman" w:cs="Times New Roman"/>
              </w:rPr>
            </w:pPr>
            <w:r w:rsidRPr="00D07C43">
              <w:rPr>
                <w:rFonts w:ascii="Times New Roman" w:hAnsi="Times New Roman" w:cs="Times New Roman"/>
              </w:rPr>
              <w:t>commercial  oil</w:t>
            </w:r>
          </w:p>
        </w:tc>
      </w:tr>
      <w:tr w:rsidR="00890DEB" w:rsidRPr="00D07C43" w14:paraId="474F3954" w14:textId="77777777" w:rsidTr="00F92E4D">
        <w:trPr>
          <w:trHeight w:val="248"/>
        </w:trPr>
        <w:tc>
          <w:tcPr>
            <w:tcW w:w="1525" w:type="dxa"/>
          </w:tcPr>
          <w:p w14:paraId="547A654B"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2104001000</w:t>
            </w:r>
          </w:p>
        </w:tc>
        <w:tc>
          <w:tcPr>
            <w:tcW w:w="5075" w:type="dxa"/>
          </w:tcPr>
          <w:p w14:paraId="768CBFEA"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Combustion;Residential;Anthracite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Coal;Total</w:t>
            </w:r>
            <w:proofErr w:type="spellEnd"/>
            <w:r w:rsidRPr="00D07C43">
              <w:rPr>
                <w:rFonts w:ascii="Times New Roman" w:eastAsia="Times New Roman" w:hAnsi="Times New Roman" w:cs="Times New Roman"/>
                <w:lang w:val="en-US"/>
              </w:rPr>
              <w:t>: All Combustor Types</w:t>
            </w:r>
          </w:p>
        </w:tc>
        <w:tc>
          <w:tcPr>
            <w:tcW w:w="1400" w:type="dxa"/>
          </w:tcPr>
          <w:p w14:paraId="10AB73C4"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1C84CE24"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Residential - Coal</w:t>
            </w:r>
          </w:p>
        </w:tc>
        <w:tc>
          <w:tcPr>
            <w:tcW w:w="1860" w:type="dxa"/>
          </w:tcPr>
          <w:p w14:paraId="2DE50DCD" w14:textId="51E656D0" w:rsidR="00890DEB" w:rsidRPr="00D07C43" w:rsidRDefault="00890DEB">
            <w:pPr>
              <w:rPr>
                <w:rFonts w:ascii="Times New Roman" w:eastAsia="Times New Roman" w:hAnsi="Times New Roman" w:cs="Times New Roman"/>
              </w:rPr>
            </w:pPr>
            <w:r w:rsidRPr="00D07C43">
              <w:rPr>
                <w:rFonts w:ascii="Times New Roman" w:hAnsi="Times New Roman" w:cs="Times New Roman"/>
              </w:rPr>
              <w:t>residential  coal</w:t>
            </w:r>
          </w:p>
        </w:tc>
      </w:tr>
      <w:tr w:rsidR="00890DEB" w:rsidRPr="00D07C43" w14:paraId="0CDE3DFE"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45572CC6"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2104002000</w:t>
            </w:r>
          </w:p>
        </w:tc>
        <w:tc>
          <w:tcPr>
            <w:tcW w:w="5075" w:type="dxa"/>
          </w:tcPr>
          <w:p w14:paraId="3C5D78ED"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Combustion;Residential;Bituminous</w:t>
            </w:r>
            <w:proofErr w:type="spellEnd"/>
            <w:r w:rsidRPr="00D07C43">
              <w:rPr>
                <w:rFonts w:ascii="Times New Roman" w:eastAsia="Times New Roman" w:hAnsi="Times New Roman" w:cs="Times New Roman"/>
                <w:lang w:val="en-US"/>
              </w:rPr>
              <w:t xml:space="preserve">/Subbituminous </w:t>
            </w:r>
            <w:proofErr w:type="spellStart"/>
            <w:r w:rsidRPr="00D07C43">
              <w:rPr>
                <w:rFonts w:ascii="Times New Roman" w:eastAsia="Times New Roman" w:hAnsi="Times New Roman" w:cs="Times New Roman"/>
                <w:lang w:val="en-US"/>
              </w:rPr>
              <w:t>Coal;Total</w:t>
            </w:r>
            <w:proofErr w:type="spellEnd"/>
            <w:r w:rsidRPr="00D07C43">
              <w:rPr>
                <w:rFonts w:ascii="Times New Roman" w:eastAsia="Times New Roman" w:hAnsi="Times New Roman" w:cs="Times New Roman"/>
                <w:lang w:val="en-US"/>
              </w:rPr>
              <w:t>: All Combustor Types</w:t>
            </w:r>
          </w:p>
        </w:tc>
        <w:tc>
          <w:tcPr>
            <w:tcW w:w="1400" w:type="dxa"/>
          </w:tcPr>
          <w:p w14:paraId="68F5037F"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1A941274"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Residential - Coal</w:t>
            </w:r>
          </w:p>
        </w:tc>
        <w:tc>
          <w:tcPr>
            <w:tcW w:w="1860" w:type="dxa"/>
          </w:tcPr>
          <w:p w14:paraId="3D94B486" w14:textId="09466B8D" w:rsidR="00890DEB" w:rsidRPr="00D07C43" w:rsidRDefault="00890DEB">
            <w:pPr>
              <w:rPr>
                <w:rFonts w:ascii="Times New Roman" w:eastAsia="Times New Roman" w:hAnsi="Times New Roman" w:cs="Times New Roman"/>
              </w:rPr>
            </w:pPr>
            <w:r w:rsidRPr="00D07C43">
              <w:rPr>
                <w:rFonts w:ascii="Times New Roman" w:hAnsi="Times New Roman" w:cs="Times New Roman"/>
              </w:rPr>
              <w:t>residential coal</w:t>
            </w:r>
          </w:p>
        </w:tc>
      </w:tr>
      <w:tr w:rsidR="00890DEB" w:rsidRPr="00D07C43" w14:paraId="2F7B5CC9" w14:textId="77777777" w:rsidTr="00F92E4D">
        <w:trPr>
          <w:trHeight w:val="248"/>
        </w:trPr>
        <w:tc>
          <w:tcPr>
            <w:tcW w:w="1525" w:type="dxa"/>
          </w:tcPr>
          <w:p w14:paraId="44FCED6C"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2104004000</w:t>
            </w:r>
          </w:p>
        </w:tc>
        <w:tc>
          <w:tcPr>
            <w:tcW w:w="5075" w:type="dxa"/>
          </w:tcPr>
          <w:p w14:paraId="362D3242"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Combustion;Residential;Distillate</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Oil;Total</w:t>
            </w:r>
            <w:proofErr w:type="spellEnd"/>
            <w:r w:rsidRPr="00D07C43">
              <w:rPr>
                <w:rFonts w:ascii="Times New Roman" w:eastAsia="Times New Roman" w:hAnsi="Times New Roman" w:cs="Times New Roman"/>
                <w:lang w:val="en-US"/>
              </w:rPr>
              <w:t>: All Combustor Types</w:t>
            </w:r>
          </w:p>
        </w:tc>
        <w:tc>
          <w:tcPr>
            <w:tcW w:w="1400" w:type="dxa"/>
          </w:tcPr>
          <w:p w14:paraId="7EEDE8A3"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0802AD2E"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Residential - Oil</w:t>
            </w:r>
          </w:p>
        </w:tc>
        <w:tc>
          <w:tcPr>
            <w:tcW w:w="1860" w:type="dxa"/>
          </w:tcPr>
          <w:p w14:paraId="69BA69D7" w14:textId="6D98A323" w:rsidR="00890DEB" w:rsidRPr="00D07C43" w:rsidRDefault="00890DEB">
            <w:pPr>
              <w:rPr>
                <w:rFonts w:ascii="Times New Roman" w:eastAsia="Times New Roman" w:hAnsi="Times New Roman" w:cs="Times New Roman"/>
              </w:rPr>
            </w:pPr>
            <w:r w:rsidRPr="00D07C43">
              <w:rPr>
                <w:rFonts w:ascii="Times New Roman" w:hAnsi="Times New Roman" w:cs="Times New Roman"/>
              </w:rPr>
              <w:t>residential  oil</w:t>
            </w:r>
          </w:p>
        </w:tc>
      </w:tr>
      <w:tr w:rsidR="00890DEB" w:rsidRPr="00D07C43" w14:paraId="1B2913E2"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2AA35247"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2104005000</w:t>
            </w:r>
          </w:p>
        </w:tc>
        <w:tc>
          <w:tcPr>
            <w:tcW w:w="5075" w:type="dxa"/>
          </w:tcPr>
          <w:p w14:paraId="56983DAA"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Combustion;Residential;Residual</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Oil;Total</w:t>
            </w:r>
            <w:proofErr w:type="spellEnd"/>
            <w:r w:rsidRPr="00D07C43">
              <w:rPr>
                <w:rFonts w:ascii="Times New Roman" w:eastAsia="Times New Roman" w:hAnsi="Times New Roman" w:cs="Times New Roman"/>
                <w:lang w:val="en-US"/>
              </w:rPr>
              <w:t>: All Combustor Types</w:t>
            </w:r>
          </w:p>
        </w:tc>
        <w:tc>
          <w:tcPr>
            <w:tcW w:w="1400" w:type="dxa"/>
          </w:tcPr>
          <w:p w14:paraId="298294BA"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1190619D"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Residential - Oil</w:t>
            </w:r>
          </w:p>
        </w:tc>
        <w:tc>
          <w:tcPr>
            <w:tcW w:w="1860" w:type="dxa"/>
          </w:tcPr>
          <w:p w14:paraId="6AFD86CB" w14:textId="13B76849" w:rsidR="00890DEB" w:rsidRPr="00D07C43" w:rsidRDefault="00890DEB">
            <w:pPr>
              <w:rPr>
                <w:rFonts w:ascii="Times New Roman" w:eastAsia="Times New Roman" w:hAnsi="Times New Roman" w:cs="Times New Roman"/>
              </w:rPr>
            </w:pPr>
            <w:r w:rsidRPr="00D07C43">
              <w:rPr>
                <w:rFonts w:ascii="Times New Roman" w:hAnsi="Times New Roman" w:cs="Times New Roman"/>
              </w:rPr>
              <w:t>residential  oil</w:t>
            </w:r>
          </w:p>
        </w:tc>
      </w:tr>
      <w:tr w:rsidR="00890DEB" w:rsidRPr="00D07C43" w14:paraId="659A3477" w14:textId="77777777" w:rsidTr="00F92E4D">
        <w:trPr>
          <w:trHeight w:val="248"/>
        </w:trPr>
        <w:tc>
          <w:tcPr>
            <w:tcW w:w="1525" w:type="dxa"/>
          </w:tcPr>
          <w:p w14:paraId="11EC7B6D"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lastRenderedPageBreak/>
              <w:t>2104006000</w:t>
            </w:r>
          </w:p>
        </w:tc>
        <w:tc>
          <w:tcPr>
            <w:tcW w:w="5075" w:type="dxa"/>
          </w:tcPr>
          <w:p w14:paraId="3847D286"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Combustion;Residential;Natural</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Gas;Total</w:t>
            </w:r>
            <w:proofErr w:type="spellEnd"/>
            <w:r w:rsidRPr="00D07C43">
              <w:rPr>
                <w:rFonts w:ascii="Times New Roman" w:eastAsia="Times New Roman" w:hAnsi="Times New Roman" w:cs="Times New Roman"/>
                <w:lang w:val="en-US"/>
              </w:rPr>
              <w:t>: All Combustor Types</w:t>
            </w:r>
          </w:p>
        </w:tc>
        <w:tc>
          <w:tcPr>
            <w:tcW w:w="1400" w:type="dxa"/>
          </w:tcPr>
          <w:p w14:paraId="366434EC"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3D4F1E32"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Residential - </w:t>
            </w:r>
            <w:proofErr w:type="spellStart"/>
            <w:r w:rsidRPr="00D07C43">
              <w:rPr>
                <w:rFonts w:ascii="Times New Roman" w:eastAsia="Times New Roman" w:hAnsi="Times New Roman" w:cs="Times New Roman"/>
                <w:lang w:val="en-US"/>
              </w:rPr>
              <w:t>NatGas</w:t>
            </w:r>
            <w:proofErr w:type="spellEnd"/>
          </w:p>
        </w:tc>
        <w:tc>
          <w:tcPr>
            <w:tcW w:w="1860" w:type="dxa"/>
          </w:tcPr>
          <w:p w14:paraId="1F46438D" w14:textId="7E2861A7" w:rsidR="00890DEB" w:rsidRPr="00D07C43" w:rsidRDefault="00890DEB">
            <w:pPr>
              <w:rPr>
                <w:rFonts w:ascii="Times New Roman" w:eastAsia="Times New Roman" w:hAnsi="Times New Roman" w:cs="Times New Roman"/>
              </w:rPr>
            </w:pPr>
            <w:r w:rsidRPr="00D07C43">
              <w:rPr>
                <w:rFonts w:ascii="Times New Roman" w:hAnsi="Times New Roman" w:cs="Times New Roman"/>
              </w:rPr>
              <w:t>residential gas</w:t>
            </w:r>
          </w:p>
        </w:tc>
      </w:tr>
      <w:tr w:rsidR="00890DEB" w:rsidRPr="00D07C43" w14:paraId="6223F8B0"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67DB9491"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2104006010</w:t>
            </w:r>
          </w:p>
        </w:tc>
        <w:tc>
          <w:tcPr>
            <w:tcW w:w="5075" w:type="dxa"/>
          </w:tcPr>
          <w:p w14:paraId="6DDF689F"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Combustion;Residential;Natural</w:t>
            </w:r>
            <w:proofErr w:type="spellEnd"/>
            <w:r w:rsidRPr="00D07C43">
              <w:rPr>
                <w:rFonts w:ascii="Times New Roman" w:eastAsia="Times New Roman" w:hAnsi="Times New Roman" w:cs="Times New Roman"/>
                <w:lang w:val="en-US"/>
              </w:rPr>
              <w:t xml:space="preserve"> </w:t>
            </w:r>
            <w:proofErr w:type="spellStart"/>
            <w:r w:rsidRPr="00D07C43">
              <w:rPr>
                <w:rFonts w:ascii="Times New Roman" w:eastAsia="Times New Roman" w:hAnsi="Times New Roman" w:cs="Times New Roman"/>
                <w:lang w:val="en-US"/>
              </w:rPr>
              <w:t>Gas;Residential</w:t>
            </w:r>
            <w:proofErr w:type="spellEnd"/>
            <w:r w:rsidRPr="00D07C43">
              <w:rPr>
                <w:rFonts w:ascii="Times New Roman" w:eastAsia="Times New Roman" w:hAnsi="Times New Roman" w:cs="Times New Roman"/>
                <w:lang w:val="en-US"/>
              </w:rPr>
              <w:t xml:space="preserve"> Furnaces</w:t>
            </w:r>
          </w:p>
        </w:tc>
        <w:tc>
          <w:tcPr>
            <w:tcW w:w="1400" w:type="dxa"/>
          </w:tcPr>
          <w:p w14:paraId="2EBD95D2"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3A296F15"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Residential - </w:t>
            </w:r>
            <w:proofErr w:type="spellStart"/>
            <w:r w:rsidRPr="00D07C43">
              <w:rPr>
                <w:rFonts w:ascii="Times New Roman" w:eastAsia="Times New Roman" w:hAnsi="Times New Roman" w:cs="Times New Roman"/>
                <w:lang w:val="en-US"/>
              </w:rPr>
              <w:t>NatGas</w:t>
            </w:r>
            <w:proofErr w:type="spellEnd"/>
          </w:p>
        </w:tc>
        <w:tc>
          <w:tcPr>
            <w:tcW w:w="1860" w:type="dxa"/>
          </w:tcPr>
          <w:p w14:paraId="629751A4" w14:textId="6E373927" w:rsidR="00890DEB" w:rsidRPr="00D07C43" w:rsidRDefault="00890DEB">
            <w:pPr>
              <w:rPr>
                <w:rFonts w:ascii="Times New Roman" w:eastAsia="Times New Roman" w:hAnsi="Times New Roman" w:cs="Times New Roman"/>
              </w:rPr>
            </w:pPr>
            <w:r w:rsidRPr="00D07C43">
              <w:rPr>
                <w:rFonts w:ascii="Times New Roman" w:hAnsi="Times New Roman" w:cs="Times New Roman"/>
              </w:rPr>
              <w:t>residential gas</w:t>
            </w:r>
          </w:p>
        </w:tc>
      </w:tr>
      <w:tr w:rsidR="00890DEB" w:rsidRPr="00D07C43" w14:paraId="5D20A219" w14:textId="77777777" w:rsidTr="00F92E4D">
        <w:trPr>
          <w:trHeight w:val="248"/>
        </w:trPr>
        <w:tc>
          <w:tcPr>
            <w:tcW w:w="1525" w:type="dxa"/>
          </w:tcPr>
          <w:p w14:paraId="1908584C"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2104007000</w:t>
            </w:r>
          </w:p>
        </w:tc>
        <w:tc>
          <w:tcPr>
            <w:tcW w:w="5075" w:type="dxa"/>
          </w:tcPr>
          <w:p w14:paraId="703025B6"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Combustion;Residential;Liquified</w:t>
            </w:r>
            <w:proofErr w:type="spellEnd"/>
            <w:r w:rsidRPr="00D07C43">
              <w:rPr>
                <w:rFonts w:ascii="Times New Roman" w:eastAsia="Times New Roman" w:hAnsi="Times New Roman" w:cs="Times New Roman"/>
                <w:lang w:val="en-US"/>
              </w:rPr>
              <w:t xml:space="preserve"> Petroleum Gas (LPG);Total: All Combustor Types</w:t>
            </w:r>
          </w:p>
        </w:tc>
        <w:tc>
          <w:tcPr>
            <w:tcW w:w="1400" w:type="dxa"/>
          </w:tcPr>
          <w:p w14:paraId="0223A99D"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2D2E8E21"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Fuel Comb - Residential - </w:t>
            </w:r>
            <w:proofErr w:type="spellStart"/>
            <w:r w:rsidRPr="00D07C43">
              <w:rPr>
                <w:rFonts w:ascii="Times New Roman" w:eastAsia="Times New Roman" w:hAnsi="Times New Roman" w:cs="Times New Roman"/>
                <w:lang w:val="en-US"/>
              </w:rPr>
              <w:t>FosGas</w:t>
            </w:r>
            <w:proofErr w:type="spellEnd"/>
          </w:p>
        </w:tc>
        <w:tc>
          <w:tcPr>
            <w:tcW w:w="1860" w:type="dxa"/>
          </w:tcPr>
          <w:p w14:paraId="6E0F5444" w14:textId="5798862D" w:rsidR="00890DEB" w:rsidRPr="00D07C43" w:rsidRDefault="00890DEB">
            <w:pPr>
              <w:rPr>
                <w:rFonts w:ascii="Times New Roman" w:eastAsia="Times New Roman" w:hAnsi="Times New Roman" w:cs="Times New Roman"/>
              </w:rPr>
            </w:pPr>
            <w:r w:rsidRPr="00D07C43">
              <w:rPr>
                <w:rFonts w:ascii="Times New Roman" w:hAnsi="Times New Roman" w:cs="Times New Roman"/>
              </w:rPr>
              <w:t>residential  oil</w:t>
            </w:r>
          </w:p>
        </w:tc>
      </w:tr>
      <w:tr w:rsidR="00890DEB" w:rsidRPr="00D07C43" w14:paraId="747A15E4" w14:textId="77777777" w:rsidTr="00F92E4D">
        <w:trPr>
          <w:cnfStyle w:val="000000100000" w:firstRow="0" w:lastRow="0" w:firstColumn="0" w:lastColumn="0" w:oddVBand="0" w:evenVBand="0" w:oddHBand="1" w:evenHBand="0" w:firstRowFirstColumn="0" w:firstRowLastColumn="0" w:lastRowFirstColumn="0" w:lastRowLastColumn="0"/>
          <w:trHeight w:val="248"/>
        </w:trPr>
        <w:tc>
          <w:tcPr>
            <w:tcW w:w="1525" w:type="dxa"/>
          </w:tcPr>
          <w:p w14:paraId="47F77A6A" w14:textId="77777777" w:rsidR="00890DEB" w:rsidRPr="00D07C43" w:rsidRDefault="00890DEB">
            <w:pPr>
              <w:rPr>
                <w:rFonts w:ascii="Times New Roman" w:eastAsia="Times New Roman" w:hAnsi="Times New Roman" w:cs="Times New Roman"/>
                <w:b/>
                <w:bCs/>
              </w:rPr>
            </w:pPr>
            <w:r w:rsidRPr="00D07C43">
              <w:rPr>
                <w:rFonts w:ascii="Times New Roman" w:eastAsia="Times New Roman" w:hAnsi="Times New Roman" w:cs="Times New Roman"/>
                <w:b/>
                <w:bCs/>
              </w:rPr>
              <w:t>2104011000</w:t>
            </w:r>
          </w:p>
        </w:tc>
        <w:tc>
          <w:tcPr>
            <w:tcW w:w="5075" w:type="dxa"/>
          </w:tcPr>
          <w:p w14:paraId="7C200C78" w14:textId="77777777" w:rsidR="00890DEB" w:rsidRPr="00D07C43" w:rsidRDefault="00890DEB">
            <w:pPr>
              <w:rPr>
                <w:rFonts w:ascii="Times New Roman" w:eastAsia="Times New Roman" w:hAnsi="Times New Roman" w:cs="Times New Roman"/>
                <w:lang w:val="en-US"/>
              </w:rPr>
            </w:pPr>
            <w:r w:rsidRPr="00D07C43">
              <w:rPr>
                <w:rFonts w:ascii="Times New Roman" w:eastAsia="Times New Roman" w:hAnsi="Times New Roman" w:cs="Times New Roman"/>
                <w:lang w:val="en-US"/>
              </w:rPr>
              <w:t xml:space="preserve">Stationary Source Fuel </w:t>
            </w:r>
            <w:proofErr w:type="spellStart"/>
            <w:r w:rsidRPr="00D07C43">
              <w:rPr>
                <w:rFonts w:ascii="Times New Roman" w:eastAsia="Times New Roman" w:hAnsi="Times New Roman" w:cs="Times New Roman"/>
                <w:lang w:val="en-US"/>
              </w:rPr>
              <w:t>Combustion;Residential;Kerosene;Total</w:t>
            </w:r>
            <w:proofErr w:type="spellEnd"/>
            <w:r w:rsidRPr="00D07C43">
              <w:rPr>
                <w:rFonts w:ascii="Times New Roman" w:eastAsia="Times New Roman" w:hAnsi="Times New Roman" w:cs="Times New Roman"/>
                <w:lang w:val="en-US"/>
              </w:rPr>
              <w:t>: All Heater Types</w:t>
            </w:r>
          </w:p>
        </w:tc>
        <w:tc>
          <w:tcPr>
            <w:tcW w:w="1400" w:type="dxa"/>
          </w:tcPr>
          <w:p w14:paraId="748B613C"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nonpoint</w:t>
            </w:r>
          </w:p>
        </w:tc>
        <w:tc>
          <w:tcPr>
            <w:tcW w:w="3100" w:type="dxa"/>
          </w:tcPr>
          <w:p w14:paraId="221E2E90" w14:textId="77777777" w:rsidR="00890DEB" w:rsidRPr="00D07C43" w:rsidRDefault="00890DEB">
            <w:pPr>
              <w:rPr>
                <w:rFonts w:ascii="Times New Roman" w:eastAsia="Times New Roman" w:hAnsi="Times New Roman" w:cs="Times New Roman"/>
              </w:rPr>
            </w:pPr>
            <w:r w:rsidRPr="00D07C43">
              <w:rPr>
                <w:rFonts w:ascii="Times New Roman" w:eastAsia="Times New Roman" w:hAnsi="Times New Roman" w:cs="Times New Roman"/>
              </w:rPr>
              <w:t>Fuel Comb - Residential - Oil</w:t>
            </w:r>
          </w:p>
        </w:tc>
        <w:tc>
          <w:tcPr>
            <w:tcW w:w="1860" w:type="dxa"/>
          </w:tcPr>
          <w:p w14:paraId="7AED1636" w14:textId="116053AD" w:rsidR="00890DEB" w:rsidRPr="00D07C43" w:rsidRDefault="00890DEB" w:rsidP="006E13C4">
            <w:pPr>
              <w:rPr>
                <w:rFonts w:ascii="Times New Roman" w:eastAsia="Times New Roman" w:hAnsi="Times New Roman" w:cs="Times New Roman"/>
              </w:rPr>
            </w:pPr>
            <w:r w:rsidRPr="00D07C43">
              <w:rPr>
                <w:rFonts w:ascii="Times New Roman" w:hAnsi="Times New Roman" w:cs="Times New Roman"/>
              </w:rPr>
              <w:t>residential  oil</w:t>
            </w:r>
          </w:p>
        </w:tc>
      </w:tr>
    </w:tbl>
    <w:p w14:paraId="36CF05FA" w14:textId="77777777" w:rsidR="00FD0D47" w:rsidRPr="00D07C43" w:rsidRDefault="00FD0D47" w:rsidP="008A0C91">
      <w:pPr>
        <w:spacing w:line="360" w:lineRule="auto"/>
        <w:jc w:val="both"/>
        <w:rPr>
          <w:rFonts w:ascii="Times New Roman" w:eastAsia="Times New Roman" w:hAnsi="Times New Roman" w:cs="Times New Roman"/>
          <w:b/>
          <w:bCs/>
          <w:color w:val="000000"/>
          <w:sz w:val="24"/>
          <w:szCs w:val="24"/>
        </w:rPr>
        <w:sectPr w:rsidR="00FD0D47" w:rsidRPr="00D07C43" w:rsidSect="00FD0D47">
          <w:pgSz w:w="15840" w:h="12240" w:orient="landscape"/>
          <w:pgMar w:top="1800" w:right="1440" w:bottom="1800" w:left="1440" w:header="720" w:footer="720" w:gutter="0"/>
          <w:lnNumType w:countBy="1" w:restart="continuous"/>
          <w:cols w:space="720"/>
          <w:docGrid w:linePitch="360"/>
        </w:sectPr>
      </w:pPr>
    </w:p>
    <w:p w14:paraId="5C32745D" w14:textId="37CC4B44" w:rsidR="00960DC7" w:rsidRPr="00D07C43" w:rsidRDefault="00960DC7" w:rsidP="00960DC7">
      <w:pPr>
        <w:pStyle w:val="isselectedend"/>
        <w:spacing w:line="360" w:lineRule="auto"/>
        <w:jc w:val="both"/>
      </w:pPr>
      <w:r w:rsidRPr="00D07C43">
        <w:lastRenderedPageBreak/>
        <w:t>Building-sector emissions were derived from the 2021 Emissions Modeling Platform and include contributions from commercial and residential combustion sources categorized into six groups based on fuel type and sector (Supplementary Table 5). These groups include oil, natural gas, coal, and other fossil fuels across commercial and residential applications.</w:t>
      </w:r>
    </w:p>
    <w:p w14:paraId="16A70993" w14:textId="5F4A2447" w:rsidR="00960DC7" w:rsidRPr="00D07C43" w:rsidRDefault="00960DC7" w:rsidP="00960DC7">
      <w:pPr>
        <w:pStyle w:val="isselectedend"/>
        <w:spacing w:line="360" w:lineRule="auto"/>
        <w:jc w:val="both"/>
      </w:pPr>
      <w:r w:rsidRPr="00D07C43">
        <w:t xml:space="preserve">For clarity, we refer to commercial and institutional sources collectively as “commercial.” We categorize emissions into six groups based on sector and primary fuel type: commercial oil, commercial gas, commercial coal, residential oil, </w:t>
      </w:r>
      <w:r w:rsidR="00E20C11" w:rsidRPr="00D07C43">
        <w:t>residential gas</w:t>
      </w:r>
      <w:r w:rsidRPr="00D07C43">
        <w:t>, and residential coal.</w:t>
      </w:r>
    </w:p>
    <w:p w14:paraId="36DF9F1E" w14:textId="77777777" w:rsidR="00960DC7" w:rsidRPr="00D07C43" w:rsidRDefault="00960DC7" w:rsidP="00960DC7">
      <w:pPr>
        <w:pStyle w:val="isselectedend"/>
        <w:spacing w:line="360" w:lineRule="auto"/>
        <w:jc w:val="both"/>
      </w:pPr>
    </w:p>
    <w:p w14:paraId="0AA6CAD6" w14:textId="56785347" w:rsidR="008A0C91" w:rsidRPr="00D07C43" w:rsidRDefault="008A0C91" w:rsidP="008A0C91">
      <w:pPr>
        <w:spacing w:line="360" w:lineRule="auto"/>
        <w:jc w:val="both"/>
        <w:rPr>
          <w:rFonts w:ascii="Times New Roman" w:eastAsia="Times New Roman" w:hAnsi="Times New Roman" w:cs="Times New Roman"/>
          <w:sz w:val="24"/>
          <w:szCs w:val="24"/>
        </w:rPr>
      </w:pPr>
      <w:bookmarkStart w:id="5" w:name="_SuppT6"/>
      <w:r w:rsidRPr="00D07C43">
        <w:rPr>
          <w:rFonts w:ascii="Times New Roman" w:eastAsia="Times New Roman" w:hAnsi="Times New Roman" w:cs="Times New Roman"/>
          <w:b/>
          <w:bCs/>
          <w:color w:val="000000"/>
          <w:sz w:val="24"/>
          <w:szCs w:val="24"/>
        </w:rPr>
        <w:t>Supplementary Table 6.</w:t>
      </w:r>
      <w:r w:rsidRPr="00D07C43">
        <w:rPr>
          <w:rFonts w:ascii="Times New Roman" w:eastAsia="Times New Roman" w:hAnsi="Times New Roman" w:cs="Times New Roman"/>
          <w:sz w:val="24"/>
          <w:szCs w:val="24"/>
        </w:rPr>
        <w:t xml:space="preserve"> Emission totals in tons per month using 2021 Emission modeling platform for building sector</w:t>
      </w:r>
      <w:bookmarkEnd w:id="5"/>
    </w:p>
    <w:tbl>
      <w:tblPr>
        <w:tblStyle w:val="PlainTable1"/>
        <w:tblW w:w="8900" w:type="dxa"/>
        <w:tblLook w:val="04A0" w:firstRow="1" w:lastRow="0" w:firstColumn="1" w:lastColumn="0" w:noHBand="0" w:noVBand="1"/>
      </w:tblPr>
      <w:tblGrid>
        <w:gridCol w:w="1780"/>
        <w:gridCol w:w="1700"/>
        <w:gridCol w:w="1340"/>
        <w:gridCol w:w="1320"/>
        <w:gridCol w:w="1340"/>
        <w:gridCol w:w="1420"/>
      </w:tblGrid>
      <w:tr w:rsidR="008A0C91" w:rsidRPr="00D07C43" w14:paraId="48AF5372" w14:textId="7777777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noWrap/>
            <w:hideMark/>
          </w:tcPr>
          <w:p w14:paraId="3BC022B9" w14:textId="77777777" w:rsidR="008A0C91" w:rsidRPr="00D07C43" w:rsidRDefault="008A0C91" w:rsidP="008A0C91">
            <w:pPr>
              <w:spacing w:line="360" w:lineRule="auto"/>
              <w:jc w:val="both"/>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Month</w:t>
            </w:r>
          </w:p>
        </w:tc>
        <w:tc>
          <w:tcPr>
            <w:tcW w:w="1700" w:type="dxa"/>
            <w:noWrap/>
            <w:hideMark/>
          </w:tcPr>
          <w:p w14:paraId="5500E8C6" w14:textId="77777777" w:rsidR="008A0C91" w:rsidRPr="00D07C43" w:rsidRDefault="008A0C91" w:rsidP="008A0C9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NO</w:t>
            </w:r>
            <w:r w:rsidRPr="00D07C43">
              <w:rPr>
                <w:rFonts w:ascii="Times New Roman" w:eastAsia="Times New Roman" w:hAnsi="Times New Roman" w:cs="Times New Roman"/>
                <w:color w:val="000000"/>
                <w:vertAlign w:val="subscript"/>
                <w:lang w:val="en-US"/>
              </w:rPr>
              <w:t>X</w:t>
            </w:r>
          </w:p>
        </w:tc>
        <w:tc>
          <w:tcPr>
            <w:tcW w:w="1340" w:type="dxa"/>
            <w:noWrap/>
            <w:hideMark/>
          </w:tcPr>
          <w:p w14:paraId="1EEEDE68" w14:textId="77777777" w:rsidR="008A0C91" w:rsidRPr="00D07C43" w:rsidRDefault="008A0C91" w:rsidP="008A0C9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PM</w:t>
            </w:r>
            <w:r w:rsidRPr="00D07C43">
              <w:rPr>
                <w:rFonts w:ascii="Times New Roman" w:eastAsia="Times New Roman" w:hAnsi="Times New Roman" w:cs="Times New Roman"/>
                <w:color w:val="000000"/>
                <w:vertAlign w:val="subscript"/>
                <w:lang w:val="en-US"/>
              </w:rPr>
              <w:t>2.5</w:t>
            </w:r>
          </w:p>
        </w:tc>
        <w:tc>
          <w:tcPr>
            <w:tcW w:w="1320" w:type="dxa"/>
            <w:noWrap/>
            <w:hideMark/>
          </w:tcPr>
          <w:p w14:paraId="4CD6F387" w14:textId="77777777" w:rsidR="008A0C91" w:rsidRPr="00D07C43" w:rsidRDefault="008A0C91" w:rsidP="008A0C9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SO</w:t>
            </w:r>
            <w:r w:rsidR="006826D3" w:rsidRPr="00D07C43">
              <w:rPr>
                <w:rFonts w:ascii="Times New Roman" w:eastAsia="Times New Roman" w:hAnsi="Times New Roman" w:cs="Times New Roman"/>
                <w:color w:val="000000"/>
                <w:vertAlign w:val="subscript"/>
                <w:lang w:val="en-US"/>
              </w:rPr>
              <w:t>2</w:t>
            </w:r>
          </w:p>
        </w:tc>
        <w:tc>
          <w:tcPr>
            <w:tcW w:w="1340" w:type="dxa"/>
            <w:noWrap/>
            <w:hideMark/>
          </w:tcPr>
          <w:p w14:paraId="6D496146" w14:textId="77777777" w:rsidR="008A0C91" w:rsidRPr="00D07C43" w:rsidRDefault="008A0C91" w:rsidP="008A0C9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NH</w:t>
            </w:r>
            <w:r w:rsidR="006826D3" w:rsidRPr="00D07C43">
              <w:rPr>
                <w:rFonts w:ascii="Times New Roman" w:eastAsia="Times New Roman" w:hAnsi="Times New Roman" w:cs="Times New Roman"/>
                <w:color w:val="000000"/>
                <w:vertAlign w:val="subscript"/>
                <w:lang w:val="en-US"/>
              </w:rPr>
              <w:t>3</w:t>
            </w:r>
          </w:p>
        </w:tc>
        <w:tc>
          <w:tcPr>
            <w:tcW w:w="1420" w:type="dxa"/>
            <w:noWrap/>
            <w:hideMark/>
          </w:tcPr>
          <w:p w14:paraId="3325B577" w14:textId="77777777" w:rsidR="008A0C91" w:rsidRPr="00D07C43" w:rsidRDefault="008A0C91" w:rsidP="008A0C9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VOC</w:t>
            </w:r>
          </w:p>
        </w:tc>
      </w:tr>
      <w:tr w:rsidR="008A0C91" w:rsidRPr="00D07C43" w14:paraId="5D85E441"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noWrap/>
            <w:hideMark/>
          </w:tcPr>
          <w:p w14:paraId="0921259E" w14:textId="77777777" w:rsidR="008A0C91" w:rsidRPr="00D07C43" w:rsidRDefault="008A0C91" w:rsidP="008A0C91">
            <w:pPr>
              <w:spacing w:line="360" w:lineRule="auto"/>
              <w:jc w:val="both"/>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January</w:t>
            </w:r>
          </w:p>
        </w:tc>
        <w:tc>
          <w:tcPr>
            <w:tcW w:w="1700" w:type="dxa"/>
            <w:noWrap/>
            <w:hideMark/>
          </w:tcPr>
          <w:p w14:paraId="57ACD2C6"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71,784</w:t>
            </w:r>
          </w:p>
        </w:tc>
        <w:tc>
          <w:tcPr>
            <w:tcW w:w="1340" w:type="dxa"/>
            <w:noWrap/>
            <w:hideMark/>
          </w:tcPr>
          <w:p w14:paraId="1C1ECE7F"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1,624</w:t>
            </w:r>
          </w:p>
        </w:tc>
        <w:tc>
          <w:tcPr>
            <w:tcW w:w="1320" w:type="dxa"/>
            <w:noWrap/>
            <w:hideMark/>
          </w:tcPr>
          <w:p w14:paraId="64E4AC6F"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927</w:t>
            </w:r>
          </w:p>
        </w:tc>
        <w:tc>
          <w:tcPr>
            <w:tcW w:w="1340" w:type="dxa"/>
            <w:noWrap/>
            <w:hideMark/>
          </w:tcPr>
          <w:p w14:paraId="33B81769"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9,081</w:t>
            </w:r>
          </w:p>
        </w:tc>
        <w:tc>
          <w:tcPr>
            <w:tcW w:w="1420" w:type="dxa"/>
            <w:noWrap/>
            <w:hideMark/>
          </w:tcPr>
          <w:p w14:paraId="3866DF00"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4,068</w:t>
            </w:r>
          </w:p>
        </w:tc>
      </w:tr>
      <w:tr w:rsidR="008A0C91" w:rsidRPr="00D07C43" w14:paraId="36A1836E" w14:textId="77777777">
        <w:trPr>
          <w:trHeight w:val="360"/>
        </w:trPr>
        <w:tc>
          <w:tcPr>
            <w:cnfStyle w:val="001000000000" w:firstRow="0" w:lastRow="0" w:firstColumn="1" w:lastColumn="0" w:oddVBand="0" w:evenVBand="0" w:oddHBand="0" w:evenHBand="0" w:firstRowFirstColumn="0" w:firstRowLastColumn="0" w:lastRowFirstColumn="0" w:lastRowLastColumn="0"/>
            <w:tcW w:w="1780" w:type="dxa"/>
            <w:noWrap/>
            <w:hideMark/>
          </w:tcPr>
          <w:p w14:paraId="749288F9" w14:textId="77777777" w:rsidR="008A0C91" w:rsidRPr="00D07C43" w:rsidRDefault="008A0C91" w:rsidP="008A0C91">
            <w:pPr>
              <w:spacing w:line="360" w:lineRule="auto"/>
              <w:jc w:val="both"/>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April</w:t>
            </w:r>
          </w:p>
        </w:tc>
        <w:tc>
          <w:tcPr>
            <w:tcW w:w="1700" w:type="dxa"/>
            <w:noWrap/>
            <w:hideMark/>
          </w:tcPr>
          <w:p w14:paraId="349D9FDC"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33,062</w:t>
            </w:r>
          </w:p>
        </w:tc>
        <w:tc>
          <w:tcPr>
            <w:tcW w:w="1340" w:type="dxa"/>
            <w:noWrap/>
            <w:hideMark/>
          </w:tcPr>
          <w:p w14:paraId="1E0A87E0"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774</w:t>
            </w:r>
          </w:p>
        </w:tc>
        <w:tc>
          <w:tcPr>
            <w:tcW w:w="1320" w:type="dxa"/>
            <w:noWrap/>
            <w:hideMark/>
          </w:tcPr>
          <w:p w14:paraId="150B64C2"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511</w:t>
            </w:r>
          </w:p>
        </w:tc>
        <w:tc>
          <w:tcPr>
            <w:tcW w:w="1340" w:type="dxa"/>
            <w:noWrap/>
            <w:hideMark/>
          </w:tcPr>
          <w:p w14:paraId="71252BC8"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3,506</w:t>
            </w:r>
          </w:p>
        </w:tc>
        <w:tc>
          <w:tcPr>
            <w:tcW w:w="1420" w:type="dxa"/>
            <w:noWrap/>
            <w:hideMark/>
          </w:tcPr>
          <w:p w14:paraId="3A0D9889"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1,903</w:t>
            </w:r>
          </w:p>
        </w:tc>
      </w:tr>
      <w:tr w:rsidR="008A0C91" w:rsidRPr="00D07C43" w14:paraId="3A19D155"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noWrap/>
            <w:hideMark/>
          </w:tcPr>
          <w:p w14:paraId="6D3BED9F" w14:textId="77777777" w:rsidR="008A0C91" w:rsidRPr="00D07C43" w:rsidRDefault="008A0C91" w:rsidP="008A0C91">
            <w:pPr>
              <w:spacing w:line="360" w:lineRule="auto"/>
              <w:jc w:val="both"/>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July</w:t>
            </w:r>
          </w:p>
        </w:tc>
        <w:tc>
          <w:tcPr>
            <w:tcW w:w="1700" w:type="dxa"/>
            <w:noWrap/>
            <w:hideMark/>
          </w:tcPr>
          <w:p w14:paraId="2F17E4B9"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9,356</w:t>
            </w:r>
          </w:p>
        </w:tc>
        <w:tc>
          <w:tcPr>
            <w:tcW w:w="1340" w:type="dxa"/>
            <w:noWrap/>
            <w:hideMark/>
          </w:tcPr>
          <w:p w14:paraId="42AE5FB4"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256</w:t>
            </w:r>
          </w:p>
        </w:tc>
        <w:tc>
          <w:tcPr>
            <w:tcW w:w="1320" w:type="dxa"/>
            <w:noWrap/>
            <w:hideMark/>
          </w:tcPr>
          <w:p w14:paraId="369A55B5"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233</w:t>
            </w:r>
          </w:p>
        </w:tc>
        <w:tc>
          <w:tcPr>
            <w:tcW w:w="1340" w:type="dxa"/>
            <w:noWrap/>
            <w:hideMark/>
          </w:tcPr>
          <w:p w14:paraId="59D6C802"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291</w:t>
            </w:r>
          </w:p>
        </w:tc>
        <w:tc>
          <w:tcPr>
            <w:tcW w:w="1420" w:type="dxa"/>
            <w:noWrap/>
            <w:hideMark/>
          </w:tcPr>
          <w:p w14:paraId="1FC3EAF7" w14:textId="77777777" w:rsidR="008A0C91" w:rsidRPr="00D07C43" w:rsidRDefault="008A0C91" w:rsidP="008A0C9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570</w:t>
            </w:r>
          </w:p>
        </w:tc>
      </w:tr>
      <w:tr w:rsidR="008A0C91" w:rsidRPr="00D07C43" w14:paraId="0F6B3B12" w14:textId="77777777">
        <w:trPr>
          <w:trHeight w:val="360"/>
        </w:trPr>
        <w:tc>
          <w:tcPr>
            <w:cnfStyle w:val="001000000000" w:firstRow="0" w:lastRow="0" w:firstColumn="1" w:lastColumn="0" w:oddVBand="0" w:evenVBand="0" w:oddHBand="0" w:evenHBand="0" w:firstRowFirstColumn="0" w:firstRowLastColumn="0" w:lastRowFirstColumn="0" w:lastRowLastColumn="0"/>
            <w:tcW w:w="1780" w:type="dxa"/>
            <w:noWrap/>
            <w:hideMark/>
          </w:tcPr>
          <w:p w14:paraId="0B808E49" w14:textId="77777777" w:rsidR="008A0C91" w:rsidRPr="00D07C43" w:rsidRDefault="008A0C91" w:rsidP="008A0C91">
            <w:pPr>
              <w:spacing w:line="360" w:lineRule="auto"/>
              <w:jc w:val="both"/>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October</w:t>
            </w:r>
          </w:p>
        </w:tc>
        <w:tc>
          <w:tcPr>
            <w:tcW w:w="1700" w:type="dxa"/>
            <w:noWrap/>
            <w:hideMark/>
          </w:tcPr>
          <w:p w14:paraId="5DDF4947"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31,048</w:t>
            </w:r>
          </w:p>
        </w:tc>
        <w:tc>
          <w:tcPr>
            <w:tcW w:w="1340" w:type="dxa"/>
            <w:noWrap/>
            <w:hideMark/>
          </w:tcPr>
          <w:p w14:paraId="5A0B22ED"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734</w:t>
            </w:r>
          </w:p>
        </w:tc>
        <w:tc>
          <w:tcPr>
            <w:tcW w:w="1320" w:type="dxa"/>
            <w:noWrap/>
            <w:hideMark/>
          </w:tcPr>
          <w:p w14:paraId="7847BAC8"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503</w:t>
            </w:r>
          </w:p>
        </w:tc>
        <w:tc>
          <w:tcPr>
            <w:tcW w:w="1340" w:type="dxa"/>
            <w:noWrap/>
            <w:hideMark/>
          </w:tcPr>
          <w:p w14:paraId="72D57EF1"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3,104</w:t>
            </w:r>
          </w:p>
        </w:tc>
        <w:tc>
          <w:tcPr>
            <w:tcW w:w="1420" w:type="dxa"/>
            <w:noWrap/>
            <w:hideMark/>
          </w:tcPr>
          <w:p w14:paraId="0373E029" w14:textId="77777777" w:rsidR="008A0C91" w:rsidRPr="00D07C43" w:rsidRDefault="008A0C91" w:rsidP="008A0C9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sidRPr="00D07C43">
              <w:rPr>
                <w:rFonts w:ascii="Times New Roman" w:eastAsia="Times New Roman" w:hAnsi="Times New Roman" w:cs="Times New Roman"/>
                <w:color w:val="000000"/>
                <w:lang w:val="en-US"/>
              </w:rPr>
              <w:t>1,795</w:t>
            </w:r>
          </w:p>
        </w:tc>
      </w:tr>
    </w:tbl>
    <w:p w14:paraId="05CF6259"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16F6338F"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5F26E784"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6C4865E4"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3C3AA3E5"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72DD8186"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1668ECBA"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4DB5185F" w14:textId="77777777" w:rsidR="00FD0D47" w:rsidRPr="00D07C43" w:rsidRDefault="00FD0D47" w:rsidP="00D57E55">
      <w:pPr>
        <w:spacing w:line="360" w:lineRule="auto"/>
        <w:jc w:val="both"/>
        <w:rPr>
          <w:rFonts w:ascii="Times New Roman" w:eastAsia="Times New Roman" w:hAnsi="Times New Roman" w:cs="Times New Roman"/>
          <w:b/>
          <w:bCs/>
          <w:color w:val="000000"/>
          <w:sz w:val="24"/>
          <w:szCs w:val="24"/>
        </w:rPr>
      </w:pPr>
    </w:p>
    <w:p w14:paraId="1FC5E188" w14:textId="76240715" w:rsidR="00D57E55" w:rsidRPr="00D07C43" w:rsidRDefault="00D57E55" w:rsidP="00D57E55">
      <w:pPr>
        <w:spacing w:line="360" w:lineRule="auto"/>
        <w:jc w:val="both"/>
        <w:rPr>
          <w:rFonts w:ascii="Times New Roman" w:eastAsia="Times New Roman" w:hAnsi="Times New Roman" w:cs="Times New Roman"/>
          <w:sz w:val="24"/>
          <w:szCs w:val="24"/>
        </w:rPr>
      </w:pPr>
      <w:bookmarkStart w:id="6" w:name="_SuppT7"/>
      <w:r w:rsidRPr="00D07C43">
        <w:rPr>
          <w:rFonts w:ascii="Times New Roman" w:eastAsia="Times New Roman" w:hAnsi="Times New Roman" w:cs="Times New Roman"/>
          <w:b/>
          <w:bCs/>
          <w:color w:val="000000"/>
          <w:sz w:val="24"/>
          <w:szCs w:val="24"/>
        </w:rPr>
        <w:lastRenderedPageBreak/>
        <w:t>Supplementary Table 7.</w:t>
      </w:r>
      <w:r w:rsidRPr="00D07C43">
        <w:rPr>
          <w:rFonts w:ascii="Times New Roman" w:eastAsia="Times New Roman" w:hAnsi="Times New Roman" w:cs="Times New Roman"/>
          <w:sz w:val="24"/>
          <w:szCs w:val="24"/>
        </w:rPr>
        <w:t xml:space="preserve">  State-wise emissions in tons per year using 2021 Emission modeling platform for building sector</w:t>
      </w:r>
      <w:bookmarkEnd w:id="6"/>
    </w:p>
    <w:tbl>
      <w:tblPr>
        <w:tblStyle w:val="PlainTable1"/>
        <w:tblW w:w="9900" w:type="dxa"/>
        <w:tblLook w:val="0480" w:firstRow="0" w:lastRow="0" w:firstColumn="1" w:lastColumn="0" w:noHBand="0" w:noVBand="1"/>
      </w:tblPr>
      <w:tblGrid>
        <w:gridCol w:w="1300"/>
        <w:gridCol w:w="1460"/>
        <w:gridCol w:w="1460"/>
        <w:gridCol w:w="1460"/>
        <w:gridCol w:w="1460"/>
        <w:gridCol w:w="1460"/>
        <w:gridCol w:w="1300"/>
      </w:tblGrid>
      <w:tr w:rsidR="00D57E55" w:rsidRPr="00D07C43" w14:paraId="32756E12"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569D688"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State</w:t>
            </w:r>
          </w:p>
        </w:tc>
        <w:tc>
          <w:tcPr>
            <w:tcW w:w="1460" w:type="dxa"/>
            <w:noWrap/>
            <w:hideMark/>
          </w:tcPr>
          <w:p w14:paraId="4857D4C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NH</w:t>
            </w:r>
            <w:r w:rsidRPr="00D07C43">
              <w:rPr>
                <w:rFonts w:ascii="Times New Roman" w:eastAsia="Times New Roman" w:hAnsi="Times New Roman" w:cs="Times New Roman"/>
                <w:b/>
                <w:bCs/>
                <w:color w:val="000000"/>
                <w:vertAlign w:val="subscript"/>
              </w:rPr>
              <w:t>3</w:t>
            </w:r>
          </w:p>
        </w:tc>
        <w:tc>
          <w:tcPr>
            <w:tcW w:w="1460" w:type="dxa"/>
            <w:noWrap/>
            <w:hideMark/>
          </w:tcPr>
          <w:p w14:paraId="6C89D68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NO</w:t>
            </w:r>
            <w:r w:rsidR="00C57B9C" w:rsidRPr="00D07C43">
              <w:rPr>
                <w:rFonts w:ascii="Times New Roman" w:eastAsia="Times New Roman" w:hAnsi="Times New Roman" w:cs="Times New Roman"/>
                <w:b/>
                <w:bCs/>
                <w:color w:val="000000"/>
                <w:vertAlign w:val="subscript"/>
              </w:rPr>
              <w:t>x</w:t>
            </w:r>
          </w:p>
        </w:tc>
        <w:tc>
          <w:tcPr>
            <w:tcW w:w="1460" w:type="dxa"/>
            <w:noWrap/>
            <w:hideMark/>
          </w:tcPr>
          <w:p w14:paraId="7EF85195"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PM</w:t>
            </w:r>
            <w:r w:rsidRPr="00D07C43">
              <w:rPr>
                <w:rFonts w:ascii="Times New Roman" w:eastAsia="Times New Roman" w:hAnsi="Times New Roman" w:cs="Times New Roman"/>
                <w:b/>
                <w:bCs/>
                <w:color w:val="000000"/>
                <w:vertAlign w:val="subscript"/>
              </w:rPr>
              <w:t>2</w:t>
            </w:r>
            <w:r w:rsidR="00C57B9C" w:rsidRPr="00D07C43">
              <w:rPr>
                <w:rFonts w:ascii="Times New Roman" w:eastAsia="Times New Roman" w:hAnsi="Times New Roman" w:cs="Times New Roman"/>
                <w:b/>
                <w:bCs/>
                <w:color w:val="000000"/>
                <w:vertAlign w:val="subscript"/>
              </w:rPr>
              <w:t>.</w:t>
            </w:r>
            <w:r w:rsidRPr="00D07C43">
              <w:rPr>
                <w:rFonts w:ascii="Times New Roman" w:eastAsia="Times New Roman" w:hAnsi="Times New Roman" w:cs="Times New Roman"/>
                <w:b/>
                <w:bCs/>
                <w:color w:val="000000"/>
                <w:vertAlign w:val="subscript"/>
              </w:rPr>
              <w:t>5</w:t>
            </w:r>
            <w:r w:rsidRPr="00D07C43">
              <w:rPr>
                <w:rFonts w:ascii="Times New Roman" w:eastAsia="Times New Roman" w:hAnsi="Times New Roman" w:cs="Times New Roman"/>
                <w:b/>
                <w:bCs/>
                <w:color w:val="000000"/>
              </w:rPr>
              <w:t>-PRI</w:t>
            </w:r>
          </w:p>
        </w:tc>
        <w:tc>
          <w:tcPr>
            <w:tcW w:w="1460" w:type="dxa"/>
            <w:noWrap/>
            <w:hideMark/>
          </w:tcPr>
          <w:p w14:paraId="175EBF16"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SO</w:t>
            </w:r>
            <w:r w:rsidRPr="00D07C43">
              <w:rPr>
                <w:rFonts w:ascii="Times New Roman" w:eastAsia="Times New Roman" w:hAnsi="Times New Roman" w:cs="Times New Roman"/>
                <w:b/>
                <w:bCs/>
                <w:color w:val="000000"/>
                <w:vertAlign w:val="subscript"/>
              </w:rPr>
              <w:t>2</w:t>
            </w:r>
          </w:p>
        </w:tc>
        <w:tc>
          <w:tcPr>
            <w:tcW w:w="1460" w:type="dxa"/>
            <w:noWrap/>
            <w:hideMark/>
          </w:tcPr>
          <w:p w14:paraId="28D56F8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VOC</w:t>
            </w:r>
          </w:p>
        </w:tc>
        <w:tc>
          <w:tcPr>
            <w:tcW w:w="1300" w:type="dxa"/>
            <w:noWrap/>
            <w:hideMark/>
          </w:tcPr>
          <w:p w14:paraId="1F2390C4"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Rank</w:t>
            </w:r>
          </w:p>
        </w:tc>
      </w:tr>
      <w:tr w:rsidR="00D57E55" w:rsidRPr="00D07C43" w14:paraId="7E59CF37"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E0C6B39"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CA</w:t>
            </w:r>
          </w:p>
        </w:tc>
        <w:tc>
          <w:tcPr>
            <w:tcW w:w="1460" w:type="dxa"/>
            <w:noWrap/>
            <w:hideMark/>
          </w:tcPr>
          <w:p w14:paraId="1D7A5CE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4642</w:t>
            </w:r>
          </w:p>
        </w:tc>
        <w:tc>
          <w:tcPr>
            <w:tcW w:w="1460" w:type="dxa"/>
            <w:noWrap/>
            <w:hideMark/>
          </w:tcPr>
          <w:p w14:paraId="7A49B7D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33925</w:t>
            </w:r>
          </w:p>
        </w:tc>
        <w:tc>
          <w:tcPr>
            <w:tcW w:w="1460" w:type="dxa"/>
            <w:noWrap/>
            <w:hideMark/>
          </w:tcPr>
          <w:p w14:paraId="791DC0D6"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3102</w:t>
            </w:r>
          </w:p>
        </w:tc>
        <w:tc>
          <w:tcPr>
            <w:tcW w:w="1460" w:type="dxa"/>
            <w:noWrap/>
            <w:hideMark/>
          </w:tcPr>
          <w:p w14:paraId="057BD1F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981</w:t>
            </w:r>
          </w:p>
        </w:tc>
        <w:tc>
          <w:tcPr>
            <w:tcW w:w="1460" w:type="dxa"/>
            <w:noWrap/>
            <w:hideMark/>
          </w:tcPr>
          <w:p w14:paraId="7A3202A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3118</w:t>
            </w:r>
          </w:p>
        </w:tc>
        <w:tc>
          <w:tcPr>
            <w:tcW w:w="1300" w:type="dxa"/>
            <w:noWrap/>
            <w:hideMark/>
          </w:tcPr>
          <w:p w14:paraId="6B9CEDC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w:t>
            </w:r>
          </w:p>
        </w:tc>
      </w:tr>
      <w:tr w:rsidR="00D57E55" w:rsidRPr="00D07C43" w14:paraId="14BE179E"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66F638B"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NY</w:t>
            </w:r>
          </w:p>
        </w:tc>
        <w:tc>
          <w:tcPr>
            <w:tcW w:w="1460" w:type="dxa"/>
            <w:noWrap/>
            <w:hideMark/>
          </w:tcPr>
          <w:p w14:paraId="0A4AC15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4796</w:t>
            </w:r>
          </w:p>
        </w:tc>
        <w:tc>
          <w:tcPr>
            <w:tcW w:w="1460" w:type="dxa"/>
            <w:noWrap/>
            <w:hideMark/>
          </w:tcPr>
          <w:p w14:paraId="70E8B58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41981</w:t>
            </w:r>
          </w:p>
        </w:tc>
        <w:tc>
          <w:tcPr>
            <w:tcW w:w="1460" w:type="dxa"/>
            <w:noWrap/>
            <w:hideMark/>
          </w:tcPr>
          <w:p w14:paraId="2A898E8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1181</w:t>
            </w:r>
          </w:p>
        </w:tc>
        <w:tc>
          <w:tcPr>
            <w:tcW w:w="1460" w:type="dxa"/>
            <w:noWrap/>
            <w:hideMark/>
          </w:tcPr>
          <w:p w14:paraId="7A2CD23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910</w:t>
            </w:r>
          </w:p>
        </w:tc>
        <w:tc>
          <w:tcPr>
            <w:tcW w:w="1460" w:type="dxa"/>
            <w:noWrap/>
            <w:hideMark/>
          </w:tcPr>
          <w:p w14:paraId="248867C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2226</w:t>
            </w:r>
          </w:p>
        </w:tc>
        <w:tc>
          <w:tcPr>
            <w:tcW w:w="1300" w:type="dxa"/>
            <w:noWrap/>
            <w:hideMark/>
          </w:tcPr>
          <w:p w14:paraId="20025686"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w:t>
            </w:r>
          </w:p>
        </w:tc>
      </w:tr>
      <w:tr w:rsidR="00D57E55" w:rsidRPr="00D07C43" w14:paraId="77338A79"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9CC012"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PA</w:t>
            </w:r>
          </w:p>
        </w:tc>
        <w:tc>
          <w:tcPr>
            <w:tcW w:w="1460" w:type="dxa"/>
            <w:noWrap/>
            <w:hideMark/>
          </w:tcPr>
          <w:p w14:paraId="27814AC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2498</w:t>
            </w:r>
          </w:p>
        </w:tc>
        <w:tc>
          <w:tcPr>
            <w:tcW w:w="1460" w:type="dxa"/>
            <w:noWrap/>
            <w:hideMark/>
          </w:tcPr>
          <w:p w14:paraId="261F99A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24885</w:t>
            </w:r>
          </w:p>
        </w:tc>
        <w:tc>
          <w:tcPr>
            <w:tcW w:w="1460" w:type="dxa"/>
            <w:noWrap/>
            <w:hideMark/>
          </w:tcPr>
          <w:p w14:paraId="2555725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724</w:t>
            </w:r>
          </w:p>
        </w:tc>
        <w:tc>
          <w:tcPr>
            <w:tcW w:w="1460" w:type="dxa"/>
            <w:noWrap/>
            <w:hideMark/>
          </w:tcPr>
          <w:p w14:paraId="5A0FED3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711</w:t>
            </w:r>
          </w:p>
        </w:tc>
        <w:tc>
          <w:tcPr>
            <w:tcW w:w="1460" w:type="dxa"/>
            <w:noWrap/>
            <w:hideMark/>
          </w:tcPr>
          <w:p w14:paraId="300D062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1306</w:t>
            </w:r>
          </w:p>
        </w:tc>
        <w:tc>
          <w:tcPr>
            <w:tcW w:w="1300" w:type="dxa"/>
            <w:noWrap/>
            <w:hideMark/>
          </w:tcPr>
          <w:p w14:paraId="7EB169C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w:t>
            </w:r>
          </w:p>
        </w:tc>
      </w:tr>
      <w:tr w:rsidR="00D57E55" w:rsidRPr="00D07C43" w14:paraId="31168FD0"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F5430FB"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TX</w:t>
            </w:r>
          </w:p>
        </w:tc>
        <w:tc>
          <w:tcPr>
            <w:tcW w:w="1460" w:type="dxa"/>
            <w:noWrap/>
            <w:hideMark/>
          </w:tcPr>
          <w:p w14:paraId="2BE7CBC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2400</w:t>
            </w:r>
          </w:p>
        </w:tc>
        <w:tc>
          <w:tcPr>
            <w:tcW w:w="1460" w:type="dxa"/>
            <w:noWrap/>
            <w:hideMark/>
          </w:tcPr>
          <w:p w14:paraId="768051E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26481</w:t>
            </w:r>
          </w:p>
        </w:tc>
        <w:tc>
          <w:tcPr>
            <w:tcW w:w="1460" w:type="dxa"/>
            <w:noWrap/>
            <w:hideMark/>
          </w:tcPr>
          <w:p w14:paraId="33D3CE6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564</w:t>
            </w:r>
          </w:p>
        </w:tc>
        <w:tc>
          <w:tcPr>
            <w:tcW w:w="1460" w:type="dxa"/>
            <w:noWrap/>
            <w:hideMark/>
          </w:tcPr>
          <w:p w14:paraId="5FA164F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321</w:t>
            </w:r>
          </w:p>
        </w:tc>
        <w:tc>
          <w:tcPr>
            <w:tcW w:w="1460" w:type="dxa"/>
            <w:noWrap/>
            <w:hideMark/>
          </w:tcPr>
          <w:p w14:paraId="4DABFA2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1537</w:t>
            </w:r>
          </w:p>
        </w:tc>
        <w:tc>
          <w:tcPr>
            <w:tcW w:w="1300" w:type="dxa"/>
            <w:noWrap/>
            <w:hideMark/>
          </w:tcPr>
          <w:p w14:paraId="59A8858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w:t>
            </w:r>
          </w:p>
        </w:tc>
      </w:tr>
      <w:tr w:rsidR="00D57E55" w:rsidRPr="00D07C43" w14:paraId="73FC6B74"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997F242"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IL</w:t>
            </w:r>
          </w:p>
        </w:tc>
        <w:tc>
          <w:tcPr>
            <w:tcW w:w="1460" w:type="dxa"/>
            <w:noWrap/>
            <w:hideMark/>
          </w:tcPr>
          <w:p w14:paraId="6535A3B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4009</w:t>
            </w:r>
          </w:p>
        </w:tc>
        <w:tc>
          <w:tcPr>
            <w:tcW w:w="1460" w:type="dxa"/>
            <w:noWrap/>
            <w:hideMark/>
          </w:tcPr>
          <w:p w14:paraId="55D5B5B6"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29800</w:t>
            </w:r>
          </w:p>
        </w:tc>
        <w:tc>
          <w:tcPr>
            <w:tcW w:w="1460" w:type="dxa"/>
            <w:noWrap/>
            <w:hideMark/>
          </w:tcPr>
          <w:p w14:paraId="02A8DCFD"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144</w:t>
            </w:r>
          </w:p>
        </w:tc>
        <w:tc>
          <w:tcPr>
            <w:tcW w:w="1460" w:type="dxa"/>
            <w:noWrap/>
            <w:hideMark/>
          </w:tcPr>
          <w:p w14:paraId="23328F8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184</w:t>
            </w:r>
          </w:p>
        </w:tc>
        <w:tc>
          <w:tcPr>
            <w:tcW w:w="1460" w:type="dxa"/>
            <w:noWrap/>
            <w:hideMark/>
          </w:tcPr>
          <w:p w14:paraId="65B9220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1665</w:t>
            </w:r>
          </w:p>
        </w:tc>
        <w:tc>
          <w:tcPr>
            <w:tcW w:w="1300" w:type="dxa"/>
            <w:noWrap/>
            <w:hideMark/>
          </w:tcPr>
          <w:p w14:paraId="0A5B84A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w:t>
            </w:r>
          </w:p>
        </w:tc>
      </w:tr>
      <w:tr w:rsidR="00D57E55" w:rsidRPr="00D07C43" w14:paraId="65C999A0"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5B34637"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MA</w:t>
            </w:r>
          </w:p>
        </w:tc>
        <w:tc>
          <w:tcPr>
            <w:tcW w:w="1460" w:type="dxa"/>
            <w:noWrap/>
            <w:hideMark/>
          </w:tcPr>
          <w:p w14:paraId="3999763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1481</w:t>
            </w:r>
          </w:p>
        </w:tc>
        <w:tc>
          <w:tcPr>
            <w:tcW w:w="1460" w:type="dxa"/>
            <w:noWrap/>
            <w:hideMark/>
          </w:tcPr>
          <w:p w14:paraId="4F59B5D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15113</w:t>
            </w:r>
          </w:p>
        </w:tc>
        <w:tc>
          <w:tcPr>
            <w:tcW w:w="1460" w:type="dxa"/>
            <w:noWrap/>
            <w:hideMark/>
          </w:tcPr>
          <w:p w14:paraId="3FA29F8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670</w:t>
            </w:r>
          </w:p>
        </w:tc>
        <w:tc>
          <w:tcPr>
            <w:tcW w:w="1460" w:type="dxa"/>
            <w:noWrap/>
            <w:hideMark/>
          </w:tcPr>
          <w:p w14:paraId="5CCDBE86"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149</w:t>
            </w:r>
          </w:p>
        </w:tc>
        <w:tc>
          <w:tcPr>
            <w:tcW w:w="1460" w:type="dxa"/>
            <w:noWrap/>
            <w:hideMark/>
          </w:tcPr>
          <w:p w14:paraId="5C131064"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827</w:t>
            </w:r>
          </w:p>
        </w:tc>
        <w:tc>
          <w:tcPr>
            <w:tcW w:w="1300" w:type="dxa"/>
            <w:noWrap/>
            <w:hideMark/>
          </w:tcPr>
          <w:p w14:paraId="6268B3E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r>
      <w:tr w:rsidR="00D57E55" w:rsidRPr="00D07C43" w14:paraId="3841DAD8"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21775A2"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MI</w:t>
            </w:r>
          </w:p>
        </w:tc>
        <w:tc>
          <w:tcPr>
            <w:tcW w:w="1460" w:type="dxa"/>
            <w:noWrap/>
            <w:hideMark/>
          </w:tcPr>
          <w:p w14:paraId="5908678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3100</w:t>
            </w:r>
          </w:p>
        </w:tc>
        <w:tc>
          <w:tcPr>
            <w:tcW w:w="1460" w:type="dxa"/>
            <w:noWrap/>
            <w:hideMark/>
          </w:tcPr>
          <w:p w14:paraId="3279395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24466</w:t>
            </w:r>
          </w:p>
        </w:tc>
        <w:tc>
          <w:tcPr>
            <w:tcW w:w="1460" w:type="dxa"/>
            <w:noWrap/>
            <w:hideMark/>
          </w:tcPr>
          <w:p w14:paraId="6F9949B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162</w:t>
            </w:r>
          </w:p>
        </w:tc>
        <w:tc>
          <w:tcPr>
            <w:tcW w:w="1460" w:type="dxa"/>
            <w:noWrap/>
            <w:hideMark/>
          </w:tcPr>
          <w:p w14:paraId="66AD070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158</w:t>
            </w:r>
          </w:p>
        </w:tc>
        <w:tc>
          <w:tcPr>
            <w:tcW w:w="1460" w:type="dxa"/>
            <w:noWrap/>
            <w:hideMark/>
          </w:tcPr>
          <w:p w14:paraId="16F2AD5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1340</w:t>
            </w:r>
          </w:p>
        </w:tc>
        <w:tc>
          <w:tcPr>
            <w:tcW w:w="1300" w:type="dxa"/>
            <w:noWrap/>
            <w:hideMark/>
          </w:tcPr>
          <w:p w14:paraId="76F1E096"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w:t>
            </w:r>
          </w:p>
        </w:tc>
      </w:tr>
      <w:tr w:rsidR="00D57E55" w:rsidRPr="00D07C43" w14:paraId="5FED60C7"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1757027"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NJ</w:t>
            </w:r>
          </w:p>
        </w:tc>
        <w:tc>
          <w:tcPr>
            <w:tcW w:w="1460" w:type="dxa"/>
            <w:noWrap/>
            <w:hideMark/>
          </w:tcPr>
          <w:p w14:paraId="215C604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167</w:t>
            </w:r>
          </w:p>
        </w:tc>
        <w:tc>
          <w:tcPr>
            <w:tcW w:w="1460" w:type="dxa"/>
            <w:noWrap/>
            <w:hideMark/>
          </w:tcPr>
          <w:p w14:paraId="6FE69B5F"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18351</w:t>
            </w:r>
          </w:p>
        </w:tc>
        <w:tc>
          <w:tcPr>
            <w:tcW w:w="1460" w:type="dxa"/>
            <w:noWrap/>
            <w:hideMark/>
          </w:tcPr>
          <w:p w14:paraId="7CE376F5"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205</w:t>
            </w:r>
          </w:p>
        </w:tc>
        <w:tc>
          <w:tcPr>
            <w:tcW w:w="1460" w:type="dxa"/>
            <w:noWrap/>
            <w:hideMark/>
          </w:tcPr>
          <w:p w14:paraId="3D5780F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130</w:t>
            </w:r>
          </w:p>
        </w:tc>
        <w:tc>
          <w:tcPr>
            <w:tcW w:w="1460" w:type="dxa"/>
            <w:noWrap/>
            <w:hideMark/>
          </w:tcPr>
          <w:p w14:paraId="60FBC6E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1017</w:t>
            </w:r>
          </w:p>
        </w:tc>
        <w:tc>
          <w:tcPr>
            <w:tcW w:w="1300" w:type="dxa"/>
            <w:noWrap/>
            <w:hideMark/>
          </w:tcPr>
          <w:p w14:paraId="360B05E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w:t>
            </w:r>
          </w:p>
        </w:tc>
      </w:tr>
      <w:tr w:rsidR="00D57E55" w:rsidRPr="00D07C43" w14:paraId="710154DE"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0A69C8B"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OH</w:t>
            </w:r>
          </w:p>
        </w:tc>
        <w:tc>
          <w:tcPr>
            <w:tcW w:w="1460" w:type="dxa"/>
            <w:noWrap/>
            <w:hideMark/>
          </w:tcPr>
          <w:p w14:paraId="02D049B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2767</w:t>
            </w:r>
          </w:p>
        </w:tc>
        <w:tc>
          <w:tcPr>
            <w:tcW w:w="1460" w:type="dxa"/>
            <w:noWrap/>
            <w:hideMark/>
          </w:tcPr>
          <w:p w14:paraId="0BA843A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17695</w:t>
            </w:r>
          </w:p>
        </w:tc>
        <w:tc>
          <w:tcPr>
            <w:tcW w:w="1460" w:type="dxa"/>
            <w:noWrap/>
            <w:hideMark/>
          </w:tcPr>
          <w:p w14:paraId="513724A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146</w:t>
            </w:r>
          </w:p>
        </w:tc>
        <w:tc>
          <w:tcPr>
            <w:tcW w:w="1460" w:type="dxa"/>
            <w:noWrap/>
            <w:hideMark/>
          </w:tcPr>
          <w:p w14:paraId="4B86B94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115</w:t>
            </w:r>
          </w:p>
        </w:tc>
        <w:tc>
          <w:tcPr>
            <w:tcW w:w="1460" w:type="dxa"/>
            <w:noWrap/>
            <w:hideMark/>
          </w:tcPr>
          <w:p w14:paraId="0A7E014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980</w:t>
            </w:r>
          </w:p>
        </w:tc>
        <w:tc>
          <w:tcPr>
            <w:tcW w:w="1300" w:type="dxa"/>
            <w:noWrap/>
            <w:hideMark/>
          </w:tcPr>
          <w:p w14:paraId="1F03D4A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r>
      <w:tr w:rsidR="00D57E55" w:rsidRPr="00D07C43" w14:paraId="53AB1FE6"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21B8D1"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VA</w:t>
            </w:r>
          </w:p>
        </w:tc>
        <w:tc>
          <w:tcPr>
            <w:tcW w:w="1460" w:type="dxa"/>
            <w:noWrap/>
            <w:hideMark/>
          </w:tcPr>
          <w:p w14:paraId="37BC009E"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875</w:t>
            </w:r>
          </w:p>
        </w:tc>
        <w:tc>
          <w:tcPr>
            <w:tcW w:w="1460" w:type="dxa"/>
            <w:noWrap/>
            <w:hideMark/>
          </w:tcPr>
          <w:p w14:paraId="42708D4F"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9571</w:t>
            </w:r>
          </w:p>
        </w:tc>
        <w:tc>
          <w:tcPr>
            <w:tcW w:w="1460" w:type="dxa"/>
            <w:noWrap/>
            <w:hideMark/>
          </w:tcPr>
          <w:p w14:paraId="72E9D65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177</w:t>
            </w:r>
          </w:p>
        </w:tc>
        <w:tc>
          <w:tcPr>
            <w:tcW w:w="1460" w:type="dxa"/>
            <w:noWrap/>
            <w:hideMark/>
          </w:tcPr>
          <w:p w14:paraId="0FD145E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271</w:t>
            </w:r>
          </w:p>
        </w:tc>
        <w:tc>
          <w:tcPr>
            <w:tcW w:w="1460" w:type="dxa"/>
            <w:noWrap/>
            <w:hideMark/>
          </w:tcPr>
          <w:p w14:paraId="6A73E83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498</w:t>
            </w:r>
          </w:p>
        </w:tc>
        <w:tc>
          <w:tcPr>
            <w:tcW w:w="1300" w:type="dxa"/>
            <w:noWrap/>
            <w:hideMark/>
          </w:tcPr>
          <w:p w14:paraId="7BA0676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w:t>
            </w:r>
          </w:p>
        </w:tc>
      </w:tr>
      <w:tr w:rsidR="00D57E55" w:rsidRPr="00D07C43" w14:paraId="729F273A"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6F399C9"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ME</w:t>
            </w:r>
          </w:p>
        </w:tc>
        <w:tc>
          <w:tcPr>
            <w:tcW w:w="1460" w:type="dxa"/>
            <w:noWrap/>
            <w:hideMark/>
          </w:tcPr>
          <w:p w14:paraId="2A5FAF0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164</w:t>
            </w:r>
          </w:p>
        </w:tc>
        <w:tc>
          <w:tcPr>
            <w:tcW w:w="1460" w:type="dxa"/>
            <w:noWrap/>
            <w:hideMark/>
          </w:tcPr>
          <w:p w14:paraId="33CB694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8569</w:t>
            </w:r>
          </w:p>
        </w:tc>
        <w:tc>
          <w:tcPr>
            <w:tcW w:w="1460" w:type="dxa"/>
            <w:noWrap/>
            <w:hideMark/>
          </w:tcPr>
          <w:p w14:paraId="1D93982D"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623</w:t>
            </w:r>
          </w:p>
        </w:tc>
        <w:tc>
          <w:tcPr>
            <w:tcW w:w="1460" w:type="dxa"/>
            <w:noWrap/>
            <w:hideMark/>
          </w:tcPr>
          <w:p w14:paraId="4241AAB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355</w:t>
            </w:r>
          </w:p>
        </w:tc>
        <w:tc>
          <w:tcPr>
            <w:tcW w:w="1460" w:type="dxa"/>
            <w:noWrap/>
            <w:hideMark/>
          </w:tcPr>
          <w:p w14:paraId="6C3F53C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483</w:t>
            </w:r>
          </w:p>
        </w:tc>
        <w:tc>
          <w:tcPr>
            <w:tcW w:w="1300" w:type="dxa"/>
            <w:noWrap/>
            <w:hideMark/>
          </w:tcPr>
          <w:p w14:paraId="547DA13B"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w:t>
            </w:r>
          </w:p>
        </w:tc>
      </w:tr>
      <w:tr w:rsidR="00D57E55" w:rsidRPr="00D07C43" w14:paraId="716B8D73"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EB0D142"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CT</w:t>
            </w:r>
          </w:p>
        </w:tc>
        <w:tc>
          <w:tcPr>
            <w:tcW w:w="1460" w:type="dxa"/>
            <w:noWrap/>
            <w:hideMark/>
          </w:tcPr>
          <w:p w14:paraId="4058AE1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682</w:t>
            </w:r>
          </w:p>
        </w:tc>
        <w:tc>
          <w:tcPr>
            <w:tcW w:w="1460" w:type="dxa"/>
            <w:noWrap/>
            <w:hideMark/>
          </w:tcPr>
          <w:p w14:paraId="251C5FE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8786</w:t>
            </w:r>
          </w:p>
        </w:tc>
        <w:tc>
          <w:tcPr>
            <w:tcW w:w="1460" w:type="dxa"/>
            <w:noWrap/>
            <w:hideMark/>
          </w:tcPr>
          <w:p w14:paraId="4C982B2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442</w:t>
            </w:r>
          </w:p>
        </w:tc>
        <w:tc>
          <w:tcPr>
            <w:tcW w:w="1460" w:type="dxa"/>
            <w:noWrap/>
            <w:hideMark/>
          </w:tcPr>
          <w:p w14:paraId="04BCA29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109</w:t>
            </w:r>
          </w:p>
        </w:tc>
        <w:tc>
          <w:tcPr>
            <w:tcW w:w="1460" w:type="dxa"/>
            <w:noWrap/>
            <w:hideMark/>
          </w:tcPr>
          <w:p w14:paraId="53B6DE9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451</w:t>
            </w:r>
          </w:p>
        </w:tc>
        <w:tc>
          <w:tcPr>
            <w:tcW w:w="1300" w:type="dxa"/>
            <w:noWrap/>
            <w:hideMark/>
          </w:tcPr>
          <w:p w14:paraId="2985146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w:t>
            </w:r>
          </w:p>
        </w:tc>
      </w:tr>
      <w:tr w:rsidR="00D57E55" w:rsidRPr="00D07C43" w14:paraId="0D90B926"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61E682B"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WI</w:t>
            </w:r>
          </w:p>
        </w:tc>
        <w:tc>
          <w:tcPr>
            <w:tcW w:w="1460" w:type="dxa"/>
            <w:noWrap/>
            <w:hideMark/>
          </w:tcPr>
          <w:p w14:paraId="178F08F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1428</w:t>
            </w:r>
          </w:p>
        </w:tc>
        <w:tc>
          <w:tcPr>
            <w:tcW w:w="1460" w:type="dxa"/>
            <w:noWrap/>
            <w:hideMark/>
          </w:tcPr>
          <w:p w14:paraId="6557F9A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13296</w:t>
            </w:r>
          </w:p>
        </w:tc>
        <w:tc>
          <w:tcPr>
            <w:tcW w:w="1460" w:type="dxa"/>
            <w:noWrap/>
            <w:hideMark/>
          </w:tcPr>
          <w:p w14:paraId="7B1109D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106</w:t>
            </w:r>
          </w:p>
        </w:tc>
        <w:tc>
          <w:tcPr>
            <w:tcW w:w="1460" w:type="dxa"/>
            <w:noWrap/>
            <w:hideMark/>
          </w:tcPr>
          <w:p w14:paraId="57B2F08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117</w:t>
            </w:r>
          </w:p>
        </w:tc>
        <w:tc>
          <w:tcPr>
            <w:tcW w:w="1460" w:type="dxa"/>
            <w:noWrap/>
            <w:hideMark/>
          </w:tcPr>
          <w:p w14:paraId="06C1E46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709</w:t>
            </w:r>
          </w:p>
        </w:tc>
        <w:tc>
          <w:tcPr>
            <w:tcW w:w="1300" w:type="dxa"/>
            <w:noWrap/>
            <w:hideMark/>
          </w:tcPr>
          <w:p w14:paraId="57630A5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w:t>
            </w:r>
          </w:p>
        </w:tc>
      </w:tr>
      <w:tr w:rsidR="00D57E55" w:rsidRPr="00D07C43" w14:paraId="438C419F"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41B9EDB"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MN</w:t>
            </w:r>
          </w:p>
        </w:tc>
        <w:tc>
          <w:tcPr>
            <w:tcW w:w="1460" w:type="dxa"/>
            <w:noWrap/>
            <w:hideMark/>
          </w:tcPr>
          <w:p w14:paraId="32A9E5F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1347</w:t>
            </w:r>
          </w:p>
        </w:tc>
        <w:tc>
          <w:tcPr>
            <w:tcW w:w="1460" w:type="dxa"/>
            <w:noWrap/>
            <w:hideMark/>
          </w:tcPr>
          <w:p w14:paraId="3AE712B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13519</w:t>
            </w:r>
          </w:p>
        </w:tc>
        <w:tc>
          <w:tcPr>
            <w:tcW w:w="1460" w:type="dxa"/>
            <w:noWrap/>
            <w:hideMark/>
          </w:tcPr>
          <w:p w14:paraId="4DC69B6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95</w:t>
            </w:r>
          </w:p>
        </w:tc>
        <w:tc>
          <w:tcPr>
            <w:tcW w:w="1460" w:type="dxa"/>
            <w:noWrap/>
            <w:hideMark/>
          </w:tcPr>
          <w:p w14:paraId="57438CF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90</w:t>
            </w:r>
          </w:p>
        </w:tc>
        <w:tc>
          <w:tcPr>
            <w:tcW w:w="1460" w:type="dxa"/>
            <w:noWrap/>
            <w:hideMark/>
          </w:tcPr>
          <w:p w14:paraId="55849AF4"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720</w:t>
            </w:r>
          </w:p>
        </w:tc>
        <w:tc>
          <w:tcPr>
            <w:tcW w:w="1300" w:type="dxa"/>
            <w:noWrap/>
            <w:hideMark/>
          </w:tcPr>
          <w:p w14:paraId="5B3962B3"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w:t>
            </w:r>
          </w:p>
        </w:tc>
      </w:tr>
      <w:tr w:rsidR="00D57E55" w:rsidRPr="00D07C43" w14:paraId="719626A7"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6BE4D5F"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IN</w:t>
            </w:r>
          </w:p>
        </w:tc>
        <w:tc>
          <w:tcPr>
            <w:tcW w:w="1460" w:type="dxa"/>
            <w:noWrap/>
            <w:hideMark/>
          </w:tcPr>
          <w:p w14:paraId="7DAB22D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1364</w:t>
            </w:r>
          </w:p>
        </w:tc>
        <w:tc>
          <w:tcPr>
            <w:tcW w:w="1460" w:type="dxa"/>
            <w:noWrap/>
            <w:hideMark/>
          </w:tcPr>
          <w:p w14:paraId="29641FD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11064</w:t>
            </w:r>
          </w:p>
        </w:tc>
        <w:tc>
          <w:tcPr>
            <w:tcW w:w="1460" w:type="dxa"/>
            <w:noWrap/>
            <w:hideMark/>
          </w:tcPr>
          <w:p w14:paraId="0125780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61</w:t>
            </w:r>
          </w:p>
        </w:tc>
        <w:tc>
          <w:tcPr>
            <w:tcW w:w="1460" w:type="dxa"/>
            <w:noWrap/>
            <w:hideMark/>
          </w:tcPr>
          <w:p w14:paraId="157B96D7"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74</w:t>
            </w:r>
          </w:p>
        </w:tc>
        <w:tc>
          <w:tcPr>
            <w:tcW w:w="1460" w:type="dxa"/>
            <w:noWrap/>
            <w:hideMark/>
          </w:tcPr>
          <w:p w14:paraId="4156833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610</w:t>
            </w:r>
          </w:p>
        </w:tc>
        <w:tc>
          <w:tcPr>
            <w:tcW w:w="1300" w:type="dxa"/>
            <w:noWrap/>
            <w:hideMark/>
          </w:tcPr>
          <w:p w14:paraId="2EF46A1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r>
      <w:tr w:rsidR="00D57E55" w:rsidRPr="00D07C43" w14:paraId="0DD77DEE"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855C703"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MD</w:t>
            </w:r>
          </w:p>
        </w:tc>
        <w:tc>
          <w:tcPr>
            <w:tcW w:w="1460" w:type="dxa"/>
            <w:noWrap/>
            <w:hideMark/>
          </w:tcPr>
          <w:p w14:paraId="7DC0789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834</w:t>
            </w:r>
          </w:p>
        </w:tc>
        <w:tc>
          <w:tcPr>
            <w:tcW w:w="1460" w:type="dxa"/>
            <w:noWrap/>
            <w:hideMark/>
          </w:tcPr>
          <w:p w14:paraId="5BDFCD3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8170</w:t>
            </w:r>
          </w:p>
        </w:tc>
        <w:tc>
          <w:tcPr>
            <w:tcW w:w="1460" w:type="dxa"/>
            <w:noWrap/>
            <w:hideMark/>
          </w:tcPr>
          <w:p w14:paraId="33CFA67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162</w:t>
            </w:r>
          </w:p>
        </w:tc>
        <w:tc>
          <w:tcPr>
            <w:tcW w:w="1460" w:type="dxa"/>
            <w:noWrap/>
            <w:hideMark/>
          </w:tcPr>
          <w:p w14:paraId="40312E7E"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77</w:t>
            </w:r>
          </w:p>
        </w:tc>
        <w:tc>
          <w:tcPr>
            <w:tcW w:w="1460" w:type="dxa"/>
            <w:noWrap/>
            <w:hideMark/>
          </w:tcPr>
          <w:p w14:paraId="39D171C3"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437</w:t>
            </w:r>
          </w:p>
        </w:tc>
        <w:tc>
          <w:tcPr>
            <w:tcW w:w="1300" w:type="dxa"/>
            <w:noWrap/>
            <w:hideMark/>
          </w:tcPr>
          <w:p w14:paraId="33062573"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r>
      <w:tr w:rsidR="00D57E55" w:rsidRPr="00D07C43" w14:paraId="61019D3E"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F06BC13"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MO</w:t>
            </w:r>
          </w:p>
        </w:tc>
        <w:tc>
          <w:tcPr>
            <w:tcW w:w="1460" w:type="dxa"/>
            <w:noWrap/>
            <w:hideMark/>
          </w:tcPr>
          <w:p w14:paraId="6069E99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1020</w:t>
            </w:r>
          </w:p>
        </w:tc>
        <w:tc>
          <w:tcPr>
            <w:tcW w:w="1460" w:type="dxa"/>
            <w:noWrap/>
            <w:hideMark/>
          </w:tcPr>
          <w:p w14:paraId="5A33F52A"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9102</w:t>
            </w:r>
          </w:p>
        </w:tc>
        <w:tc>
          <w:tcPr>
            <w:tcW w:w="1460" w:type="dxa"/>
            <w:noWrap/>
            <w:hideMark/>
          </w:tcPr>
          <w:p w14:paraId="165130E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51</w:t>
            </w:r>
          </w:p>
        </w:tc>
        <w:tc>
          <w:tcPr>
            <w:tcW w:w="1460" w:type="dxa"/>
            <w:noWrap/>
            <w:hideMark/>
          </w:tcPr>
          <w:p w14:paraId="43CD4C2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395</w:t>
            </w:r>
          </w:p>
        </w:tc>
        <w:tc>
          <w:tcPr>
            <w:tcW w:w="1460" w:type="dxa"/>
            <w:noWrap/>
            <w:hideMark/>
          </w:tcPr>
          <w:p w14:paraId="35EE7BC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490</w:t>
            </w:r>
          </w:p>
        </w:tc>
        <w:tc>
          <w:tcPr>
            <w:tcW w:w="1300" w:type="dxa"/>
            <w:noWrap/>
            <w:hideMark/>
          </w:tcPr>
          <w:p w14:paraId="190E9F4A"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w:t>
            </w:r>
          </w:p>
        </w:tc>
      </w:tr>
      <w:tr w:rsidR="00D57E55" w:rsidRPr="00D07C43" w14:paraId="3880E8A0"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5FA38AE"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WA</w:t>
            </w:r>
          </w:p>
        </w:tc>
        <w:tc>
          <w:tcPr>
            <w:tcW w:w="1460" w:type="dxa"/>
            <w:noWrap/>
            <w:hideMark/>
          </w:tcPr>
          <w:p w14:paraId="3B5D26EE"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902</w:t>
            </w:r>
          </w:p>
        </w:tc>
        <w:tc>
          <w:tcPr>
            <w:tcW w:w="1460" w:type="dxa"/>
            <w:noWrap/>
            <w:hideMark/>
          </w:tcPr>
          <w:p w14:paraId="7FAB496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8089</w:t>
            </w:r>
          </w:p>
        </w:tc>
        <w:tc>
          <w:tcPr>
            <w:tcW w:w="1460" w:type="dxa"/>
            <w:noWrap/>
            <w:hideMark/>
          </w:tcPr>
          <w:p w14:paraId="692B150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62</w:t>
            </w:r>
          </w:p>
        </w:tc>
        <w:tc>
          <w:tcPr>
            <w:tcW w:w="1460" w:type="dxa"/>
            <w:noWrap/>
            <w:hideMark/>
          </w:tcPr>
          <w:p w14:paraId="34D2CB6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51</w:t>
            </w:r>
          </w:p>
        </w:tc>
        <w:tc>
          <w:tcPr>
            <w:tcW w:w="1460" w:type="dxa"/>
            <w:noWrap/>
            <w:hideMark/>
          </w:tcPr>
          <w:p w14:paraId="15D296D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438</w:t>
            </w:r>
          </w:p>
        </w:tc>
        <w:tc>
          <w:tcPr>
            <w:tcW w:w="1300" w:type="dxa"/>
            <w:noWrap/>
            <w:hideMark/>
          </w:tcPr>
          <w:p w14:paraId="4AF1C78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w:t>
            </w:r>
          </w:p>
        </w:tc>
      </w:tr>
      <w:tr w:rsidR="00D57E55" w:rsidRPr="00D07C43" w14:paraId="2981F699"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46926C1"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CO</w:t>
            </w:r>
          </w:p>
        </w:tc>
        <w:tc>
          <w:tcPr>
            <w:tcW w:w="1460" w:type="dxa"/>
            <w:noWrap/>
            <w:hideMark/>
          </w:tcPr>
          <w:p w14:paraId="110091C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1377</w:t>
            </w:r>
          </w:p>
        </w:tc>
        <w:tc>
          <w:tcPr>
            <w:tcW w:w="1460" w:type="dxa"/>
            <w:noWrap/>
            <w:hideMark/>
          </w:tcPr>
          <w:p w14:paraId="5DE56D1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7422</w:t>
            </w:r>
          </w:p>
        </w:tc>
        <w:tc>
          <w:tcPr>
            <w:tcW w:w="1460" w:type="dxa"/>
            <w:noWrap/>
            <w:hideMark/>
          </w:tcPr>
          <w:p w14:paraId="4595DC9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68</w:t>
            </w:r>
          </w:p>
        </w:tc>
        <w:tc>
          <w:tcPr>
            <w:tcW w:w="1460" w:type="dxa"/>
            <w:noWrap/>
            <w:hideMark/>
          </w:tcPr>
          <w:p w14:paraId="213DA97D"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58</w:t>
            </w:r>
          </w:p>
        </w:tc>
        <w:tc>
          <w:tcPr>
            <w:tcW w:w="1460" w:type="dxa"/>
            <w:noWrap/>
            <w:hideMark/>
          </w:tcPr>
          <w:p w14:paraId="559BDF3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424</w:t>
            </w:r>
          </w:p>
        </w:tc>
        <w:tc>
          <w:tcPr>
            <w:tcW w:w="1300" w:type="dxa"/>
            <w:noWrap/>
            <w:hideMark/>
          </w:tcPr>
          <w:p w14:paraId="57CE899B"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w:t>
            </w:r>
          </w:p>
        </w:tc>
      </w:tr>
      <w:tr w:rsidR="00D57E55" w:rsidRPr="00D07C43" w14:paraId="16BF2BDF"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9DE05A6"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NC</w:t>
            </w:r>
          </w:p>
        </w:tc>
        <w:tc>
          <w:tcPr>
            <w:tcW w:w="1460" w:type="dxa"/>
            <w:noWrap/>
            <w:hideMark/>
          </w:tcPr>
          <w:p w14:paraId="558BA8B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672</w:t>
            </w:r>
          </w:p>
        </w:tc>
        <w:tc>
          <w:tcPr>
            <w:tcW w:w="1460" w:type="dxa"/>
            <w:noWrap/>
            <w:hideMark/>
          </w:tcPr>
          <w:p w14:paraId="69D5490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7020</w:t>
            </w:r>
          </w:p>
        </w:tc>
        <w:tc>
          <w:tcPr>
            <w:tcW w:w="1460" w:type="dxa"/>
            <w:noWrap/>
            <w:hideMark/>
          </w:tcPr>
          <w:p w14:paraId="365F80B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74</w:t>
            </w:r>
          </w:p>
        </w:tc>
        <w:tc>
          <w:tcPr>
            <w:tcW w:w="1460" w:type="dxa"/>
            <w:noWrap/>
            <w:hideMark/>
          </w:tcPr>
          <w:p w14:paraId="08DA9B6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90</w:t>
            </w:r>
          </w:p>
        </w:tc>
        <w:tc>
          <w:tcPr>
            <w:tcW w:w="1460" w:type="dxa"/>
            <w:noWrap/>
            <w:hideMark/>
          </w:tcPr>
          <w:p w14:paraId="458919A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371</w:t>
            </w:r>
          </w:p>
        </w:tc>
        <w:tc>
          <w:tcPr>
            <w:tcW w:w="1300" w:type="dxa"/>
            <w:noWrap/>
            <w:hideMark/>
          </w:tcPr>
          <w:p w14:paraId="37AA2E4E"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r>
      <w:tr w:rsidR="00D57E55" w:rsidRPr="00D07C43" w14:paraId="010C3F69"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F02D311"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IA</w:t>
            </w:r>
          </w:p>
        </w:tc>
        <w:tc>
          <w:tcPr>
            <w:tcW w:w="1460" w:type="dxa"/>
            <w:noWrap/>
            <w:hideMark/>
          </w:tcPr>
          <w:p w14:paraId="6A6810D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664</w:t>
            </w:r>
          </w:p>
        </w:tc>
        <w:tc>
          <w:tcPr>
            <w:tcW w:w="1460" w:type="dxa"/>
            <w:noWrap/>
            <w:hideMark/>
          </w:tcPr>
          <w:p w14:paraId="355ABD8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7535</w:t>
            </w:r>
          </w:p>
        </w:tc>
        <w:tc>
          <w:tcPr>
            <w:tcW w:w="1460" w:type="dxa"/>
            <w:noWrap/>
            <w:hideMark/>
          </w:tcPr>
          <w:p w14:paraId="7525D16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46</w:t>
            </w:r>
          </w:p>
        </w:tc>
        <w:tc>
          <w:tcPr>
            <w:tcW w:w="1460" w:type="dxa"/>
            <w:noWrap/>
            <w:hideMark/>
          </w:tcPr>
          <w:p w14:paraId="46E0970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47</w:t>
            </w:r>
          </w:p>
        </w:tc>
        <w:tc>
          <w:tcPr>
            <w:tcW w:w="1460" w:type="dxa"/>
            <w:noWrap/>
            <w:hideMark/>
          </w:tcPr>
          <w:p w14:paraId="310E72D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391</w:t>
            </w:r>
          </w:p>
        </w:tc>
        <w:tc>
          <w:tcPr>
            <w:tcW w:w="1300" w:type="dxa"/>
            <w:noWrap/>
            <w:hideMark/>
          </w:tcPr>
          <w:p w14:paraId="125925C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21</w:t>
            </w:r>
          </w:p>
        </w:tc>
      </w:tr>
      <w:tr w:rsidR="00D57E55" w:rsidRPr="00D07C43" w14:paraId="285A4048"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DE93E04"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GA</w:t>
            </w:r>
          </w:p>
        </w:tc>
        <w:tc>
          <w:tcPr>
            <w:tcW w:w="1460" w:type="dxa"/>
            <w:noWrap/>
            <w:hideMark/>
          </w:tcPr>
          <w:p w14:paraId="07FCF30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1206</w:t>
            </w:r>
          </w:p>
        </w:tc>
        <w:tc>
          <w:tcPr>
            <w:tcW w:w="1460" w:type="dxa"/>
            <w:noWrap/>
            <w:hideMark/>
          </w:tcPr>
          <w:p w14:paraId="0E031A4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7527</w:t>
            </w:r>
          </w:p>
        </w:tc>
        <w:tc>
          <w:tcPr>
            <w:tcW w:w="1460" w:type="dxa"/>
            <w:noWrap/>
            <w:hideMark/>
          </w:tcPr>
          <w:p w14:paraId="2812B52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w:t>
            </w:r>
          </w:p>
        </w:tc>
        <w:tc>
          <w:tcPr>
            <w:tcW w:w="1460" w:type="dxa"/>
            <w:noWrap/>
            <w:hideMark/>
          </w:tcPr>
          <w:p w14:paraId="70BCAA4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46</w:t>
            </w:r>
          </w:p>
        </w:tc>
        <w:tc>
          <w:tcPr>
            <w:tcW w:w="1460" w:type="dxa"/>
            <w:noWrap/>
            <w:hideMark/>
          </w:tcPr>
          <w:p w14:paraId="10DE45F6"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418</w:t>
            </w:r>
          </w:p>
        </w:tc>
        <w:tc>
          <w:tcPr>
            <w:tcW w:w="1300" w:type="dxa"/>
            <w:noWrap/>
            <w:hideMark/>
          </w:tcPr>
          <w:p w14:paraId="3A2E96C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w:t>
            </w:r>
          </w:p>
        </w:tc>
      </w:tr>
      <w:tr w:rsidR="00D57E55" w:rsidRPr="00D07C43" w14:paraId="6877CEAC"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960DFA7"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NH</w:t>
            </w:r>
          </w:p>
        </w:tc>
        <w:tc>
          <w:tcPr>
            <w:tcW w:w="1460" w:type="dxa"/>
            <w:noWrap/>
            <w:hideMark/>
          </w:tcPr>
          <w:p w14:paraId="0470C6D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177</w:t>
            </w:r>
          </w:p>
        </w:tc>
        <w:tc>
          <w:tcPr>
            <w:tcW w:w="1460" w:type="dxa"/>
            <w:noWrap/>
            <w:hideMark/>
          </w:tcPr>
          <w:p w14:paraId="7587D56D"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3966</w:t>
            </w:r>
          </w:p>
        </w:tc>
        <w:tc>
          <w:tcPr>
            <w:tcW w:w="1460" w:type="dxa"/>
            <w:noWrap/>
            <w:hideMark/>
          </w:tcPr>
          <w:p w14:paraId="7713BBD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246</w:t>
            </w:r>
          </w:p>
        </w:tc>
        <w:tc>
          <w:tcPr>
            <w:tcW w:w="1460" w:type="dxa"/>
            <w:noWrap/>
            <w:hideMark/>
          </w:tcPr>
          <w:p w14:paraId="4B193F7B"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225</w:t>
            </w:r>
          </w:p>
        </w:tc>
        <w:tc>
          <w:tcPr>
            <w:tcW w:w="1460" w:type="dxa"/>
            <w:noWrap/>
            <w:hideMark/>
          </w:tcPr>
          <w:p w14:paraId="22A5239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172</w:t>
            </w:r>
          </w:p>
        </w:tc>
        <w:tc>
          <w:tcPr>
            <w:tcW w:w="1300" w:type="dxa"/>
            <w:noWrap/>
            <w:hideMark/>
          </w:tcPr>
          <w:p w14:paraId="3452D31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w:t>
            </w:r>
          </w:p>
        </w:tc>
      </w:tr>
      <w:tr w:rsidR="00D57E55" w:rsidRPr="00D07C43" w14:paraId="40FF7C26"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7408FB9"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NV</w:t>
            </w:r>
          </w:p>
        </w:tc>
        <w:tc>
          <w:tcPr>
            <w:tcW w:w="1460" w:type="dxa"/>
            <w:noWrap/>
            <w:hideMark/>
          </w:tcPr>
          <w:p w14:paraId="62D693F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491</w:t>
            </w:r>
          </w:p>
        </w:tc>
        <w:tc>
          <w:tcPr>
            <w:tcW w:w="1460" w:type="dxa"/>
            <w:noWrap/>
            <w:hideMark/>
          </w:tcPr>
          <w:p w14:paraId="5CF7F3F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3712</w:t>
            </w:r>
          </w:p>
        </w:tc>
        <w:tc>
          <w:tcPr>
            <w:tcW w:w="1460" w:type="dxa"/>
            <w:noWrap/>
            <w:hideMark/>
          </w:tcPr>
          <w:p w14:paraId="2F5797F6"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132</w:t>
            </w:r>
          </w:p>
        </w:tc>
        <w:tc>
          <w:tcPr>
            <w:tcW w:w="1460" w:type="dxa"/>
            <w:noWrap/>
            <w:hideMark/>
          </w:tcPr>
          <w:p w14:paraId="4E6D7F8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w:t>
            </w:r>
          </w:p>
        </w:tc>
        <w:tc>
          <w:tcPr>
            <w:tcW w:w="1460" w:type="dxa"/>
            <w:noWrap/>
            <w:hideMark/>
          </w:tcPr>
          <w:p w14:paraId="59C30D2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272</w:t>
            </w:r>
          </w:p>
        </w:tc>
        <w:tc>
          <w:tcPr>
            <w:tcW w:w="1300" w:type="dxa"/>
            <w:noWrap/>
            <w:hideMark/>
          </w:tcPr>
          <w:p w14:paraId="2ADB7AB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w:t>
            </w:r>
          </w:p>
        </w:tc>
      </w:tr>
      <w:tr w:rsidR="00D57E55" w:rsidRPr="00D07C43" w14:paraId="115F3C04"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44A8417"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KS</w:t>
            </w:r>
          </w:p>
        </w:tc>
        <w:tc>
          <w:tcPr>
            <w:tcW w:w="1460" w:type="dxa"/>
            <w:noWrap/>
            <w:hideMark/>
          </w:tcPr>
          <w:p w14:paraId="59BA285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634</w:t>
            </w:r>
          </w:p>
        </w:tc>
        <w:tc>
          <w:tcPr>
            <w:tcW w:w="1460" w:type="dxa"/>
            <w:noWrap/>
            <w:hideMark/>
          </w:tcPr>
          <w:p w14:paraId="55AB78F6"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5359</w:t>
            </w:r>
          </w:p>
        </w:tc>
        <w:tc>
          <w:tcPr>
            <w:tcW w:w="1460" w:type="dxa"/>
            <w:noWrap/>
            <w:hideMark/>
          </w:tcPr>
          <w:p w14:paraId="2E4C54E7"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35</w:t>
            </w:r>
          </w:p>
        </w:tc>
        <w:tc>
          <w:tcPr>
            <w:tcW w:w="1460" w:type="dxa"/>
            <w:noWrap/>
            <w:hideMark/>
          </w:tcPr>
          <w:p w14:paraId="4161EC1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32</w:t>
            </w:r>
          </w:p>
        </w:tc>
        <w:tc>
          <w:tcPr>
            <w:tcW w:w="1460" w:type="dxa"/>
            <w:noWrap/>
            <w:hideMark/>
          </w:tcPr>
          <w:p w14:paraId="64AB4E2D"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293</w:t>
            </w:r>
          </w:p>
        </w:tc>
        <w:tc>
          <w:tcPr>
            <w:tcW w:w="1300" w:type="dxa"/>
            <w:noWrap/>
            <w:hideMark/>
          </w:tcPr>
          <w:p w14:paraId="1AE2FF0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25</w:t>
            </w:r>
          </w:p>
        </w:tc>
      </w:tr>
      <w:tr w:rsidR="00D57E55" w:rsidRPr="00D07C43" w14:paraId="2097D915"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D8E11F7"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OK</w:t>
            </w:r>
          </w:p>
        </w:tc>
        <w:tc>
          <w:tcPr>
            <w:tcW w:w="1460" w:type="dxa"/>
            <w:noWrap/>
            <w:hideMark/>
          </w:tcPr>
          <w:p w14:paraId="1E53E02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620</w:t>
            </w:r>
          </w:p>
        </w:tc>
        <w:tc>
          <w:tcPr>
            <w:tcW w:w="1460" w:type="dxa"/>
            <w:noWrap/>
            <w:hideMark/>
          </w:tcPr>
          <w:p w14:paraId="12CB5DE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5525</w:t>
            </w:r>
          </w:p>
        </w:tc>
        <w:tc>
          <w:tcPr>
            <w:tcW w:w="1460" w:type="dxa"/>
            <w:noWrap/>
            <w:hideMark/>
          </w:tcPr>
          <w:p w14:paraId="1EDE8565"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c>
          <w:tcPr>
            <w:tcW w:w="1460" w:type="dxa"/>
            <w:noWrap/>
            <w:hideMark/>
          </w:tcPr>
          <w:p w14:paraId="59B02DAF"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57</w:t>
            </w:r>
          </w:p>
        </w:tc>
        <w:tc>
          <w:tcPr>
            <w:tcW w:w="1460" w:type="dxa"/>
            <w:noWrap/>
            <w:hideMark/>
          </w:tcPr>
          <w:p w14:paraId="56D5830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301</w:t>
            </w:r>
          </w:p>
        </w:tc>
        <w:tc>
          <w:tcPr>
            <w:tcW w:w="1300" w:type="dxa"/>
            <w:noWrap/>
            <w:hideMark/>
          </w:tcPr>
          <w:p w14:paraId="5811091F"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26</w:t>
            </w:r>
          </w:p>
        </w:tc>
      </w:tr>
      <w:tr w:rsidR="00D57E55" w:rsidRPr="00D07C43" w14:paraId="3BFEA313"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C6FC6E7"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TN</w:t>
            </w:r>
          </w:p>
        </w:tc>
        <w:tc>
          <w:tcPr>
            <w:tcW w:w="1460" w:type="dxa"/>
            <w:noWrap/>
            <w:hideMark/>
          </w:tcPr>
          <w:p w14:paraId="672E88A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665</w:t>
            </w:r>
          </w:p>
        </w:tc>
        <w:tc>
          <w:tcPr>
            <w:tcW w:w="1460" w:type="dxa"/>
            <w:noWrap/>
            <w:hideMark/>
          </w:tcPr>
          <w:p w14:paraId="7F3E18F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4149</w:t>
            </w:r>
          </w:p>
        </w:tc>
        <w:tc>
          <w:tcPr>
            <w:tcW w:w="1460" w:type="dxa"/>
            <w:noWrap/>
            <w:hideMark/>
          </w:tcPr>
          <w:p w14:paraId="0C504D1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w:t>
            </w:r>
          </w:p>
        </w:tc>
        <w:tc>
          <w:tcPr>
            <w:tcW w:w="1460" w:type="dxa"/>
            <w:noWrap/>
            <w:hideMark/>
          </w:tcPr>
          <w:p w14:paraId="7FAB30C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w:t>
            </w:r>
          </w:p>
        </w:tc>
        <w:tc>
          <w:tcPr>
            <w:tcW w:w="1460" w:type="dxa"/>
            <w:noWrap/>
            <w:hideMark/>
          </w:tcPr>
          <w:p w14:paraId="657ACA3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228</w:t>
            </w:r>
          </w:p>
        </w:tc>
        <w:tc>
          <w:tcPr>
            <w:tcW w:w="1300" w:type="dxa"/>
            <w:noWrap/>
            <w:hideMark/>
          </w:tcPr>
          <w:p w14:paraId="32AD436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r>
      <w:tr w:rsidR="00D57E55" w:rsidRPr="00D07C43" w14:paraId="026BEE71"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2C2EAA4"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UT</w:t>
            </w:r>
          </w:p>
        </w:tc>
        <w:tc>
          <w:tcPr>
            <w:tcW w:w="1460" w:type="dxa"/>
            <w:noWrap/>
            <w:hideMark/>
          </w:tcPr>
          <w:p w14:paraId="7AB06E24"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676</w:t>
            </w:r>
          </w:p>
        </w:tc>
        <w:tc>
          <w:tcPr>
            <w:tcW w:w="1460" w:type="dxa"/>
            <w:noWrap/>
            <w:hideMark/>
          </w:tcPr>
          <w:p w14:paraId="5D7E4FB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4288</w:t>
            </w:r>
          </w:p>
        </w:tc>
        <w:tc>
          <w:tcPr>
            <w:tcW w:w="1460" w:type="dxa"/>
            <w:noWrap/>
            <w:hideMark/>
          </w:tcPr>
          <w:p w14:paraId="51C5FED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28</w:t>
            </w:r>
          </w:p>
        </w:tc>
        <w:tc>
          <w:tcPr>
            <w:tcW w:w="1460" w:type="dxa"/>
            <w:noWrap/>
            <w:hideMark/>
          </w:tcPr>
          <w:p w14:paraId="33CD8D1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33</w:t>
            </w:r>
          </w:p>
        </w:tc>
        <w:tc>
          <w:tcPr>
            <w:tcW w:w="1460" w:type="dxa"/>
            <w:noWrap/>
            <w:hideMark/>
          </w:tcPr>
          <w:p w14:paraId="6FAB6EA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257</w:t>
            </w:r>
          </w:p>
        </w:tc>
        <w:tc>
          <w:tcPr>
            <w:tcW w:w="1300" w:type="dxa"/>
            <w:noWrap/>
            <w:hideMark/>
          </w:tcPr>
          <w:p w14:paraId="1EC18DD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28</w:t>
            </w:r>
          </w:p>
        </w:tc>
      </w:tr>
      <w:tr w:rsidR="00D57E55" w:rsidRPr="00D07C43" w14:paraId="549997F2"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1A71D67"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OR</w:t>
            </w:r>
          </w:p>
        </w:tc>
        <w:tc>
          <w:tcPr>
            <w:tcW w:w="1460" w:type="dxa"/>
            <w:noWrap/>
            <w:hideMark/>
          </w:tcPr>
          <w:p w14:paraId="031F9C5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538</w:t>
            </w:r>
          </w:p>
        </w:tc>
        <w:tc>
          <w:tcPr>
            <w:tcW w:w="1460" w:type="dxa"/>
            <w:noWrap/>
            <w:hideMark/>
          </w:tcPr>
          <w:p w14:paraId="6EBC73C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4037</w:t>
            </w:r>
          </w:p>
        </w:tc>
        <w:tc>
          <w:tcPr>
            <w:tcW w:w="1460" w:type="dxa"/>
            <w:noWrap/>
            <w:hideMark/>
          </w:tcPr>
          <w:p w14:paraId="4EB1CA3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45</w:t>
            </w:r>
          </w:p>
        </w:tc>
        <w:tc>
          <w:tcPr>
            <w:tcW w:w="1460" w:type="dxa"/>
            <w:noWrap/>
            <w:hideMark/>
          </w:tcPr>
          <w:p w14:paraId="15A7DC9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c>
          <w:tcPr>
            <w:tcW w:w="1460" w:type="dxa"/>
            <w:noWrap/>
            <w:hideMark/>
          </w:tcPr>
          <w:p w14:paraId="63C5D48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222</w:t>
            </w:r>
          </w:p>
        </w:tc>
        <w:tc>
          <w:tcPr>
            <w:tcW w:w="1300" w:type="dxa"/>
            <w:noWrap/>
            <w:hideMark/>
          </w:tcPr>
          <w:p w14:paraId="377668A7"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w:t>
            </w:r>
          </w:p>
        </w:tc>
      </w:tr>
      <w:tr w:rsidR="00D57E55" w:rsidRPr="00D07C43" w14:paraId="13DB0CDD"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367117B"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VT</w:t>
            </w:r>
          </w:p>
        </w:tc>
        <w:tc>
          <w:tcPr>
            <w:tcW w:w="1460" w:type="dxa"/>
            <w:noWrap/>
            <w:hideMark/>
          </w:tcPr>
          <w:p w14:paraId="44166B1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52</w:t>
            </w:r>
          </w:p>
        </w:tc>
        <w:tc>
          <w:tcPr>
            <w:tcW w:w="1460" w:type="dxa"/>
            <w:noWrap/>
            <w:hideMark/>
          </w:tcPr>
          <w:p w14:paraId="2B17D954"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2832</w:t>
            </w:r>
          </w:p>
        </w:tc>
        <w:tc>
          <w:tcPr>
            <w:tcW w:w="1460" w:type="dxa"/>
            <w:noWrap/>
            <w:hideMark/>
          </w:tcPr>
          <w:p w14:paraId="4CF9424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172</w:t>
            </w:r>
          </w:p>
        </w:tc>
        <w:tc>
          <w:tcPr>
            <w:tcW w:w="1460" w:type="dxa"/>
            <w:noWrap/>
            <w:hideMark/>
          </w:tcPr>
          <w:p w14:paraId="1170AB0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89</w:t>
            </w:r>
          </w:p>
        </w:tc>
        <w:tc>
          <w:tcPr>
            <w:tcW w:w="1460" w:type="dxa"/>
            <w:noWrap/>
            <w:hideMark/>
          </w:tcPr>
          <w:p w14:paraId="2A5E3ACF"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140</w:t>
            </w:r>
          </w:p>
        </w:tc>
        <w:tc>
          <w:tcPr>
            <w:tcW w:w="1300" w:type="dxa"/>
            <w:noWrap/>
            <w:hideMark/>
          </w:tcPr>
          <w:p w14:paraId="7C02D61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w:t>
            </w:r>
          </w:p>
        </w:tc>
      </w:tr>
      <w:tr w:rsidR="00D57E55" w:rsidRPr="00D07C43" w14:paraId="6A826B7C"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5894716"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AR</w:t>
            </w:r>
          </w:p>
        </w:tc>
        <w:tc>
          <w:tcPr>
            <w:tcW w:w="1460" w:type="dxa"/>
            <w:noWrap/>
            <w:hideMark/>
          </w:tcPr>
          <w:p w14:paraId="0E78F7C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317</w:t>
            </w:r>
          </w:p>
        </w:tc>
        <w:tc>
          <w:tcPr>
            <w:tcW w:w="1460" w:type="dxa"/>
            <w:noWrap/>
            <w:hideMark/>
          </w:tcPr>
          <w:p w14:paraId="51C74106"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4442</w:t>
            </w:r>
          </w:p>
        </w:tc>
        <w:tc>
          <w:tcPr>
            <w:tcW w:w="1460" w:type="dxa"/>
            <w:noWrap/>
            <w:hideMark/>
          </w:tcPr>
          <w:p w14:paraId="64165CF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c>
          <w:tcPr>
            <w:tcW w:w="1460" w:type="dxa"/>
            <w:noWrap/>
            <w:hideMark/>
          </w:tcPr>
          <w:p w14:paraId="48F87A9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w:t>
            </w:r>
          </w:p>
        </w:tc>
        <w:tc>
          <w:tcPr>
            <w:tcW w:w="1460" w:type="dxa"/>
            <w:noWrap/>
            <w:hideMark/>
          </w:tcPr>
          <w:p w14:paraId="7F84DCE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242</w:t>
            </w:r>
          </w:p>
        </w:tc>
        <w:tc>
          <w:tcPr>
            <w:tcW w:w="1300" w:type="dxa"/>
            <w:noWrap/>
            <w:hideMark/>
          </w:tcPr>
          <w:p w14:paraId="271BA47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w:t>
            </w:r>
          </w:p>
        </w:tc>
      </w:tr>
      <w:tr w:rsidR="00D57E55" w:rsidRPr="00D07C43" w14:paraId="780A8B28"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8625B99"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NE</w:t>
            </w:r>
          </w:p>
        </w:tc>
        <w:tc>
          <w:tcPr>
            <w:tcW w:w="1460" w:type="dxa"/>
            <w:noWrap/>
            <w:hideMark/>
          </w:tcPr>
          <w:p w14:paraId="6060D77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381</w:t>
            </w:r>
          </w:p>
        </w:tc>
        <w:tc>
          <w:tcPr>
            <w:tcW w:w="1460" w:type="dxa"/>
            <w:noWrap/>
            <w:hideMark/>
          </w:tcPr>
          <w:p w14:paraId="7E36FD1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3986</w:t>
            </w:r>
          </w:p>
        </w:tc>
        <w:tc>
          <w:tcPr>
            <w:tcW w:w="1460" w:type="dxa"/>
            <w:noWrap/>
            <w:hideMark/>
          </w:tcPr>
          <w:p w14:paraId="1E986E24"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w:t>
            </w:r>
          </w:p>
        </w:tc>
        <w:tc>
          <w:tcPr>
            <w:tcW w:w="1460" w:type="dxa"/>
            <w:noWrap/>
            <w:hideMark/>
          </w:tcPr>
          <w:p w14:paraId="58C62E9F"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40</w:t>
            </w:r>
          </w:p>
        </w:tc>
        <w:tc>
          <w:tcPr>
            <w:tcW w:w="1460" w:type="dxa"/>
            <w:noWrap/>
            <w:hideMark/>
          </w:tcPr>
          <w:p w14:paraId="45F777E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216</w:t>
            </w:r>
          </w:p>
        </w:tc>
        <w:tc>
          <w:tcPr>
            <w:tcW w:w="1300" w:type="dxa"/>
            <w:noWrap/>
            <w:hideMark/>
          </w:tcPr>
          <w:p w14:paraId="41BFD99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32</w:t>
            </w:r>
          </w:p>
        </w:tc>
      </w:tr>
      <w:tr w:rsidR="00D57E55" w:rsidRPr="00D07C43" w14:paraId="16864BD3"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789648F"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KY</w:t>
            </w:r>
          </w:p>
        </w:tc>
        <w:tc>
          <w:tcPr>
            <w:tcW w:w="1460" w:type="dxa"/>
            <w:noWrap/>
            <w:hideMark/>
          </w:tcPr>
          <w:p w14:paraId="7CE3927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464</w:t>
            </w:r>
          </w:p>
        </w:tc>
        <w:tc>
          <w:tcPr>
            <w:tcW w:w="1460" w:type="dxa"/>
            <w:noWrap/>
            <w:hideMark/>
          </w:tcPr>
          <w:p w14:paraId="4177F617"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2950</w:t>
            </w:r>
          </w:p>
        </w:tc>
        <w:tc>
          <w:tcPr>
            <w:tcW w:w="1460" w:type="dxa"/>
            <w:noWrap/>
            <w:hideMark/>
          </w:tcPr>
          <w:p w14:paraId="3228B60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33</w:t>
            </w:r>
          </w:p>
        </w:tc>
        <w:tc>
          <w:tcPr>
            <w:tcW w:w="1460" w:type="dxa"/>
            <w:noWrap/>
            <w:hideMark/>
          </w:tcPr>
          <w:p w14:paraId="5EDC3D67"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w:t>
            </w:r>
          </w:p>
        </w:tc>
        <w:tc>
          <w:tcPr>
            <w:tcW w:w="1460" w:type="dxa"/>
            <w:noWrap/>
            <w:hideMark/>
          </w:tcPr>
          <w:p w14:paraId="422C72DB"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161</w:t>
            </w:r>
          </w:p>
        </w:tc>
        <w:tc>
          <w:tcPr>
            <w:tcW w:w="1300" w:type="dxa"/>
            <w:noWrap/>
            <w:hideMark/>
          </w:tcPr>
          <w:p w14:paraId="3E3F1E9D"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33</w:t>
            </w:r>
          </w:p>
        </w:tc>
      </w:tr>
      <w:tr w:rsidR="00D57E55" w:rsidRPr="00D07C43" w14:paraId="7369E628"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9178883"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RI</w:t>
            </w:r>
          </w:p>
        </w:tc>
        <w:tc>
          <w:tcPr>
            <w:tcW w:w="1460" w:type="dxa"/>
            <w:noWrap/>
            <w:hideMark/>
          </w:tcPr>
          <w:p w14:paraId="56DCDF8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225</w:t>
            </w:r>
          </w:p>
        </w:tc>
        <w:tc>
          <w:tcPr>
            <w:tcW w:w="1460" w:type="dxa"/>
            <w:noWrap/>
            <w:hideMark/>
          </w:tcPr>
          <w:p w14:paraId="72784B5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2124</w:t>
            </w:r>
          </w:p>
        </w:tc>
        <w:tc>
          <w:tcPr>
            <w:tcW w:w="1460" w:type="dxa"/>
            <w:noWrap/>
            <w:hideMark/>
          </w:tcPr>
          <w:p w14:paraId="0BEFD1EE"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97</w:t>
            </w:r>
          </w:p>
        </w:tc>
        <w:tc>
          <w:tcPr>
            <w:tcW w:w="1460" w:type="dxa"/>
            <w:noWrap/>
            <w:hideMark/>
          </w:tcPr>
          <w:p w14:paraId="0A55524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w:t>
            </w:r>
          </w:p>
        </w:tc>
        <w:tc>
          <w:tcPr>
            <w:tcW w:w="1460" w:type="dxa"/>
            <w:noWrap/>
            <w:hideMark/>
          </w:tcPr>
          <w:p w14:paraId="06425E3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106</w:t>
            </w:r>
          </w:p>
        </w:tc>
        <w:tc>
          <w:tcPr>
            <w:tcW w:w="1300" w:type="dxa"/>
            <w:noWrap/>
            <w:hideMark/>
          </w:tcPr>
          <w:p w14:paraId="3B241C99"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34</w:t>
            </w:r>
          </w:p>
        </w:tc>
      </w:tr>
      <w:tr w:rsidR="00D57E55" w:rsidRPr="00D07C43" w14:paraId="4075D949"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0AF7ECC"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AZ</w:t>
            </w:r>
          </w:p>
        </w:tc>
        <w:tc>
          <w:tcPr>
            <w:tcW w:w="1460" w:type="dxa"/>
            <w:noWrap/>
            <w:hideMark/>
          </w:tcPr>
          <w:p w14:paraId="27A0321A"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386</w:t>
            </w:r>
          </w:p>
        </w:tc>
        <w:tc>
          <w:tcPr>
            <w:tcW w:w="1460" w:type="dxa"/>
            <w:noWrap/>
            <w:hideMark/>
          </w:tcPr>
          <w:p w14:paraId="47AEC8B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3419</w:t>
            </w:r>
          </w:p>
        </w:tc>
        <w:tc>
          <w:tcPr>
            <w:tcW w:w="1460" w:type="dxa"/>
            <w:noWrap/>
            <w:hideMark/>
          </w:tcPr>
          <w:p w14:paraId="1755FF7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1460" w:type="dxa"/>
            <w:noWrap/>
            <w:hideMark/>
          </w:tcPr>
          <w:p w14:paraId="5935ADC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21</w:t>
            </w:r>
          </w:p>
        </w:tc>
        <w:tc>
          <w:tcPr>
            <w:tcW w:w="1460" w:type="dxa"/>
            <w:noWrap/>
            <w:hideMark/>
          </w:tcPr>
          <w:p w14:paraId="7B5789D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186</w:t>
            </w:r>
          </w:p>
        </w:tc>
        <w:tc>
          <w:tcPr>
            <w:tcW w:w="1300" w:type="dxa"/>
            <w:noWrap/>
            <w:hideMark/>
          </w:tcPr>
          <w:p w14:paraId="684F2CC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35</w:t>
            </w:r>
          </w:p>
        </w:tc>
      </w:tr>
      <w:tr w:rsidR="00D57E55" w:rsidRPr="00D07C43" w14:paraId="3DC50D2F"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41D9D31"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lastRenderedPageBreak/>
              <w:t>SC</w:t>
            </w:r>
          </w:p>
        </w:tc>
        <w:tc>
          <w:tcPr>
            <w:tcW w:w="1460" w:type="dxa"/>
            <w:noWrap/>
            <w:hideMark/>
          </w:tcPr>
          <w:p w14:paraId="7F2401D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300</w:t>
            </w:r>
          </w:p>
        </w:tc>
        <w:tc>
          <w:tcPr>
            <w:tcW w:w="1460" w:type="dxa"/>
            <w:noWrap/>
            <w:hideMark/>
          </w:tcPr>
          <w:p w14:paraId="2367994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2975</w:t>
            </w:r>
          </w:p>
        </w:tc>
        <w:tc>
          <w:tcPr>
            <w:tcW w:w="1460" w:type="dxa"/>
            <w:noWrap/>
            <w:hideMark/>
          </w:tcPr>
          <w:p w14:paraId="58702284"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c>
          <w:tcPr>
            <w:tcW w:w="1460" w:type="dxa"/>
            <w:noWrap/>
            <w:hideMark/>
          </w:tcPr>
          <w:p w14:paraId="60E9071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42</w:t>
            </w:r>
          </w:p>
        </w:tc>
        <w:tc>
          <w:tcPr>
            <w:tcW w:w="1460" w:type="dxa"/>
            <w:noWrap/>
            <w:hideMark/>
          </w:tcPr>
          <w:p w14:paraId="66C278E3"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159</w:t>
            </w:r>
          </w:p>
        </w:tc>
        <w:tc>
          <w:tcPr>
            <w:tcW w:w="1300" w:type="dxa"/>
            <w:noWrap/>
            <w:hideMark/>
          </w:tcPr>
          <w:p w14:paraId="4DA493C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w:t>
            </w:r>
          </w:p>
        </w:tc>
      </w:tr>
      <w:tr w:rsidR="00D57E55" w:rsidRPr="00D07C43" w14:paraId="77F42F77"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B979525"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ID</w:t>
            </w:r>
          </w:p>
        </w:tc>
        <w:tc>
          <w:tcPr>
            <w:tcW w:w="1460" w:type="dxa"/>
            <w:noWrap/>
            <w:hideMark/>
          </w:tcPr>
          <w:p w14:paraId="11419AD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316</w:t>
            </w:r>
          </w:p>
        </w:tc>
        <w:tc>
          <w:tcPr>
            <w:tcW w:w="1460" w:type="dxa"/>
            <w:noWrap/>
            <w:hideMark/>
          </w:tcPr>
          <w:p w14:paraId="1CDCE66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2847</w:t>
            </w:r>
          </w:p>
        </w:tc>
        <w:tc>
          <w:tcPr>
            <w:tcW w:w="1460" w:type="dxa"/>
            <w:noWrap/>
            <w:hideMark/>
          </w:tcPr>
          <w:p w14:paraId="617F797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c>
          <w:tcPr>
            <w:tcW w:w="1460" w:type="dxa"/>
            <w:noWrap/>
            <w:hideMark/>
          </w:tcPr>
          <w:p w14:paraId="7262F29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w:t>
            </w:r>
          </w:p>
        </w:tc>
        <w:tc>
          <w:tcPr>
            <w:tcW w:w="1460" w:type="dxa"/>
            <w:noWrap/>
            <w:hideMark/>
          </w:tcPr>
          <w:p w14:paraId="59006A95"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156</w:t>
            </w:r>
          </w:p>
        </w:tc>
        <w:tc>
          <w:tcPr>
            <w:tcW w:w="1300" w:type="dxa"/>
            <w:noWrap/>
            <w:hideMark/>
          </w:tcPr>
          <w:p w14:paraId="0005C21B"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37</w:t>
            </w:r>
          </w:p>
        </w:tc>
      </w:tr>
      <w:tr w:rsidR="00D57E55" w:rsidRPr="00D07C43" w14:paraId="7334F6CC"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DCDE822"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MT</w:t>
            </w:r>
          </w:p>
        </w:tc>
        <w:tc>
          <w:tcPr>
            <w:tcW w:w="1460" w:type="dxa"/>
            <w:noWrap/>
            <w:hideMark/>
          </w:tcPr>
          <w:p w14:paraId="0F4F4A6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226</w:t>
            </w:r>
          </w:p>
        </w:tc>
        <w:tc>
          <w:tcPr>
            <w:tcW w:w="1460" w:type="dxa"/>
            <w:noWrap/>
            <w:hideMark/>
          </w:tcPr>
          <w:p w14:paraId="6FE51F9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2778</w:t>
            </w:r>
          </w:p>
        </w:tc>
        <w:tc>
          <w:tcPr>
            <w:tcW w:w="1460" w:type="dxa"/>
            <w:noWrap/>
            <w:hideMark/>
          </w:tcPr>
          <w:p w14:paraId="43FAA29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c>
          <w:tcPr>
            <w:tcW w:w="1460" w:type="dxa"/>
            <w:noWrap/>
            <w:hideMark/>
          </w:tcPr>
          <w:p w14:paraId="013CBC4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1460" w:type="dxa"/>
            <w:noWrap/>
            <w:hideMark/>
          </w:tcPr>
          <w:p w14:paraId="120E8F9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143</w:t>
            </w:r>
          </w:p>
        </w:tc>
        <w:tc>
          <w:tcPr>
            <w:tcW w:w="1300" w:type="dxa"/>
            <w:noWrap/>
            <w:hideMark/>
          </w:tcPr>
          <w:p w14:paraId="53A81B8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38</w:t>
            </w:r>
          </w:p>
        </w:tc>
      </w:tr>
      <w:tr w:rsidR="00D57E55" w:rsidRPr="00D07C43" w14:paraId="02640421"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1ECF628"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NM</w:t>
            </w:r>
          </w:p>
        </w:tc>
        <w:tc>
          <w:tcPr>
            <w:tcW w:w="1460" w:type="dxa"/>
            <w:noWrap/>
            <w:hideMark/>
          </w:tcPr>
          <w:p w14:paraId="0AAC34BA"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367</w:t>
            </w:r>
          </w:p>
        </w:tc>
        <w:tc>
          <w:tcPr>
            <w:tcW w:w="1460" w:type="dxa"/>
            <w:noWrap/>
            <w:hideMark/>
          </w:tcPr>
          <w:p w14:paraId="0B6F6F0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2434</w:t>
            </w:r>
          </w:p>
        </w:tc>
        <w:tc>
          <w:tcPr>
            <w:tcW w:w="1460" w:type="dxa"/>
            <w:noWrap/>
            <w:hideMark/>
          </w:tcPr>
          <w:p w14:paraId="4D0346D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16</w:t>
            </w:r>
          </w:p>
        </w:tc>
        <w:tc>
          <w:tcPr>
            <w:tcW w:w="1460" w:type="dxa"/>
            <w:noWrap/>
            <w:hideMark/>
          </w:tcPr>
          <w:p w14:paraId="11C29EF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w:t>
            </w:r>
          </w:p>
        </w:tc>
        <w:tc>
          <w:tcPr>
            <w:tcW w:w="1460" w:type="dxa"/>
            <w:noWrap/>
            <w:hideMark/>
          </w:tcPr>
          <w:p w14:paraId="725A692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133</w:t>
            </w:r>
          </w:p>
        </w:tc>
        <w:tc>
          <w:tcPr>
            <w:tcW w:w="1300" w:type="dxa"/>
            <w:noWrap/>
            <w:hideMark/>
          </w:tcPr>
          <w:p w14:paraId="11804F0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39</w:t>
            </w:r>
          </w:p>
        </w:tc>
      </w:tr>
      <w:tr w:rsidR="00D57E55" w:rsidRPr="00D07C43" w14:paraId="41920A0F"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1FF17E4"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AL</w:t>
            </w:r>
          </w:p>
        </w:tc>
        <w:tc>
          <w:tcPr>
            <w:tcW w:w="1460" w:type="dxa"/>
            <w:noWrap/>
            <w:hideMark/>
          </w:tcPr>
          <w:p w14:paraId="42445E9F"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289</w:t>
            </w:r>
          </w:p>
        </w:tc>
        <w:tc>
          <w:tcPr>
            <w:tcW w:w="1460" w:type="dxa"/>
            <w:noWrap/>
            <w:hideMark/>
          </w:tcPr>
          <w:p w14:paraId="53EECD9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2328</w:t>
            </w:r>
          </w:p>
        </w:tc>
        <w:tc>
          <w:tcPr>
            <w:tcW w:w="1460" w:type="dxa"/>
            <w:noWrap/>
            <w:hideMark/>
          </w:tcPr>
          <w:p w14:paraId="0B5296F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w:t>
            </w:r>
          </w:p>
        </w:tc>
        <w:tc>
          <w:tcPr>
            <w:tcW w:w="1460" w:type="dxa"/>
            <w:noWrap/>
            <w:hideMark/>
          </w:tcPr>
          <w:p w14:paraId="7A764B88"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44</w:t>
            </w:r>
          </w:p>
        </w:tc>
        <w:tc>
          <w:tcPr>
            <w:tcW w:w="1460" w:type="dxa"/>
            <w:noWrap/>
            <w:hideMark/>
          </w:tcPr>
          <w:p w14:paraId="273C9D63"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123</w:t>
            </w:r>
          </w:p>
        </w:tc>
        <w:tc>
          <w:tcPr>
            <w:tcW w:w="1300" w:type="dxa"/>
            <w:noWrap/>
            <w:hideMark/>
          </w:tcPr>
          <w:p w14:paraId="5B6EB7E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40</w:t>
            </w:r>
          </w:p>
        </w:tc>
      </w:tr>
      <w:tr w:rsidR="00D57E55" w:rsidRPr="00D07C43" w14:paraId="529902CC"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A98C5EE"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ND</w:t>
            </w:r>
          </w:p>
        </w:tc>
        <w:tc>
          <w:tcPr>
            <w:tcW w:w="1460" w:type="dxa"/>
            <w:noWrap/>
            <w:hideMark/>
          </w:tcPr>
          <w:p w14:paraId="71EE053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128</w:t>
            </w:r>
          </w:p>
        </w:tc>
        <w:tc>
          <w:tcPr>
            <w:tcW w:w="1460" w:type="dxa"/>
            <w:noWrap/>
            <w:hideMark/>
          </w:tcPr>
          <w:p w14:paraId="5349F87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1743</w:t>
            </w:r>
          </w:p>
        </w:tc>
        <w:tc>
          <w:tcPr>
            <w:tcW w:w="1460" w:type="dxa"/>
            <w:noWrap/>
            <w:hideMark/>
          </w:tcPr>
          <w:p w14:paraId="57CD30E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19</w:t>
            </w:r>
          </w:p>
        </w:tc>
        <w:tc>
          <w:tcPr>
            <w:tcW w:w="1460" w:type="dxa"/>
            <w:noWrap/>
            <w:hideMark/>
          </w:tcPr>
          <w:p w14:paraId="75DA526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w:t>
            </w:r>
          </w:p>
        </w:tc>
        <w:tc>
          <w:tcPr>
            <w:tcW w:w="1460" w:type="dxa"/>
            <w:noWrap/>
            <w:hideMark/>
          </w:tcPr>
          <w:p w14:paraId="5397371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85</w:t>
            </w:r>
          </w:p>
        </w:tc>
        <w:tc>
          <w:tcPr>
            <w:tcW w:w="1300" w:type="dxa"/>
            <w:noWrap/>
            <w:hideMark/>
          </w:tcPr>
          <w:p w14:paraId="6B2A58AE"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41</w:t>
            </w:r>
          </w:p>
        </w:tc>
      </w:tr>
      <w:tr w:rsidR="00D57E55" w:rsidRPr="00D07C43" w14:paraId="5E0B2756"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30D220D"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WV</w:t>
            </w:r>
          </w:p>
        </w:tc>
        <w:tc>
          <w:tcPr>
            <w:tcW w:w="1460" w:type="dxa"/>
            <w:noWrap/>
            <w:hideMark/>
          </w:tcPr>
          <w:p w14:paraId="39E033AD"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236</w:t>
            </w:r>
          </w:p>
        </w:tc>
        <w:tc>
          <w:tcPr>
            <w:tcW w:w="1460" w:type="dxa"/>
            <w:noWrap/>
            <w:hideMark/>
          </w:tcPr>
          <w:p w14:paraId="692B3D5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1468</w:t>
            </w:r>
          </w:p>
        </w:tc>
        <w:tc>
          <w:tcPr>
            <w:tcW w:w="1460" w:type="dxa"/>
            <w:noWrap/>
            <w:hideMark/>
          </w:tcPr>
          <w:p w14:paraId="3ADD86CE"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w:t>
            </w:r>
          </w:p>
        </w:tc>
        <w:tc>
          <w:tcPr>
            <w:tcW w:w="1460" w:type="dxa"/>
            <w:noWrap/>
            <w:hideMark/>
          </w:tcPr>
          <w:p w14:paraId="5F894FE5"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1460" w:type="dxa"/>
            <w:noWrap/>
            <w:hideMark/>
          </w:tcPr>
          <w:p w14:paraId="31CAF3D6"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79</w:t>
            </w:r>
          </w:p>
        </w:tc>
        <w:tc>
          <w:tcPr>
            <w:tcW w:w="1300" w:type="dxa"/>
            <w:noWrap/>
            <w:hideMark/>
          </w:tcPr>
          <w:p w14:paraId="51F924F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42</w:t>
            </w:r>
          </w:p>
        </w:tc>
      </w:tr>
      <w:tr w:rsidR="00D57E55" w:rsidRPr="00D07C43" w14:paraId="7C58F845"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CF0FCC2"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DE</w:t>
            </w:r>
          </w:p>
        </w:tc>
        <w:tc>
          <w:tcPr>
            <w:tcW w:w="1460" w:type="dxa"/>
            <w:noWrap/>
            <w:hideMark/>
          </w:tcPr>
          <w:p w14:paraId="741D9B9B"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119</w:t>
            </w:r>
          </w:p>
        </w:tc>
        <w:tc>
          <w:tcPr>
            <w:tcW w:w="1460" w:type="dxa"/>
            <w:noWrap/>
            <w:hideMark/>
          </w:tcPr>
          <w:p w14:paraId="2EE7703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1458</w:t>
            </w:r>
          </w:p>
        </w:tc>
        <w:tc>
          <w:tcPr>
            <w:tcW w:w="1460" w:type="dxa"/>
            <w:noWrap/>
            <w:hideMark/>
          </w:tcPr>
          <w:p w14:paraId="7FC7A40C"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21</w:t>
            </w:r>
          </w:p>
        </w:tc>
        <w:tc>
          <w:tcPr>
            <w:tcW w:w="1460" w:type="dxa"/>
            <w:noWrap/>
            <w:hideMark/>
          </w:tcPr>
          <w:p w14:paraId="28ED4C8F"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10</w:t>
            </w:r>
          </w:p>
        </w:tc>
        <w:tc>
          <w:tcPr>
            <w:tcW w:w="1460" w:type="dxa"/>
            <w:noWrap/>
            <w:hideMark/>
          </w:tcPr>
          <w:p w14:paraId="329EC88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76</w:t>
            </w:r>
          </w:p>
        </w:tc>
        <w:tc>
          <w:tcPr>
            <w:tcW w:w="1300" w:type="dxa"/>
            <w:noWrap/>
            <w:hideMark/>
          </w:tcPr>
          <w:p w14:paraId="107F3D22"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43</w:t>
            </w:r>
          </w:p>
        </w:tc>
      </w:tr>
      <w:tr w:rsidR="00D57E55" w:rsidRPr="00D07C43" w14:paraId="235B2B5C"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C3974BC"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LA</w:t>
            </w:r>
          </w:p>
        </w:tc>
        <w:tc>
          <w:tcPr>
            <w:tcW w:w="1460" w:type="dxa"/>
            <w:noWrap/>
            <w:hideMark/>
          </w:tcPr>
          <w:p w14:paraId="4340524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322</w:t>
            </w:r>
          </w:p>
        </w:tc>
        <w:tc>
          <w:tcPr>
            <w:tcW w:w="1460" w:type="dxa"/>
            <w:noWrap/>
            <w:hideMark/>
          </w:tcPr>
          <w:p w14:paraId="15A20D25"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1776</w:t>
            </w:r>
          </w:p>
        </w:tc>
        <w:tc>
          <w:tcPr>
            <w:tcW w:w="1460" w:type="dxa"/>
            <w:noWrap/>
            <w:hideMark/>
          </w:tcPr>
          <w:p w14:paraId="04DF0EA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1460" w:type="dxa"/>
            <w:noWrap/>
            <w:hideMark/>
          </w:tcPr>
          <w:p w14:paraId="7C40BCD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11</w:t>
            </w:r>
          </w:p>
        </w:tc>
        <w:tc>
          <w:tcPr>
            <w:tcW w:w="1460" w:type="dxa"/>
            <w:noWrap/>
            <w:hideMark/>
          </w:tcPr>
          <w:p w14:paraId="5A9A0841"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99</w:t>
            </w:r>
          </w:p>
        </w:tc>
        <w:tc>
          <w:tcPr>
            <w:tcW w:w="1300" w:type="dxa"/>
            <w:noWrap/>
            <w:hideMark/>
          </w:tcPr>
          <w:p w14:paraId="623B98A0"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44</w:t>
            </w:r>
          </w:p>
        </w:tc>
      </w:tr>
      <w:tr w:rsidR="00D57E55" w:rsidRPr="00D07C43" w14:paraId="6E50D00D"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B9B3E36"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SD</w:t>
            </w:r>
          </w:p>
        </w:tc>
        <w:tc>
          <w:tcPr>
            <w:tcW w:w="1460" w:type="dxa"/>
            <w:noWrap/>
            <w:hideMark/>
          </w:tcPr>
          <w:p w14:paraId="0DAE9D00"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138</w:t>
            </w:r>
          </w:p>
        </w:tc>
        <w:tc>
          <w:tcPr>
            <w:tcW w:w="1460" w:type="dxa"/>
            <w:noWrap/>
            <w:hideMark/>
          </w:tcPr>
          <w:p w14:paraId="7EC9B46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1599</w:t>
            </w:r>
          </w:p>
        </w:tc>
        <w:tc>
          <w:tcPr>
            <w:tcW w:w="1460" w:type="dxa"/>
            <w:noWrap/>
            <w:hideMark/>
          </w:tcPr>
          <w:p w14:paraId="1B19F3F6"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w:t>
            </w:r>
          </w:p>
        </w:tc>
        <w:tc>
          <w:tcPr>
            <w:tcW w:w="1460" w:type="dxa"/>
            <w:noWrap/>
            <w:hideMark/>
          </w:tcPr>
          <w:p w14:paraId="4DB0EE7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59</w:t>
            </w:r>
          </w:p>
        </w:tc>
        <w:tc>
          <w:tcPr>
            <w:tcW w:w="1460" w:type="dxa"/>
            <w:noWrap/>
            <w:hideMark/>
          </w:tcPr>
          <w:p w14:paraId="17B96416"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83</w:t>
            </w:r>
          </w:p>
        </w:tc>
        <w:tc>
          <w:tcPr>
            <w:tcW w:w="1300" w:type="dxa"/>
            <w:noWrap/>
            <w:hideMark/>
          </w:tcPr>
          <w:p w14:paraId="3E416873"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45</w:t>
            </w:r>
          </w:p>
        </w:tc>
      </w:tr>
      <w:tr w:rsidR="00D57E55" w:rsidRPr="00D07C43" w14:paraId="793A9B68"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D4A7F7B"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MS</w:t>
            </w:r>
          </w:p>
        </w:tc>
        <w:tc>
          <w:tcPr>
            <w:tcW w:w="1460" w:type="dxa"/>
            <w:noWrap/>
            <w:hideMark/>
          </w:tcPr>
          <w:p w14:paraId="1E0955CC"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208</w:t>
            </w:r>
          </w:p>
        </w:tc>
        <w:tc>
          <w:tcPr>
            <w:tcW w:w="1460" w:type="dxa"/>
            <w:noWrap/>
            <w:hideMark/>
          </w:tcPr>
          <w:p w14:paraId="672D2AD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1482</w:t>
            </w:r>
          </w:p>
        </w:tc>
        <w:tc>
          <w:tcPr>
            <w:tcW w:w="1460" w:type="dxa"/>
            <w:noWrap/>
            <w:hideMark/>
          </w:tcPr>
          <w:p w14:paraId="4AD1F2C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1460" w:type="dxa"/>
            <w:noWrap/>
            <w:hideMark/>
          </w:tcPr>
          <w:p w14:paraId="735C2A6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1460" w:type="dxa"/>
            <w:noWrap/>
            <w:hideMark/>
          </w:tcPr>
          <w:p w14:paraId="31D40817"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76</w:t>
            </w:r>
          </w:p>
        </w:tc>
        <w:tc>
          <w:tcPr>
            <w:tcW w:w="1300" w:type="dxa"/>
            <w:noWrap/>
            <w:hideMark/>
          </w:tcPr>
          <w:p w14:paraId="2E471D45"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46</w:t>
            </w:r>
          </w:p>
        </w:tc>
      </w:tr>
      <w:tr w:rsidR="00D57E55" w:rsidRPr="00D07C43" w14:paraId="352D27F9" w14:textId="77777777" w:rsidTr="00D57E55">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868DF96"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FL</w:t>
            </w:r>
          </w:p>
        </w:tc>
        <w:tc>
          <w:tcPr>
            <w:tcW w:w="1460" w:type="dxa"/>
            <w:noWrap/>
            <w:hideMark/>
          </w:tcPr>
          <w:p w14:paraId="4A56729B"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175</w:t>
            </w:r>
          </w:p>
        </w:tc>
        <w:tc>
          <w:tcPr>
            <w:tcW w:w="1460" w:type="dxa"/>
            <w:noWrap/>
            <w:hideMark/>
          </w:tcPr>
          <w:p w14:paraId="71777A79"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1340</w:t>
            </w:r>
          </w:p>
        </w:tc>
        <w:tc>
          <w:tcPr>
            <w:tcW w:w="1460" w:type="dxa"/>
            <w:noWrap/>
            <w:hideMark/>
          </w:tcPr>
          <w:p w14:paraId="0FA26FD1"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12</w:t>
            </w:r>
          </w:p>
        </w:tc>
        <w:tc>
          <w:tcPr>
            <w:tcW w:w="1460" w:type="dxa"/>
            <w:noWrap/>
            <w:hideMark/>
          </w:tcPr>
          <w:p w14:paraId="65A86224"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w:t>
            </w:r>
          </w:p>
        </w:tc>
        <w:tc>
          <w:tcPr>
            <w:tcW w:w="1460" w:type="dxa"/>
            <w:noWrap/>
            <w:hideMark/>
          </w:tcPr>
          <w:p w14:paraId="07C9E848"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69</w:t>
            </w:r>
          </w:p>
        </w:tc>
        <w:tc>
          <w:tcPr>
            <w:tcW w:w="1300" w:type="dxa"/>
            <w:noWrap/>
            <w:hideMark/>
          </w:tcPr>
          <w:p w14:paraId="67E0C687" w14:textId="77777777" w:rsidR="00D57E55" w:rsidRPr="00D07C43" w:rsidRDefault="00D57E55" w:rsidP="00D57E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47</w:t>
            </w:r>
          </w:p>
        </w:tc>
      </w:tr>
      <w:tr w:rsidR="00D57E55" w:rsidRPr="00D07C43" w14:paraId="4243E43E" w14:textId="77777777" w:rsidTr="00D57E5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06349C2" w14:textId="77777777" w:rsidR="00D57E55" w:rsidRPr="00D07C43" w:rsidRDefault="00D57E55" w:rsidP="00D57E55">
            <w:pPr>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WY</w:t>
            </w:r>
          </w:p>
        </w:tc>
        <w:tc>
          <w:tcPr>
            <w:tcW w:w="1460" w:type="dxa"/>
            <w:noWrap/>
            <w:hideMark/>
          </w:tcPr>
          <w:p w14:paraId="1C116A33"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132</w:t>
            </w:r>
          </w:p>
        </w:tc>
        <w:tc>
          <w:tcPr>
            <w:tcW w:w="1460" w:type="dxa"/>
            <w:noWrap/>
            <w:hideMark/>
          </w:tcPr>
          <w:p w14:paraId="6323EE62"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953</w:t>
            </w:r>
          </w:p>
        </w:tc>
        <w:tc>
          <w:tcPr>
            <w:tcW w:w="1460" w:type="dxa"/>
            <w:noWrap/>
            <w:hideMark/>
          </w:tcPr>
          <w:p w14:paraId="747D06D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8</w:t>
            </w:r>
          </w:p>
        </w:tc>
        <w:tc>
          <w:tcPr>
            <w:tcW w:w="1460" w:type="dxa"/>
            <w:noWrap/>
            <w:hideMark/>
          </w:tcPr>
          <w:p w14:paraId="7B7CF6EB"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6</w:t>
            </w:r>
          </w:p>
        </w:tc>
        <w:tc>
          <w:tcPr>
            <w:tcW w:w="1460" w:type="dxa"/>
            <w:noWrap/>
            <w:hideMark/>
          </w:tcPr>
          <w:p w14:paraId="04197CDA"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50</w:t>
            </w:r>
          </w:p>
        </w:tc>
        <w:tc>
          <w:tcPr>
            <w:tcW w:w="1300" w:type="dxa"/>
            <w:noWrap/>
            <w:hideMark/>
          </w:tcPr>
          <w:p w14:paraId="60D764D3" w14:textId="77777777" w:rsidR="00D57E55" w:rsidRPr="00D07C43" w:rsidRDefault="00D57E55" w:rsidP="00D57E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48</w:t>
            </w:r>
          </w:p>
        </w:tc>
      </w:tr>
    </w:tbl>
    <w:p w14:paraId="63006065"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2B66D9D5"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28E06956"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01EC5AEA"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7EA45F27"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21F17553"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25B1CF86"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4A255168"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32AB007D"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4DD339A5"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02DFCAAF"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1FB6562B"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37E10423"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689A57AB" w14:textId="77777777" w:rsidR="00FD0D47" w:rsidRPr="00D07C43" w:rsidRDefault="00FD0D47" w:rsidP="00DE00BE">
      <w:pPr>
        <w:spacing w:line="360" w:lineRule="auto"/>
        <w:jc w:val="both"/>
        <w:rPr>
          <w:rFonts w:ascii="Times New Roman" w:eastAsia="Times New Roman" w:hAnsi="Times New Roman" w:cs="Times New Roman"/>
          <w:b/>
          <w:bCs/>
          <w:color w:val="000000"/>
          <w:sz w:val="24"/>
          <w:szCs w:val="24"/>
        </w:rPr>
      </w:pPr>
    </w:p>
    <w:p w14:paraId="41980673" w14:textId="3776D9D5" w:rsidR="00DE00BE" w:rsidRPr="00D07C43" w:rsidRDefault="00DE00BE" w:rsidP="00DE00BE">
      <w:pPr>
        <w:spacing w:line="360" w:lineRule="auto"/>
        <w:jc w:val="both"/>
        <w:rPr>
          <w:rFonts w:ascii="Times New Roman" w:eastAsia="Times New Roman" w:hAnsi="Times New Roman" w:cs="Times New Roman"/>
          <w:sz w:val="24"/>
          <w:szCs w:val="24"/>
        </w:rPr>
      </w:pPr>
      <w:bookmarkStart w:id="7" w:name="_SuppT8"/>
      <w:r w:rsidRPr="00D07C43">
        <w:rPr>
          <w:rFonts w:ascii="Times New Roman" w:eastAsia="Times New Roman" w:hAnsi="Times New Roman" w:cs="Times New Roman"/>
          <w:b/>
          <w:bCs/>
          <w:color w:val="000000"/>
          <w:sz w:val="24"/>
          <w:szCs w:val="24"/>
        </w:rPr>
        <w:lastRenderedPageBreak/>
        <w:t>Supplementary Table 8.</w:t>
      </w:r>
      <w:r w:rsidRPr="00D07C43">
        <w:rPr>
          <w:rFonts w:ascii="Times New Roman" w:hAnsi="Times New Roman" w:cs="Times New Roman"/>
          <w:sz w:val="24"/>
          <w:szCs w:val="24"/>
        </w:rPr>
        <w:t xml:space="preserve"> </w:t>
      </w:r>
      <w:r w:rsidRPr="00D07C43">
        <w:rPr>
          <w:rFonts w:ascii="Times New Roman" w:eastAsia="Times New Roman" w:hAnsi="Times New Roman" w:cs="Times New Roman"/>
          <w:sz w:val="24"/>
          <w:szCs w:val="24"/>
        </w:rPr>
        <w:t>Concentration–response functions (CRFs) used to estimate health impacts associated with PM</w:t>
      </w:r>
      <w:r w:rsidRPr="00D07C43">
        <w:rPr>
          <w:rFonts w:ascii="Times New Roman" w:eastAsia="Times New Roman" w:hAnsi="Times New Roman" w:cs="Times New Roman"/>
          <w:sz w:val="24"/>
          <w:szCs w:val="24"/>
          <w:vertAlign w:val="subscript"/>
        </w:rPr>
        <w:t>2.5</w:t>
      </w:r>
      <w:r w:rsidRPr="00D07C43">
        <w:rPr>
          <w:rFonts w:ascii="Times New Roman" w:eastAsia="Times New Roman" w:hAnsi="Times New Roman" w:cs="Times New Roman"/>
          <w:sz w:val="24"/>
          <w:szCs w:val="24"/>
        </w:rPr>
        <w:t>, NO</w:t>
      </w:r>
      <w:r w:rsidRPr="00D07C43">
        <w:rPr>
          <w:rFonts w:ascii="Times New Roman" w:eastAsia="Times New Roman" w:hAnsi="Times New Roman" w:cs="Times New Roman"/>
          <w:sz w:val="24"/>
          <w:szCs w:val="24"/>
          <w:vertAlign w:val="subscript"/>
        </w:rPr>
        <w:t>2</w:t>
      </w:r>
      <w:r w:rsidRPr="00D07C43">
        <w:rPr>
          <w:rFonts w:ascii="Times New Roman" w:eastAsia="Times New Roman" w:hAnsi="Times New Roman" w:cs="Times New Roman"/>
          <w:sz w:val="24"/>
          <w:szCs w:val="24"/>
        </w:rPr>
        <w:t>, and O</w:t>
      </w:r>
      <w:r w:rsidRPr="00D07C43">
        <w:rPr>
          <w:rFonts w:ascii="Times New Roman" w:eastAsia="Times New Roman" w:hAnsi="Times New Roman" w:cs="Times New Roman"/>
          <w:sz w:val="24"/>
          <w:szCs w:val="24"/>
          <w:vertAlign w:val="subscript"/>
        </w:rPr>
        <w:t>3</w:t>
      </w:r>
      <w:r w:rsidR="00C91AFE" w:rsidRPr="00D07C43">
        <w:rPr>
          <w:rFonts w:ascii="Times New Roman" w:eastAsia="Times New Roman" w:hAnsi="Times New Roman" w:cs="Times New Roman"/>
          <w:sz w:val="24"/>
          <w:szCs w:val="24"/>
        </w:rPr>
        <w:t>_8hr</w:t>
      </w:r>
      <w:r w:rsidRPr="00D07C43">
        <w:rPr>
          <w:rFonts w:ascii="Times New Roman" w:eastAsia="Times New Roman" w:hAnsi="Times New Roman" w:cs="Times New Roman"/>
          <w:sz w:val="24"/>
          <w:szCs w:val="24"/>
        </w:rPr>
        <w:t xml:space="preserve"> exposure, including health outcomes, populations at risk, exposure metrics, and central estimates with 95% confidence interval</w:t>
      </w:r>
      <w:r w:rsidR="00F97C6F" w:rsidRPr="00D07C43">
        <w:rPr>
          <w:rFonts w:ascii="Times New Roman" w:eastAsia="Times New Roman" w:hAnsi="Times New Roman" w:cs="Times New Roman"/>
          <w:sz w:val="24"/>
          <w:szCs w:val="24"/>
        </w:rPr>
        <w:t>s</w:t>
      </w:r>
      <w:bookmarkEnd w:id="7"/>
    </w:p>
    <w:tbl>
      <w:tblPr>
        <w:tblStyle w:val="PlainTable1"/>
        <w:tblW w:w="9265" w:type="dxa"/>
        <w:tblLayout w:type="fixed"/>
        <w:tblLook w:val="04A0" w:firstRow="1" w:lastRow="0" w:firstColumn="1" w:lastColumn="0" w:noHBand="0" w:noVBand="1"/>
      </w:tblPr>
      <w:tblGrid>
        <w:gridCol w:w="1635"/>
        <w:gridCol w:w="1420"/>
        <w:gridCol w:w="1179"/>
        <w:gridCol w:w="1266"/>
        <w:gridCol w:w="1627"/>
        <w:gridCol w:w="2138"/>
      </w:tblGrid>
      <w:tr w:rsidR="00DE00BE" w:rsidRPr="00D07C43" w14:paraId="2291B562" w14:textId="77777777" w:rsidTr="000525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055" w:type="dxa"/>
            <w:gridSpan w:val="2"/>
          </w:tcPr>
          <w:p w14:paraId="003C4126" w14:textId="77777777" w:rsidR="00DE00BE" w:rsidRPr="00D07C43" w:rsidRDefault="00DE00BE" w:rsidP="00DE00BE">
            <w:pPr>
              <w:spacing w:line="360" w:lineRule="auto"/>
              <w:jc w:val="both"/>
              <w:rPr>
                <w:rFonts w:ascii="Times New Roman" w:eastAsia="Times New Roman" w:hAnsi="Times New Roman" w:cs="Times New Roman"/>
                <w:color w:val="000000"/>
              </w:rPr>
            </w:pPr>
            <w:r w:rsidRPr="00D07C43">
              <w:rPr>
                <w:rFonts w:ascii="Times New Roman" w:eastAsia="Times New Roman" w:hAnsi="Times New Roman" w:cs="Times New Roman"/>
                <w:color w:val="000000"/>
              </w:rPr>
              <w:t> </w:t>
            </w:r>
          </w:p>
          <w:p w14:paraId="229BFA57" w14:textId="77777777" w:rsidR="00DE00BE" w:rsidRPr="00D07C43" w:rsidRDefault="00DE00BE" w:rsidP="00DE00BE">
            <w:pPr>
              <w:spacing w:line="360" w:lineRule="auto"/>
              <w:jc w:val="both"/>
              <w:rPr>
                <w:rFonts w:ascii="Times New Roman" w:eastAsia="Times New Roman" w:hAnsi="Times New Roman" w:cs="Times New Roman"/>
                <w:color w:val="000000"/>
              </w:rPr>
            </w:pPr>
            <w:r w:rsidRPr="00D07C43">
              <w:rPr>
                <w:rFonts w:ascii="Times New Roman" w:eastAsia="Times New Roman" w:hAnsi="Times New Roman" w:cs="Times New Roman"/>
                <w:color w:val="000000"/>
              </w:rPr>
              <w:t> </w:t>
            </w:r>
          </w:p>
        </w:tc>
        <w:tc>
          <w:tcPr>
            <w:tcW w:w="6210" w:type="dxa"/>
            <w:gridSpan w:val="4"/>
          </w:tcPr>
          <w:p w14:paraId="54DFA38A" w14:textId="77777777" w:rsidR="00DE00BE" w:rsidRPr="00D07C43" w:rsidRDefault="00DE00BE" w:rsidP="00907C4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Concentration-Response Function</w:t>
            </w:r>
          </w:p>
        </w:tc>
      </w:tr>
      <w:tr w:rsidR="00DE00BE" w:rsidRPr="00D07C43" w14:paraId="7F7D38AC" w14:textId="77777777" w:rsidTr="0005255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635" w:type="dxa"/>
          </w:tcPr>
          <w:p w14:paraId="4AE838AF" w14:textId="77777777" w:rsidR="00DE00BE" w:rsidRPr="00D07C43" w:rsidRDefault="00DE00BE" w:rsidP="00907C4D">
            <w:pPr>
              <w:spacing w:line="360" w:lineRule="auto"/>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Health Outcome</w:t>
            </w:r>
          </w:p>
        </w:tc>
        <w:tc>
          <w:tcPr>
            <w:tcW w:w="1420" w:type="dxa"/>
          </w:tcPr>
          <w:p w14:paraId="49D3615F"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Population at risk</w:t>
            </w:r>
          </w:p>
        </w:tc>
        <w:tc>
          <w:tcPr>
            <w:tcW w:w="1179" w:type="dxa"/>
          </w:tcPr>
          <w:p w14:paraId="4D4B6482"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Study</w:t>
            </w:r>
          </w:p>
        </w:tc>
        <w:tc>
          <w:tcPr>
            <w:tcW w:w="1266" w:type="dxa"/>
          </w:tcPr>
          <w:p w14:paraId="605BB7C0"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Pollutant</w:t>
            </w:r>
          </w:p>
        </w:tc>
        <w:tc>
          <w:tcPr>
            <w:tcW w:w="1627" w:type="dxa"/>
          </w:tcPr>
          <w:p w14:paraId="39A52980"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Metric</w:t>
            </w:r>
          </w:p>
        </w:tc>
        <w:tc>
          <w:tcPr>
            <w:tcW w:w="2138" w:type="dxa"/>
          </w:tcPr>
          <w:p w14:paraId="1035EACB"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D07C43">
              <w:rPr>
                <w:rFonts w:ascii="Times New Roman" w:eastAsia="Times New Roman" w:hAnsi="Times New Roman" w:cs="Times New Roman"/>
                <w:b/>
                <w:bCs/>
                <w:color w:val="000000"/>
              </w:rPr>
              <w:t>CRF central estimate (95% CI)</w:t>
            </w:r>
          </w:p>
        </w:tc>
      </w:tr>
      <w:tr w:rsidR="00DE00BE" w:rsidRPr="00D07C43" w14:paraId="4AB89D78" w14:textId="77777777" w:rsidTr="00052557">
        <w:trPr>
          <w:trHeight w:val="1079"/>
        </w:trPr>
        <w:tc>
          <w:tcPr>
            <w:cnfStyle w:val="001000000000" w:firstRow="0" w:lastRow="0" w:firstColumn="1" w:lastColumn="0" w:oddVBand="0" w:evenVBand="0" w:oddHBand="0" w:evenHBand="0" w:firstRowFirstColumn="0" w:firstRowLastColumn="0" w:lastRowFirstColumn="0" w:lastRowLastColumn="0"/>
            <w:tcW w:w="1635" w:type="dxa"/>
          </w:tcPr>
          <w:p w14:paraId="01F410E7" w14:textId="77777777" w:rsidR="00DE00BE" w:rsidRPr="00D07C43" w:rsidRDefault="00DE00BE" w:rsidP="00907C4D">
            <w:pPr>
              <w:spacing w:line="360" w:lineRule="auto"/>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Mortality</w:t>
            </w:r>
          </w:p>
        </w:tc>
        <w:tc>
          <w:tcPr>
            <w:tcW w:w="1420" w:type="dxa"/>
          </w:tcPr>
          <w:p w14:paraId="0B392F7C"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Gungsuh" w:hAnsi="Times New Roman" w:cs="Times New Roman"/>
                <w:color w:val="000000"/>
              </w:rPr>
              <w:t>Adults ≥ 25 years of age</w:t>
            </w:r>
          </w:p>
        </w:tc>
        <w:tc>
          <w:tcPr>
            <w:tcW w:w="1179" w:type="dxa"/>
          </w:tcPr>
          <w:p w14:paraId="2BDF590E"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proofErr w:type="spellStart"/>
            <w:r w:rsidRPr="00D07C43">
              <w:rPr>
                <w:rFonts w:ascii="Times New Roman" w:eastAsia="Times New Roman" w:hAnsi="Times New Roman" w:cs="Times New Roman"/>
                <w:color w:val="000000" w:themeColor="text1"/>
                <w:lang w:val="en-US"/>
              </w:rPr>
              <w:t>Vodonos</w:t>
            </w:r>
            <w:proofErr w:type="spellEnd"/>
            <w:r w:rsidRPr="00D07C43">
              <w:rPr>
                <w:rFonts w:ascii="Times New Roman" w:eastAsia="Times New Roman" w:hAnsi="Times New Roman" w:cs="Times New Roman"/>
                <w:color w:val="000000" w:themeColor="text1"/>
                <w:lang w:val="en-US"/>
              </w:rPr>
              <w:t xml:space="preserve"> et al., 2018</w:t>
            </w:r>
          </w:p>
        </w:tc>
        <w:tc>
          <w:tcPr>
            <w:tcW w:w="1266" w:type="dxa"/>
          </w:tcPr>
          <w:p w14:paraId="3268309D"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PM</w:t>
            </w:r>
            <w:r w:rsidRPr="00D07C43">
              <w:rPr>
                <w:rFonts w:ascii="Times New Roman" w:eastAsia="Times New Roman" w:hAnsi="Times New Roman" w:cs="Times New Roman"/>
                <w:color w:val="000000"/>
                <w:vertAlign w:val="subscript"/>
              </w:rPr>
              <w:t>2.5</w:t>
            </w:r>
          </w:p>
        </w:tc>
        <w:tc>
          <w:tcPr>
            <w:tcW w:w="1627" w:type="dxa"/>
          </w:tcPr>
          <w:p w14:paraId="621DCD03"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Annual Average PM</w:t>
            </w:r>
            <w:r w:rsidRPr="00D07C43">
              <w:rPr>
                <w:rFonts w:ascii="Times New Roman" w:eastAsia="Times New Roman" w:hAnsi="Times New Roman" w:cs="Times New Roman"/>
                <w:color w:val="000000"/>
                <w:vertAlign w:val="subscript"/>
              </w:rPr>
              <w:t xml:space="preserve">2.5 </w:t>
            </w:r>
            <w:r w:rsidRPr="00D07C43">
              <w:rPr>
                <w:rFonts w:ascii="Times New Roman" w:eastAsia="Times New Roman" w:hAnsi="Times New Roman" w:cs="Times New Roman"/>
                <w:color w:val="000000"/>
              </w:rPr>
              <w:t>(µg/m</w:t>
            </w:r>
            <w:r w:rsidRPr="00D07C43">
              <w:rPr>
                <w:rFonts w:ascii="Times New Roman" w:eastAsia="Times New Roman" w:hAnsi="Times New Roman" w:cs="Times New Roman"/>
                <w:color w:val="000000"/>
                <w:vertAlign w:val="superscript"/>
              </w:rPr>
              <w:t>3</w:t>
            </w:r>
            <w:r w:rsidRPr="00D07C43">
              <w:rPr>
                <w:rFonts w:ascii="Times New Roman" w:eastAsia="Times New Roman" w:hAnsi="Times New Roman" w:cs="Times New Roman"/>
                <w:color w:val="000000"/>
              </w:rPr>
              <w:t>)</w:t>
            </w:r>
          </w:p>
        </w:tc>
        <w:tc>
          <w:tcPr>
            <w:tcW w:w="2138" w:type="dxa"/>
          </w:tcPr>
          <w:p w14:paraId="2C4EE9B5" w14:textId="77777777" w:rsidR="00907C4D"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 xml:space="preserve">1.29% (1.09 - 1.5%) </w:t>
            </w:r>
          </w:p>
          <w:p w14:paraId="6A689F6A"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[note: slope at 10µg/m3]</w:t>
            </w:r>
          </w:p>
        </w:tc>
      </w:tr>
      <w:tr w:rsidR="00DE00BE" w:rsidRPr="00D07C43" w14:paraId="367CA1CC" w14:textId="77777777" w:rsidTr="00052557">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635" w:type="dxa"/>
          </w:tcPr>
          <w:p w14:paraId="277DD704" w14:textId="77777777" w:rsidR="00DE00BE" w:rsidRPr="00D07C43" w:rsidRDefault="00DE00BE" w:rsidP="00907C4D">
            <w:pPr>
              <w:spacing w:line="360" w:lineRule="auto"/>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Mortality</w:t>
            </w:r>
          </w:p>
        </w:tc>
        <w:tc>
          <w:tcPr>
            <w:tcW w:w="1420" w:type="dxa"/>
          </w:tcPr>
          <w:p w14:paraId="21AE86CD"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Gungsuh" w:hAnsi="Times New Roman" w:cs="Times New Roman"/>
                <w:color w:val="000000"/>
              </w:rPr>
              <w:t>Adults ≥ 25 years of age</w:t>
            </w:r>
          </w:p>
        </w:tc>
        <w:tc>
          <w:tcPr>
            <w:tcW w:w="1179" w:type="dxa"/>
          </w:tcPr>
          <w:p w14:paraId="3F7631DA"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Turner et al., 2016</w:t>
            </w:r>
          </w:p>
        </w:tc>
        <w:tc>
          <w:tcPr>
            <w:tcW w:w="1266" w:type="dxa"/>
          </w:tcPr>
          <w:p w14:paraId="346347B2" w14:textId="02CB4DD6"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O</w:t>
            </w:r>
            <w:r w:rsidRPr="00D07C43">
              <w:rPr>
                <w:rFonts w:ascii="Times New Roman" w:eastAsia="Times New Roman" w:hAnsi="Times New Roman" w:cs="Times New Roman"/>
                <w:color w:val="000000"/>
                <w:vertAlign w:val="subscript"/>
              </w:rPr>
              <w:t>3</w:t>
            </w:r>
            <w:r w:rsidR="00C91AFE" w:rsidRPr="00D07C43">
              <w:rPr>
                <w:rFonts w:ascii="Times New Roman" w:eastAsia="Times New Roman" w:hAnsi="Times New Roman" w:cs="Times New Roman"/>
                <w:color w:val="000000"/>
              </w:rPr>
              <w:t>_8hr</w:t>
            </w:r>
          </w:p>
        </w:tc>
        <w:tc>
          <w:tcPr>
            <w:tcW w:w="1627" w:type="dxa"/>
          </w:tcPr>
          <w:p w14:paraId="5FC246C9"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Annual Average of the 8hr Maximum Daily Average (ppb)</w:t>
            </w:r>
          </w:p>
        </w:tc>
        <w:tc>
          <w:tcPr>
            <w:tcW w:w="2138" w:type="dxa"/>
          </w:tcPr>
          <w:p w14:paraId="3B228608" w14:textId="77777777" w:rsidR="00DE00BE" w:rsidRPr="00D07C43" w:rsidRDefault="00DE00BE" w:rsidP="00907C4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0.2% (0.1 - 0.4%)</w:t>
            </w:r>
          </w:p>
        </w:tc>
      </w:tr>
      <w:tr w:rsidR="00DE00BE" w:rsidRPr="00D07C43" w14:paraId="22E880AF" w14:textId="77777777" w:rsidTr="00052557">
        <w:trPr>
          <w:trHeight w:val="881"/>
        </w:trPr>
        <w:tc>
          <w:tcPr>
            <w:cnfStyle w:val="001000000000" w:firstRow="0" w:lastRow="0" w:firstColumn="1" w:lastColumn="0" w:oddVBand="0" w:evenVBand="0" w:oddHBand="0" w:evenHBand="0" w:firstRowFirstColumn="0" w:firstRowLastColumn="0" w:lastRowFirstColumn="0" w:lastRowLastColumn="0"/>
            <w:tcW w:w="1635" w:type="dxa"/>
          </w:tcPr>
          <w:p w14:paraId="6657CE1F" w14:textId="77777777" w:rsidR="00DE00BE" w:rsidRPr="00D07C43" w:rsidRDefault="00DE00BE" w:rsidP="00907C4D">
            <w:pPr>
              <w:spacing w:line="360" w:lineRule="auto"/>
              <w:jc w:val="center"/>
              <w:rPr>
                <w:rFonts w:ascii="Times New Roman" w:eastAsia="Times New Roman" w:hAnsi="Times New Roman" w:cs="Times New Roman"/>
                <w:color w:val="000000"/>
              </w:rPr>
            </w:pPr>
            <w:r w:rsidRPr="00D07C43">
              <w:rPr>
                <w:rFonts w:ascii="Times New Roman" w:eastAsia="Times New Roman" w:hAnsi="Times New Roman" w:cs="Times New Roman"/>
                <w:color w:val="000000"/>
              </w:rPr>
              <w:t>Mortality</w:t>
            </w:r>
          </w:p>
        </w:tc>
        <w:tc>
          <w:tcPr>
            <w:tcW w:w="1420" w:type="dxa"/>
          </w:tcPr>
          <w:p w14:paraId="518B723F"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Gungsuh" w:hAnsi="Times New Roman" w:cs="Times New Roman"/>
                <w:color w:val="000000"/>
              </w:rPr>
              <w:t>Adults ≥ 25 years of age</w:t>
            </w:r>
          </w:p>
        </w:tc>
        <w:tc>
          <w:tcPr>
            <w:tcW w:w="1179" w:type="dxa"/>
          </w:tcPr>
          <w:p w14:paraId="6DAAC5CF"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Faustini et al., 2014</w:t>
            </w:r>
          </w:p>
        </w:tc>
        <w:tc>
          <w:tcPr>
            <w:tcW w:w="1266" w:type="dxa"/>
          </w:tcPr>
          <w:p w14:paraId="4B7377C1"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NO</w:t>
            </w:r>
            <w:r w:rsidRPr="00D07C43">
              <w:rPr>
                <w:rFonts w:ascii="Times New Roman" w:eastAsia="Times New Roman" w:hAnsi="Times New Roman" w:cs="Times New Roman"/>
                <w:color w:val="000000"/>
                <w:vertAlign w:val="subscript"/>
              </w:rPr>
              <w:t>2</w:t>
            </w:r>
          </w:p>
        </w:tc>
        <w:tc>
          <w:tcPr>
            <w:tcW w:w="1627" w:type="dxa"/>
          </w:tcPr>
          <w:p w14:paraId="27C613FC"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Annual Average (µg/m</w:t>
            </w:r>
            <w:r w:rsidRPr="00D07C43">
              <w:rPr>
                <w:rFonts w:ascii="Times New Roman" w:eastAsia="Times New Roman" w:hAnsi="Times New Roman" w:cs="Times New Roman"/>
                <w:color w:val="000000"/>
                <w:vertAlign w:val="superscript"/>
              </w:rPr>
              <w:t>3</w:t>
            </w:r>
            <w:r w:rsidRPr="00D07C43">
              <w:rPr>
                <w:rFonts w:ascii="Times New Roman" w:eastAsia="Times New Roman" w:hAnsi="Times New Roman" w:cs="Times New Roman"/>
                <w:color w:val="000000"/>
              </w:rPr>
              <w:t>)</w:t>
            </w:r>
          </w:p>
        </w:tc>
        <w:tc>
          <w:tcPr>
            <w:tcW w:w="2138" w:type="dxa"/>
          </w:tcPr>
          <w:p w14:paraId="74F98176" w14:textId="77777777" w:rsidR="00DE00BE" w:rsidRPr="00D07C43" w:rsidRDefault="00DE00BE" w:rsidP="00907C4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07C43">
              <w:rPr>
                <w:rFonts w:ascii="Times New Roman" w:eastAsia="Times New Roman" w:hAnsi="Times New Roman" w:cs="Times New Roman"/>
                <w:color w:val="000000"/>
              </w:rPr>
              <w:t>0.4% (0.2% - 0.6%)</w:t>
            </w:r>
          </w:p>
        </w:tc>
      </w:tr>
    </w:tbl>
    <w:p w14:paraId="4C9D73F1" w14:textId="77777777" w:rsidR="00D37960" w:rsidRPr="00D07C43" w:rsidRDefault="00796F6A">
      <w:pPr>
        <w:rPr>
          <w:rFonts w:ascii="Times New Roman" w:hAnsi="Times New Roman" w:cs="Times New Roman"/>
          <w:sz w:val="24"/>
          <w:szCs w:val="24"/>
        </w:rPr>
      </w:pPr>
      <w:r w:rsidRPr="00D07C43">
        <w:rPr>
          <w:rFonts w:ascii="Times New Roman" w:hAnsi="Times New Roman" w:cs="Times New Roman"/>
          <w:sz w:val="24"/>
          <w:szCs w:val="24"/>
        </w:rPr>
        <w:br w:type="page"/>
      </w:r>
    </w:p>
    <w:p w14:paraId="4F75D17F" w14:textId="77777777" w:rsidR="008A0C91" w:rsidRPr="00D07C43" w:rsidRDefault="008A0C91" w:rsidP="008A0C9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D07C43">
        <w:rPr>
          <w:rFonts w:ascii="Times New Roman" w:hAnsi="Times New Roman" w:cs="Times New Roman"/>
          <w:noProof/>
          <w:sz w:val="24"/>
          <w:szCs w:val="24"/>
        </w:rPr>
        <w:lastRenderedPageBreak/>
        <w:t xml:space="preserve"> </w:t>
      </w:r>
      <w:r w:rsidR="001C77D7" w:rsidRPr="00D07C43">
        <w:rPr>
          <w:rFonts w:ascii="Times New Roman" w:eastAsia="Times New Roman" w:hAnsi="Times New Roman" w:cs="Times New Roman"/>
          <w:noProof/>
          <w:color w:val="000000"/>
          <w:sz w:val="24"/>
          <w:szCs w:val="24"/>
        </w:rPr>
        <w:drawing>
          <wp:inline distT="0" distB="0" distL="0" distR="0" wp14:anchorId="6131F803" wp14:editId="26EE2F65">
            <wp:extent cx="5353500" cy="6400163"/>
            <wp:effectExtent l="0" t="0" r="0" b="1270"/>
            <wp:docPr id="154700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3108" name="Picture 1"/>
                    <pic:cNvPicPr/>
                  </pic:nvPicPr>
                  <pic:blipFill>
                    <a:blip r:embed="rId14"/>
                    <a:stretch>
                      <a:fillRect/>
                    </a:stretch>
                  </pic:blipFill>
                  <pic:spPr>
                    <a:xfrm>
                      <a:off x="0" y="0"/>
                      <a:ext cx="5353500" cy="6400163"/>
                    </a:xfrm>
                    <a:prstGeom prst="rect">
                      <a:avLst/>
                    </a:prstGeom>
                  </pic:spPr>
                </pic:pic>
              </a:graphicData>
            </a:graphic>
          </wp:inline>
        </w:drawing>
      </w:r>
    </w:p>
    <w:p w14:paraId="75F2D305" w14:textId="50C3035E" w:rsidR="008A0C91" w:rsidRPr="00D07C43" w:rsidRDefault="008A0C91" w:rsidP="008A0C91">
      <w:pPr>
        <w:autoSpaceDE w:val="0"/>
        <w:autoSpaceDN w:val="0"/>
        <w:adjustRightInd w:val="0"/>
        <w:spacing w:after="0" w:line="360" w:lineRule="auto"/>
        <w:jc w:val="both"/>
        <w:rPr>
          <w:rFonts w:ascii="Times New Roman" w:eastAsia="Times New Roman" w:hAnsi="Times New Roman" w:cs="Times New Roman"/>
          <w:color w:val="000000"/>
          <w:sz w:val="24"/>
          <w:szCs w:val="24"/>
          <w:vertAlign w:val="subscript"/>
        </w:rPr>
      </w:pPr>
      <w:bookmarkStart w:id="8" w:name="_SuppF1"/>
      <w:r w:rsidRPr="00D07C43">
        <w:rPr>
          <w:rFonts w:ascii="Times New Roman" w:eastAsia="Times New Roman" w:hAnsi="Times New Roman" w:cs="Times New Roman"/>
          <w:b/>
          <w:bCs/>
          <w:color w:val="000000"/>
          <w:sz w:val="24"/>
          <w:szCs w:val="24"/>
        </w:rPr>
        <w:t>Supplementary Figure 1.</w:t>
      </w:r>
      <w:r w:rsidRPr="00D07C43">
        <w:rPr>
          <w:rFonts w:ascii="Times New Roman" w:eastAsia="Times New Roman" w:hAnsi="Times New Roman" w:cs="Times New Roman"/>
          <w:color w:val="000000"/>
          <w:sz w:val="24"/>
          <w:szCs w:val="24"/>
        </w:rPr>
        <w:t xml:space="preserve"> </w:t>
      </w:r>
      <w:r w:rsidRPr="00D07C43">
        <w:rPr>
          <w:rFonts w:ascii="Times New Roman" w:hAnsi="Times New Roman" w:cs="Times New Roman"/>
          <w:sz w:val="24"/>
          <w:szCs w:val="24"/>
        </w:rPr>
        <w:t xml:space="preserve">Spatial distribution of annual mean sensitivities over CONUS land for </w:t>
      </w:r>
      <w:r w:rsidRPr="00D07C43">
        <w:rPr>
          <w:rStyle w:val="Strong"/>
          <w:rFonts w:ascii="Times New Roman" w:hAnsi="Times New Roman" w:cs="Times New Roman"/>
          <w:b w:val="0"/>
          <w:bCs w:val="0"/>
          <w:sz w:val="24"/>
          <w:szCs w:val="24"/>
        </w:rPr>
        <w:t>PM</w:t>
      </w:r>
      <w:r w:rsidRPr="00D07C43">
        <w:rPr>
          <w:rStyle w:val="Strong"/>
          <w:rFonts w:ascii="Times New Roman" w:hAnsi="Times New Roman" w:cs="Times New Roman"/>
          <w:b w:val="0"/>
          <w:bCs w:val="0"/>
          <w:sz w:val="24"/>
          <w:szCs w:val="24"/>
          <w:vertAlign w:val="subscript"/>
        </w:rPr>
        <w:t>2.5</w:t>
      </w:r>
      <w:r w:rsidRPr="00D07C43">
        <w:rPr>
          <w:rStyle w:val="Strong"/>
          <w:rFonts w:ascii="Times New Roman" w:hAnsi="Times New Roman" w:cs="Times New Roman"/>
          <w:b w:val="0"/>
          <w:bCs w:val="0"/>
          <w:sz w:val="24"/>
          <w:szCs w:val="24"/>
        </w:rPr>
        <w:t>, O</w:t>
      </w:r>
      <w:r w:rsidRPr="00D07C43">
        <w:rPr>
          <w:rStyle w:val="Strong"/>
          <w:rFonts w:ascii="Times New Roman" w:hAnsi="Times New Roman" w:cs="Times New Roman"/>
          <w:b w:val="0"/>
          <w:bCs w:val="0"/>
          <w:sz w:val="24"/>
          <w:szCs w:val="24"/>
          <w:vertAlign w:val="subscript"/>
        </w:rPr>
        <w:t>3</w:t>
      </w:r>
      <w:r w:rsidR="00062C05" w:rsidRPr="00D07C43">
        <w:rPr>
          <w:rStyle w:val="Strong"/>
          <w:rFonts w:ascii="Times New Roman" w:hAnsi="Times New Roman" w:cs="Times New Roman"/>
          <w:b w:val="0"/>
          <w:bCs w:val="0"/>
          <w:sz w:val="24"/>
          <w:szCs w:val="24"/>
        </w:rPr>
        <w:t>_8hr</w:t>
      </w:r>
      <w:r w:rsidRPr="00D07C43">
        <w:rPr>
          <w:rStyle w:val="Strong"/>
          <w:rFonts w:ascii="Times New Roman" w:hAnsi="Times New Roman" w:cs="Times New Roman"/>
          <w:b w:val="0"/>
          <w:bCs w:val="0"/>
          <w:sz w:val="24"/>
          <w:szCs w:val="24"/>
        </w:rPr>
        <w:t>, and NO</w:t>
      </w:r>
      <w:r w:rsidRPr="00D07C43">
        <w:rPr>
          <w:rStyle w:val="Strong"/>
          <w:rFonts w:ascii="Times New Roman" w:hAnsi="Times New Roman" w:cs="Times New Roman"/>
          <w:b w:val="0"/>
          <w:bCs w:val="0"/>
          <w:sz w:val="24"/>
          <w:szCs w:val="24"/>
          <w:vertAlign w:val="subscript"/>
        </w:rPr>
        <w:t>2</w:t>
      </w:r>
      <w:r w:rsidRPr="00D07C43">
        <w:rPr>
          <w:rFonts w:ascii="Times New Roman" w:hAnsi="Times New Roman" w:cs="Times New Roman"/>
          <w:sz w:val="24"/>
          <w:szCs w:val="24"/>
        </w:rPr>
        <w:t xml:space="preserve"> from </w:t>
      </w:r>
      <w:r w:rsidRPr="00D07C43">
        <w:rPr>
          <w:rStyle w:val="Strong"/>
          <w:rFonts w:ascii="Times New Roman" w:hAnsi="Times New Roman" w:cs="Times New Roman"/>
          <w:b w:val="0"/>
          <w:bCs w:val="0"/>
          <w:sz w:val="24"/>
          <w:szCs w:val="24"/>
        </w:rPr>
        <w:t>commercial and</w:t>
      </w:r>
      <w:r w:rsidRPr="00D07C43">
        <w:rPr>
          <w:rStyle w:val="Strong"/>
          <w:rFonts w:ascii="Times New Roman" w:hAnsi="Times New Roman" w:cs="Times New Roman"/>
          <w:sz w:val="24"/>
          <w:szCs w:val="24"/>
        </w:rPr>
        <w:t xml:space="preserve"> </w:t>
      </w:r>
      <w:r w:rsidRPr="00D07C43">
        <w:rPr>
          <w:rStyle w:val="Strong"/>
          <w:rFonts w:ascii="Times New Roman" w:hAnsi="Times New Roman" w:cs="Times New Roman"/>
          <w:b w:val="0"/>
          <w:bCs w:val="0"/>
          <w:sz w:val="24"/>
          <w:szCs w:val="24"/>
        </w:rPr>
        <w:t>residential emissions (oil and coal)</w:t>
      </w:r>
      <w:r w:rsidRPr="00D07C43">
        <w:rPr>
          <w:rFonts w:ascii="Times New Roman" w:hAnsi="Times New Roman" w:cs="Times New Roman"/>
          <w:sz w:val="24"/>
          <w:szCs w:val="24"/>
        </w:rPr>
        <w:t>.</w:t>
      </w:r>
      <w:r w:rsidRPr="00D07C43">
        <w:rPr>
          <w:rFonts w:ascii="Times New Roman" w:eastAsia="Times New Roman" w:hAnsi="Times New Roman" w:cs="Times New Roman"/>
          <w:color w:val="000000"/>
          <w:sz w:val="24"/>
          <w:szCs w:val="24"/>
          <w:vertAlign w:val="subscript"/>
        </w:rPr>
        <w:t xml:space="preserve"> </w:t>
      </w:r>
      <w:r w:rsidRPr="00D07C43">
        <w:rPr>
          <w:rFonts w:ascii="Times New Roman" w:eastAsia="Times New Roman" w:hAnsi="Times New Roman" w:cs="Times New Roman"/>
          <w:color w:val="000000"/>
          <w:sz w:val="24"/>
          <w:szCs w:val="24"/>
        </w:rPr>
        <w:t>Units are µg m</w:t>
      </w:r>
      <w:r w:rsidR="00445374" w:rsidRPr="00D07C43">
        <w:rPr>
          <w:rFonts w:ascii="Times New Roman" w:hAnsi="Times New Roman" w:cs="Times New Roman"/>
          <w:color w:val="000000"/>
          <w:sz w:val="24"/>
          <w:szCs w:val="24"/>
          <w:vertAlign w:val="superscript"/>
        </w:rPr>
        <w:t>-3</w:t>
      </w:r>
      <w:r w:rsidRPr="00D07C43">
        <w:rPr>
          <w:rFonts w:ascii="Times New Roman" w:eastAsia="Times New Roman" w:hAnsi="Times New Roman" w:cs="Times New Roman"/>
          <w:color w:val="000000"/>
          <w:sz w:val="24"/>
          <w:szCs w:val="24"/>
        </w:rPr>
        <w:t xml:space="preserve"> for PM</w:t>
      </w:r>
      <w:r w:rsidRPr="00D07C43">
        <w:rPr>
          <w:rFonts w:ascii="Times New Roman" w:eastAsia="Times New Roman" w:hAnsi="Times New Roman" w:cs="Times New Roman"/>
          <w:color w:val="000000"/>
          <w:sz w:val="24"/>
          <w:szCs w:val="24"/>
          <w:vertAlign w:val="subscript"/>
        </w:rPr>
        <w:t>2.5</w:t>
      </w:r>
      <w:r w:rsidRPr="00D07C43">
        <w:rPr>
          <w:rFonts w:ascii="Times New Roman" w:eastAsia="Times New Roman" w:hAnsi="Times New Roman" w:cs="Times New Roman"/>
          <w:color w:val="000000"/>
          <w:sz w:val="24"/>
          <w:szCs w:val="24"/>
        </w:rPr>
        <w:t xml:space="preserve"> and </w:t>
      </w:r>
      <w:proofErr w:type="spellStart"/>
      <w:r w:rsidRPr="00D07C43">
        <w:rPr>
          <w:rFonts w:ascii="Times New Roman" w:eastAsia="Times New Roman" w:hAnsi="Times New Roman" w:cs="Times New Roman"/>
          <w:color w:val="000000"/>
          <w:sz w:val="24"/>
          <w:szCs w:val="24"/>
        </w:rPr>
        <w:t>ppbv</w:t>
      </w:r>
      <w:proofErr w:type="spellEnd"/>
      <w:r w:rsidRPr="00D07C43">
        <w:rPr>
          <w:rFonts w:ascii="Times New Roman" w:eastAsia="Times New Roman" w:hAnsi="Times New Roman" w:cs="Times New Roman"/>
          <w:color w:val="000000"/>
          <w:sz w:val="24"/>
          <w:szCs w:val="24"/>
        </w:rPr>
        <w:t xml:space="preserve"> for NO</w:t>
      </w:r>
      <w:r w:rsidRPr="00D07C43">
        <w:rPr>
          <w:rFonts w:ascii="Times New Roman" w:eastAsia="Times New Roman" w:hAnsi="Times New Roman" w:cs="Times New Roman"/>
          <w:color w:val="000000"/>
          <w:sz w:val="24"/>
          <w:szCs w:val="24"/>
          <w:vertAlign w:val="subscript"/>
        </w:rPr>
        <w:t>2</w:t>
      </w:r>
      <w:r w:rsidRPr="00D07C43">
        <w:rPr>
          <w:rFonts w:ascii="Times New Roman" w:eastAsia="Times New Roman" w:hAnsi="Times New Roman" w:cs="Times New Roman"/>
          <w:color w:val="000000"/>
          <w:sz w:val="24"/>
          <w:szCs w:val="24"/>
        </w:rPr>
        <w:t xml:space="preserve"> and O</w:t>
      </w:r>
      <w:r w:rsidRPr="00D07C43">
        <w:rPr>
          <w:rFonts w:ascii="Times New Roman" w:eastAsia="Times New Roman" w:hAnsi="Times New Roman" w:cs="Times New Roman"/>
          <w:color w:val="000000"/>
          <w:sz w:val="24"/>
          <w:szCs w:val="24"/>
          <w:vertAlign w:val="subscript"/>
        </w:rPr>
        <w:t>3</w:t>
      </w:r>
      <w:r w:rsidR="00062C05" w:rsidRPr="00D07C43">
        <w:rPr>
          <w:rFonts w:ascii="Times New Roman" w:eastAsia="Times New Roman" w:hAnsi="Times New Roman" w:cs="Times New Roman"/>
          <w:color w:val="000000"/>
          <w:sz w:val="24"/>
          <w:szCs w:val="24"/>
        </w:rPr>
        <w:t>_8hr</w:t>
      </w:r>
      <w:bookmarkEnd w:id="8"/>
    </w:p>
    <w:p w14:paraId="7F965781" w14:textId="77777777" w:rsidR="00924A9A" w:rsidRPr="00D07C43" w:rsidRDefault="00F40300" w:rsidP="007C02DB">
      <w:pPr>
        <w:autoSpaceDE w:val="0"/>
        <w:autoSpaceDN w:val="0"/>
        <w:adjustRightInd w:val="0"/>
        <w:spacing w:after="0" w:line="360" w:lineRule="auto"/>
        <w:jc w:val="both"/>
        <w:rPr>
          <w:rFonts w:ascii="Times New Roman" w:eastAsia="Times New Roman" w:hAnsi="Times New Roman" w:cs="Times New Roman"/>
          <w:b/>
          <w:bCs/>
          <w:color w:val="000000"/>
          <w:sz w:val="24"/>
          <w:szCs w:val="24"/>
        </w:rPr>
      </w:pPr>
      <w:r w:rsidRPr="00D07C43">
        <w:rPr>
          <w:rFonts w:ascii="Times New Roman" w:eastAsia="Times New Roman" w:hAnsi="Times New Roman" w:cs="Times New Roman"/>
          <w:b/>
          <w:bCs/>
          <w:noProof/>
          <w:color w:val="000000"/>
          <w:sz w:val="24"/>
          <w:szCs w:val="24"/>
        </w:rPr>
        <w:lastRenderedPageBreak/>
        <w:drawing>
          <wp:inline distT="0" distB="0" distL="0" distR="0" wp14:anchorId="2780AF07" wp14:editId="08E5DF40">
            <wp:extent cx="5240979" cy="6795134"/>
            <wp:effectExtent l="0" t="0" r="4445" b="0"/>
            <wp:docPr id="2031493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93042" name="Picture 1"/>
                    <pic:cNvPicPr/>
                  </pic:nvPicPr>
                  <pic:blipFill>
                    <a:blip r:embed="rId15"/>
                    <a:stretch>
                      <a:fillRect/>
                    </a:stretch>
                  </pic:blipFill>
                  <pic:spPr>
                    <a:xfrm>
                      <a:off x="0" y="0"/>
                      <a:ext cx="5240979" cy="6795134"/>
                    </a:xfrm>
                    <a:prstGeom prst="rect">
                      <a:avLst/>
                    </a:prstGeom>
                  </pic:spPr>
                </pic:pic>
              </a:graphicData>
            </a:graphic>
          </wp:inline>
        </w:drawing>
      </w:r>
    </w:p>
    <w:p w14:paraId="45A7F742" w14:textId="658F8CE1" w:rsidR="007C02DB" w:rsidRPr="00D07C43" w:rsidRDefault="007C02DB" w:rsidP="007C02DB">
      <w:pPr>
        <w:autoSpaceDE w:val="0"/>
        <w:autoSpaceDN w:val="0"/>
        <w:adjustRightInd w:val="0"/>
        <w:spacing w:after="0" w:line="360" w:lineRule="auto"/>
        <w:jc w:val="both"/>
        <w:rPr>
          <w:rFonts w:ascii="Times New Roman" w:eastAsia="Times New Roman" w:hAnsi="Times New Roman" w:cs="Times New Roman"/>
          <w:color w:val="000000"/>
          <w:sz w:val="24"/>
          <w:szCs w:val="24"/>
          <w:vertAlign w:val="subscript"/>
        </w:rPr>
      </w:pPr>
      <w:bookmarkStart w:id="9" w:name="_SuppF2"/>
      <w:r w:rsidRPr="00D07C43">
        <w:rPr>
          <w:rFonts w:ascii="Times New Roman" w:eastAsia="Times New Roman" w:hAnsi="Times New Roman" w:cs="Times New Roman"/>
          <w:b/>
          <w:bCs/>
          <w:color w:val="000000"/>
          <w:sz w:val="24"/>
          <w:szCs w:val="24"/>
        </w:rPr>
        <w:t>Supplementary Figure 2.</w:t>
      </w:r>
      <w:r w:rsidRPr="00D07C43">
        <w:rPr>
          <w:rFonts w:ascii="Times New Roman" w:eastAsia="Times New Roman" w:hAnsi="Times New Roman" w:cs="Times New Roman"/>
          <w:color w:val="000000"/>
          <w:sz w:val="24"/>
          <w:szCs w:val="24"/>
        </w:rPr>
        <w:t xml:space="preserve"> </w:t>
      </w:r>
      <w:r w:rsidRPr="00D07C43">
        <w:rPr>
          <w:rFonts w:ascii="Times New Roman" w:hAnsi="Times New Roman" w:cs="Times New Roman"/>
          <w:sz w:val="24"/>
          <w:szCs w:val="24"/>
        </w:rPr>
        <w:t xml:space="preserve">Spatial distribution of </w:t>
      </w:r>
      <w:r w:rsidR="003F25C6" w:rsidRPr="00D07C43">
        <w:rPr>
          <w:rFonts w:ascii="Times New Roman" w:hAnsi="Times New Roman" w:cs="Times New Roman"/>
          <w:sz w:val="24"/>
          <w:szCs w:val="24"/>
        </w:rPr>
        <w:t>m</w:t>
      </w:r>
      <w:r w:rsidRPr="00D07C43">
        <w:rPr>
          <w:rFonts w:ascii="Times New Roman" w:hAnsi="Times New Roman" w:cs="Times New Roman"/>
          <w:sz w:val="24"/>
          <w:szCs w:val="24"/>
        </w:rPr>
        <w:t xml:space="preserve">onthly mean sensitivities over CONUS land for </w:t>
      </w:r>
      <w:r w:rsidRPr="00D07C43">
        <w:rPr>
          <w:rStyle w:val="Strong"/>
          <w:rFonts w:ascii="Times New Roman" w:hAnsi="Times New Roman" w:cs="Times New Roman"/>
          <w:b w:val="0"/>
          <w:bCs w:val="0"/>
          <w:sz w:val="24"/>
          <w:szCs w:val="24"/>
        </w:rPr>
        <w:t>PM</w:t>
      </w:r>
      <w:r w:rsidRPr="00D07C43">
        <w:rPr>
          <w:rStyle w:val="Strong"/>
          <w:rFonts w:ascii="Times New Roman" w:hAnsi="Times New Roman" w:cs="Times New Roman"/>
          <w:b w:val="0"/>
          <w:bCs w:val="0"/>
          <w:sz w:val="24"/>
          <w:szCs w:val="24"/>
          <w:vertAlign w:val="subscript"/>
        </w:rPr>
        <w:t>2.5</w:t>
      </w:r>
      <w:r w:rsidRPr="00D07C43">
        <w:rPr>
          <w:rStyle w:val="Strong"/>
          <w:rFonts w:ascii="Times New Roman" w:hAnsi="Times New Roman" w:cs="Times New Roman"/>
          <w:b w:val="0"/>
          <w:bCs w:val="0"/>
          <w:sz w:val="24"/>
          <w:szCs w:val="24"/>
        </w:rPr>
        <w:t>, O</w:t>
      </w:r>
      <w:r w:rsidRPr="00D07C43">
        <w:rPr>
          <w:rStyle w:val="Strong"/>
          <w:rFonts w:ascii="Times New Roman" w:hAnsi="Times New Roman" w:cs="Times New Roman"/>
          <w:b w:val="0"/>
          <w:bCs w:val="0"/>
          <w:sz w:val="24"/>
          <w:szCs w:val="24"/>
          <w:vertAlign w:val="subscript"/>
        </w:rPr>
        <w:t>3</w:t>
      </w:r>
      <w:r w:rsidR="00062C05" w:rsidRPr="00D07C43">
        <w:rPr>
          <w:rStyle w:val="Strong"/>
          <w:rFonts w:ascii="Times New Roman" w:hAnsi="Times New Roman" w:cs="Times New Roman"/>
          <w:b w:val="0"/>
          <w:bCs w:val="0"/>
          <w:sz w:val="24"/>
          <w:szCs w:val="24"/>
        </w:rPr>
        <w:t>_8hr</w:t>
      </w:r>
      <w:r w:rsidRPr="00D07C43">
        <w:rPr>
          <w:rStyle w:val="Strong"/>
          <w:rFonts w:ascii="Times New Roman" w:hAnsi="Times New Roman" w:cs="Times New Roman"/>
          <w:b w:val="0"/>
          <w:bCs w:val="0"/>
          <w:sz w:val="24"/>
          <w:szCs w:val="24"/>
        </w:rPr>
        <w:t>, and NO</w:t>
      </w:r>
      <w:r w:rsidRPr="00D07C43">
        <w:rPr>
          <w:rStyle w:val="Strong"/>
          <w:rFonts w:ascii="Times New Roman" w:hAnsi="Times New Roman" w:cs="Times New Roman"/>
          <w:b w:val="0"/>
          <w:bCs w:val="0"/>
          <w:sz w:val="24"/>
          <w:szCs w:val="24"/>
          <w:vertAlign w:val="subscript"/>
        </w:rPr>
        <w:t>2</w:t>
      </w:r>
      <w:r w:rsidRPr="00D07C43">
        <w:rPr>
          <w:rFonts w:ascii="Times New Roman" w:hAnsi="Times New Roman" w:cs="Times New Roman"/>
          <w:sz w:val="24"/>
          <w:szCs w:val="24"/>
        </w:rPr>
        <w:t xml:space="preserve"> from </w:t>
      </w:r>
      <w:r w:rsidRPr="00D07C43">
        <w:rPr>
          <w:rStyle w:val="Strong"/>
          <w:rFonts w:ascii="Times New Roman" w:hAnsi="Times New Roman" w:cs="Times New Roman"/>
          <w:b w:val="0"/>
          <w:bCs w:val="0"/>
          <w:sz w:val="24"/>
          <w:szCs w:val="24"/>
        </w:rPr>
        <w:t>commercial and</w:t>
      </w:r>
      <w:r w:rsidRPr="00D07C43">
        <w:rPr>
          <w:rStyle w:val="Strong"/>
          <w:rFonts w:ascii="Times New Roman" w:hAnsi="Times New Roman" w:cs="Times New Roman"/>
          <w:sz w:val="24"/>
          <w:szCs w:val="24"/>
        </w:rPr>
        <w:t xml:space="preserve"> </w:t>
      </w:r>
      <w:r w:rsidRPr="00D07C43">
        <w:rPr>
          <w:rStyle w:val="Strong"/>
          <w:rFonts w:ascii="Times New Roman" w:hAnsi="Times New Roman" w:cs="Times New Roman"/>
          <w:b w:val="0"/>
          <w:bCs w:val="0"/>
          <w:sz w:val="24"/>
          <w:szCs w:val="24"/>
        </w:rPr>
        <w:t>residential emissions gas</w:t>
      </w:r>
      <w:r w:rsidR="00924A9A" w:rsidRPr="00D07C43">
        <w:rPr>
          <w:rStyle w:val="Strong"/>
          <w:rFonts w:ascii="Times New Roman" w:hAnsi="Times New Roman" w:cs="Times New Roman"/>
          <w:b w:val="0"/>
          <w:bCs w:val="0"/>
          <w:sz w:val="24"/>
          <w:szCs w:val="24"/>
        </w:rPr>
        <w:t xml:space="preserve"> for January and July 2021</w:t>
      </w:r>
      <w:r w:rsidRPr="00D07C43">
        <w:rPr>
          <w:rFonts w:ascii="Times New Roman" w:hAnsi="Times New Roman" w:cs="Times New Roman"/>
          <w:sz w:val="24"/>
          <w:szCs w:val="24"/>
        </w:rPr>
        <w:t>.</w:t>
      </w:r>
      <w:r w:rsidRPr="00D07C43">
        <w:rPr>
          <w:rFonts w:ascii="Times New Roman" w:eastAsia="Times New Roman" w:hAnsi="Times New Roman" w:cs="Times New Roman"/>
          <w:color w:val="000000"/>
          <w:sz w:val="24"/>
          <w:szCs w:val="24"/>
          <w:vertAlign w:val="subscript"/>
        </w:rPr>
        <w:t xml:space="preserve"> </w:t>
      </w:r>
      <w:r w:rsidRPr="00D07C43">
        <w:rPr>
          <w:rFonts w:ascii="Times New Roman" w:eastAsia="Times New Roman" w:hAnsi="Times New Roman" w:cs="Times New Roman"/>
          <w:color w:val="000000"/>
          <w:sz w:val="24"/>
          <w:szCs w:val="24"/>
        </w:rPr>
        <w:t>Units are µg m⁻³ for PM</w:t>
      </w:r>
      <w:r w:rsidRPr="00D07C43">
        <w:rPr>
          <w:rFonts w:ascii="Times New Roman" w:eastAsia="Times New Roman" w:hAnsi="Times New Roman" w:cs="Times New Roman"/>
          <w:color w:val="000000"/>
          <w:sz w:val="24"/>
          <w:szCs w:val="24"/>
          <w:vertAlign w:val="subscript"/>
        </w:rPr>
        <w:t>2.5</w:t>
      </w:r>
      <w:r w:rsidRPr="00D07C43">
        <w:rPr>
          <w:rFonts w:ascii="Times New Roman" w:eastAsia="Times New Roman" w:hAnsi="Times New Roman" w:cs="Times New Roman"/>
          <w:color w:val="000000"/>
          <w:sz w:val="24"/>
          <w:szCs w:val="24"/>
        </w:rPr>
        <w:t xml:space="preserve"> and </w:t>
      </w:r>
      <w:proofErr w:type="spellStart"/>
      <w:r w:rsidRPr="00D07C43">
        <w:rPr>
          <w:rFonts w:ascii="Times New Roman" w:eastAsia="Times New Roman" w:hAnsi="Times New Roman" w:cs="Times New Roman"/>
          <w:color w:val="000000"/>
          <w:sz w:val="24"/>
          <w:szCs w:val="24"/>
        </w:rPr>
        <w:t>ppbv</w:t>
      </w:r>
      <w:proofErr w:type="spellEnd"/>
      <w:r w:rsidRPr="00D07C43">
        <w:rPr>
          <w:rFonts w:ascii="Times New Roman" w:eastAsia="Times New Roman" w:hAnsi="Times New Roman" w:cs="Times New Roman"/>
          <w:color w:val="000000"/>
          <w:sz w:val="24"/>
          <w:szCs w:val="24"/>
        </w:rPr>
        <w:t xml:space="preserve"> for NO</w:t>
      </w:r>
      <w:r w:rsidRPr="00D07C43">
        <w:rPr>
          <w:rFonts w:ascii="Times New Roman" w:eastAsia="Times New Roman" w:hAnsi="Times New Roman" w:cs="Times New Roman"/>
          <w:color w:val="000000"/>
          <w:sz w:val="24"/>
          <w:szCs w:val="24"/>
          <w:vertAlign w:val="subscript"/>
        </w:rPr>
        <w:t>2</w:t>
      </w:r>
      <w:r w:rsidRPr="00D07C43">
        <w:rPr>
          <w:rFonts w:ascii="Times New Roman" w:eastAsia="Times New Roman" w:hAnsi="Times New Roman" w:cs="Times New Roman"/>
          <w:color w:val="000000"/>
          <w:sz w:val="24"/>
          <w:szCs w:val="24"/>
        </w:rPr>
        <w:t xml:space="preserve"> and O</w:t>
      </w:r>
      <w:r w:rsidRPr="00D07C43">
        <w:rPr>
          <w:rFonts w:ascii="Times New Roman" w:eastAsia="Times New Roman" w:hAnsi="Times New Roman" w:cs="Times New Roman"/>
          <w:color w:val="000000"/>
          <w:sz w:val="24"/>
          <w:szCs w:val="24"/>
          <w:vertAlign w:val="subscript"/>
        </w:rPr>
        <w:t>3</w:t>
      </w:r>
      <w:r w:rsidR="00062C05" w:rsidRPr="00D07C43">
        <w:rPr>
          <w:rFonts w:ascii="Times New Roman" w:eastAsia="Times New Roman" w:hAnsi="Times New Roman" w:cs="Times New Roman"/>
          <w:color w:val="000000"/>
          <w:sz w:val="24"/>
          <w:szCs w:val="24"/>
        </w:rPr>
        <w:t>_8hr</w:t>
      </w:r>
      <w:bookmarkEnd w:id="9"/>
    </w:p>
    <w:p w14:paraId="57C58182" w14:textId="77777777" w:rsidR="00F40300" w:rsidRPr="00D07C43" w:rsidRDefault="00F40300" w:rsidP="007C02DB">
      <w:pPr>
        <w:autoSpaceDE w:val="0"/>
        <w:autoSpaceDN w:val="0"/>
        <w:adjustRightInd w:val="0"/>
        <w:spacing w:after="0" w:line="360" w:lineRule="auto"/>
        <w:jc w:val="both"/>
        <w:rPr>
          <w:rFonts w:ascii="Times New Roman" w:eastAsia="Times New Roman" w:hAnsi="Times New Roman" w:cs="Times New Roman"/>
          <w:b/>
          <w:bCs/>
          <w:color w:val="000000"/>
          <w:sz w:val="24"/>
          <w:szCs w:val="24"/>
        </w:rPr>
      </w:pPr>
      <w:r w:rsidRPr="00D07C43">
        <w:rPr>
          <w:rFonts w:ascii="Times New Roman" w:eastAsia="Times New Roman" w:hAnsi="Times New Roman" w:cs="Times New Roman"/>
          <w:b/>
          <w:bCs/>
          <w:noProof/>
          <w:color w:val="000000"/>
          <w:sz w:val="24"/>
          <w:szCs w:val="24"/>
        </w:rPr>
        <w:lastRenderedPageBreak/>
        <w:drawing>
          <wp:inline distT="0" distB="0" distL="0" distR="0" wp14:anchorId="12975829" wp14:editId="4F9F35ED">
            <wp:extent cx="5240979" cy="6795134"/>
            <wp:effectExtent l="0" t="0" r="4445" b="0"/>
            <wp:docPr id="1741828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28673" name="Picture 2"/>
                    <pic:cNvPicPr/>
                  </pic:nvPicPr>
                  <pic:blipFill>
                    <a:blip r:embed="rId16"/>
                    <a:stretch>
                      <a:fillRect/>
                    </a:stretch>
                  </pic:blipFill>
                  <pic:spPr>
                    <a:xfrm>
                      <a:off x="0" y="0"/>
                      <a:ext cx="5240979" cy="6795134"/>
                    </a:xfrm>
                    <a:prstGeom prst="rect">
                      <a:avLst/>
                    </a:prstGeom>
                  </pic:spPr>
                </pic:pic>
              </a:graphicData>
            </a:graphic>
          </wp:inline>
        </w:drawing>
      </w:r>
    </w:p>
    <w:p w14:paraId="4F062C98" w14:textId="4F1C7F09" w:rsidR="007C02DB" w:rsidRPr="00D07C43" w:rsidRDefault="007C02DB" w:rsidP="007C02DB">
      <w:pPr>
        <w:autoSpaceDE w:val="0"/>
        <w:autoSpaceDN w:val="0"/>
        <w:adjustRightInd w:val="0"/>
        <w:spacing w:after="0" w:line="360" w:lineRule="auto"/>
        <w:jc w:val="both"/>
        <w:rPr>
          <w:rFonts w:ascii="Times New Roman" w:eastAsia="Times New Roman" w:hAnsi="Times New Roman" w:cs="Times New Roman"/>
          <w:color w:val="000000"/>
          <w:sz w:val="24"/>
          <w:szCs w:val="24"/>
          <w:vertAlign w:val="subscript"/>
        </w:rPr>
      </w:pPr>
      <w:bookmarkStart w:id="10" w:name="_SuppF3"/>
      <w:r w:rsidRPr="00D07C43">
        <w:rPr>
          <w:rFonts w:ascii="Times New Roman" w:eastAsia="Times New Roman" w:hAnsi="Times New Roman" w:cs="Times New Roman"/>
          <w:b/>
          <w:bCs/>
          <w:color w:val="000000"/>
          <w:sz w:val="24"/>
          <w:szCs w:val="24"/>
        </w:rPr>
        <w:t>Supplementary Figure 3.</w:t>
      </w:r>
      <w:r w:rsidRPr="00D07C43">
        <w:rPr>
          <w:rFonts w:ascii="Times New Roman" w:eastAsia="Times New Roman" w:hAnsi="Times New Roman" w:cs="Times New Roman"/>
          <w:color w:val="000000"/>
          <w:sz w:val="24"/>
          <w:szCs w:val="24"/>
        </w:rPr>
        <w:t xml:space="preserve"> </w:t>
      </w:r>
      <w:r w:rsidRPr="00D07C43">
        <w:rPr>
          <w:rFonts w:ascii="Times New Roman" w:hAnsi="Times New Roman" w:cs="Times New Roman"/>
          <w:sz w:val="24"/>
          <w:szCs w:val="24"/>
        </w:rPr>
        <w:t xml:space="preserve">Spatial distribution of </w:t>
      </w:r>
      <w:r w:rsidR="00940430" w:rsidRPr="00D07C43">
        <w:rPr>
          <w:rFonts w:ascii="Times New Roman" w:hAnsi="Times New Roman" w:cs="Times New Roman"/>
          <w:sz w:val="24"/>
          <w:szCs w:val="24"/>
        </w:rPr>
        <w:t>monthly</w:t>
      </w:r>
      <w:r w:rsidRPr="00D07C43">
        <w:rPr>
          <w:rFonts w:ascii="Times New Roman" w:hAnsi="Times New Roman" w:cs="Times New Roman"/>
          <w:sz w:val="24"/>
          <w:szCs w:val="24"/>
        </w:rPr>
        <w:t xml:space="preserve"> mean sensitivities over CONUS land for </w:t>
      </w:r>
      <w:r w:rsidRPr="00D07C43">
        <w:rPr>
          <w:rStyle w:val="Strong"/>
          <w:rFonts w:ascii="Times New Roman" w:hAnsi="Times New Roman" w:cs="Times New Roman"/>
          <w:b w:val="0"/>
          <w:bCs w:val="0"/>
          <w:sz w:val="24"/>
          <w:szCs w:val="24"/>
        </w:rPr>
        <w:t>PM</w:t>
      </w:r>
      <w:r w:rsidRPr="00D07C43">
        <w:rPr>
          <w:rStyle w:val="Strong"/>
          <w:rFonts w:ascii="Times New Roman" w:hAnsi="Times New Roman" w:cs="Times New Roman"/>
          <w:b w:val="0"/>
          <w:bCs w:val="0"/>
          <w:sz w:val="24"/>
          <w:szCs w:val="24"/>
          <w:vertAlign w:val="subscript"/>
        </w:rPr>
        <w:t>2.5</w:t>
      </w:r>
      <w:r w:rsidRPr="00D07C43">
        <w:rPr>
          <w:rStyle w:val="Strong"/>
          <w:rFonts w:ascii="Times New Roman" w:hAnsi="Times New Roman" w:cs="Times New Roman"/>
          <w:b w:val="0"/>
          <w:bCs w:val="0"/>
          <w:sz w:val="24"/>
          <w:szCs w:val="24"/>
        </w:rPr>
        <w:t>, O</w:t>
      </w:r>
      <w:r w:rsidRPr="00D07C43">
        <w:rPr>
          <w:rStyle w:val="Strong"/>
          <w:rFonts w:ascii="Times New Roman" w:hAnsi="Times New Roman" w:cs="Times New Roman"/>
          <w:b w:val="0"/>
          <w:bCs w:val="0"/>
          <w:sz w:val="24"/>
          <w:szCs w:val="24"/>
          <w:vertAlign w:val="subscript"/>
        </w:rPr>
        <w:t>3</w:t>
      </w:r>
      <w:r w:rsidR="00062C05" w:rsidRPr="00D07C43">
        <w:rPr>
          <w:rStyle w:val="Strong"/>
          <w:rFonts w:ascii="Times New Roman" w:hAnsi="Times New Roman" w:cs="Times New Roman"/>
          <w:b w:val="0"/>
          <w:bCs w:val="0"/>
          <w:sz w:val="24"/>
          <w:szCs w:val="24"/>
        </w:rPr>
        <w:t>_8hr</w:t>
      </w:r>
      <w:r w:rsidRPr="00D07C43">
        <w:rPr>
          <w:rStyle w:val="Strong"/>
          <w:rFonts w:ascii="Times New Roman" w:hAnsi="Times New Roman" w:cs="Times New Roman"/>
          <w:b w:val="0"/>
          <w:bCs w:val="0"/>
          <w:sz w:val="24"/>
          <w:szCs w:val="24"/>
        </w:rPr>
        <w:t>, and NO</w:t>
      </w:r>
      <w:r w:rsidRPr="00D07C43">
        <w:rPr>
          <w:rStyle w:val="Strong"/>
          <w:rFonts w:ascii="Times New Roman" w:hAnsi="Times New Roman" w:cs="Times New Roman"/>
          <w:b w:val="0"/>
          <w:bCs w:val="0"/>
          <w:sz w:val="24"/>
          <w:szCs w:val="24"/>
          <w:vertAlign w:val="subscript"/>
        </w:rPr>
        <w:t>2</w:t>
      </w:r>
      <w:r w:rsidRPr="00D07C43">
        <w:rPr>
          <w:rFonts w:ascii="Times New Roman" w:hAnsi="Times New Roman" w:cs="Times New Roman"/>
          <w:sz w:val="24"/>
          <w:szCs w:val="24"/>
        </w:rPr>
        <w:t xml:space="preserve"> from </w:t>
      </w:r>
      <w:r w:rsidRPr="00D07C43">
        <w:rPr>
          <w:rStyle w:val="Strong"/>
          <w:rFonts w:ascii="Times New Roman" w:hAnsi="Times New Roman" w:cs="Times New Roman"/>
          <w:b w:val="0"/>
          <w:bCs w:val="0"/>
          <w:sz w:val="24"/>
          <w:szCs w:val="24"/>
        </w:rPr>
        <w:t>commercial and</w:t>
      </w:r>
      <w:r w:rsidRPr="00D07C43">
        <w:rPr>
          <w:rStyle w:val="Strong"/>
          <w:rFonts w:ascii="Times New Roman" w:hAnsi="Times New Roman" w:cs="Times New Roman"/>
          <w:sz w:val="24"/>
          <w:szCs w:val="24"/>
        </w:rPr>
        <w:t xml:space="preserve"> </w:t>
      </w:r>
      <w:r w:rsidRPr="00D07C43">
        <w:rPr>
          <w:rStyle w:val="Strong"/>
          <w:rFonts w:ascii="Times New Roman" w:hAnsi="Times New Roman" w:cs="Times New Roman"/>
          <w:b w:val="0"/>
          <w:bCs w:val="0"/>
          <w:sz w:val="24"/>
          <w:szCs w:val="24"/>
        </w:rPr>
        <w:t>residential emissions gas</w:t>
      </w:r>
      <w:r w:rsidR="00924A9A" w:rsidRPr="00D07C43">
        <w:rPr>
          <w:rStyle w:val="Strong"/>
          <w:rFonts w:ascii="Times New Roman" w:hAnsi="Times New Roman" w:cs="Times New Roman"/>
          <w:b w:val="0"/>
          <w:bCs w:val="0"/>
          <w:sz w:val="24"/>
          <w:szCs w:val="24"/>
        </w:rPr>
        <w:t xml:space="preserve"> for April and October 2021</w:t>
      </w:r>
      <w:r w:rsidRPr="00D07C43">
        <w:rPr>
          <w:rFonts w:ascii="Times New Roman" w:hAnsi="Times New Roman" w:cs="Times New Roman"/>
          <w:sz w:val="24"/>
          <w:szCs w:val="24"/>
        </w:rPr>
        <w:t>.</w:t>
      </w:r>
      <w:r w:rsidRPr="00D07C43">
        <w:rPr>
          <w:rFonts w:ascii="Times New Roman" w:eastAsia="Times New Roman" w:hAnsi="Times New Roman" w:cs="Times New Roman"/>
          <w:color w:val="000000"/>
          <w:sz w:val="24"/>
          <w:szCs w:val="24"/>
          <w:vertAlign w:val="subscript"/>
        </w:rPr>
        <w:t xml:space="preserve"> </w:t>
      </w:r>
      <w:r w:rsidRPr="00D07C43">
        <w:rPr>
          <w:rFonts w:ascii="Times New Roman" w:eastAsia="Times New Roman" w:hAnsi="Times New Roman" w:cs="Times New Roman"/>
          <w:color w:val="000000"/>
          <w:sz w:val="24"/>
          <w:szCs w:val="24"/>
        </w:rPr>
        <w:t>Units are µg m</w:t>
      </w:r>
      <w:r w:rsidR="00445374" w:rsidRPr="00D07C43">
        <w:rPr>
          <w:rFonts w:ascii="Times New Roman" w:hAnsi="Times New Roman" w:cs="Times New Roman"/>
          <w:color w:val="000000"/>
          <w:sz w:val="24"/>
          <w:szCs w:val="24"/>
          <w:vertAlign w:val="superscript"/>
        </w:rPr>
        <w:t>-3</w:t>
      </w:r>
      <w:r w:rsidRPr="00D07C43">
        <w:rPr>
          <w:rFonts w:ascii="Times New Roman" w:eastAsia="Times New Roman" w:hAnsi="Times New Roman" w:cs="Times New Roman"/>
          <w:color w:val="000000"/>
          <w:sz w:val="24"/>
          <w:szCs w:val="24"/>
        </w:rPr>
        <w:t xml:space="preserve"> for PM</w:t>
      </w:r>
      <w:r w:rsidRPr="00D07C43">
        <w:rPr>
          <w:rFonts w:ascii="Times New Roman" w:eastAsia="Times New Roman" w:hAnsi="Times New Roman" w:cs="Times New Roman"/>
          <w:color w:val="000000"/>
          <w:sz w:val="24"/>
          <w:szCs w:val="24"/>
          <w:vertAlign w:val="subscript"/>
        </w:rPr>
        <w:t>2.5</w:t>
      </w:r>
      <w:r w:rsidRPr="00D07C43">
        <w:rPr>
          <w:rFonts w:ascii="Times New Roman" w:eastAsia="Times New Roman" w:hAnsi="Times New Roman" w:cs="Times New Roman"/>
          <w:color w:val="000000"/>
          <w:sz w:val="24"/>
          <w:szCs w:val="24"/>
        </w:rPr>
        <w:t xml:space="preserve"> and </w:t>
      </w:r>
      <w:proofErr w:type="spellStart"/>
      <w:r w:rsidRPr="00D07C43">
        <w:rPr>
          <w:rFonts w:ascii="Times New Roman" w:eastAsia="Times New Roman" w:hAnsi="Times New Roman" w:cs="Times New Roman"/>
          <w:color w:val="000000"/>
          <w:sz w:val="24"/>
          <w:szCs w:val="24"/>
        </w:rPr>
        <w:t>ppbv</w:t>
      </w:r>
      <w:proofErr w:type="spellEnd"/>
      <w:r w:rsidRPr="00D07C43">
        <w:rPr>
          <w:rFonts w:ascii="Times New Roman" w:eastAsia="Times New Roman" w:hAnsi="Times New Roman" w:cs="Times New Roman"/>
          <w:color w:val="000000"/>
          <w:sz w:val="24"/>
          <w:szCs w:val="24"/>
        </w:rPr>
        <w:t xml:space="preserve"> for NO</w:t>
      </w:r>
      <w:r w:rsidRPr="00D07C43">
        <w:rPr>
          <w:rFonts w:ascii="Times New Roman" w:eastAsia="Times New Roman" w:hAnsi="Times New Roman" w:cs="Times New Roman"/>
          <w:color w:val="000000"/>
          <w:sz w:val="24"/>
          <w:szCs w:val="24"/>
          <w:vertAlign w:val="subscript"/>
        </w:rPr>
        <w:t>2</w:t>
      </w:r>
      <w:r w:rsidRPr="00D07C43">
        <w:rPr>
          <w:rFonts w:ascii="Times New Roman" w:eastAsia="Times New Roman" w:hAnsi="Times New Roman" w:cs="Times New Roman"/>
          <w:color w:val="000000"/>
          <w:sz w:val="24"/>
          <w:szCs w:val="24"/>
        </w:rPr>
        <w:t xml:space="preserve"> and O</w:t>
      </w:r>
      <w:r w:rsidRPr="00D07C43">
        <w:rPr>
          <w:rFonts w:ascii="Times New Roman" w:eastAsia="Times New Roman" w:hAnsi="Times New Roman" w:cs="Times New Roman"/>
          <w:color w:val="000000"/>
          <w:sz w:val="24"/>
          <w:szCs w:val="24"/>
          <w:vertAlign w:val="subscript"/>
        </w:rPr>
        <w:t>3</w:t>
      </w:r>
      <w:r w:rsidR="00062C05" w:rsidRPr="00D07C43">
        <w:rPr>
          <w:rFonts w:ascii="Times New Roman" w:eastAsia="Times New Roman" w:hAnsi="Times New Roman" w:cs="Times New Roman"/>
          <w:color w:val="000000"/>
          <w:sz w:val="24"/>
          <w:szCs w:val="24"/>
        </w:rPr>
        <w:t>_8hr</w:t>
      </w:r>
      <w:bookmarkEnd w:id="10"/>
    </w:p>
    <w:p w14:paraId="3AE9B14A" w14:textId="77777777" w:rsidR="008A0C91" w:rsidRPr="00D07C43" w:rsidRDefault="006F2905" w:rsidP="00A83C7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D07C43">
        <w:rPr>
          <w:rFonts w:ascii="Times New Roman" w:eastAsia="Times New Roman" w:hAnsi="Times New Roman" w:cs="Times New Roman"/>
          <w:noProof/>
          <w:color w:val="000000"/>
          <w:sz w:val="24"/>
          <w:szCs w:val="24"/>
        </w:rPr>
        <w:lastRenderedPageBreak/>
        <w:drawing>
          <wp:inline distT="0" distB="0" distL="0" distR="0" wp14:anchorId="3A931564" wp14:editId="37A86B08">
            <wp:extent cx="4686486" cy="3877309"/>
            <wp:effectExtent l="0" t="0" r="0" b="0"/>
            <wp:docPr id="543230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30089" name="Picture 2"/>
                    <pic:cNvPicPr/>
                  </pic:nvPicPr>
                  <pic:blipFill>
                    <a:blip r:embed="rId17"/>
                    <a:stretch>
                      <a:fillRect/>
                    </a:stretch>
                  </pic:blipFill>
                  <pic:spPr>
                    <a:xfrm>
                      <a:off x="0" y="0"/>
                      <a:ext cx="4686486" cy="3877309"/>
                    </a:xfrm>
                    <a:prstGeom prst="rect">
                      <a:avLst/>
                    </a:prstGeom>
                  </pic:spPr>
                </pic:pic>
              </a:graphicData>
            </a:graphic>
          </wp:inline>
        </w:drawing>
      </w:r>
    </w:p>
    <w:p w14:paraId="32433734" w14:textId="58C7FEBC" w:rsidR="008A0C91" w:rsidRPr="00D07C43" w:rsidRDefault="008A0C91" w:rsidP="008A0C91">
      <w:pPr>
        <w:autoSpaceDE w:val="0"/>
        <w:autoSpaceDN w:val="0"/>
        <w:adjustRightInd w:val="0"/>
        <w:spacing w:after="0" w:line="360" w:lineRule="auto"/>
        <w:jc w:val="both"/>
        <w:rPr>
          <w:rFonts w:ascii="Times New Roman" w:hAnsi="Times New Roman" w:cs="Times New Roman"/>
          <w:sz w:val="24"/>
          <w:szCs w:val="24"/>
        </w:rPr>
      </w:pPr>
      <w:bookmarkStart w:id="11" w:name="_SuppF4"/>
      <w:r w:rsidRPr="00D07C43">
        <w:rPr>
          <w:rFonts w:ascii="Times New Roman" w:eastAsia="Times New Roman" w:hAnsi="Times New Roman" w:cs="Times New Roman"/>
          <w:b/>
          <w:bCs/>
          <w:color w:val="000000"/>
          <w:sz w:val="24"/>
          <w:szCs w:val="24"/>
        </w:rPr>
        <w:t>Supplementary Figure 4.</w:t>
      </w:r>
      <w:r w:rsidRPr="00D07C43">
        <w:rPr>
          <w:rFonts w:ascii="Times New Roman" w:eastAsia="Times New Roman" w:hAnsi="Times New Roman" w:cs="Times New Roman"/>
          <w:color w:val="000000"/>
          <w:sz w:val="24"/>
          <w:szCs w:val="24"/>
        </w:rPr>
        <w:t xml:space="preserve"> Monthly mean sensitivit</w:t>
      </w:r>
      <w:r w:rsidR="00B7558E" w:rsidRPr="00D07C43">
        <w:rPr>
          <w:rFonts w:ascii="Times New Roman" w:eastAsia="Times New Roman" w:hAnsi="Times New Roman" w:cs="Times New Roman"/>
          <w:color w:val="000000"/>
          <w:sz w:val="24"/>
          <w:szCs w:val="24"/>
        </w:rPr>
        <w:t>ies</w:t>
      </w:r>
      <w:r w:rsidRPr="00D07C43">
        <w:rPr>
          <w:rFonts w:ascii="Times New Roman" w:eastAsia="Times New Roman" w:hAnsi="Times New Roman" w:cs="Times New Roman"/>
          <w:color w:val="000000"/>
          <w:sz w:val="24"/>
          <w:szCs w:val="24"/>
        </w:rPr>
        <w:t xml:space="preserve"> for January, April, July and October as per the pollutant precursor group over CONUS land for PM</w:t>
      </w:r>
      <w:r w:rsidRPr="00D07C43">
        <w:rPr>
          <w:rFonts w:ascii="Times New Roman" w:eastAsia="Times New Roman" w:hAnsi="Times New Roman" w:cs="Times New Roman"/>
          <w:color w:val="000000"/>
          <w:sz w:val="24"/>
          <w:szCs w:val="24"/>
          <w:vertAlign w:val="subscript"/>
        </w:rPr>
        <w:t>2.5</w:t>
      </w:r>
      <w:r w:rsidRPr="00D07C43">
        <w:rPr>
          <w:rFonts w:ascii="Times New Roman" w:eastAsia="Times New Roman" w:hAnsi="Times New Roman" w:cs="Times New Roman"/>
          <w:color w:val="000000"/>
          <w:sz w:val="24"/>
          <w:szCs w:val="24"/>
        </w:rPr>
        <w:t>.</w:t>
      </w:r>
      <w:r w:rsidRPr="00D07C43">
        <w:rPr>
          <w:rFonts w:ascii="Times New Roman" w:hAnsi="Times New Roman" w:cs="Times New Roman"/>
          <w:sz w:val="24"/>
          <w:szCs w:val="24"/>
        </w:rPr>
        <w:t xml:space="preserve"> Note: differing y-axes on each panel</w:t>
      </w:r>
      <w:bookmarkEnd w:id="11"/>
    </w:p>
    <w:p w14:paraId="57A99F21" w14:textId="77777777" w:rsidR="008A0C91" w:rsidRPr="00D07C43" w:rsidRDefault="00FD3697" w:rsidP="00A83C7F">
      <w:pPr>
        <w:pBdr>
          <w:top w:val="nil"/>
          <w:left w:val="nil"/>
          <w:bottom w:val="nil"/>
          <w:right w:val="nil"/>
          <w:between w:val="nil"/>
        </w:pBdr>
        <w:jc w:val="both"/>
        <w:rPr>
          <w:rFonts w:ascii="Times New Roman" w:eastAsia="Times New Roman" w:hAnsi="Times New Roman" w:cs="Times New Roman"/>
          <w:color w:val="000000"/>
          <w:sz w:val="24"/>
          <w:szCs w:val="24"/>
        </w:rPr>
      </w:pPr>
      <w:r w:rsidRPr="00D07C43">
        <w:rPr>
          <w:rFonts w:ascii="Times New Roman" w:eastAsia="Times New Roman" w:hAnsi="Times New Roman" w:cs="Times New Roman"/>
          <w:noProof/>
          <w:color w:val="000000"/>
          <w:sz w:val="24"/>
          <w:szCs w:val="24"/>
        </w:rPr>
        <w:lastRenderedPageBreak/>
        <w:drawing>
          <wp:inline distT="0" distB="0" distL="0" distR="0" wp14:anchorId="531ED33E" wp14:editId="313112A6">
            <wp:extent cx="4793253" cy="3877308"/>
            <wp:effectExtent l="0" t="0" r="0" b="0"/>
            <wp:docPr id="18083518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51894" name="Picture 3"/>
                    <pic:cNvPicPr/>
                  </pic:nvPicPr>
                  <pic:blipFill>
                    <a:blip r:embed="rId18"/>
                    <a:stretch>
                      <a:fillRect/>
                    </a:stretch>
                  </pic:blipFill>
                  <pic:spPr>
                    <a:xfrm>
                      <a:off x="0" y="0"/>
                      <a:ext cx="4793253" cy="3877308"/>
                    </a:xfrm>
                    <a:prstGeom prst="rect">
                      <a:avLst/>
                    </a:prstGeom>
                  </pic:spPr>
                </pic:pic>
              </a:graphicData>
            </a:graphic>
          </wp:inline>
        </w:drawing>
      </w:r>
    </w:p>
    <w:p w14:paraId="214A9BA4" w14:textId="50AF4994" w:rsidR="008A0C91" w:rsidRPr="00D07C43" w:rsidRDefault="008A0C91" w:rsidP="008A0C91">
      <w:pPr>
        <w:autoSpaceDE w:val="0"/>
        <w:autoSpaceDN w:val="0"/>
        <w:adjustRightInd w:val="0"/>
        <w:spacing w:after="0" w:line="360" w:lineRule="auto"/>
        <w:jc w:val="both"/>
        <w:rPr>
          <w:rFonts w:ascii="Times New Roman" w:hAnsi="Times New Roman" w:cs="Times New Roman"/>
          <w:sz w:val="24"/>
          <w:szCs w:val="24"/>
        </w:rPr>
      </w:pPr>
      <w:bookmarkStart w:id="12" w:name="_SuppF5"/>
      <w:r w:rsidRPr="00D07C43">
        <w:rPr>
          <w:rFonts w:ascii="Times New Roman" w:eastAsia="Times New Roman" w:hAnsi="Times New Roman" w:cs="Times New Roman"/>
          <w:b/>
          <w:bCs/>
          <w:color w:val="000000"/>
          <w:sz w:val="24"/>
          <w:szCs w:val="24"/>
        </w:rPr>
        <w:t>Supplementary Figure 5.</w:t>
      </w:r>
      <w:r w:rsidRPr="00D07C43">
        <w:rPr>
          <w:rFonts w:ascii="Times New Roman" w:eastAsia="Times New Roman" w:hAnsi="Times New Roman" w:cs="Times New Roman"/>
          <w:sz w:val="24"/>
          <w:szCs w:val="24"/>
        </w:rPr>
        <w:t xml:space="preserve"> Monthly mean sensitivit</w:t>
      </w:r>
      <w:r w:rsidR="006D636C" w:rsidRPr="00D07C43">
        <w:rPr>
          <w:rFonts w:ascii="Times New Roman" w:eastAsia="Times New Roman" w:hAnsi="Times New Roman" w:cs="Times New Roman"/>
          <w:sz w:val="24"/>
          <w:szCs w:val="24"/>
        </w:rPr>
        <w:t>ies</w:t>
      </w:r>
      <w:r w:rsidRPr="00D07C43">
        <w:rPr>
          <w:rFonts w:ascii="Times New Roman" w:eastAsia="Times New Roman" w:hAnsi="Times New Roman" w:cs="Times New Roman"/>
          <w:sz w:val="24"/>
          <w:szCs w:val="24"/>
        </w:rPr>
        <w:t xml:space="preserve"> for January, April, July and October as per the pollutant precursor group over CONUS land </w:t>
      </w:r>
      <w:r w:rsidRPr="00D07C43">
        <w:rPr>
          <w:rFonts w:ascii="Times New Roman" w:hAnsi="Times New Roman" w:cs="Times New Roman"/>
          <w:sz w:val="24"/>
          <w:szCs w:val="24"/>
        </w:rPr>
        <w:t>for O</w:t>
      </w:r>
      <w:r w:rsidRPr="00D07C43">
        <w:rPr>
          <w:rFonts w:ascii="Times New Roman" w:hAnsi="Times New Roman" w:cs="Times New Roman"/>
          <w:sz w:val="24"/>
          <w:szCs w:val="24"/>
          <w:vertAlign w:val="subscript"/>
        </w:rPr>
        <w:t>3</w:t>
      </w:r>
      <w:r w:rsidR="00FB7A9E" w:rsidRPr="00D07C43">
        <w:rPr>
          <w:rFonts w:ascii="Times New Roman" w:hAnsi="Times New Roman" w:cs="Times New Roman"/>
          <w:sz w:val="24"/>
          <w:szCs w:val="24"/>
        </w:rPr>
        <w:t>_8hr</w:t>
      </w:r>
      <w:r w:rsidRPr="00D07C43">
        <w:rPr>
          <w:rFonts w:ascii="Times New Roman" w:hAnsi="Times New Roman" w:cs="Times New Roman"/>
          <w:sz w:val="24"/>
          <w:szCs w:val="24"/>
          <w:vertAlign w:val="subscript"/>
        </w:rPr>
        <w:t xml:space="preserve">. </w:t>
      </w:r>
      <w:r w:rsidRPr="00D07C43">
        <w:rPr>
          <w:rFonts w:ascii="Times New Roman" w:hAnsi="Times New Roman" w:cs="Times New Roman"/>
          <w:sz w:val="24"/>
          <w:szCs w:val="24"/>
        </w:rPr>
        <w:t>Note: differing y-axes on each panel</w:t>
      </w:r>
      <w:bookmarkEnd w:id="12"/>
    </w:p>
    <w:p w14:paraId="4641B693" w14:textId="77777777" w:rsidR="008A0C91" w:rsidRPr="00D07C43" w:rsidRDefault="00FD3697" w:rsidP="00A83C7F">
      <w:pPr>
        <w:pBdr>
          <w:top w:val="nil"/>
          <w:left w:val="nil"/>
          <w:bottom w:val="nil"/>
          <w:right w:val="nil"/>
          <w:between w:val="nil"/>
        </w:pBdr>
        <w:jc w:val="both"/>
        <w:rPr>
          <w:rFonts w:ascii="Times New Roman" w:hAnsi="Times New Roman" w:cs="Times New Roman"/>
          <w:sz w:val="24"/>
          <w:szCs w:val="24"/>
        </w:rPr>
      </w:pPr>
      <w:r w:rsidRPr="00D07C43">
        <w:rPr>
          <w:rFonts w:ascii="Times New Roman" w:hAnsi="Times New Roman" w:cs="Times New Roman"/>
          <w:noProof/>
          <w:sz w:val="24"/>
          <w:szCs w:val="24"/>
        </w:rPr>
        <w:lastRenderedPageBreak/>
        <w:drawing>
          <wp:inline distT="0" distB="0" distL="0" distR="0" wp14:anchorId="2FB76698" wp14:editId="29E79C07">
            <wp:extent cx="4748298" cy="3839880"/>
            <wp:effectExtent l="0" t="0" r="1905" b="0"/>
            <wp:docPr id="16463475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47507" name="Picture 4"/>
                    <pic:cNvPicPr/>
                  </pic:nvPicPr>
                  <pic:blipFill>
                    <a:blip r:embed="rId19"/>
                    <a:stretch>
                      <a:fillRect/>
                    </a:stretch>
                  </pic:blipFill>
                  <pic:spPr>
                    <a:xfrm>
                      <a:off x="0" y="0"/>
                      <a:ext cx="4748298" cy="3839880"/>
                    </a:xfrm>
                    <a:prstGeom prst="rect">
                      <a:avLst/>
                    </a:prstGeom>
                  </pic:spPr>
                </pic:pic>
              </a:graphicData>
            </a:graphic>
          </wp:inline>
        </w:drawing>
      </w:r>
    </w:p>
    <w:p w14:paraId="6205F0A1" w14:textId="62257D82" w:rsidR="00F33A9B" w:rsidRPr="00D07C43" w:rsidRDefault="008A0C91" w:rsidP="008A0C91">
      <w:pPr>
        <w:spacing w:line="360" w:lineRule="auto"/>
        <w:jc w:val="both"/>
        <w:rPr>
          <w:rFonts w:ascii="Times New Roman" w:eastAsia="Times New Roman" w:hAnsi="Times New Roman" w:cs="Times New Roman"/>
          <w:sz w:val="24"/>
          <w:szCs w:val="24"/>
        </w:rPr>
      </w:pPr>
      <w:bookmarkStart w:id="13" w:name="_SuppF6"/>
      <w:r w:rsidRPr="00D07C43">
        <w:rPr>
          <w:rFonts w:ascii="Times New Roman" w:eastAsia="Times New Roman" w:hAnsi="Times New Roman" w:cs="Times New Roman"/>
          <w:b/>
          <w:bCs/>
          <w:color w:val="000000"/>
          <w:sz w:val="24"/>
          <w:szCs w:val="24"/>
        </w:rPr>
        <w:t>Supplementary Figure 6.</w:t>
      </w:r>
      <w:r w:rsidRPr="00D07C43">
        <w:rPr>
          <w:rFonts w:ascii="Times New Roman" w:eastAsia="Times New Roman" w:hAnsi="Times New Roman" w:cs="Times New Roman"/>
          <w:sz w:val="24"/>
          <w:szCs w:val="24"/>
        </w:rPr>
        <w:t xml:space="preserve"> Monthly mean sensitivit</w:t>
      </w:r>
      <w:r w:rsidR="00A50BF2" w:rsidRPr="00D07C43">
        <w:rPr>
          <w:rFonts w:ascii="Times New Roman" w:eastAsia="Times New Roman" w:hAnsi="Times New Roman" w:cs="Times New Roman"/>
          <w:sz w:val="24"/>
          <w:szCs w:val="24"/>
        </w:rPr>
        <w:t>ies</w:t>
      </w:r>
      <w:r w:rsidRPr="00D07C43">
        <w:rPr>
          <w:rFonts w:ascii="Times New Roman" w:eastAsia="Times New Roman" w:hAnsi="Times New Roman" w:cs="Times New Roman"/>
          <w:sz w:val="24"/>
          <w:szCs w:val="24"/>
        </w:rPr>
        <w:t xml:space="preserve"> for January, April, July and October as per the pollutant precursor group over CONUS land for NO</w:t>
      </w:r>
      <w:r w:rsidRPr="00D07C43">
        <w:rPr>
          <w:rFonts w:ascii="Times New Roman" w:eastAsia="Times New Roman" w:hAnsi="Times New Roman" w:cs="Times New Roman"/>
          <w:sz w:val="24"/>
          <w:szCs w:val="24"/>
          <w:vertAlign w:val="subscript"/>
        </w:rPr>
        <w:t>2</w:t>
      </w:r>
      <w:r w:rsidRPr="00D07C43">
        <w:rPr>
          <w:rFonts w:ascii="Times New Roman" w:eastAsia="Times New Roman" w:hAnsi="Times New Roman" w:cs="Times New Roman"/>
          <w:sz w:val="24"/>
          <w:szCs w:val="24"/>
        </w:rPr>
        <w:t>. Note: differing y-axes on each panel</w:t>
      </w:r>
      <w:bookmarkEnd w:id="13"/>
    </w:p>
    <w:p w14:paraId="18ED386B" w14:textId="77777777" w:rsidR="00BF6AA3" w:rsidRPr="00D07C43" w:rsidRDefault="00DB27E4">
      <w:pPr>
        <w:rPr>
          <w:rFonts w:ascii="Times New Roman" w:eastAsia="Times New Roman" w:hAnsi="Times New Roman" w:cs="Times New Roman"/>
          <w:sz w:val="24"/>
          <w:szCs w:val="24"/>
        </w:rPr>
      </w:pPr>
      <w:r w:rsidRPr="00D07C43">
        <w:rPr>
          <w:rFonts w:ascii="Times New Roman" w:eastAsia="Times New Roman" w:hAnsi="Times New Roman" w:cs="Times New Roman"/>
          <w:noProof/>
          <w:sz w:val="24"/>
          <w:szCs w:val="24"/>
        </w:rPr>
        <w:lastRenderedPageBreak/>
        <w:drawing>
          <wp:inline distT="0" distB="0" distL="0" distR="0" wp14:anchorId="355984F9" wp14:editId="464F026C">
            <wp:extent cx="5029229" cy="3593604"/>
            <wp:effectExtent l="0" t="0" r="0" b="635"/>
            <wp:docPr id="109122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2834" name="Picture 1"/>
                    <pic:cNvPicPr/>
                  </pic:nvPicPr>
                  <pic:blipFill>
                    <a:blip r:embed="rId20"/>
                    <a:stretch>
                      <a:fillRect/>
                    </a:stretch>
                  </pic:blipFill>
                  <pic:spPr>
                    <a:xfrm>
                      <a:off x="0" y="0"/>
                      <a:ext cx="5029229" cy="3593604"/>
                    </a:xfrm>
                    <a:prstGeom prst="rect">
                      <a:avLst/>
                    </a:prstGeom>
                  </pic:spPr>
                </pic:pic>
              </a:graphicData>
            </a:graphic>
          </wp:inline>
        </w:drawing>
      </w:r>
    </w:p>
    <w:p w14:paraId="5F9A11DF" w14:textId="47C68BDE" w:rsidR="000F0856" w:rsidRPr="00D07C43" w:rsidRDefault="000F0856" w:rsidP="000F0856">
      <w:pPr>
        <w:spacing w:line="360" w:lineRule="auto"/>
        <w:jc w:val="both"/>
        <w:rPr>
          <w:rFonts w:ascii="Times New Roman" w:eastAsia="Times New Roman" w:hAnsi="Times New Roman" w:cs="Times New Roman"/>
          <w:sz w:val="24"/>
          <w:szCs w:val="24"/>
        </w:rPr>
      </w:pPr>
      <w:bookmarkStart w:id="14" w:name="_SuppF7"/>
      <w:r w:rsidRPr="00D07C43">
        <w:rPr>
          <w:rFonts w:ascii="Times New Roman" w:eastAsia="Times New Roman" w:hAnsi="Times New Roman" w:cs="Times New Roman"/>
          <w:b/>
          <w:bCs/>
          <w:color w:val="000000"/>
          <w:sz w:val="24"/>
          <w:szCs w:val="24"/>
        </w:rPr>
        <w:t>Supplementary Figure 7.</w:t>
      </w:r>
      <w:r w:rsidRPr="00D07C43">
        <w:rPr>
          <w:rFonts w:ascii="Times New Roman" w:eastAsia="Times New Roman" w:hAnsi="Times New Roman" w:cs="Times New Roman"/>
          <w:sz w:val="24"/>
          <w:szCs w:val="24"/>
        </w:rPr>
        <w:t xml:space="preserve"> Monthly mean sensitivit</w:t>
      </w:r>
      <w:r w:rsidR="00A50BF2" w:rsidRPr="00D07C43">
        <w:rPr>
          <w:rFonts w:ascii="Times New Roman" w:eastAsia="Times New Roman" w:hAnsi="Times New Roman" w:cs="Times New Roman"/>
          <w:sz w:val="24"/>
          <w:szCs w:val="24"/>
        </w:rPr>
        <w:t>ies</w:t>
      </w:r>
      <w:r w:rsidRPr="00D07C43">
        <w:rPr>
          <w:rFonts w:ascii="Times New Roman" w:eastAsia="Times New Roman" w:hAnsi="Times New Roman" w:cs="Times New Roman"/>
          <w:sz w:val="24"/>
          <w:szCs w:val="24"/>
        </w:rPr>
        <w:t xml:space="preserve"> for January, April, July and October as per the pollutant precursor group over CONUS land for</w:t>
      </w:r>
      <w:r w:rsidR="009A0B9B" w:rsidRPr="00D07C43">
        <w:rPr>
          <w:rFonts w:ascii="Times New Roman" w:eastAsia="Times New Roman" w:hAnsi="Times New Roman" w:cs="Times New Roman"/>
          <w:sz w:val="24"/>
          <w:szCs w:val="24"/>
        </w:rPr>
        <w:t xml:space="preserve"> NO</w:t>
      </w:r>
      <w:r w:rsidR="009A0B9B" w:rsidRPr="00D07C43">
        <w:rPr>
          <w:rFonts w:ascii="Times New Roman" w:eastAsia="Times New Roman" w:hAnsi="Times New Roman" w:cs="Times New Roman"/>
          <w:sz w:val="24"/>
          <w:szCs w:val="24"/>
          <w:vertAlign w:val="subscript"/>
        </w:rPr>
        <w:t>2</w:t>
      </w:r>
      <w:r w:rsidR="009A0B9B" w:rsidRPr="00D07C43">
        <w:rPr>
          <w:rFonts w:ascii="Times New Roman" w:eastAsia="Times New Roman" w:hAnsi="Times New Roman" w:cs="Times New Roman"/>
          <w:sz w:val="24"/>
          <w:szCs w:val="24"/>
        </w:rPr>
        <w:t>_NO</w:t>
      </w:r>
      <w:r w:rsidR="009A0B9B" w:rsidRPr="00D07C43">
        <w:rPr>
          <w:rFonts w:ascii="Times New Roman" w:eastAsia="Times New Roman" w:hAnsi="Times New Roman" w:cs="Times New Roman"/>
          <w:sz w:val="24"/>
          <w:szCs w:val="24"/>
          <w:vertAlign w:val="subscript"/>
        </w:rPr>
        <w:t>x</w:t>
      </w:r>
      <w:bookmarkEnd w:id="14"/>
    </w:p>
    <w:p w14:paraId="4ECC48C5" w14:textId="77777777" w:rsidR="00FD0D47" w:rsidRPr="00D07C43" w:rsidRDefault="00FD0D47" w:rsidP="000F0856">
      <w:pPr>
        <w:spacing w:line="360" w:lineRule="auto"/>
        <w:jc w:val="both"/>
        <w:rPr>
          <w:rFonts w:ascii="Times New Roman" w:eastAsia="Times New Roman" w:hAnsi="Times New Roman" w:cs="Times New Roman"/>
          <w:sz w:val="24"/>
          <w:szCs w:val="24"/>
        </w:rPr>
      </w:pPr>
    </w:p>
    <w:p w14:paraId="34AC9046" w14:textId="77777777" w:rsidR="0040496F" w:rsidRPr="00D07C43" w:rsidRDefault="0040496F">
      <w:pPr>
        <w:rPr>
          <w:rFonts w:ascii="Times New Roman" w:eastAsia="Times New Roman" w:hAnsi="Times New Roman" w:cs="Times New Roman"/>
          <w:sz w:val="24"/>
          <w:szCs w:val="24"/>
        </w:rPr>
      </w:pPr>
      <w:r w:rsidRPr="00D07C43">
        <w:rPr>
          <w:rFonts w:ascii="Times New Roman" w:eastAsia="Times New Roman" w:hAnsi="Times New Roman" w:cs="Times New Roman"/>
          <w:noProof/>
          <w:sz w:val="24"/>
          <w:szCs w:val="24"/>
        </w:rPr>
        <w:lastRenderedPageBreak/>
        <w:drawing>
          <wp:inline distT="0" distB="0" distL="0" distR="0" wp14:anchorId="601CCB64" wp14:editId="4BB39338">
            <wp:extent cx="5025342" cy="3590827"/>
            <wp:effectExtent l="0" t="0" r="4445" b="3810"/>
            <wp:docPr id="244359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59840" name="Picture 2"/>
                    <pic:cNvPicPr/>
                  </pic:nvPicPr>
                  <pic:blipFill>
                    <a:blip r:embed="rId21"/>
                    <a:stretch>
                      <a:fillRect/>
                    </a:stretch>
                  </pic:blipFill>
                  <pic:spPr>
                    <a:xfrm>
                      <a:off x="0" y="0"/>
                      <a:ext cx="5025342" cy="3590827"/>
                    </a:xfrm>
                    <a:prstGeom prst="rect">
                      <a:avLst/>
                    </a:prstGeom>
                  </pic:spPr>
                </pic:pic>
              </a:graphicData>
            </a:graphic>
          </wp:inline>
        </w:drawing>
      </w:r>
    </w:p>
    <w:p w14:paraId="5B27955C" w14:textId="663EA92E" w:rsidR="009A0B9B" w:rsidRPr="00D07C43" w:rsidRDefault="009A0B9B" w:rsidP="009A0B9B">
      <w:pPr>
        <w:spacing w:line="360" w:lineRule="auto"/>
        <w:jc w:val="both"/>
        <w:rPr>
          <w:rFonts w:ascii="Times New Roman" w:eastAsia="Times New Roman" w:hAnsi="Times New Roman" w:cs="Times New Roman"/>
          <w:sz w:val="24"/>
          <w:szCs w:val="24"/>
        </w:rPr>
      </w:pPr>
      <w:bookmarkStart w:id="15" w:name="_SuppF8"/>
      <w:r w:rsidRPr="00D07C43">
        <w:rPr>
          <w:rFonts w:ascii="Times New Roman" w:eastAsia="Times New Roman" w:hAnsi="Times New Roman" w:cs="Times New Roman"/>
          <w:b/>
          <w:bCs/>
          <w:color w:val="000000"/>
          <w:sz w:val="24"/>
          <w:szCs w:val="24"/>
        </w:rPr>
        <w:t>Supplementary Figure 8.</w:t>
      </w:r>
      <w:r w:rsidRPr="00D07C43">
        <w:rPr>
          <w:rFonts w:ascii="Times New Roman" w:eastAsia="Times New Roman" w:hAnsi="Times New Roman" w:cs="Times New Roman"/>
          <w:sz w:val="24"/>
          <w:szCs w:val="24"/>
        </w:rPr>
        <w:t xml:space="preserve"> Monthly mean sensitivit</w:t>
      </w:r>
      <w:r w:rsidR="00A50BF2" w:rsidRPr="00D07C43">
        <w:rPr>
          <w:rFonts w:ascii="Times New Roman" w:eastAsia="Times New Roman" w:hAnsi="Times New Roman" w:cs="Times New Roman"/>
          <w:sz w:val="24"/>
          <w:szCs w:val="24"/>
        </w:rPr>
        <w:t>ies</w:t>
      </w:r>
      <w:r w:rsidRPr="00D07C43">
        <w:rPr>
          <w:rFonts w:ascii="Times New Roman" w:eastAsia="Times New Roman" w:hAnsi="Times New Roman" w:cs="Times New Roman"/>
          <w:sz w:val="24"/>
          <w:szCs w:val="24"/>
        </w:rPr>
        <w:t xml:space="preserve"> for January, April, July and October as per the pollutant precursor group over CONUS land for PM</w:t>
      </w:r>
      <w:r w:rsidRPr="00D07C43">
        <w:rPr>
          <w:rFonts w:ascii="Times New Roman" w:eastAsia="Times New Roman" w:hAnsi="Times New Roman" w:cs="Times New Roman"/>
          <w:sz w:val="24"/>
          <w:szCs w:val="24"/>
          <w:vertAlign w:val="subscript"/>
        </w:rPr>
        <w:t>2.5</w:t>
      </w:r>
      <w:r w:rsidRPr="00D07C43">
        <w:rPr>
          <w:rFonts w:ascii="Times New Roman" w:eastAsia="Times New Roman" w:hAnsi="Times New Roman" w:cs="Times New Roman"/>
          <w:sz w:val="24"/>
          <w:szCs w:val="24"/>
        </w:rPr>
        <w:t>_NH</w:t>
      </w:r>
      <w:r w:rsidRPr="00D07C43">
        <w:rPr>
          <w:rFonts w:ascii="Times New Roman" w:eastAsia="Times New Roman" w:hAnsi="Times New Roman" w:cs="Times New Roman"/>
          <w:sz w:val="24"/>
          <w:szCs w:val="24"/>
          <w:vertAlign w:val="subscript"/>
        </w:rPr>
        <w:t>3</w:t>
      </w:r>
      <w:bookmarkEnd w:id="15"/>
    </w:p>
    <w:p w14:paraId="1899D2A6" w14:textId="77777777" w:rsidR="00BF6AA3" w:rsidRPr="00D07C43" w:rsidRDefault="0040496F">
      <w:pPr>
        <w:rPr>
          <w:rFonts w:ascii="Times New Roman" w:eastAsia="Times New Roman" w:hAnsi="Times New Roman" w:cs="Times New Roman"/>
          <w:sz w:val="24"/>
          <w:szCs w:val="24"/>
        </w:rPr>
      </w:pPr>
      <w:r w:rsidRPr="00D07C43">
        <w:rPr>
          <w:rFonts w:ascii="Times New Roman" w:eastAsia="Times New Roman" w:hAnsi="Times New Roman" w:cs="Times New Roman"/>
          <w:noProof/>
          <w:sz w:val="24"/>
          <w:szCs w:val="24"/>
        </w:rPr>
        <w:lastRenderedPageBreak/>
        <w:drawing>
          <wp:inline distT="0" distB="0" distL="0" distR="0" wp14:anchorId="4323A7A8" wp14:editId="49E3A97A">
            <wp:extent cx="5486400" cy="3920273"/>
            <wp:effectExtent l="0" t="0" r="0" b="4445"/>
            <wp:docPr id="1894465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65980" name="Picture 3"/>
                    <pic:cNvPicPr/>
                  </pic:nvPicPr>
                  <pic:blipFill>
                    <a:blip r:embed="rId22"/>
                    <a:stretch>
                      <a:fillRect/>
                    </a:stretch>
                  </pic:blipFill>
                  <pic:spPr>
                    <a:xfrm>
                      <a:off x="0" y="0"/>
                      <a:ext cx="5486400" cy="3920273"/>
                    </a:xfrm>
                    <a:prstGeom prst="rect">
                      <a:avLst/>
                    </a:prstGeom>
                  </pic:spPr>
                </pic:pic>
              </a:graphicData>
            </a:graphic>
          </wp:inline>
        </w:drawing>
      </w:r>
    </w:p>
    <w:p w14:paraId="6032F72E" w14:textId="7B16F138" w:rsidR="00FD0D47" w:rsidRPr="00D07C43" w:rsidRDefault="009A0B9B" w:rsidP="009A0B9B">
      <w:pPr>
        <w:spacing w:line="360" w:lineRule="auto"/>
        <w:jc w:val="both"/>
        <w:rPr>
          <w:rFonts w:ascii="Times New Roman" w:eastAsia="Times New Roman" w:hAnsi="Times New Roman" w:cs="Times New Roman"/>
          <w:sz w:val="24"/>
          <w:szCs w:val="24"/>
        </w:rPr>
      </w:pPr>
      <w:bookmarkStart w:id="16" w:name="_SuppF9"/>
      <w:r w:rsidRPr="00D07C43">
        <w:rPr>
          <w:rFonts w:ascii="Times New Roman" w:eastAsia="Times New Roman" w:hAnsi="Times New Roman" w:cs="Times New Roman"/>
          <w:b/>
          <w:bCs/>
          <w:color w:val="000000"/>
          <w:sz w:val="24"/>
          <w:szCs w:val="24"/>
        </w:rPr>
        <w:t>Supplementary Figure 9.</w:t>
      </w:r>
      <w:r w:rsidRPr="00D07C43">
        <w:rPr>
          <w:rFonts w:ascii="Times New Roman" w:eastAsia="Times New Roman" w:hAnsi="Times New Roman" w:cs="Times New Roman"/>
          <w:sz w:val="24"/>
          <w:szCs w:val="24"/>
        </w:rPr>
        <w:t xml:space="preserve"> Monthly mean sensitivit</w:t>
      </w:r>
      <w:r w:rsidR="00A50BF2" w:rsidRPr="00D07C43">
        <w:rPr>
          <w:rFonts w:ascii="Times New Roman" w:eastAsia="Times New Roman" w:hAnsi="Times New Roman" w:cs="Times New Roman"/>
          <w:sz w:val="24"/>
          <w:szCs w:val="24"/>
        </w:rPr>
        <w:t>ies</w:t>
      </w:r>
      <w:r w:rsidRPr="00D07C43">
        <w:rPr>
          <w:rFonts w:ascii="Times New Roman" w:eastAsia="Times New Roman" w:hAnsi="Times New Roman" w:cs="Times New Roman"/>
          <w:sz w:val="24"/>
          <w:szCs w:val="24"/>
        </w:rPr>
        <w:t xml:space="preserve"> for January, April, July and October as per the pollutant precursor group over CONUS land for PM</w:t>
      </w:r>
      <w:r w:rsidRPr="00D07C43">
        <w:rPr>
          <w:rFonts w:ascii="Times New Roman" w:eastAsia="Times New Roman" w:hAnsi="Times New Roman" w:cs="Times New Roman"/>
          <w:sz w:val="24"/>
          <w:szCs w:val="24"/>
          <w:vertAlign w:val="subscript"/>
        </w:rPr>
        <w:t>2.5</w:t>
      </w:r>
      <w:r w:rsidRPr="00D07C43">
        <w:rPr>
          <w:rFonts w:ascii="Times New Roman" w:eastAsia="Times New Roman" w:hAnsi="Times New Roman" w:cs="Times New Roman"/>
          <w:sz w:val="24"/>
          <w:szCs w:val="24"/>
        </w:rPr>
        <w:t>_NO</w:t>
      </w:r>
      <w:r w:rsidRPr="00D07C43">
        <w:rPr>
          <w:rFonts w:ascii="Times New Roman" w:eastAsia="Times New Roman" w:hAnsi="Times New Roman" w:cs="Times New Roman"/>
          <w:sz w:val="24"/>
          <w:szCs w:val="24"/>
          <w:vertAlign w:val="subscript"/>
        </w:rPr>
        <w:t>x</w:t>
      </w:r>
      <w:bookmarkEnd w:id="16"/>
    </w:p>
    <w:p w14:paraId="3EC4D645" w14:textId="77777777" w:rsidR="00FD0D47" w:rsidRPr="00D07C43" w:rsidRDefault="00FD0D47" w:rsidP="009A0B9B">
      <w:pPr>
        <w:spacing w:line="360" w:lineRule="auto"/>
        <w:jc w:val="both"/>
        <w:rPr>
          <w:rFonts w:ascii="Times New Roman" w:eastAsia="Times New Roman" w:hAnsi="Times New Roman" w:cs="Times New Roman"/>
          <w:sz w:val="24"/>
          <w:szCs w:val="24"/>
        </w:rPr>
      </w:pPr>
    </w:p>
    <w:p w14:paraId="62ADA8BC" w14:textId="77777777" w:rsidR="00FD0D47" w:rsidRPr="00D07C43" w:rsidRDefault="00FD0D47" w:rsidP="009A0B9B">
      <w:pPr>
        <w:spacing w:line="360" w:lineRule="auto"/>
        <w:jc w:val="both"/>
        <w:rPr>
          <w:rFonts w:ascii="Times New Roman" w:eastAsia="Times New Roman" w:hAnsi="Times New Roman" w:cs="Times New Roman"/>
          <w:sz w:val="24"/>
          <w:szCs w:val="24"/>
        </w:rPr>
      </w:pPr>
    </w:p>
    <w:p w14:paraId="60423592" w14:textId="77777777" w:rsidR="00FD0D47" w:rsidRPr="00D07C43" w:rsidRDefault="00FD0D47">
      <w:pPr>
        <w:rPr>
          <w:rFonts w:ascii="Times New Roman" w:eastAsia="Times New Roman" w:hAnsi="Times New Roman" w:cs="Times New Roman"/>
          <w:sz w:val="24"/>
          <w:szCs w:val="24"/>
        </w:rPr>
      </w:pPr>
    </w:p>
    <w:p w14:paraId="7FB65936" w14:textId="77777777" w:rsidR="00FD0D47" w:rsidRPr="00D07C43" w:rsidRDefault="00FD0D47">
      <w:pPr>
        <w:rPr>
          <w:rFonts w:ascii="Times New Roman" w:eastAsia="Times New Roman" w:hAnsi="Times New Roman" w:cs="Times New Roman"/>
          <w:sz w:val="24"/>
          <w:szCs w:val="24"/>
        </w:rPr>
      </w:pPr>
    </w:p>
    <w:p w14:paraId="66D272CF" w14:textId="77777777" w:rsidR="00FD0D47" w:rsidRPr="00D07C43" w:rsidRDefault="00FD0D47">
      <w:pPr>
        <w:rPr>
          <w:rFonts w:ascii="Times New Roman" w:eastAsia="Times New Roman" w:hAnsi="Times New Roman" w:cs="Times New Roman"/>
          <w:sz w:val="24"/>
          <w:szCs w:val="24"/>
        </w:rPr>
      </w:pPr>
    </w:p>
    <w:p w14:paraId="6B7449A2" w14:textId="77777777" w:rsidR="00FD0D47" w:rsidRPr="00D07C43" w:rsidRDefault="00FD0D47">
      <w:pPr>
        <w:rPr>
          <w:rFonts w:ascii="Times New Roman" w:eastAsia="Times New Roman" w:hAnsi="Times New Roman" w:cs="Times New Roman"/>
          <w:sz w:val="24"/>
          <w:szCs w:val="24"/>
        </w:rPr>
      </w:pPr>
    </w:p>
    <w:p w14:paraId="3D454B37" w14:textId="77777777" w:rsidR="00FD0D47" w:rsidRPr="00D07C43" w:rsidRDefault="00FD0D47">
      <w:pPr>
        <w:rPr>
          <w:rFonts w:ascii="Times New Roman" w:eastAsia="Times New Roman" w:hAnsi="Times New Roman" w:cs="Times New Roman"/>
          <w:sz w:val="24"/>
          <w:szCs w:val="24"/>
        </w:rPr>
      </w:pPr>
    </w:p>
    <w:p w14:paraId="1EAE5ED7" w14:textId="77777777" w:rsidR="00FD0D47" w:rsidRPr="00D07C43" w:rsidRDefault="00FD0D47">
      <w:pPr>
        <w:rPr>
          <w:rFonts w:ascii="Times New Roman" w:eastAsia="Times New Roman" w:hAnsi="Times New Roman" w:cs="Times New Roman"/>
          <w:sz w:val="24"/>
          <w:szCs w:val="24"/>
        </w:rPr>
      </w:pPr>
    </w:p>
    <w:p w14:paraId="76067105" w14:textId="77777777" w:rsidR="00FD0D47" w:rsidRPr="00D07C43" w:rsidRDefault="00FD0D47">
      <w:pPr>
        <w:rPr>
          <w:rFonts w:ascii="Times New Roman" w:eastAsia="Times New Roman" w:hAnsi="Times New Roman" w:cs="Times New Roman"/>
          <w:sz w:val="24"/>
          <w:szCs w:val="24"/>
        </w:rPr>
      </w:pPr>
    </w:p>
    <w:p w14:paraId="7450F181" w14:textId="77777777" w:rsidR="00FD0D47" w:rsidRPr="00D07C43" w:rsidRDefault="00FD0D47">
      <w:pPr>
        <w:rPr>
          <w:rFonts w:ascii="Times New Roman" w:eastAsia="Times New Roman" w:hAnsi="Times New Roman" w:cs="Times New Roman"/>
          <w:sz w:val="24"/>
          <w:szCs w:val="24"/>
        </w:rPr>
      </w:pPr>
    </w:p>
    <w:p w14:paraId="6FF6B14C" w14:textId="77777777" w:rsidR="00FD0D47" w:rsidRPr="00D07C43" w:rsidRDefault="00FD0D47">
      <w:pPr>
        <w:rPr>
          <w:rFonts w:ascii="Times New Roman" w:eastAsia="Times New Roman" w:hAnsi="Times New Roman" w:cs="Times New Roman"/>
          <w:sz w:val="24"/>
          <w:szCs w:val="24"/>
        </w:rPr>
        <w:sectPr w:rsidR="00FD0D47" w:rsidRPr="00D07C43" w:rsidSect="00FD0D47">
          <w:footerReference w:type="even" r:id="rId23"/>
          <w:footerReference w:type="default" r:id="rId24"/>
          <w:pgSz w:w="12240" w:h="15840"/>
          <w:pgMar w:top="1440" w:right="1800" w:bottom="1440" w:left="1800" w:header="720" w:footer="720" w:gutter="0"/>
          <w:lnNumType w:countBy="1" w:restart="continuous"/>
          <w:cols w:space="720"/>
          <w:docGrid w:linePitch="360"/>
        </w:sectPr>
      </w:pPr>
    </w:p>
    <w:p w14:paraId="559F0BF6" w14:textId="4614E0DC" w:rsidR="00FD0D47" w:rsidRPr="00D07C43" w:rsidRDefault="00FD0D47">
      <w:pPr>
        <w:rPr>
          <w:rFonts w:ascii="Times New Roman" w:eastAsia="Times New Roman" w:hAnsi="Times New Roman" w:cs="Times New Roman"/>
          <w:sz w:val="24"/>
          <w:szCs w:val="24"/>
        </w:rPr>
      </w:pPr>
    </w:p>
    <w:p w14:paraId="1E41877D" w14:textId="77777777" w:rsidR="006306E6" w:rsidRPr="00D07C43" w:rsidRDefault="00F33A9B" w:rsidP="008A0C91">
      <w:pPr>
        <w:spacing w:line="360" w:lineRule="auto"/>
        <w:jc w:val="both"/>
        <w:rPr>
          <w:rFonts w:ascii="Times New Roman" w:eastAsia="Times New Roman" w:hAnsi="Times New Roman" w:cs="Times New Roman"/>
          <w:sz w:val="24"/>
          <w:szCs w:val="24"/>
        </w:rPr>
      </w:pPr>
      <w:r w:rsidRPr="00D07C43">
        <w:rPr>
          <w:rFonts w:ascii="Times New Roman" w:eastAsia="Times New Roman" w:hAnsi="Times New Roman" w:cs="Times New Roman"/>
          <w:noProof/>
          <w:sz w:val="24"/>
          <w:szCs w:val="24"/>
        </w:rPr>
        <w:drawing>
          <wp:inline distT="0" distB="0" distL="0" distR="0" wp14:anchorId="3DE9982B" wp14:editId="457F8436">
            <wp:extent cx="8655029" cy="4180673"/>
            <wp:effectExtent l="0" t="0" r="0" b="0"/>
            <wp:docPr id="861176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76387" name="Picture 1"/>
                    <pic:cNvPicPr/>
                  </pic:nvPicPr>
                  <pic:blipFill>
                    <a:blip r:embed="rId25"/>
                    <a:stretch>
                      <a:fillRect/>
                    </a:stretch>
                  </pic:blipFill>
                  <pic:spPr>
                    <a:xfrm>
                      <a:off x="0" y="0"/>
                      <a:ext cx="8655029" cy="4180673"/>
                    </a:xfrm>
                    <a:prstGeom prst="rect">
                      <a:avLst/>
                    </a:prstGeom>
                  </pic:spPr>
                </pic:pic>
              </a:graphicData>
            </a:graphic>
          </wp:inline>
        </w:drawing>
      </w:r>
    </w:p>
    <w:p w14:paraId="52F78FD7" w14:textId="44D3195F" w:rsidR="003E7F26" w:rsidRPr="00D07C43" w:rsidRDefault="006306E6" w:rsidP="00117D3B">
      <w:pPr>
        <w:pBdr>
          <w:top w:val="nil"/>
          <w:left w:val="nil"/>
          <w:bottom w:val="nil"/>
          <w:right w:val="nil"/>
          <w:between w:val="nil"/>
        </w:pBdr>
        <w:spacing w:line="360" w:lineRule="auto"/>
        <w:jc w:val="both"/>
        <w:rPr>
          <w:rFonts w:ascii="Times New Roman" w:hAnsi="Times New Roman" w:cs="Times New Roman"/>
          <w:sz w:val="24"/>
          <w:szCs w:val="24"/>
        </w:rPr>
        <w:sectPr w:rsidR="003E7F26" w:rsidRPr="00D07C43" w:rsidSect="00FD0D47">
          <w:pgSz w:w="15840" w:h="12240" w:orient="landscape"/>
          <w:pgMar w:top="1800" w:right="1440" w:bottom="1800" w:left="1440" w:header="720" w:footer="720" w:gutter="0"/>
          <w:lnNumType w:countBy="1" w:restart="continuous"/>
          <w:cols w:space="720"/>
          <w:docGrid w:linePitch="360"/>
        </w:sectPr>
      </w:pPr>
      <w:bookmarkStart w:id="17" w:name="_SuppF10"/>
      <w:r w:rsidRPr="00D07C43">
        <w:rPr>
          <w:rFonts w:ascii="Times New Roman" w:eastAsia="Times New Roman" w:hAnsi="Times New Roman" w:cs="Times New Roman"/>
          <w:b/>
          <w:bCs/>
          <w:color w:val="000000"/>
          <w:sz w:val="24"/>
          <w:szCs w:val="24"/>
        </w:rPr>
        <w:t>Supplementary Figure 10.</w:t>
      </w:r>
      <w:r w:rsidRPr="00D07C43">
        <w:rPr>
          <w:rFonts w:ascii="Times New Roman" w:eastAsia="Times New Roman" w:hAnsi="Times New Roman" w:cs="Times New Roman"/>
          <w:sz w:val="24"/>
          <w:szCs w:val="24"/>
        </w:rPr>
        <w:t xml:space="preserve"> </w:t>
      </w:r>
      <w:r w:rsidR="00D77082" w:rsidRPr="00D07C43">
        <w:rPr>
          <w:rFonts w:ascii="Times New Roman" w:hAnsi="Times New Roman" w:cs="Times New Roman"/>
          <w:sz w:val="24"/>
          <w:szCs w:val="24"/>
        </w:rPr>
        <w:t>P</w:t>
      </w:r>
      <w:r w:rsidR="00117D3B" w:rsidRPr="00D07C43">
        <w:rPr>
          <w:rFonts w:ascii="Times New Roman" w:hAnsi="Times New Roman" w:cs="Times New Roman"/>
          <w:sz w:val="24"/>
          <w:szCs w:val="24"/>
        </w:rPr>
        <w:t>opulation-weighted annual mean sensitivities according to pollutant precursor</w:t>
      </w:r>
      <w:r w:rsidR="007C6CB4" w:rsidRPr="00D07C43">
        <w:rPr>
          <w:rFonts w:ascii="Times New Roman" w:hAnsi="Times New Roman" w:cs="Times New Roman"/>
          <w:sz w:val="24"/>
          <w:szCs w:val="24"/>
        </w:rPr>
        <w:t>s</w:t>
      </w:r>
      <w:r w:rsidR="00117D3B" w:rsidRPr="00D07C43">
        <w:rPr>
          <w:rFonts w:ascii="Times New Roman" w:hAnsi="Times New Roman" w:cs="Times New Roman"/>
          <w:sz w:val="24"/>
          <w:szCs w:val="24"/>
        </w:rPr>
        <w:t xml:space="preserve"> of PM</w:t>
      </w:r>
      <w:r w:rsidR="00117D3B" w:rsidRPr="00D07C43">
        <w:rPr>
          <w:rFonts w:ascii="Times New Roman" w:hAnsi="Times New Roman" w:cs="Times New Roman"/>
          <w:sz w:val="24"/>
          <w:szCs w:val="24"/>
          <w:vertAlign w:val="subscript"/>
        </w:rPr>
        <w:t>2.5</w:t>
      </w:r>
      <w:r w:rsidR="00117D3B" w:rsidRPr="00D07C43">
        <w:rPr>
          <w:rFonts w:ascii="Times New Roman" w:hAnsi="Times New Roman" w:cs="Times New Roman"/>
          <w:sz w:val="24"/>
          <w:szCs w:val="24"/>
        </w:rPr>
        <w:t xml:space="preserve"> based upon group over CONUS domain. Pollutants refers to pollutant and precursor </w:t>
      </w:r>
      <w:r w:rsidR="00F03735" w:rsidRPr="00D07C43">
        <w:rPr>
          <w:rFonts w:ascii="Times New Roman" w:hAnsi="Times New Roman" w:cs="Times New Roman"/>
          <w:sz w:val="24"/>
          <w:szCs w:val="24"/>
        </w:rPr>
        <w:t>species</w:t>
      </w:r>
      <w:r w:rsidR="00117D3B" w:rsidRPr="00D07C43">
        <w:rPr>
          <w:rFonts w:ascii="Times New Roman" w:hAnsi="Times New Roman" w:cs="Times New Roman"/>
          <w:sz w:val="24"/>
          <w:szCs w:val="24"/>
        </w:rPr>
        <w:t xml:space="preserve">. State abbreviations are described in </w:t>
      </w:r>
      <w:r w:rsidR="00117D3B" w:rsidRPr="00D07C43">
        <w:rPr>
          <w:rFonts w:ascii="Times New Roman" w:hAnsi="Times New Roman" w:cs="Times New Roman"/>
          <w:color w:val="000000"/>
          <w:sz w:val="24"/>
          <w:szCs w:val="24"/>
        </w:rPr>
        <w:t>Supplementary</w:t>
      </w:r>
      <w:r w:rsidR="00117D3B" w:rsidRPr="00D07C43">
        <w:rPr>
          <w:rFonts w:ascii="Times New Roman" w:hAnsi="Times New Roman" w:cs="Times New Roman"/>
          <w:sz w:val="24"/>
          <w:szCs w:val="24"/>
        </w:rPr>
        <w:t xml:space="preserve"> Table 2.</w:t>
      </w:r>
      <w:r w:rsidR="00117D3B" w:rsidRPr="00D07C43">
        <w:rPr>
          <w:rFonts w:ascii="Times New Roman" w:hAnsi="Times New Roman" w:cs="Times New Roman"/>
          <w:color w:val="000000"/>
          <w:sz w:val="24"/>
          <w:szCs w:val="24"/>
        </w:rPr>
        <w:t xml:space="preserve"> Units are µg m</w:t>
      </w:r>
      <w:r w:rsidR="008B4A24" w:rsidRPr="00D07C43">
        <w:rPr>
          <w:rFonts w:ascii="Times New Roman" w:hAnsi="Times New Roman" w:cs="Times New Roman"/>
          <w:color w:val="000000"/>
          <w:sz w:val="24"/>
          <w:szCs w:val="24"/>
          <w:vertAlign w:val="superscript"/>
        </w:rPr>
        <w:t>-3</w:t>
      </w:r>
      <w:r w:rsidR="00117D3B" w:rsidRPr="00D07C43">
        <w:rPr>
          <w:rFonts w:ascii="Times New Roman" w:hAnsi="Times New Roman" w:cs="Times New Roman"/>
          <w:color w:val="000000"/>
          <w:sz w:val="24"/>
          <w:szCs w:val="24"/>
        </w:rPr>
        <w:t xml:space="preserve"> for PM</w:t>
      </w:r>
      <w:r w:rsidR="00117D3B" w:rsidRPr="00D07C43">
        <w:rPr>
          <w:rFonts w:ascii="Times New Roman" w:hAnsi="Times New Roman" w:cs="Times New Roman"/>
          <w:color w:val="000000"/>
          <w:sz w:val="24"/>
          <w:szCs w:val="24"/>
          <w:vertAlign w:val="subscript"/>
        </w:rPr>
        <w:t>2.5</w:t>
      </w:r>
      <w:r w:rsidR="00117D3B" w:rsidRPr="00D07C43">
        <w:rPr>
          <w:rFonts w:ascii="Times New Roman" w:hAnsi="Times New Roman" w:cs="Times New Roman"/>
          <w:color w:val="000000"/>
          <w:sz w:val="24"/>
          <w:szCs w:val="24"/>
        </w:rPr>
        <w:t>.</w:t>
      </w:r>
      <w:r w:rsidR="00117D3B" w:rsidRPr="00D07C43">
        <w:rPr>
          <w:rFonts w:ascii="Times New Roman" w:hAnsi="Times New Roman" w:cs="Times New Roman"/>
          <w:sz w:val="24"/>
          <w:szCs w:val="24"/>
        </w:rPr>
        <w:t xml:space="preserve"> Note: Differing Y-axis scale in each plot</w:t>
      </w:r>
      <w:bookmarkEnd w:id="17"/>
    </w:p>
    <w:p w14:paraId="7E56053E" w14:textId="77777777" w:rsidR="00CE0C9C" w:rsidRPr="00D07C43" w:rsidRDefault="00F33A9B" w:rsidP="00CE0C9C">
      <w:pPr>
        <w:pBdr>
          <w:top w:val="nil"/>
          <w:left w:val="nil"/>
          <w:bottom w:val="nil"/>
          <w:right w:val="nil"/>
          <w:between w:val="nil"/>
        </w:pBdr>
        <w:spacing w:line="360" w:lineRule="auto"/>
        <w:jc w:val="both"/>
        <w:rPr>
          <w:rFonts w:ascii="Times New Roman" w:eastAsia="Times New Roman" w:hAnsi="Times New Roman" w:cs="Times New Roman"/>
          <w:b/>
          <w:bCs/>
          <w:color w:val="000000"/>
          <w:sz w:val="24"/>
          <w:szCs w:val="24"/>
        </w:rPr>
      </w:pPr>
      <w:r w:rsidRPr="00D07C43">
        <w:rPr>
          <w:rFonts w:ascii="Times New Roman" w:hAnsi="Times New Roman" w:cs="Times New Roman"/>
          <w:noProof/>
          <w:color w:val="000000"/>
          <w:sz w:val="24"/>
          <w:szCs w:val="24"/>
        </w:rPr>
        <w:lastRenderedPageBreak/>
        <w:drawing>
          <wp:inline distT="0" distB="0" distL="0" distR="0" wp14:anchorId="47FFD63F" wp14:editId="44557267">
            <wp:extent cx="6192153" cy="4320644"/>
            <wp:effectExtent l="0" t="0" r="5715" b="0"/>
            <wp:docPr id="745209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09962" name="Picture 2"/>
                    <pic:cNvPicPr/>
                  </pic:nvPicPr>
                  <pic:blipFill>
                    <a:blip r:embed="rId26"/>
                    <a:stretch>
                      <a:fillRect/>
                    </a:stretch>
                  </pic:blipFill>
                  <pic:spPr>
                    <a:xfrm>
                      <a:off x="0" y="0"/>
                      <a:ext cx="6192153" cy="4320644"/>
                    </a:xfrm>
                    <a:prstGeom prst="rect">
                      <a:avLst/>
                    </a:prstGeom>
                  </pic:spPr>
                </pic:pic>
              </a:graphicData>
            </a:graphic>
          </wp:inline>
        </w:drawing>
      </w:r>
    </w:p>
    <w:p w14:paraId="45140912" w14:textId="034F0E89" w:rsidR="00AE06E1" w:rsidRPr="00D07C43" w:rsidRDefault="006306E6" w:rsidP="00CE0C9C">
      <w:pPr>
        <w:pBdr>
          <w:top w:val="nil"/>
          <w:left w:val="nil"/>
          <w:bottom w:val="nil"/>
          <w:right w:val="nil"/>
          <w:between w:val="nil"/>
        </w:pBdr>
        <w:spacing w:line="360" w:lineRule="auto"/>
        <w:jc w:val="both"/>
        <w:rPr>
          <w:rFonts w:ascii="Times New Roman" w:hAnsi="Times New Roman" w:cs="Times New Roman"/>
          <w:sz w:val="24"/>
          <w:szCs w:val="24"/>
        </w:rPr>
        <w:sectPr w:rsidR="00AE06E1" w:rsidRPr="00D07C43" w:rsidSect="00AE06E1">
          <w:pgSz w:w="15840" w:h="12240" w:orient="landscape"/>
          <w:pgMar w:top="1800" w:right="1440" w:bottom="1800" w:left="1440" w:header="720" w:footer="720" w:gutter="0"/>
          <w:lnNumType w:countBy="1" w:restart="continuous"/>
          <w:cols w:space="720"/>
          <w:docGrid w:linePitch="360"/>
        </w:sectPr>
      </w:pPr>
      <w:bookmarkStart w:id="18" w:name="_SuppF11"/>
      <w:r w:rsidRPr="00D07C43">
        <w:rPr>
          <w:rFonts w:ascii="Times New Roman" w:eastAsia="Times New Roman" w:hAnsi="Times New Roman" w:cs="Times New Roman"/>
          <w:b/>
          <w:bCs/>
          <w:color w:val="000000"/>
          <w:sz w:val="24"/>
          <w:szCs w:val="24"/>
        </w:rPr>
        <w:t>Supplementary Figure 11.</w:t>
      </w:r>
      <w:r w:rsidRPr="00D07C43">
        <w:rPr>
          <w:rFonts w:ascii="Times New Roman" w:eastAsia="Times New Roman" w:hAnsi="Times New Roman" w:cs="Times New Roman"/>
          <w:sz w:val="24"/>
          <w:szCs w:val="24"/>
        </w:rPr>
        <w:t xml:space="preserve"> </w:t>
      </w:r>
      <w:r w:rsidR="00AE3D54" w:rsidRPr="00D07C43">
        <w:rPr>
          <w:rFonts w:ascii="Times New Roman" w:hAnsi="Times New Roman" w:cs="Times New Roman"/>
          <w:sz w:val="24"/>
          <w:szCs w:val="24"/>
        </w:rPr>
        <w:t>Population-weighted annual mean sensitivities according to pollutant precursor</w:t>
      </w:r>
      <w:r w:rsidR="00F03735" w:rsidRPr="00D07C43">
        <w:rPr>
          <w:rFonts w:ascii="Times New Roman" w:hAnsi="Times New Roman" w:cs="Times New Roman"/>
          <w:sz w:val="24"/>
          <w:szCs w:val="24"/>
        </w:rPr>
        <w:t>s</w:t>
      </w:r>
      <w:r w:rsidR="00AE3D54" w:rsidRPr="00D07C43">
        <w:rPr>
          <w:rFonts w:ascii="Times New Roman" w:hAnsi="Times New Roman" w:cs="Times New Roman"/>
          <w:sz w:val="24"/>
          <w:szCs w:val="24"/>
        </w:rPr>
        <w:t xml:space="preserve"> of O</w:t>
      </w:r>
      <w:r w:rsidR="00AE3D54" w:rsidRPr="00D07C43">
        <w:rPr>
          <w:rFonts w:ascii="Times New Roman" w:hAnsi="Times New Roman" w:cs="Times New Roman"/>
          <w:sz w:val="24"/>
          <w:szCs w:val="24"/>
          <w:vertAlign w:val="subscript"/>
        </w:rPr>
        <w:t>3</w:t>
      </w:r>
      <w:r w:rsidR="0017674C" w:rsidRPr="00D07C43">
        <w:rPr>
          <w:rFonts w:ascii="Times New Roman" w:hAnsi="Times New Roman" w:cs="Times New Roman"/>
          <w:sz w:val="24"/>
          <w:szCs w:val="24"/>
        </w:rPr>
        <w:t>_8hr</w:t>
      </w:r>
      <w:r w:rsidR="00AE3D54" w:rsidRPr="00D07C43">
        <w:rPr>
          <w:rFonts w:ascii="Times New Roman" w:hAnsi="Times New Roman" w:cs="Times New Roman"/>
          <w:sz w:val="24"/>
          <w:szCs w:val="24"/>
        </w:rPr>
        <w:t xml:space="preserve"> and NO</w:t>
      </w:r>
      <w:r w:rsidR="00AE3D54" w:rsidRPr="00D07C43">
        <w:rPr>
          <w:rFonts w:ascii="Times New Roman" w:hAnsi="Times New Roman" w:cs="Times New Roman"/>
          <w:sz w:val="24"/>
          <w:szCs w:val="24"/>
          <w:vertAlign w:val="subscript"/>
        </w:rPr>
        <w:t>2</w:t>
      </w:r>
      <w:r w:rsidR="00AE3D54" w:rsidRPr="00D07C43">
        <w:rPr>
          <w:rFonts w:ascii="Times New Roman" w:hAnsi="Times New Roman" w:cs="Times New Roman"/>
          <w:sz w:val="24"/>
          <w:szCs w:val="24"/>
        </w:rPr>
        <w:t xml:space="preserve"> based upon group over CONUS domain. Pollutants refers to pollutant and precursor </w:t>
      </w:r>
      <w:r w:rsidR="00F03735" w:rsidRPr="00D07C43">
        <w:rPr>
          <w:rFonts w:ascii="Times New Roman" w:hAnsi="Times New Roman" w:cs="Times New Roman"/>
          <w:sz w:val="24"/>
          <w:szCs w:val="24"/>
        </w:rPr>
        <w:t>species</w:t>
      </w:r>
      <w:r w:rsidR="00AE3D54" w:rsidRPr="00D07C43">
        <w:rPr>
          <w:rFonts w:ascii="Times New Roman" w:hAnsi="Times New Roman" w:cs="Times New Roman"/>
          <w:sz w:val="24"/>
          <w:szCs w:val="24"/>
        </w:rPr>
        <w:t xml:space="preserve">. State abbreviations are described in </w:t>
      </w:r>
      <w:r w:rsidR="00AE3D54" w:rsidRPr="00D07C43">
        <w:rPr>
          <w:rFonts w:ascii="Times New Roman" w:hAnsi="Times New Roman" w:cs="Times New Roman"/>
          <w:color w:val="000000"/>
          <w:sz w:val="24"/>
          <w:szCs w:val="24"/>
        </w:rPr>
        <w:t>Supplementary</w:t>
      </w:r>
      <w:r w:rsidR="00AE3D54" w:rsidRPr="00D07C43">
        <w:rPr>
          <w:rFonts w:ascii="Times New Roman" w:hAnsi="Times New Roman" w:cs="Times New Roman"/>
          <w:sz w:val="24"/>
          <w:szCs w:val="24"/>
        </w:rPr>
        <w:t xml:space="preserve"> Table 2.</w:t>
      </w:r>
      <w:r w:rsidR="00AE3D54" w:rsidRPr="00D07C43">
        <w:rPr>
          <w:rFonts w:ascii="Times New Roman" w:hAnsi="Times New Roman" w:cs="Times New Roman"/>
          <w:color w:val="000000"/>
          <w:sz w:val="24"/>
          <w:szCs w:val="24"/>
        </w:rPr>
        <w:t xml:space="preserve"> Units are </w:t>
      </w:r>
      <w:proofErr w:type="spellStart"/>
      <w:r w:rsidR="00AE3D54" w:rsidRPr="00D07C43">
        <w:rPr>
          <w:rFonts w:ascii="Times New Roman" w:hAnsi="Times New Roman" w:cs="Times New Roman"/>
          <w:color w:val="000000"/>
          <w:sz w:val="24"/>
          <w:szCs w:val="24"/>
        </w:rPr>
        <w:t>ppbv</w:t>
      </w:r>
      <w:proofErr w:type="spellEnd"/>
      <w:r w:rsidR="00AE3D54" w:rsidRPr="00D07C43">
        <w:rPr>
          <w:rFonts w:ascii="Times New Roman" w:hAnsi="Times New Roman" w:cs="Times New Roman"/>
          <w:color w:val="000000"/>
          <w:sz w:val="24"/>
          <w:szCs w:val="24"/>
        </w:rPr>
        <w:t xml:space="preserve"> for O</w:t>
      </w:r>
      <w:r w:rsidR="00AE3D54" w:rsidRPr="00D07C43">
        <w:rPr>
          <w:rFonts w:ascii="Times New Roman" w:hAnsi="Times New Roman" w:cs="Times New Roman"/>
          <w:color w:val="000000"/>
          <w:sz w:val="24"/>
          <w:szCs w:val="24"/>
          <w:vertAlign w:val="subscript"/>
        </w:rPr>
        <w:t>3</w:t>
      </w:r>
      <w:r w:rsidR="0017674C" w:rsidRPr="00D07C43">
        <w:rPr>
          <w:rFonts w:ascii="Times New Roman" w:hAnsi="Times New Roman" w:cs="Times New Roman"/>
          <w:color w:val="000000"/>
          <w:sz w:val="24"/>
          <w:szCs w:val="24"/>
        </w:rPr>
        <w:t>_8hr</w:t>
      </w:r>
      <w:r w:rsidR="00AE3D54" w:rsidRPr="00D07C43">
        <w:rPr>
          <w:rFonts w:ascii="Times New Roman" w:hAnsi="Times New Roman" w:cs="Times New Roman"/>
          <w:color w:val="000000"/>
          <w:sz w:val="24"/>
          <w:szCs w:val="24"/>
        </w:rPr>
        <w:t xml:space="preserve"> and NO</w:t>
      </w:r>
      <w:r w:rsidR="00AE3D54" w:rsidRPr="00D07C43">
        <w:rPr>
          <w:rFonts w:ascii="Times New Roman" w:hAnsi="Times New Roman" w:cs="Times New Roman"/>
          <w:color w:val="000000"/>
          <w:sz w:val="24"/>
          <w:szCs w:val="24"/>
          <w:vertAlign w:val="subscript"/>
        </w:rPr>
        <w:t>2</w:t>
      </w:r>
      <w:r w:rsidR="00AE3D54" w:rsidRPr="00D07C43">
        <w:rPr>
          <w:rFonts w:ascii="Times New Roman" w:hAnsi="Times New Roman" w:cs="Times New Roman"/>
          <w:color w:val="000000"/>
          <w:sz w:val="24"/>
          <w:szCs w:val="24"/>
        </w:rPr>
        <w:t>.</w:t>
      </w:r>
      <w:r w:rsidR="00AE3D54" w:rsidRPr="00D07C43">
        <w:rPr>
          <w:rFonts w:ascii="Times New Roman" w:hAnsi="Times New Roman" w:cs="Times New Roman"/>
          <w:sz w:val="24"/>
          <w:szCs w:val="24"/>
        </w:rPr>
        <w:t xml:space="preserve"> Note: Differing Y-axis scale in each plot</w:t>
      </w:r>
      <w:bookmarkEnd w:id="18"/>
    </w:p>
    <w:p w14:paraId="2CACC072" w14:textId="0AED4F9A" w:rsidR="00130976" w:rsidRPr="00D07C43" w:rsidRDefault="00130976" w:rsidP="00A83C7F">
      <w:pPr>
        <w:pStyle w:val="Heading3"/>
        <w:spacing w:line="360" w:lineRule="auto"/>
        <w:jc w:val="both"/>
        <w:rPr>
          <w:rFonts w:ascii="Times New Roman" w:eastAsia="Times New Roman" w:hAnsi="Times New Roman" w:cs="Times New Roman"/>
          <w:color w:val="000000"/>
          <w:sz w:val="24"/>
          <w:szCs w:val="24"/>
        </w:rPr>
      </w:pPr>
      <w:bookmarkStart w:id="19" w:name="_SuppF12"/>
      <w:r w:rsidRPr="00D07C43">
        <w:rPr>
          <w:rFonts w:ascii="Times New Roman" w:eastAsia="REM" w:hAnsi="Times New Roman" w:cs="Times New Roman"/>
          <w:noProof/>
          <w:sz w:val="24"/>
          <w:szCs w:val="24"/>
        </w:rPr>
        <w:lastRenderedPageBreak/>
        <w:drawing>
          <wp:inline distT="0" distB="0" distL="0" distR="0" wp14:anchorId="539C1EEE" wp14:editId="275B85BA">
            <wp:extent cx="5769142" cy="3880184"/>
            <wp:effectExtent l="0" t="0" r="0" b="6350"/>
            <wp:docPr id="1914299141" name="image2.png"/>
            <wp:cNvGraphicFramePr/>
            <a:graphic xmlns:a="http://schemas.openxmlformats.org/drawingml/2006/main">
              <a:graphicData uri="http://schemas.openxmlformats.org/drawingml/2006/picture">
                <pic:pic xmlns:pic="http://schemas.openxmlformats.org/drawingml/2006/picture">
                  <pic:nvPicPr>
                    <pic:cNvPr id="1914299141" name="image2.png"/>
                    <pic:cNvPicPr preferRelativeResize="0"/>
                  </pic:nvPicPr>
                  <pic:blipFill>
                    <a:blip r:embed="rId27"/>
                    <a:stretch>
                      <a:fillRect/>
                    </a:stretch>
                  </pic:blipFill>
                  <pic:spPr>
                    <a:xfrm>
                      <a:off x="0" y="0"/>
                      <a:ext cx="5797510" cy="3899264"/>
                    </a:xfrm>
                    <a:prstGeom prst="rect">
                      <a:avLst/>
                    </a:prstGeom>
                    <a:ln/>
                  </pic:spPr>
                </pic:pic>
              </a:graphicData>
            </a:graphic>
          </wp:inline>
        </w:drawing>
      </w:r>
      <w:r w:rsidRPr="00D07C43">
        <w:rPr>
          <w:rFonts w:ascii="Times New Roman" w:eastAsia="Times New Roman" w:hAnsi="Times New Roman" w:cs="Times New Roman"/>
          <w:color w:val="000000"/>
          <w:sz w:val="24"/>
          <w:szCs w:val="24"/>
        </w:rPr>
        <w:t>Supplementary Figure 12.</w:t>
      </w:r>
      <w:r w:rsidRPr="00D07C43">
        <w:rPr>
          <w:rFonts w:ascii="Times New Roman" w:eastAsia="Times New Roman" w:hAnsi="Times New Roman" w:cs="Times New Roman"/>
          <w:b w:val="0"/>
          <w:bCs w:val="0"/>
          <w:color w:val="000000"/>
          <w:sz w:val="24"/>
          <w:szCs w:val="24"/>
        </w:rPr>
        <w:t xml:space="preserve"> Chemically resolved PM</w:t>
      </w:r>
      <w:r w:rsidRPr="00D07C43">
        <w:rPr>
          <w:rFonts w:ascii="Times New Roman" w:eastAsia="Times New Roman" w:hAnsi="Times New Roman" w:cs="Times New Roman"/>
          <w:b w:val="0"/>
          <w:bCs w:val="0"/>
          <w:color w:val="000000"/>
          <w:sz w:val="24"/>
          <w:szCs w:val="24"/>
          <w:vertAlign w:val="subscript"/>
        </w:rPr>
        <w:t>2.5</w:t>
      </w:r>
      <w:r w:rsidRPr="00D07C43">
        <w:rPr>
          <w:rFonts w:ascii="Times New Roman" w:eastAsia="Times New Roman" w:hAnsi="Times New Roman" w:cs="Times New Roman"/>
          <w:b w:val="0"/>
          <w:bCs w:val="0"/>
          <w:color w:val="000000"/>
          <w:sz w:val="24"/>
          <w:szCs w:val="24"/>
        </w:rPr>
        <w:t xml:space="preserve"> sensitivities for January, April, July, and October across building-sector groups, highlighting the seasonal contributions of sulfate, nitrate, and ammonium-associated secondary inorganic aerosol components averaged over CONUS land</w:t>
      </w:r>
      <w:bookmarkEnd w:id="19"/>
    </w:p>
    <w:p w14:paraId="7A5FA522" w14:textId="77777777" w:rsidR="00130976" w:rsidRPr="00D07C43" w:rsidRDefault="00130976" w:rsidP="00130976">
      <w:pPr>
        <w:pBdr>
          <w:top w:val="nil"/>
          <w:left w:val="nil"/>
          <w:bottom w:val="nil"/>
          <w:right w:val="nil"/>
          <w:between w:val="nil"/>
        </w:pBdr>
        <w:spacing w:line="240" w:lineRule="auto"/>
        <w:ind w:left="720"/>
        <w:jc w:val="both"/>
        <w:rPr>
          <w:rFonts w:ascii="Times New Roman" w:eastAsia="Times New Roman" w:hAnsi="Times New Roman" w:cs="Times New Roman"/>
          <w:color w:val="000000"/>
          <w:sz w:val="24"/>
          <w:szCs w:val="24"/>
        </w:rPr>
      </w:pPr>
      <w:r w:rsidRPr="00D07C43">
        <w:rPr>
          <w:rFonts w:ascii="Times New Roman" w:eastAsia="Times New Roman" w:hAnsi="Times New Roman" w:cs="Times New Roman"/>
          <w:noProof/>
          <w:color w:val="000000"/>
          <w:sz w:val="24"/>
          <w:szCs w:val="24"/>
        </w:rPr>
        <w:lastRenderedPageBreak/>
        <w:drawing>
          <wp:inline distT="0" distB="0" distL="0" distR="0" wp14:anchorId="7D25EE4F" wp14:editId="33344051">
            <wp:extent cx="5472711" cy="3924715"/>
            <wp:effectExtent l="0" t="0" r="1270" b="0"/>
            <wp:docPr id="1914299144" name="image3.png"/>
            <wp:cNvGraphicFramePr/>
            <a:graphic xmlns:a="http://schemas.openxmlformats.org/drawingml/2006/main">
              <a:graphicData uri="http://schemas.openxmlformats.org/drawingml/2006/picture">
                <pic:pic xmlns:pic="http://schemas.openxmlformats.org/drawingml/2006/picture">
                  <pic:nvPicPr>
                    <pic:cNvPr id="1914299144" name="image3.png"/>
                    <pic:cNvPicPr preferRelativeResize="0"/>
                  </pic:nvPicPr>
                  <pic:blipFill>
                    <a:blip r:embed="rId28"/>
                    <a:stretch>
                      <a:fillRect/>
                    </a:stretch>
                  </pic:blipFill>
                  <pic:spPr>
                    <a:xfrm>
                      <a:off x="0" y="0"/>
                      <a:ext cx="5472711" cy="3924715"/>
                    </a:xfrm>
                    <a:prstGeom prst="rect">
                      <a:avLst/>
                    </a:prstGeom>
                    <a:ln/>
                  </pic:spPr>
                </pic:pic>
              </a:graphicData>
            </a:graphic>
          </wp:inline>
        </w:drawing>
      </w:r>
    </w:p>
    <w:p w14:paraId="424F13BF" w14:textId="77777777" w:rsidR="00130976" w:rsidRPr="00D07C43" w:rsidRDefault="00130976" w:rsidP="00130976">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bookmarkStart w:id="20" w:name="_SuppF13"/>
      <w:r w:rsidRPr="00D07C43">
        <w:rPr>
          <w:rFonts w:ascii="Times New Roman" w:hAnsi="Times New Roman" w:cs="Times New Roman"/>
          <w:b/>
          <w:bCs/>
          <w:sz w:val="24"/>
          <w:szCs w:val="24"/>
        </w:rPr>
        <w:t>Supplementary Figure 13.</w:t>
      </w:r>
      <w:r w:rsidRPr="00D07C43">
        <w:rPr>
          <w:rFonts w:ascii="Times New Roman" w:eastAsia="Times New Roman" w:hAnsi="Times New Roman" w:cs="Times New Roman"/>
          <w:color w:val="000000" w:themeColor="text1"/>
          <w:sz w:val="24"/>
          <w:szCs w:val="24"/>
        </w:rPr>
        <w:t xml:space="preserve"> </w:t>
      </w:r>
      <w:r w:rsidRPr="00D07C43">
        <w:rPr>
          <w:rFonts w:ascii="Times New Roman" w:hAnsi="Times New Roman" w:cs="Times New Roman"/>
          <w:sz w:val="24"/>
          <w:szCs w:val="24"/>
        </w:rPr>
        <w:t>Monthly mean F</w:t>
      </w:r>
      <w:r w:rsidR="00D63455" w:rsidRPr="00D07C43">
        <w:rPr>
          <w:rFonts w:ascii="Times New Roman" w:hAnsi="Times New Roman" w:cs="Times New Roman"/>
          <w:sz w:val="24"/>
          <w:szCs w:val="24"/>
        </w:rPr>
        <w:t>ree Ammonia</w:t>
      </w:r>
      <w:r w:rsidRPr="00D07C43">
        <w:rPr>
          <w:rFonts w:ascii="Times New Roman" w:hAnsi="Times New Roman" w:cs="Times New Roman"/>
          <w:sz w:val="24"/>
          <w:szCs w:val="24"/>
        </w:rPr>
        <w:t xml:space="preserve"> due to building</w:t>
      </w:r>
      <w:r w:rsidR="00665366" w:rsidRPr="00D07C43">
        <w:rPr>
          <w:rFonts w:ascii="Times New Roman" w:hAnsi="Times New Roman" w:cs="Times New Roman"/>
          <w:sz w:val="24"/>
          <w:szCs w:val="24"/>
        </w:rPr>
        <w:t xml:space="preserve"> </w:t>
      </w:r>
      <w:r w:rsidRPr="00D07C43">
        <w:rPr>
          <w:rFonts w:ascii="Times New Roman" w:hAnsi="Times New Roman" w:cs="Times New Roman"/>
          <w:sz w:val="24"/>
          <w:szCs w:val="24"/>
        </w:rPr>
        <w:t>sector emissions, estimated using a zero-out simulation for January, April, July, and October</w:t>
      </w:r>
      <w:bookmarkEnd w:id="20"/>
    </w:p>
    <w:p w14:paraId="6EB54CBE" w14:textId="77777777" w:rsidR="00130976" w:rsidRPr="00D07C43" w:rsidRDefault="00130976" w:rsidP="00130976">
      <w:pPr>
        <w:pBdr>
          <w:top w:val="nil"/>
          <w:left w:val="nil"/>
          <w:bottom w:val="nil"/>
          <w:right w:val="nil"/>
          <w:between w:val="nil"/>
        </w:pBdr>
        <w:spacing w:line="240" w:lineRule="auto"/>
        <w:ind w:left="720"/>
        <w:jc w:val="both"/>
        <w:rPr>
          <w:rFonts w:ascii="Times New Roman" w:eastAsia="Times New Roman" w:hAnsi="Times New Roman" w:cs="Times New Roman"/>
          <w:color w:val="000000"/>
          <w:sz w:val="24"/>
          <w:szCs w:val="24"/>
        </w:rPr>
      </w:pPr>
      <w:r w:rsidRPr="00D07C43">
        <w:rPr>
          <w:rFonts w:ascii="Times New Roman" w:eastAsia="Times New Roman" w:hAnsi="Times New Roman" w:cs="Times New Roman"/>
          <w:noProof/>
          <w:color w:val="000000"/>
          <w:sz w:val="24"/>
          <w:szCs w:val="24"/>
        </w:rPr>
        <w:lastRenderedPageBreak/>
        <w:drawing>
          <wp:inline distT="0" distB="0" distL="0" distR="0" wp14:anchorId="76942163" wp14:editId="2BD1DB7C">
            <wp:extent cx="5943600" cy="3949049"/>
            <wp:effectExtent l="0" t="0" r="0" b="1270"/>
            <wp:docPr id="1914299143" name="image8.png"/>
            <wp:cNvGraphicFramePr/>
            <a:graphic xmlns:a="http://schemas.openxmlformats.org/drawingml/2006/main">
              <a:graphicData uri="http://schemas.openxmlformats.org/drawingml/2006/picture">
                <pic:pic xmlns:pic="http://schemas.openxmlformats.org/drawingml/2006/picture">
                  <pic:nvPicPr>
                    <pic:cNvPr id="1914299143" name="image8.png"/>
                    <pic:cNvPicPr preferRelativeResize="0"/>
                  </pic:nvPicPr>
                  <pic:blipFill>
                    <a:blip r:embed="rId29"/>
                    <a:stretch>
                      <a:fillRect/>
                    </a:stretch>
                  </pic:blipFill>
                  <pic:spPr>
                    <a:xfrm>
                      <a:off x="0" y="0"/>
                      <a:ext cx="5943600" cy="3949049"/>
                    </a:xfrm>
                    <a:prstGeom prst="rect">
                      <a:avLst/>
                    </a:prstGeom>
                    <a:ln/>
                  </pic:spPr>
                </pic:pic>
              </a:graphicData>
            </a:graphic>
          </wp:inline>
        </w:drawing>
      </w:r>
    </w:p>
    <w:p w14:paraId="3C4E045E" w14:textId="25003367" w:rsidR="00130976" w:rsidRPr="00D07C43" w:rsidRDefault="00130976" w:rsidP="00130976">
      <w:pPr>
        <w:pBdr>
          <w:top w:val="nil"/>
          <w:left w:val="nil"/>
          <w:bottom w:val="nil"/>
          <w:right w:val="nil"/>
          <w:between w:val="nil"/>
        </w:pBdr>
        <w:spacing w:before="280" w:after="280" w:line="360" w:lineRule="auto"/>
        <w:jc w:val="both"/>
        <w:rPr>
          <w:rFonts w:ascii="Times New Roman" w:hAnsi="Times New Roman" w:cs="Times New Roman"/>
          <w:sz w:val="24"/>
          <w:szCs w:val="24"/>
        </w:rPr>
      </w:pPr>
      <w:bookmarkStart w:id="21" w:name="_SuppF14"/>
      <w:r w:rsidRPr="00D07C43">
        <w:rPr>
          <w:rFonts w:ascii="Times New Roman" w:hAnsi="Times New Roman" w:cs="Times New Roman"/>
          <w:b/>
          <w:bCs/>
          <w:sz w:val="24"/>
          <w:szCs w:val="24"/>
        </w:rPr>
        <w:t>Supplementary Figure 14.</w:t>
      </w:r>
      <w:r w:rsidRPr="00D07C43">
        <w:rPr>
          <w:rFonts w:ascii="Times New Roman" w:eastAsia="Times New Roman" w:hAnsi="Times New Roman" w:cs="Times New Roman"/>
          <w:color w:val="000000"/>
          <w:sz w:val="24"/>
          <w:szCs w:val="24"/>
        </w:rPr>
        <w:t xml:space="preserve"> </w:t>
      </w:r>
      <w:r w:rsidRPr="00D07C43">
        <w:rPr>
          <w:rFonts w:ascii="Times New Roman" w:hAnsi="Times New Roman" w:cs="Times New Roman"/>
          <w:sz w:val="24"/>
          <w:szCs w:val="24"/>
        </w:rPr>
        <w:t>Annual mean F</w:t>
      </w:r>
      <w:r w:rsidR="00D63455" w:rsidRPr="00D07C43">
        <w:rPr>
          <w:rFonts w:ascii="Times New Roman" w:hAnsi="Times New Roman" w:cs="Times New Roman"/>
          <w:sz w:val="24"/>
          <w:szCs w:val="24"/>
        </w:rPr>
        <w:t>ree Ammonia</w:t>
      </w:r>
      <w:r w:rsidRPr="00D07C43">
        <w:rPr>
          <w:rFonts w:ascii="Times New Roman" w:hAnsi="Times New Roman" w:cs="Times New Roman"/>
          <w:sz w:val="24"/>
          <w:szCs w:val="24"/>
        </w:rPr>
        <w:t xml:space="preserve"> due to building-sector emissions, estimated using a zero-out simulation</w:t>
      </w:r>
      <w:r w:rsidR="009727D6" w:rsidRPr="00D07C43">
        <w:rPr>
          <w:rFonts w:ascii="Times New Roman" w:hAnsi="Times New Roman" w:cs="Times New Roman"/>
          <w:sz w:val="24"/>
          <w:szCs w:val="24"/>
        </w:rPr>
        <w:t xml:space="preserve"> for January, April, July, and October</w:t>
      </w:r>
      <w:bookmarkEnd w:id="21"/>
    </w:p>
    <w:p w14:paraId="63BC1B05" w14:textId="7BB65D89" w:rsidR="00CB66D2" w:rsidRPr="00D07C43" w:rsidRDefault="00CB66D2" w:rsidP="00CB66D2">
      <w:pPr>
        <w:spacing w:after="160"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As shown in Figure 3 and Supplementary Figure 4, PM</w:t>
      </w:r>
      <w:r w:rsidRPr="00D07C43">
        <w:rPr>
          <w:rFonts w:ascii="Times New Roman" w:eastAsia="Times New Roman" w:hAnsi="Times New Roman" w:cs="Times New Roman"/>
          <w:color w:val="000000" w:themeColor="text1"/>
          <w:sz w:val="24"/>
          <w:szCs w:val="24"/>
          <w:vertAlign w:val="subscript"/>
        </w:rPr>
        <w:t>2.5</w:t>
      </w:r>
      <w:r w:rsidRPr="00D07C43">
        <w:rPr>
          <w:rFonts w:ascii="Times New Roman" w:eastAsia="Times New Roman" w:hAnsi="Times New Roman" w:cs="Times New Roman"/>
          <w:color w:val="000000" w:themeColor="text1"/>
          <w:sz w:val="24"/>
          <w:szCs w:val="24"/>
        </w:rPr>
        <w:t xml:space="preserve"> exhibits the strongest sensitivity to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emissions, with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xml:space="preserve"> emissions contributing the second</w:t>
      </w:r>
      <w:r w:rsidRPr="00D07C43">
        <w:rPr>
          <w:rFonts w:ascii="Times New Roman" w:eastAsia="Times New Roman" w:hAnsi="Times New Roman" w:cs="Times New Roman"/>
          <w:color w:val="000000" w:themeColor="text1"/>
          <w:sz w:val="24"/>
          <w:szCs w:val="24"/>
        </w:rPr>
        <w:noBreakHyphen/>
        <w:t>highest sensitivity, reflecting the coupled roles of SO</w:t>
      </w:r>
      <w:r w:rsidRPr="00D07C43">
        <w:rPr>
          <w:rFonts w:ascii="Times New Roman" w:eastAsia="Times New Roman" w:hAnsi="Times New Roman" w:cs="Times New Roman"/>
          <w:color w:val="000000" w:themeColor="text1"/>
          <w:sz w:val="24"/>
          <w:szCs w:val="24"/>
          <w:vertAlign w:val="subscript"/>
        </w:rPr>
        <w:t>2</w:t>
      </w:r>
      <w:r w:rsidRPr="00D07C43">
        <w:rPr>
          <w:rFonts w:ascii="Times New Roman" w:eastAsia="Times New Roman" w:hAnsi="Times New Roman" w:cs="Times New Roman"/>
          <w:color w:val="000000" w:themeColor="text1"/>
          <w:sz w:val="24"/>
          <w:szCs w:val="24"/>
        </w:rPr>
        <w:t>,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and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in the formation of ammonium sulfate and ammonium nitrate. To further support this analysis, </w:t>
      </w:r>
      <w:r w:rsidRPr="00D07C43">
        <w:rPr>
          <w:rFonts w:ascii="Times New Roman" w:hAnsi="Times New Roman" w:cs="Times New Roman"/>
          <w:sz w:val="24"/>
          <w:szCs w:val="24"/>
        </w:rPr>
        <w:t xml:space="preserve">Supplementary Figure 12 </w:t>
      </w:r>
      <w:r w:rsidRPr="00D07C43">
        <w:rPr>
          <w:rFonts w:ascii="Times New Roman" w:eastAsia="Times New Roman" w:hAnsi="Times New Roman" w:cs="Times New Roman"/>
          <w:color w:val="000000" w:themeColor="text1"/>
          <w:sz w:val="24"/>
          <w:szCs w:val="24"/>
        </w:rPr>
        <w:t>presents the seasonally resolved, chemically decomposed (organic and inorganic) PM</w:t>
      </w:r>
      <w:r w:rsidRPr="00D07C43">
        <w:rPr>
          <w:rFonts w:ascii="Times New Roman" w:eastAsia="Times New Roman" w:hAnsi="Times New Roman" w:cs="Times New Roman"/>
          <w:color w:val="000000" w:themeColor="text1"/>
          <w:sz w:val="24"/>
          <w:szCs w:val="24"/>
          <w:vertAlign w:val="subscript"/>
        </w:rPr>
        <w:t>2.5</w:t>
      </w:r>
      <w:r w:rsidRPr="00D07C43">
        <w:rPr>
          <w:rFonts w:ascii="Times New Roman" w:eastAsia="Times New Roman" w:hAnsi="Times New Roman" w:cs="Times New Roman"/>
          <w:color w:val="000000" w:themeColor="text1"/>
          <w:sz w:val="24"/>
          <w:szCs w:val="24"/>
        </w:rPr>
        <w:t xml:space="preserve"> sensitivities, highlighting the dominance of secondary inorganic aerosol components across months. These results motivate examination of free ammonia (FA) as a diagnostic to interpret the chemical regime governing secondary inorganic aerosol formation. </w:t>
      </w:r>
    </w:p>
    <w:p w14:paraId="42657039" w14:textId="4D137268" w:rsidR="00CB66D2" w:rsidRPr="00D07C43" w:rsidRDefault="00CB66D2" w:rsidP="00CB66D2">
      <w:pPr>
        <w:spacing w:after="160"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 xml:space="preserve">To mechanistically interpret these sensitivities, we </w:t>
      </w:r>
      <w:r w:rsidR="001E2830" w:rsidRPr="00D07C43">
        <w:rPr>
          <w:rFonts w:ascii="Times New Roman" w:eastAsia="Times New Roman" w:hAnsi="Times New Roman" w:cs="Times New Roman"/>
          <w:color w:val="000000" w:themeColor="text1"/>
          <w:sz w:val="24"/>
          <w:szCs w:val="24"/>
        </w:rPr>
        <w:t>use</w:t>
      </w:r>
      <w:r w:rsidRPr="00D07C43">
        <w:rPr>
          <w:rFonts w:ascii="Times New Roman" w:eastAsia="Times New Roman" w:hAnsi="Times New Roman" w:cs="Times New Roman"/>
          <w:color w:val="000000" w:themeColor="text1"/>
          <w:sz w:val="24"/>
          <w:szCs w:val="24"/>
        </w:rPr>
        <w:t xml:space="preserve"> the concept of free ammonia (FA), which provides a diagnostic of the ammonia–acid balance controlling secondary inorganic aerosol formation. Free ammonia (</w:t>
      </w:r>
      <w:proofErr w:type="spellStart"/>
      <w:r w:rsidRPr="00D07C43">
        <w:rPr>
          <w:rFonts w:ascii="Times New Roman" w:eastAsia="Times New Roman" w:hAnsi="Times New Roman" w:cs="Times New Roman"/>
          <w:color w:val="000000" w:themeColor="text1"/>
          <w:sz w:val="24"/>
          <w:szCs w:val="24"/>
        </w:rPr>
        <w:t>FA</w:t>
      </w:r>
      <w:r w:rsidRPr="00D07C43">
        <w:rPr>
          <w:rFonts w:ascii="Times New Roman" w:eastAsia="Times New Roman" w:hAnsi="Times New Roman" w:cs="Times New Roman"/>
          <w:color w:val="000000" w:themeColor="text1"/>
          <w:sz w:val="24"/>
          <w:szCs w:val="24"/>
          <w:vertAlign w:val="subscript"/>
        </w:rPr>
        <w:t>gas</w:t>
      </w:r>
      <w:proofErr w:type="spellEnd"/>
      <w:r w:rsidRPr="00D07C43">
        <w:rPr>
          <w:rFonts w:ascii="Times New Roman" w:eastAsia="Times New Roman" w:hAnsi="Times New Roman" w:cs="Times New Roman"/>
          <w:color w:val="000000" w:themeColor="text1"/>
          <w:sz w:val="24"/>
          <w:szCs w:val="24"/>
        </w:rPr>
        <w:t>) quantifies the balance between gaseous ammonia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and nitric acid (HNO₃) in the atmosphere </w:t>
      </w:r>
      <w:hyperlink r:id="rId30">
        <w:r w:rsidRPr="00D07C43">
          <w:rPr>
            <w:rFonts w:ascii="Times New Roman" w:eastAsia="Times New Roman" w:hAnsi="Times New Roman" w:cs="Times New Roman"/>
            <w:color w:val="0000FF"/>
            <w:sz w:val="24"/>
            <w:szCs w:val="24"/>
            <w:u w:val="single"/>
          </w:rPr>
          <w:t>(Woody et al. 2011)</w:t>
        </w:r>
      </w:hyperlink>
      <w:r w:rsidRPr="00D07C43">
        <w:rPr>
          <w:rFonts w:ascii="Times New Roman" w:eastAsia="Times New Roman" w:hAnsi="Times New Roman" w:cs="Times New Roman"/>
          <w:color w:val="000000" w:themeColor="text1"/>
          <w:sz w:val="24"/>
          <w:szCs w:val="24"/>
        </w:rPr>
        <w:t xml:space="preserve">. </w:t>
      </w:r>
    </w:p>
    <w:p w14:paraId="488F19A4" w14:textId="77777777" w:rsidR="00CB66D2" w:rsidRPr="00D07C43" w:rsidRDefault="005733BF" w:rsidP="00CB66D2">
      <w:pPr>
        <w:pBdr>
          <w:top w:val="nil"/>
          <w:left w:val="nil"/>
          <w:bottom w:val="nil"/>
          <w:right w:val="nil"/>
          <w:between w:val="nil"/>
        </w:pBdr>
        <w:spacing w:before="280" w:after="280" w:line="360" w:lineRule="auto"/>
        <w:ind w:left="1440"/>
        <w:jc w:val="both"/>
        <w:rPr>
          <w:rFonts w:ascii="Times New Roman" w:eastAsia="Times New Roman" w:hAnsi="Times New Roman" w:cs="Times New Roman"/>
          <w:color w:val="000000"/>
          <w:sz w:val="24"/>
          <w:szCs w:val="24"/>
        </w:rPr>
      </w:pPr>
      <m:oMathPara>
        <m:oMathParaPr>
          <m:jc m:val="left"/>
        </m:oMathPara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FA</m:t>
              </m:r>
            </m:e>
            <m:sub>
              <m:r>
                <w:rPr>
                  <w:rFonts w:ascii="Cambria Math" w:eastAsia="Times New Roman" w:hAnsi="Cambria Math" w:cs="Times New Roman"/>
                  <w:color w:val="000000"/>
                  <w:sz w:val="24"/>
                  <w:szCs w:val="24"/>
                </w:rPr>
                <m:t>gas</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NH</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m:t>
              </m:r>
            </m:e>
            <m:sub>
              <m:r>
                <w:rPr>
                  <w:rFonts w:ascii="Cambria Math" w:eastAsia="Times New Roman" w:hAnsi="Cambria Math" w:cs="Times New Roman"/>
                  <w:color w:val="000000"/>
                  <w:sz w:val="24"/>
                  <w:szCs w:val="24"/>
                </w:rPr>
                <m:t>gas</m:t>
              </m:r>
            </m:sub>
          </m:sSub>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HNO</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m:t>
              </m:r>
            </m:e>
            <m:sub>
              <m:r>
                <w:rPr>
                  <w:rFonts w:ascii="Cambria Math" w:eastAsia="Times New Roman" w:hAnsi="Cambria Math" w:cs="Times New Roman"/>
                  <w:color w:val="000000"/>
                  <w:sz w:val="24"/>
                  <w:szCs w:val="24"/>
                </w:rPr>
                <m:t>gas</m:t>
              </m:r>
            </m:sub>
          </m:sSub>
        </m:oMath>
      </m:oMathPara>
    </w:p>
    <w:p w14:paraId="34D787BD" w14:textId="77777777" w:rsidR="00CB66D2" w:rsidRPr="00D07C43" w:rsidRDefault="00CB66D2" w:rsidP="00CB66D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All terms represent molar concentrations (e.g., mol m⁻³ or µmol m⁻³). Positive FA indicates an ammonia-rich regime, where excess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is available to neutralize nitric acid and promote ammonium nitrate (NH</w:t>
      </w:r>
      <w:r w:rsidRPr="00D07C43">
        <w:rPr>
          <w:rFonts w:ascii="Times New Roman" w:eastAsia="Times New Roman" w:hAnsi="Times New Roman" w:cs="Times New Roman"/>
          <w:color w:val="000000" w:themeColor="text1"/>
          <w:sz w:val="24"/>
          <w:szCs w:val="24"/>
          <w:vertAlign w:val="subscript"/>
        </w:rPr>
        <w:t>4</w:t>
      </w:r>
      <w:r w:rsidRPr="00D07C43">
        <w:rPr>
          <w:rFonts w:ascii="Times New Roman" w:eastAsia="Times New Roman" w:hAnsi="Times New Roman" w:cs="Times New Roman"/>
          <w:color w:val="000000" w:themeColor="text1"/>
          <w:sz w:val="24"/>
          <w:szCs w:val="24"/>
        </w:rPr>
        <w:t>NO</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formation. Negative FA indicates an ammonia-limited regime, where nitrate formation is constrained by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availability. </w:t>
      </w:r>
    </w:p>
    <w:p w14:paraId="4B7F2B5C" w14:textId="77777777" w:rsidR="00CB66D2" w:rsidRPr="00D07C43" w:rsidRDefault="00CB66D2" w:rsidP="00CB66D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Importantly, FA is a system-level diagnostic that reflects the combined influence of all emission sources (anthropogenic, natural, and transported) and does not represent a source-specific quantity. To isolate the impact of building sector emissions on FA, we performed a sensitivity calculation by comparing a base simulation including all emissions with a simulation in which building emissions are removed (referred to as zero-out case). The difference between these simulations quantifies how building-sector emissions perturb the background FA field.</w:t>
      </w:r>
    </w:p>
    <w:p w14:paraId="16340EEF" w14:textId="3BE2B4AF" w:rsidR="00D73381" w:rsidRPr="00D07C43" w:rsidRDefault="00D73381" w:rsidP="00D73381">
      <w:pPr>
        <w:pBdr>
          <w:top w:val="nil"/>
          <w:left w:val="nil"/>
          <w:bottom w:val="nil"/>
          <w:right w:val="nil"/>
          <w:between w:val="nil"/>
        </w:pBdr>
        <w:spacing w:before="280" w:after="280" w:line="360" w:lineRule="auto"/>
        <w:jc w:val="both"/>
        <w:rPr>
          <w:rFonts w:ascii="Times New Roman" w:hAnsi="Times New Roman" w:cs="Times New Roman"/>
          <w:b/>
          <w:bCs/>
          <w:sz w:val="24"/>
          <w:szCs w:val="24"/>
        </w:rPr>
      </w:pPr>
      <w:r w:rsidRPr="00D07C43">
        <w:rPr>
          <w:rFonts w:ascii="Times New Roman" w:eastAsia="Times New Roman" w:hAnsi="Times New Roman" w:cs="Times New Roman"/>
          <w:color w:val="000000" w:themeColor="text1"/>
          <w:sz w:val="24"/>
          <w:szCs w:val="24"/>
        </w:rPr>
        <w:t xml:space="preserve">The monthly emissions totals (Supplementary Table </w:t>
      </w:r>
      <w:r w:rsidR="00BE7B3B" w:rsidRPr="00D07C43">
        <w:rPr>
          <w:rFonts w:ascii="Times New Roman" w:eastAsia="Times New Roman" w:hAnsi="Times New Roman" w:cs="Times New Roman"/>
          <w:color w:val="000000" w:themeColor="text1"/>
          <w:sz w:val="24"/>
          <w:szCs w:val="24"/>
        </w:rPr>
        <w:t>6</w:t>
      </w:r>
      <w:r w:rsidRPr="00D07C43">
        <w:rPr>
          <w:rFonts w:ascii="Times New Roman" w:eastAsia="Times New Roman" w:hAnsi="Times New Roman" w:cs="Times New Roman"/>
          <w:color w:val="000000" w:themeColor="text1"/>
          <w:sz w:val="24"/>
          <w:szCs w:val="24"/>
        </w:rPr>
        <w:t>) show that January has the highest precursor emissions among the selected months especially for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and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For example, January has 9,081 tons of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and 71,784 tons of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in comparison to April (3,506 tons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33,062 tons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October (3,104 tons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31,048 tons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and July (291 tons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9,356 tons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A substantial fraction of this comes from natural gas combustion in residential buildings. In January, building sector emissions of NH</w:t>
      </w:r>
      <w:r w:rsidR="00BE7B3B"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and NOₓ are at their highest</w:t>
      </w:r>
      <w:r w:rsidR="00BE7B3B" w:rsidRPr="00D07C43">
        <w:rPr>
          <w:rFonts w:ascii="Times New Roman" w:eastAsia="Times New Roman" w:hAnsi="Times New Roman" w:cs="Times New Roman"/>
          <w:color w:val="000000" w:themeColor="text1"/>
          <w:sz w:val="24"/>
          <w:szCs w:val="24"/>
        </w:rPr>
        <w:t>,</w:t>
      </w:r>
      <w:r w:rsidRPr="00D07C43">
        <w:rPr>
          <w:rFonts w:ascii="Times New Roman" w:eastAsia="Times New Roman" w:hAnsi="Times New Roman" w:cs="Times New Roman"/>
          <w:color w:val="000000" w:themeColor="text1"/>
          <w:sz w:val="24"/>
          <w:szCs w:val="24"/>
        </w:rPr>
        <w:t xml:space="preserve"> while temperatures are lowest and photochemical activity is weak. </w:t>
      </w:r>
      <w:r w:rsidRPr="00D07C43">
        <w:rPr>
          <w:rFonts w:ascii="Times New Roman" w:hAnsi="Times New Roman" w:cs="Times New Roman"/>
          <w:sz w:val="24"/>
          <w:szCs w:val="24"/>
        </w:rPr>
        <w:t>The elevated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emissions from residential gas combustion enhance ammonia availability, contributing to higher FA values and increased sensitivity of PM</w:t>
      </w:r>
      <w:r w:rsidRPr="00D07C43">
        <w:rPr>
          <w:rFonts w:ascii="Times New Roman" w:hAnsi="Times New Roman" w:cs="Times New Roman"/>
          <w:sz w:val="24"/>
          <w:szCs w:val="24"/>
          <w:vertAlign w:val="subscript"/>
        </w:rPr>
        <w:t xml:space="preserve">2.5 </w:t>
      </w:r>
      <w:r w:rsidRPr="00D07C43">
        <w:rPr>
          <w:rFonts w:ascii="Times New Roman" w:hAnsi="Times New Roman" w:cs="Times New Roman"/>
          <w:sz w:val="24"/>
          <w:szCs w:val="24"/>
        </w:rPr>
        <w:t>to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emissions from the building sector in January. Low temperatures thermodynamically favor the partitioning of ammonium nitrate to the particle phase, while weak photochemical activity reduces the oxidation of NO</w:t>
      </w:r>
      <w:r w:rsidRPr="00D07C43">
        <w:rPr>
          <w:rFonts w:ascii="Times New Roman" w:hAnsi="Times New Roman" w:cs="Times New Roman"/>
          <w:sz w:val="24"/>
          <w:szCs w:val="24"/>
          <w:vertAlign w:val="subscript"/>
        </w:rPr>
        <w:t>x</w:t>
      </w:r>
      <w:r w:rsidRPr="00D07C43">
        <w:rPr>
          <w:rFonts w:ascii="Times New Roman" w:hAnsi="Times New Roman" w:cs="Times New Roman"/>
          <w:sz w:val="24"/>
          <w:szCs w:val="24"/>
        </w:rPr>
        <w:t xml:space="preserve"> to HNO</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These conditions do not create the ammonia-rich regime but instead enhance the persistence of excess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by limiting its conversion to acidic species and promoting efficient partitioning to particulate ammonium nitrate (Seinfeld and </w:t>
      </w:r>
      <w:proofErr w:type="spellStart"/>
      <w:r w:rsidRPr="00D07C43">
        <w:rPr>
          <w:rFonts w:ascii="Times New Roman" w:hAnsi="Times New Roman" w:cs="Times New Roman"/>
          <w:sz w:val="24"/>
          <w:szCs w:val="24"/>
        </w:rPr>
        <w:t>Pandis</w:t>
      </w:r>
      <w:proofErr w:type="spellEnd"/>
      <w:r w:rsidRPr="00D07C43">
        <w:rPr>
          <w:rFonts w:ascii="Times New Roman" w:hAnsi="Times New Roman" w:cs="Times New Roman"/>
          <w:sz w:val="24"/>
          <w:szCs w:val="24"/>
        </w:rPr>
        <w:t>, 2016; Pinder et al., 2007). As a result, widespread positive FA values are observed, indicating sufficient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to neutralize available acidic species. </w:t>
      </w:r>
      <w:r w:rsidRPr="00D07C43">
        <w:rPr>
          <w:rStyle w:val="Strong"/>
          <w:rFonts w:ascii="Times New Roman" w:hAnsi="Times New Roman" w:cs="Times New Roman"/>
          <w:b w:val="0"/>
          <w:bCs w:val="0"/>
          <w:sz w:val="24"/>
          <w:szCs w:val="24"/>
        </w:rPr>
        <w:t xml:space="preserve">This chemical environment </w:t>
      </w:r>
      <w:r w:rsidRPr="00D07C43">
        <w:rPr>
          <w:rStyle w:val="Strong"/>
          <w:rFonts w:ascii="Times New Roman" w:hAnsi="Times New Roman" w:cs="Times New Roman"/>
          <w:b w:val="0"/>
          <w:bCs w:val="0"/>
          <w:sz w:val="24"/>
          <w:szCs w:val="24"/>
        </w:rPr>
        <w:lastRenderedPageBreak/>
        <w:t>explains the strong sensitivity of PM</w:t>
      </w:r>
      <w:r w:rsidRPr="00D07C43">
        <w:rPr>
          <w:rStyle w:val="Strong"/>
          <w:rFonts w:ascii="Times New Roman" w:hAnsi="Times New Roman" w:cs="Times New Roman"/>
          <w:b w:val="0"/>
          <w:bCs w:val="0"/>
          <w:sz w:val="24"/>
          <w:szCs w:val="24"/>
          <w:vertAlign w:val="subscript"/>
        </w:rPr>
        <w:t xml:space="preserve">2.5 </w:t>
      </w:r>
      <w:r w:rsidRPr="00D07C43">
        <w:rPr>
          <w:rStyle w:val="Strong"/>
          <w:rFonts w:ascii="Times New Roman" w:hAnsi="Times New Roman" w:cs="Times New Roman"/>
          <w:b w:val="0"/>
          <w:bCs w:val="0"/>
          <w:sz w:val="24"/>
          <w:szCs w:val="24"/>
        </w:rPr>
        <w:t>to NH</w:t>
      </w:r>
      <w:r w:rsidRPr="00D07C43">
        <w:rPr>
          <w:rStyle w:val="Strong"/>
          <w:rFonts w:ascii="Times New Roman" w:hAnsi="Times New Roman" w:cs="Times New Roman"/>
          <w:b w:val="0"/>
          <w:bCs w:val="0"/>
          <w:sz w:val="24"/>
          <w:szCs w:val="24"/>
          <w:vertAlign w:val="subscript"/>
        </w:rPr>
        <w:t>3</w:t>
      </w:r>
      <w:r w:rsidRPr="00D07C43">
        <w:rPr>
          <w:rStyle w:val="Strong"/>
          <w:rFonts w:ascii="Times New Roman" w:hAnsi="Times New Roman" w:cs="Times New Roman"/>
          <w:b w:val="0"/>
          <w:bCs w:val="0"/>
          <w:sz w:val="24"/>
          <w:szCs w:val="24"/>
        </w:rPr>
        <w:t xml:space="preserve"> emissions, particularly through enhanced nitrate formation.</w:t>
      </w:r>
    </w:p>
    <w:p w14:paraId="662DABFB" w14:textId="77777777" w:rsidR="00D73381" w:rsidRPr="00D07C43" w:rsidRDefault="00D73381" w:rsidP="00D73381">
      <w:pPr>
        <w:spacing w:line="360" w:lineRule="auto"/>
        <w:jc w:val="both"/>
        <w:rPr>
          <w:rFonts w:ascii="Times New Roman" w:hAnsi="Times New Roman" w:cs="Times New Roman"/>
          <w:sz w:val="24"/>
          <w:szCs w:val="24"/>
        </w:rPr>
      </w:pPr>
      <w:r w:rsidRPr="00D07C43">
        <w:rPr>
          <w:rFonts w:ascii="Times New Roman" w:hAnsi="Times New Roman" w:cs="Times New Roman"/>
          <w:sz w:val="24"/>
          <w:szCs w:val="24"/>
        </w:rPr>
        <w:t>For sulfate formation, the behavior differs. Sulfate aerosol is typically ammonia-saturated due to contributions from multiple sources, leading to near-complete neutralization. In addition, SO₂ emissions from the building sector are relatively low, limiting their contribution to additional sulfate formation. In contrast, NOₓ emissions from the building sector contribute to nitrate formation through reactions with available NH₃ from both background and sector-specific sources.</w:t>
      </w:r>
    </w:p>
    <w:p w14:paraId="012BAF21" w14:textId="2B162450" w:rsidR="00D73381" w:rsidRPr="00D07C43" w:rsidRDefault="00D73381" w:rsidP="00D73381">
      <w:pPr>
        <w:spacing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 xml:space="preserve">As shown in </w:t>
      </w:r>
      <w:r w:rsidRPr="00D07C43">
        <w:rPr>
          <w:rFonts w:ascii="Times New Roman" w:hAnsi="Times New Roman" w:cs="Times New Roman"/>
          <w:sz w:val="24"/>
          <w:szCs w:val="24"/>
        </w:rPr>
        <w:t xml:space="preserve">Supplementary Figure </w:t>
      </w:r>
      <w:r w:rsidR="007B3F17" w:rsidRPr="00D07C43">
        <w:rPr>
          <w:rFonts w:ascii="Times New Roman" w:eastAsia="Times New Roman" w:hAnsi="Times New Roman" w:cs="Times New Roman"/>
          <w:color w:val="000000" w:themeColor="text1"/>
          <w:sz w:val="24"/>
          <w:szCs w:val="24"/>
        </w:rPr>
        <w:t>4</w:t>
      </w:r>
      <w:r w:rsidRPr="00D07C43">
        <w:rPr>
          <w:rFonts w:ascii="Times New Roman" w:eastAsia="Times New Roman" w:hAnsi="Times New Roman" w:cs="Times New Roman"/>
          <w:color w:val="000000" w:themeColor="text1"/>
          <w:sz w:val="24"/>
          <w:szCs w:val="24"/>
        </w:rPr>
        <w:t>, PM</w:t>
      </w:r>
      <w:r w:rsidRPr="00D07C43">
        <w:rPr>
          <w:rFonts w:ascii="Times New Roman" w:eastAsia="Times New Roman" w:hAnsi="Times New Roman" w:cs="Times New Roman"/>
          <w:color w:val="000000" w:themeColor="text1"/>
          <w:sz w:val="24"/>
          <w:szCs w:val="24"/>
          <w:vertAlign w:val="subscript"/>
        </w:rPr>
        <w:t>2.5</w:t>
      </w:r>
      <w:r w:rsidRPr="00D07C43">
        <w:rPr>
          <w:rFonts w:ascii="Times New Roman" w:eastAsia="Times New Roman" w:hAnsi="Times New Roman" w:cs="Times New Roman"/>
          <w:color w:val="000000" w:themeColor="text1"/>
          <w:sz w:val="24"/>
          <w:szCs w:val="24"/>
        </w:rPr>
        <w:t xml:space="preserve"> responds most strongly to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emission from building sector during January, with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xml:space="preserve"> emissions exhibiting the second</w:t>
      </w:r>
      <w:r w:rsidRPr="00D07C43">
        <w:rPr>
          <w:rFonts w:ascii="Times New Roman" w:eastAsia="Times New Roman" w:hAnsi="Times New Roman" w:cs="Times New Roman"/>
          <w:color w:val="000000" w:themeColor="text1"/>
          <w:sz w:val="24"/>
          <w:szCs w:val="24"/>
        </w:rPr>
        <w:noBreakHyphen/>
        <w:t xml:space="preserve">highest sensitivity. When examining component wise ammonia sensitivity (Supplementary Figure </w:t>
      </w:r>
      <w:r w:rsidR="007B3F17" w:rsidRPr="00D07C43">
        <w:rPr>
          <w:rFonts w:ascii="Times New Roman" w:eastAsia="Times New Roman" w:hAnsi="Times New Roman" w:cs="Times New Roman"/>
          <w:color w:val="000000" w:themeColor="text1"/>
          <w:sz w:val="24"/>
          <w:szCs w:val="24"/>
        </w:rPr>
        <w:t>12</w:t>
      </w:r>
      <w:r w:rsidRPr="00D07C43">
        <w:rPr>
          <w:rFonts w:ascii="Times New Roman" w:eastAsia="Times New Roman" w:hAnsi="Times New Roman" w:cs="Times New Roman"/>
          <w:color w:val="000000" w:themeColor="text1"/>
          <w:sz w:val="24"/>
          <w:szCs w:val="24"/>
        </w:rPr>
        <w:t>) in January, nitrate aerosols exhibit higher sensitivity to ammonia emissions from the building sector, whereas ammonium aerosol components show comparatively lower sensitivity. This reflects an ammonia-rich regime, in which excess NH₃ drives efficient ammonium nitrate formation.</w:t>
      </w:r>
    </w:p>
    <w:p w14:paraId="03EA2A88" w14:textId="77777777" w:rsidR="00D73381" w:rsidRPr="00D07C43" w:rsidRDefault="00D73381" w:rsidP="00D73381">
      <w:pPr>
        <w:spacing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In this context, FA provides a mechanistic explanation for the observed sensitivity patterns. Positive FA values indicate excess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availability, supporting efficient nitrate formation and explaining the higher sensitivity of nitrate aerosols to ammonia emissions. Conversely, the low sensitivity of sulfate to ammonia is consistent with an already neutralized system, where additional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does not significantly enhance sulfate formation.</w:t>
      </w:r>
    </w:p>
    <w:p w14:paraId="496E56F5" w14:textId="1A1941A8" w:rsidR="00D73381" w:rsidRPr="00D07C43" w:rsidRDefault="00D73381" w:rsidP="00D73381">
      <w:pPr>
        <w:spacing w:line="360" w:lineRule="auto"/>
        <w:jc w:val="both"/>
        <w:rPr>
          <w:rFonts w:ascii="Times New Roman" w:eastAsia="Times New Roman" w:hAnsi="Times New Roman" w:cs="Times New Roman"/>
          <w:color w:val="000000" w:themeColor="text1"/>
          <w:sz w:val="24"/>
          <w:szCs w:val="24"/>
        </w:rPr>
      </w:pPr>
      <w:r w:rsidRPr="00D07C43">
        <w:rPr>
          <w:rFonts w:ascii="Times New Roman" w:hAnsi="Times New Roman" w:cs="Times New Roman"/>
          <w:sz w:val="24"/>
          <w:szCs w:val="24"/>
        </w:rPr>
        <w:t xml:space="preserve">Supplementary Figure </w:t>
      </w:r>
      <w:r w:rsidRPr="00D07C43">
        <w:rPr>
          <w:rFonts w:ascii="Times New Roman" w:eastAsia="Times New Roman" w:hAnsi="Times New Roman" w:cs="Times New Roman"/>
          <w:color w:val="000000" w:themeColor="text1"/>
          <w:sz w:val="24"/>
          <w:szCs w:val="24"/>
        </w:rPr>
        <w:t>1</w:t>
      </w:r>
      <w:r w:rsidR="00C8391D" w:rsidRPr="00D07C43">
        <w:rPr>
          <w:rFonts w:ascii="Times New Roman" w:eastAsia="Times New Roman" w:hAnsi="Times New Roman" w:cs="Times New Roman"/>
          <w:color w:val="000000" w:themeColor="text1"/>
          <w:sz w:val="24"/>
          <w:szCs w:val="24"/>
        </w:rPr>
        <w:t>3</w:t>
      </w:r>
      <w:r w:rsidRPr="00D07C43">
        <w:rPr>
          <w:rFonts w:ascii="Times New Roman" w:eastAsia="Times New Roman" w:hAnsi="Times New Roman" w:cs="Times New Roman"/>
          <w:color w:val="000000" w:themeColor="text1"/>
          <w:sz w:val="24"/>
          <w:szCs w:val="24"/>
        </w:rPr>
        <w:t xml:space="preserve"> shows the response of FA to building-sector emissions, estimated using a zero-out approach. In January, both the magnitude and spatial extent of FA enhancements are greatest, </w:t>
      </w:r>
      <w:r w:rsidRPr="00D07C43">
        <w:rPr>
          <w:rFonts w:ascii="Times New Roman" w:hAnsi="Times New Roman" w:cs="Times New Roman"/>
          <w:sz w:val="24"/>
          <w:szCs w:val="24"/>
        </w:rPr>
        <w:t>indicating a strong influence of building emissions on the ammonia–acid balance</w:t>
      </w:r>
      <w:r w:rsidRPr="00D07C43">
        <w:rPr>
          <w:rFonts w:ascii="Times New Roman" w:eastAsia="Times New Roman" w:hAnsi="Times New Roman" w:cs="Times New Roman"/>
          <w:color w:val="000000" w:themeColor="text1"/>
          <w:sz w:val="24"/>
          <w:szCs w:val="24"/>
        </w:rPr>
        <w:t xml:space="preserve">. </w:t>
      </w:r>
    </w:p>
    <w:p w14:paraId="290AD926" w14:textId="4F7F1EDB" w:rsidR="00D73381" w:rsidRPr="00D07C43" w:rsidRDefault="00D73381" w:rsidP="00D73381">
      <w:pPr>
        <w:spacing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For April, the monthly emissions totals (</w:t>
      </w:r>
      <w:r w:rsidRPr="00D07C43">
        <w:rPr>
          <w:rFonts w:ascii="Times New Roman" w:hAnsi="Times New Roman" w:cs="Times New Roman"/>
          <w:sz w:val="24"/>
          <w:szCs w:val="24"/>
        </w:rPr>
        <w:t xml:space="preserve">Supplementary </w:t>
      </w:r>
      <w:r w:rsidRPr="00D07C43">
        <w:rPr>
          <w:rFonts w:ascii="Times New Roman" w:eastAsia="Times New Roman" w:hAnsi="Times New Roman" w:cs="Times New Roman"/>
          <w:color w:val="000000" w:themeColor="text1"/>
          <w:sz w:val="24"/>
          <w:szCs w:val="24"/>
        </w:rPr>
        <w:t xml:space="preserve">Table </w:t>
      </w:r>
      <w:r w:rsidR="00C8391D" w:rsidRPr="00D07C43">
        <w:rPr>
          <w:rFonts w:ascii="Times New Roman" w:eastAsia="Times New Roman" w:hAnsi="Times New Roman" w:cs="Times New Roman"/>
          <w:color w:val="000000" w:themeColor="text1"/>
          <w:sz w:val="24"/>
          <w:szCs w:val="24"/>
        </w:rPr>
        <w:t>6</w:t>
      </w:r>
      <w:r w:rsidRPr="00D07C43">
        <w:rPr>
          <w:rFonts w:ascii="Times New Roman" w:eastAsia="Times New Roman" w:hAnsi="Times New Roman" w:cs="Times New Roman"/>
          <w:color w:val="000000" w:themeColor="text1"/>
          <w:sz w:val="24"/>
          <w:szCs w:val="24"/>
        </w:rPr>
        <w:t>) also show that precursor emissions decrease substantially from January, with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and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xml:space="preserve"> emissions accounting for only 40% and 45% of January levels, respectively. Also, the increased photochemical activity and moderate temperatures begin to shift the system toward transitional behavior. This results in reduced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availability relative to winter and a weakening of ammonia-</w:t>
      </w:r>
      <w:r w:rsidRPr="00D07C43">
        <w:rPr>
          <w:rFonts w:ascii="Times New Roman" w:eastAsia="Times New Roman" w:hAnsi="Times New Roman" w:cs="Times New Roman"/>
          <w:color w:val="000000" w:themeColor="text1"/>
          <w:sz w:val="24"/>
          <w:szCs w:val="24"/>
        </w:rPr>
        <w:lastRenderedPageBreak/>
        <w:t>rich conditions. The PM</w:t>
      </w:r>
      <w:r w:rsidRPr="00D07C43">
        <w:rPr>
          <w:rFonts w:ascii="Times New Roman" w:eastAsia="Times New Roman" w:hAnsi="Times New Roman" w:cs="Times New Roman"/>
          <w:color w:val="000000" w:themeColor="text1"/>
          <w:sz w:val="24"/>
          <w:szCs w:val="24"/>
          <w:vertAlign w:val="subscript"/>
        </w:rPr>
        <w:t xml:space="preserve">2.5 </w:t>
      </w:r>
      <w:r w:rsidRPr="00D07C43">
        <w:rPr>
          <w:rFonts w:ascii="Times New Roman" w:eastAsia="Times New Roman" w:hAnsi="Times New Roman" w:cs="Times New Roman"/>
          <w:color w:val="000000" w:themeColor="text1"/>
          <w:sz w:val="24"/>
          <w:szCs w:val="24"/>
        </w:rPr>
        <w:t>sensitivities become more balanced between NO</w:t>
      </w:r>
      <w:r w:rsidRPr="00D07C43">
        <w:rPr>
          <w:rFonts w:ascii="Times New Roman" w:eastAsia="Times New Roman" w:hAnsi="Times New Roman" w:cs="Times New Roman"/>
          <w:color w:val="000000" w:themeColor="text1"/>
          <w:sz w:val="24"/>
          <w:szCs w:val="24"/>
          <w:vertAlign w:val="subscript"/>
        </w:rPr>
        <w:t>x</w:t>
      </w:r>
      <w:r w:rsidRPr="00D07C43">
        <w:rPr>
          <w:rFonts w:ascii="Times New Roman" w:eastAsia="Times New Roman" w:hAnsi="Times New Roman" w:cs="Times New Roman"/>
          <w:color w:val="000000" w:themeColor="text1"/>
          <w:sz w:val="24"/>
          <w:szCs w:val="24"/>
        </w:rPr>
        <w:t xml:space="preserve"> and NH</w:t>
      </w:r>
      <w:r w:rsidRPr="00D07C43">
        <w:rPr>
          <w:rFonts w:ascii="Times New Roman" w:eastAsia="Times New Roman" w:hAnsi="Times New Roman" w:cs="Times New Roman"/>
          <w:color w:val="000000" w:themeColor="text1"/>
          <w:sz w:val="24"/>
          <w:szCs w:val="24"/>
          <w:vertAlign w:val="subscript"/>
        </w:rPr>
        <w:t>3</w:t>
      </w:r>
      <w:r w:rsidRPr="00D07C43">
        <w:rPr>
          <w:rFonts w:ascii="Times New Roman" w:eastAsia="Times New Roman" w:hAnsi="Times New Roman" w:cs="Times New Roman"/>
          <w:color w:val="000000" w:themeColor="text1"/>
          <w:sz w:val="24"/>
          <w:szCs w:val="24"/>
        </w:rPr>
        <w:t xml:space="preserve"> emissions (</w:t>
      </w:r>
      <w:r w:rsidRPr="00D07C43">
        <w:rPr>
          <w:rFonts w:ascii="Times New Roman" w:hAnsi="Times New Roman" w:cs="Times New Roman"/>
          <w:sz w:val="24"/>
          <w:szCs w:val="24"/>
        </w:rPr>
        <w:t xml:space="preserve">Supplementary Figure </w:t>
      </w:r>
      <w:r w:rsidR="00C8391D" w:rsidRPr="00D07C43">
        <w:rPr>
          <w:rFonts w:ascii="Times New Roman" w:eastAsia="Times New Roman" w:hAnsi="Times New Roman" w:cs="Times New Roman"/>
          <w:color w:val="000000" w:themeColor="text1"/>
          <w:sz w:val="24"/>
          <w:szCs w:val="24"/>
        </w:rPr>
        <w:t>4</w:t>
      </w:r>
      <w:r w:rsidRPr="00D07C43">
        <w:rPr>
          <w:rFonts w:ascii="Times New Roman" w:eastAsia="Times New Roman" w:hAnsi="Times New Roman" w:cs="Times New Roman"/>
          <w:color w:val="000000" w:themeColor="text1"/>
          <w:sz w:val="24"/>
          <w:szCs w:val="24"/>
        </w:rPr>
        <w:t xml:space="preserve">) with other precursor emissions contributing very less. </w:t>
      </w:r>
    </w:p>
    <w:p w14:paraId="20394466" w14:textId="137151A2" w:rsidR="00D73381" w:rsidRPr="00D07C43" w:rsidRDefault="00D73381" w:rsidP="00D73381">
      <w:pPr>
        <w:spacing w:line="360" w:lineRule="auto"/>
        <w:jc w:val="both"/>
        <w:rPr>
          <w:rFonts w:ascii="Times New Roman" w:hAnsi="Times New Roman" w:cs="Times New Roman"/>
          <w:sz w:val="24"/>
          <w:szCs w:val="24"/>
        </w:rPr>
      </w:pPr>
      <w:r w:rsidRPr="00D07C43">
        <w:rPr>
          <w:rFonts w:ascii="Times New Roman" w:eastAsia="Times New Roman" w:hAnsi="Times New Roman" w:cs="Times New Roman"/>
          <w:color w:val="000000" w:themeColor="text1"/>
          <w:sz w:val="24"/>
          <w:szCs w:val="24"/>
        </w:rPr>
        <w:t xml:space="preserve">For July, the </w:t>
      </w:r>
      <w:r w:rsidRPr="00D07C43">
        <w:rPr>
          <w:rFonts w:ascii="Times New Roman" w:hAnsi="Times New Roman" w:cs="Times New Roman"/>
          <w:sz w:val="24"/>
          <w:szCs w:val="24"/>
        </w:rPr>
        <w:t xml:space="preserve">monthly emissions totals (Supplementary Table </w:t>
      </w:r>
      <w:r w:rsidR="00C8391D" w:rsidRPr="00D07C43">
        <w:rPr>
          <w:rFonts w:ascii="Times New Roman" w:hAnsi="Times New Roman" w:cs="Times New Roman"/>
          <w:sz w:val="24"/>
          <w:szCs w:val="24"/>
        </w:rPr>
        <w:t>6</w:t>
      </w:r>
      <w:r w:rsidRPr="00D07C43">
        <w:rPr>
          <w:rFonts w:ascii="Times New Roman" w:hAnsi="Times New Roman" w:cs="Times New Roman"/>
          <w:sz w:val="24"/>
          <w:szCs w:val="24"/>
        </w:rPr>
        <w:t>) also show that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emissions are lowest, limiting ammonium nitrate formation. </w:t>
      </w:r>
      <w:r w:rsidRPr="00D07C43">
        <w:rPr>
          <w:rFonts w:ascii="Times New Roman" w:eastAsia="Aptos" w:hAnsi="Times New Roman" w:cs="Times New Roman"/>
          <w:sz w:val="24"/>
          <w:szCs w:val="24"/>
          <w:lang w:val="en"/>
        </w:rPr>
        <w:t>The FA for July also shows very few hotspots compared to January because FA represents the NH</w:t>
      </w:r>
      <w:r w:rsidRPr="00D07C43">
        <w:rPr>
          <w:rFonts w:ascii="Times New Roman" w:hAnsi="Times New Roman" w:cs="Times New Roman"/>
          <w:sz w:val="24"/>
          <w:szCs w:val="24"/>
          <w:vertAlign w:val="subscript"/>
        </w:rPr>
        <w:t>3</w:t>
      </w:r>
      <w:r w:rsidRPr="00D07C43">
        <w:rPr>
          <w:rFonts w:ascii="Times New Roman" w:eastAsia="Aptos" w:hAnsi="Times New Roman" w:cs="Times New Roman"/>
          <w:sz w:val="24"/>
          <w:szCs w:val="24"/>
          <w:lang w:val="en"/>
        </w:rPr>
        <w:t xml:space="preserve"> remaining after sulfate neutralization.</w:t>
      </w:r>
      <w:r w:rsidRPr="00D07C43">
        <w:rPr>
          <w:rFonts w:ascii="Times New Roman" w:hAnsi="Times New Roman" w:cs="Times New Roman"/>
          <w:sz w:val="24"/>
          <w:szCs w:val="24"/>
        </w:rPr>
        <w:t xml:space="preserve"> </w:t>
      </w:r>
      <w:r w:rsidRPr="00D07C43">
        <w:rPr>
          <w:rFonts w:ascii="Times New Roman" w:eastAsia="Aptos" w:hAnsi="Times New Roman" w:cs="Times New Roman"/>
          <w:sz w:val="24"/>
          <w:szCs w:val="24"/>
          <w:lang w:val="en"/>
        </w:rPr>
        <w:t xml:space="preserve">With stronger photochemical activity and higher temperatures in July, most nitrate remains in the gas phase </w:t>
      </w:r>
      <w:r w:rsidRPr="00D07C43">
        <w:rPr>
          <w:rFonts w:ascii="Times New Roman" w:hAnsi="Times New Roman" w:cs="Times New Roman"/>
          <w:sz w:val="24"/>
          <w:szCs w:val="24"/>
        </w:rPr>
        <w:t>and aerosol sulphate through the oxidation of SO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xml:space="preserve"> will contribute most to secondary inorganic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w:t>
      </w:r>
      <w:r w:rsidRPr="00D07C43">
        <w:rPr>
          <w:rFonts w:ascii="Times New Roman" w:eastAsia="Aptos" w:hAnsi="Times New Roman" w:cs="Times New Roman"/>
          <w:sz w:val="24"/>
          <w:szCs w:val="24"/>
          <w:lang w:val="en"/>
        </w:rPr>
        <w:t>(Pinder et al., 2007).</w:t>
      </w:r>
      <w:r w:rsidRPr="00D07C43">
        <w:rPr>
          <w:rFonts w:ascii="Times New Roman" w:eastAsia="Times New Roman" w:hAnsi="Times New Roman" w:cs="Times New Roman"/>
          <w:sz w:val="24"/>
          <w:szCs w:val="24"/>
        </w:rPr>
        <w:t xml:space="preserve"> However, despite the availability of NOₓ emissions, the scarcity of NH</w:t>
      </w:r>
      <w:r w:rsidRPr="00D07C43">
        <w:rPr>
          <w:rFonts w:ascii="Times New Roman" w:eastAsia="Times New Roman" w:hAnsi="Times New Roman" w:cs="Times New Roman"/>
          <w:sz w:val="24"/>
          <w:szCs w:val="24"/>
          <w:vertAlign w:val="subscript"/>
        </w:rPr>
        <w:t xml:space="preserve">3 </w:t>
      </w:r>
      <w:r w:rsidRPr="00D07C43">
        <w:rPr>
          <w:rFonts w:ascii="Times New Roman" w:eastAsia="Times New Roman" w:hAnsi="Times New Roman" w:cs="Times New Roman"/>
          <w:sz w:val="24"/>
          <w:szCs w:val="24"/>
        </w:rPr>
        <w:t xml:space="preserve">emissions restricts the formation of ammonium nitrate. </w:t>
      </w:r>
      <w:r w:rsidRPr="00D07C43">
        <w:rPr>
          <w:rFonts w:ascii="Times New Roman" w:eastAsia="Times New Roman" w:hAnsi="Times New Roman" w:cs="Times New Roman"/>
          <w:color w:val="000000"/>
          <w:sz w:val="24"/>
          <w:szCs w:val="24"/>
        </w:rPr>
        <w:t xml:space="preserve">As shown in </w:t>
      </w:r>
      <w:r w:rsidRPr="00D07C43">
        <w:rPr>
          <w:rFonts w:ascii="Times New Roman" w:hAnsi="Times New Roman" w:cs="Times New Roman"/>
          <w:sz w:val="24"/>
          <w:szCs w:val="24"/>
        </w:rPr>
        <w:t xml:space="preserve">Supplementary Figure </w:t>
      </w:r>
      <w:r w:rsidRPr="00D07C43">
        <w:rPr>
          <w:rFonts w:ascii="Times New Roman" w:eastAsia="Times New Roman" w:hAnsi="Times New Roman" w:cs="Times New Roman"/>
          <w:color w:val="000000"/>
          <w:sz w:val="24"/>
          <w:szCs w:val="24"/>
        </w:rPr>
        <w:t xml:space="preserve">3, </w:t>
      </w:r>
      <w:r w:rsidRPr="00D07C43">
        <w:rPr>
          <w:rFonts w:ascii="Times New Roman" w:eastAsia="Times New Roman" w:hAnsi="Times New Roman" w:cs="Times New Roman"/>
          <w:sz w:val="24"/>
          <w:szCs w:val="24"/>
        </w:rPr>
        <w:t>PM</w:t>
      </w:r>
      <w:r w:rsidRPr="00D07C43">
        <w:rPr>
          <w:rFonts w:ascii="Times New Roman" w:eastAsia="Times New Roman" w:hAnsi="Times New Roman" w:cs="Times New Roman"/>
          <w:sz w:val="24"/>
          <w:szCs w:val="24"/>
          <w:vertAlign w:val="subscript"/>
        </w:rPr>
        <w:t>2.5</w:t>
      </w:r>
      <w:r w:rsidRPr="00D07C43">
        <w:rPr>
          <w:rFonts w:ascii="Times New Roman" w:eastAsia="Times New Roman" w:hAnsi="Times New Roman" w:cs="Times New Roman"/>
          <w:sz w:val="24"/>
          <w:szCs w:val="24"/>
        </w:rPr>
        <w:t xml:space="preserve"> is most sensitive to NO</w:t>
      </w:r>
      <w:r w:rsidRPr="00D07C43">
        <w:rPr>
          <w:rFonts w:ascii="Times New Roman" w:eastAsia="Times New Roman" w:hAnsi="Times New Roman" w:cs="Times New Roman"/>
          <w:sz w:val="24"/>
          <w:szCs w:val="24"/>
          <w:vertAlign w:val="subscript"/>
        </w:rPr>
        <w:t>x</w:t>
      </w:r>
      <w:r w:rsidRPr="00D07C43">
        <w:rPr>
          <w:rFonts w:ascii="Times New Roman" w:eastAsia="Times New Roman" w:hAnsi="Times New Roman" w:cs="Times New Roman"/>
          <w:sz w:val="24"/>
          <w:szCs w:val="24"/>
        </w:rPr>
        <w:t xml:space="preserve"> emissions in July, reflecting the relatively high NOₓ emissions during this month (</w:t>
      </w:r>
      <w:r w:rsidRPr="00D07C43">
        <w:rPr>
          <w:rFonts w:ascii="Times New Roman" w:hAnsi="Times New Roman" w:cs="Times New Roman"/>
          <w:sz w:val="24"/>
          <w:szCs w:val="24"/>
        </w:rPr>
        <w:t xml:space="preserve">Supplementary </w:t>
      </w:r>
      <w:r w:rsidRPr="00D07C43">
        <w:rPr>
          <w:rFonts w:ascii="Times New Roman" w:eastAsia="Times New Roman" w:hAnsi="Times New Roman" w:cs="Times New Roman"/>
          <w:sz w:val="24"/>
          <w:szCs w:val="24"/>
        </w:rPr>
        <w:t xml:space="preserve">Table </w:t>
      </w:r>
      <w:r w:rsidR="00C8391D" w:rsidRPr="00D07C43">
        <w:rPr>
          <w:rFonts w:ascii="Times New Roman" w:eastAsia="Times New Roman" w:hAnsi="Times New Roman" w:cs="Times New Roman"/>
          <w:sz w:val="24"/>
          <w:szCs w:val="24"/>
        </w:rPr>
        <w:t>6</w:t>
      </w:r>
      <w:r w:rsidRPr="00D07C43">
        <w:rPr>
          <w:rFonts w:ascii="Times New Roman" w:eastAsia="Times New Roman" w:hAnsi="Times New Roman" w:cs="Times New Roman"/>
          <w:sz w:val="24"/>
          <w:szCs w:val="24"/>
        </w:rPr>
        <w:t>). Though NO</w:t>
      </w:r>
      <w:r w:rsidRPr="00D07C43">
        <w:rPr>
          <w:rFonts w:ascii="Times New Roman" w:eastAsia="Times New Roman" w:hAnsi="Times New Roman" w:cs="Times New Roman"/>
          <w:sz w:val="24"/>
          <w:szCs w:val="24"/>
          <w:vertAlign w:val="subscript"/>
        </w:rPr>
        <w:t>x</w:t>
      </w:r>
      <w:r w:rsidRPr="00D07C43">
        <w:rPr>
          <w:rFonts w:ascii="Times New Roman" w:eastAsia="Times New Roman" w:hAnsi="Times New Roman" w:cs="Times New Roman"/>
          <w:sz w:val="24"/>
          <w:szCs w:val="24"/>
        </w:rPr>
        <w:t xml:space="preserve"> emissions are at the lowest level in comparison to other months. The second highest sensitivity of PM</w:t>
      </w:r>
      <w:r w:rsidRPr="00D07C43">
        <w:rPr>
          <w:rFonts w:ascii="Times New Roman" w:eastAsia="Times New Roman" w:hAnsi="Times New Roman" w:cs="Times New Roman"/>
          <w:sz w:val="24"/>
          <w:szCs w:val="24"/>
          <w:vertAlign w:val="subscript"/>
        </w:rPr>
        <w:t xml:space="preserve">2.5 </w:t>
      </w:r>
      <w:r w:rsidRPr="00D07C43">
        <w:rPr>
          <w:rFonts w:ascii="Times New Roman" w:eastAsia="Times New Roman" w:hAnsi="Times New Roman" w:cs="Times New Roman"/>
          <w:sz w:val="24"/>
          <w:szCs w:val="24"/>
        </w:rPr>
        <w:t>came from SO</w:t>
      </w:r>
      <w:r w:rsidRPr="00D07C43">
        <w:rPr>
          <w:rFonts w:ascii="Times New Roman" w:eastAsia="Times New Roman" w:hAnsi="Times New Roman" w:cs="Times New Roman"/>
          <w:sz w:val="24"/>
          <w:szCs w:val="24"/>
          <w:vertAlign w:val="subscript"/>
        </w:rPr>
        <w:t>2</w:t>
      </w:r>
      <w:r w:rsidRPr="00D07C43">
        <w:rPr>
          <w:rFonts w:ascii="Times New Roman" w:eastAsia="Times New Roman" w:hAnsi="Times New Roman" w:cs="Times New Roman"/>
          <w:sz w:val="24"/>
          <w:szCs w:val="24"/>
        </w:rPr>
        <w:t xml:space="preserve"> emissions showing the importance of SO</w:t>
      </w:r>
      <w:r w:rsidRPr="00D07C43">
        <w:rPr>
          <w:rFonts w:ascii="Times New Roman" w:eastAsia="Times New Roman" w:hAnsi="Times New Roman" w:cs="Times New Roman"/>
          <w:sz w:val="24"/>
          <w:szCs w:val="24"/>
          <w:vertAlign w:val="subscript"/>
        </w:rPr>
        <w:t>2</w:t>
      </w:r>
      <w:r w:rsidRPr="00D07C43">
        <w:rPr>
          <w:rFonts w:ascii="Times New Roman" w:eastAsia="Times New Roman" w:hAnsi="Times New Roman" w:cs="Times New Roman"/>
          <w:sz w:val="24"/>
          <w:szCs w:val="24"/>
        </w:rPr>
        <w:t xml:space="preserve"> emissions during July (summer).</w:t>
      </w:r>
      <w:r w:rsidRPr="00D07C43">
        <w:rPr>
          <w:rFonts w:ascii="Times New Roman" w:eastAsia="Times New Roman" w:hAnsi="Times New Roman" w:cs="Times New Roman"/>
          <w:color w:val="000000"/>
          <w:sz w:val="24"/>
          <w:szCs w:val="24"/>
        </w:rPr>
        <w:t xml:space="preserve"> FA</w:t>
      </w:r>
      <w:r w:rsidRPr="00D07C43">
        <w:rPr>
          <w:rFonts w:ascii="Times New Roman" w:hAnsi="Times New Roman" w:cs="Times New Roman"/>
          <w:sz w:val="24"/>
          <w:szCs w:val="24"/>
        </w:rPr>
        <w:t xml:space="preserve"> concept is not as important in the summer months as most of the inorganic aerosol is sulfate (Pinder et al., 2007).</w:t>
      </w:r>
    </w:p>
    <w:p w14:paraId="5001BC5E" w14:textId="18F8B014" w:rsidR="00D73381" w:rsidRPr="00D07C43" w:rsidRDefault="00D73381" w:rsidP="00D73381">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sidRPr="00D07C43">
        <w:rPr>
          <w:rFonts w:ascii="Times New Roman" w:hAnsi="Times New Roman" w:cs="Times New Roman"/>
          <w:sz w:val="24"/>
          <w:szCs w:val="24"/>
        </w:rPr>
        <w:t xml:space="preserve">For October, the monthly </w:t>
      </w:r>
      <w:r w:rsidRPr="00D07C43">
        <w:rPr>
          <w:rFonts w:ascii="Times New Roman" w:eastAsia="Aptos" w:hAnsi="Times New Roman" w:cs="Times New Roman"/>
          <w:sz w:val="24"/>
          <w:szCs w:val="24"/>
          <w:lang w:val="en"/>
        </w:rPr>
        <w:t>emission</w:t>
      </w:r>
      <w:r w:rsidRPr="00D07C43">
        <w:rPr>
          <w:rFonts w:ascii="Times New Roman" w:hAnsi="Times New Roman" w:cs="Times New Roman"/>
          <w:sz w:val="24"/>
          <w:szCs w:val="24"/>
        </w:rPr>
        <w:t>s</w:t>
      </w:r>
      <w:r w:rsidRPr="00D07C43">
        <w:rPr>
          <w:rFonts w:ascii="Times New Roman" w:eastAsia="Aptos" w:hAnsi="Times New Roman" w:cs="Times New Roman"/>
          <w:sz w:val="24"/>
          <w:szCs w:val="24"/>
          <w:lang w:val="en"/>
        </w:rPr>
        <w:t xml:space="preserve"> </w:t>
      </w:r>
      <w:r w:rsidRPr="00D07C43">
        <w:rPr>
          <w:rFonts w:ascii="Times New Roman" w:hAnsi="Times New Roman" w:cs="Times New Roman"/>
          <w:sz w:val="24"/>
          <w:szCs w:val="24"/>
        </w:rPr>
        <w:t xml:space="preserve">totals (Supplementary Table </w:t>
      </w:r>
      <w:r w:rsidR="001F4F58" w:rsidRPr="00D07C43">
        <w:rPr>
          <w:rFonts w:ascii="Times New Roman" w:hAnsi="Times New Roman" w:cs="Times New Roman"/>
          <w:sz w:val="24"/>
          <w:szCs w:val="24"/>
        </w:rPr>
        <w:t>6</w:t>
      </w:r>
      <w:r w:rsidRPr="00D07C43">
        <w:rPr>
          <w:rFonts w:ascii="Times New Roman" w:hAnsi="Times New Roman" w:cs="Times New Roman"/>
          <w:sz w:val="24"/>
          <w:szCs w:val="24"/>
        </w:rPr>
        <w:t>),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increases substantially relative to July (291 </w:t>
      </w:r>
      <w:proofErr w:type="spellStart"/>
      <w:r w:rsidRPr="00D07C43">
        <w:rPr>
          <w:rFonts w:ascii="Times New Roman" w:hAnsi="Times New Roman" w:cs="Times New Roman"/>
          <w:sz w:val="24"/>
          <w:szCs w:val="24"/>
        </w:rPr>
        <w:t>tpm</w:t>
      </w:r>
      <w:proofErr w:type="spellEnd"/>
      <w:r w:rsidRPr="00D07C43">
        <w:rPr>
          <w:rFonts w:ascii="Times New Roman" w:hAnsi="Times New Roman" w:cs="Times New Roman"/>
          <w:sz w:val="24"/>
          <w:szCs w:val="24"/>
        </w:rPr>
        <w:t xml:space="preserve"> to 3,104 </w:t>
      </w:r>
      <w:proofErr w:type="spellStart"/>
      <w:r w:rsidRPr="00D07C43">
        <w:rPr>
          <w:rFonts w:ascii="Times New Roman" w:hAnsi="Times New Roman" w:cs="Times New Roman"/>
          <w:sz w:val="24"/>
          <w:szCs w:val="24"/>
        </w:rPr>
        <w:t>tpm</w:t>
      </w:r>
      <w:proofErr w:type="spellEnd"/>
      <w:r w:rsidRPr="00D07C43">
        <w:rPr>
          <w:rFonts w:ascii="Times New Roman" w:hAnsi="Times New Roman" w:cs="Times New Roman"/>
          <w:sz w:val="24"/>
          <w:szCs w:val="24"/>
        </w:rPr>
        <w:t>), and NO</w:t>
      </w:r>
      <w:r w:rsidRPr="00D07C43">
        <w:rPr>
          <w:rFonts w:ascii="Times New Roman" w:hAnsi="Times New Roman" w:cs="Times New Roman"/>
          <w:sz w:val="24"/>
          <w:szCs w:val="24"/>
          <w:vertAlign w:val="subscript"/>
        </w:rPr>
        <w:t>x</w:t>
      </w:r>
      <w:r w:rsidRPr="00D07C43">
        <w:rPr>
          <w:rFonts w:ascii="Times New Roman" w:hAnsi="Times New Roman" w:cs="Times New Roman"/>
          <w:sz w:val="24"/>
          <w:szCs w:val="24"/>
        </w:rPr>
        <w:t xml:space="preserve"> also increases from July to October (9,356 </w:t>
      </w:r>
      <w:proofErr w:type="spellStart"/>
      <w:r w:rsidRPr="00D07C43">
        <w:rPr>
          <w:rFonts w:ascii="Times New Roman" w:hAnsi="Times New Roman" w:cs="Times New Roman"/>
          <w:sz w:val="24"/>
          <w:szCs w:val="24"/>
        </w:rPr>
        <w:t>tpm</w:t>
      </w:r>
      <w:proofErr w:type="spellEnd"/>
      <w:r w:rsidRPr="00D07C43">
        <w:rPr>
          <w:rFonts w:ascii="Times New Roman" w:hAnsi="Times New Roman" w:cs="Times New Roman"/>
          <w:sz w:val="24"/>
          <w:szCs w:val="24"/>
        </w:rPr>
        <w:t xml:space="preserve"> to 31,048 </w:t>
      </w:r>
      <w:proofErr w:type="spellStart"/>
      <w:r w:rsidRPr="00D07C43">
        <w:rPr>
          <w:rFonts w:ascii="Times New Roman" w:hAnsi="Times New Roman" w:cs="Times New Roman"/>
          <w:sz w:val="24"/>
          <w:szCs w:val="24"/>
        </w:rPr>
        <w:t>tpm</w:t>
      </w:r>
      <w:proofErr w:type="spellEnd"/>
      <w:r w:rsidRPr="00D07C43">
        <w:rPr>
          <w:rFonts w:ascii="Times New Roman" w:hAnsi="Times New Roman" w:cs="Times New Roman"/>
          <w:sz w:val="24"/>
          <w:szCs w:val="24"/>
        </w:rPr>
        <w:t>), though it remains slightly lower than April</w:t>
      </w:r>
      <w:r w:rsidRPr="00D07C43">
        <w:rPr>
          <w:rFonts w:ascii="Times New Roman" w:eastAsia="Times New Roman" w:hAnsi="Times New Roman" w:cs="Times New Roman"/>
          <w:color w:val="000000" w:themeColor="text1"/>
          <w:sz w:val="24"/>
          <w:szCs w:val="24"/>
        </w:rPr>
        <w:t>. The spatial pattern for FA is very similar to what was seen in April (</w:t>
      </w:r>
      <w:r w:rsidRPr="00D07C43">
        <w:rPr>
          <w:rFonts w:ascii="Times New Roman" w:hAnsi="Times New Roman" w:cs="Times New Roman"/>
          <w:sz w:val="24"/>
          <w:szCs w:val="24"/>
        </w:rPr>
        <w:t xml:space="preserve">Supplementary Figure </w:t>
      </w:r>
      <w:r w:rsidR="001F4F58" w:rsidRPr="00D07C43">
        <w:rPr>
          <w:rFonts w:ascii="Times New Roman" w:eastAsia="Times New Roman" w:hAnsi="Times New Roman" w:cs="Times New Roman"/>
          <w:color w:val="000000" w:themeColor="text1"/>
          <w:sz w:val="24"/>
          <w:szCs w:val="24"/>
        </w:rPr>
        <w:t>13</w:t>
      </w:r>
      <w:r w:rsidRPr="00D07C43">
        <w:rPr>
          <w:rFonts w:ascii="Times New Roman" w:eastAsia="Times New Roman" w:hAnsi="Times New Roman" w:cs="Times New Roman"/>
          <w:color w:val="000000" w:themeColor="text1"/>
          <w:sz w:val="24"/>
          <w:szCs w:val="24"/>
        </w:rPr>
        <w:t xml:space="preserve">). </w:t>
      </w:r>
      <w:r w:rsidRPr="00D07C43">
        <w:rPr>
          <w:rFonts w:ascii="Times New Roman" w:hAnsi="Times New Roman" w:cs="Times New Roman"/>
          <w:sz w:val="24"/>
          <w:szCs w:val="24"/>
        </w:rPr>
        <w:t>A moderate decrease in temperature from July to October, along with increased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and NO</w:t>
      </w:r>
      <w:r w:rsidRPr="00D07C43">
        <w:rPr>
          <w:rFonts w:ascii="Times New Roman" w:hAnsi="Times New Roman" w:cs="Times New Roman"/>
          <w:sz w:val="24"/>
          <w:szCs w:val="24"/>
          <w:vertAlign w:val="subscript"/>
        </w:rPr>
        <w:t>x</w:t>
      </w:r>
      <w:r w:rsidRPr="00D07C43">
        <w:rPr>
          <w:rFonts w:ascii="Times New Roman" w:hAnsi="Times New Roman" w:cs="Times New Roman"/>
          <w:sz w:val="24"/>
          <w:szCs w:val="24"/>
        </w:rPr>
        <w:t xml:space="preserve"> emissions relative to July, favors ammonium nitrate formation which can be seen in enhanced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sensitivity in October.  However, it should be noted that sensitivities vary across the precursors and emission groups (Supplementary Figure </w:t>
      </w:r>
      <w:r w:rsidR="001F4F58" w:rsidRPr="00D07C43">
        <w:rPr>
          <w:rFonts w:ascii="Times New Roman" w:hAnsi="Times New Roman" w:cs="Times New Roman"/>
          <w:sz w:val="24"/>
          <w:szCs w:val="24"/>
        </w:rPr>
        <w:t>4</w:t>
      </w:r>
      <w:r w:rsidRPr="00D07C43">
        <w:rPr>
          <w:rFonts w:ascii="Times New Roman" w:hAnsi="Times New Roman" w:cs="Times New Roman"/>
          <w:sz w:val="24"/>
          <w:szCs w:val="24"/>
        </w:rPr>
        <w:t xml:space="preserve">). </w:t>
      </w:r>
    </w:p>
    <w:p w14:paraId="6DA44EA4" w14:textId="1305C72F" w:rsidR="00D73381" w:rsidRPr="00D07C43" w:rsidRDefault="00D73381" w:rsidP="00D73381">
      <w:pPr>
        <w:pBdr>
          <w:top w:val="nil"/>
          <w:left w:val="nil"/>
          <w:bottom w:val="nil"/>
          <w:right w:val="nil"/>
          <w:between w:val="nil"/>
        </w:pBdr>
        <w:spacing w:before="280" w:after="280" w:line="360" w:lineRule="auto"/>
        <w:jc w:val="both"/>
        <w:rPr>
          <w:rFonts w:ascii="Times New Roman" w:eastAsia="Times New Roman" w:hAnsi="Times New Roman" w:cs="Times New Roman"/>
          <w:color w:val="000000" w:themeColor="text1"/>
          <w:sz w:val="24"/>
          <w:szCs w:val="24"/>
        </w:rPr>
      </w:pPr>
      <w:r w:rsidRPr="00D07C43">
        <w:rPr>
          <w:rFonts w:ascii="Times New Roman" w:eastAsia="Times New Roman" w:hAnsi="Times New Roman" w:cs="Times New Roman"/>
          <w:color w:val="000000" w:themeColor="text1"/>
          <w:sz w:val="24"/>
          <w:szCs w:val="24"/>
        </w:rPr>
        <w:t>Overall, these seasonal differences indicate that wintertime PM</w:t>
      </w:r>
      <w:r w:rsidRPr="00D07C43">
        <w:rPr>
          <w:rFonts w:ascii="Times New Roman" w:eastAsia="Times New Roman" w:hAnsi="Times New Roman" w:cs="Times New Roman"/>
          <w:color w:val="000000" w:themeColor="text1"/>
          <w:sz w:val="24"/>
          <w:szCs w:val="24"/>
          <w:vertAlign w:val="subscript"/>
        </w:rPr>
        <w:t xml:space="preserve">2.5 </w:t>
      </w:r>
      <w:r w:rsidRPr="00D07C43">
        <w:rPr>
          <w:rFonts w:ascii="Times New Roman" w:eastAsia="Times New Roman" w:hAnsi="Times New Roman" w:cs="Times New Roman"/>
          <w:color w:val="000000" w:themeColor="text1"/>
          <w:sz w:val="24"/>
          <w:szCs w:val="24"/>
        </w:rPr>
        <w:t xml:space="preserve">formation is governed primarily by NH₃ availability, whereas summertime and transitional periods (April and October) </w:t>
      </w:r>
      <w:r w:rsidRPr="00D07C43">
        <w:rPr>
          <w:rFonts w:ascii="Times New Roman" w:hAnsi="Times New Roman" w:cs="Times New Roman"/>
          <w:sz w:val="24"/>
          <w:szCs w:val="24"/>
        </w:rPr>
        <w:t>exhibit greater sensitivity to NOₓ-driven nitrate chemistry</w:t>
      </w:r>
      <w:r w:rsidRPr="00D07C43">
        <w:rPr>
          <w:rFonts w:ascii="Times New Roman" w:eastAsia="Times New Roman" w:hAnsi="Times New Roman" w:cs="Times New Roman"/>
          <w:color w:val="000000" w:themeColor="text1"/>
          <w:sz w:val="24"/>
          <w:szCs w:val="24"/>
        </w:rPr>
        <w:t xml:space="preserve"> (</w:t>
      </w:r>
      <w:r w:rsidRPr="00D07C43">
        <w:rPr>
          <w:rFonts w:ascii="Times New Roman" w:hAnsi="Times New Roman" w:cs="Times New Roman"/>
          <w:sz w:val="24"/>
          <w:szCs w:val="24"/>
        </w:rPr>
        <w:t xml:space="preserve">Supplementary Figure </w:t>
      </w:r>
      <w:r w:rsidRPr="00D07C43">
        <w:rPr>
          <w:rFonts w:ascii="Times New Roman" w:eastAsia="Times New Roman" w:hAnsi="Times New Roman" w:cs="Times New Roman"/>
          <w:color w:val="000000" w:themeColor="text1"/>
          <w:sz w:val="24"/>
          <w:szCs w:val="24"/>
        </w:rPr>
        <w:t xml:space="preserve">2). These results align with previous studies (Ansari and Pandis, 1998; Pinder et al., 2008; Woody et al., 2011; Arter et al., 2021), and highlights how seasonal changes in ammonia </w:t>
      </w:r>
      <w:r w:rsidRPr="00D07C43">
        <w:rPr>
          <w:rFonts w:ascii="Times New Roman" w:eastAsia="Times New Roman" w:hAnsi="Times New Roman" w:cs="Times New Roman"/>
          <w:color w:val="000000" w:themeColor="text1"/>
          <w:sz w:val="24"/>
          <w:szCs w:val="24"/>
        </w:rPr>
        <w:lastRenderedPageBreak/>
        <w:t>levels, oxidants, and temperature together influence the formation of secondary inorganic aerosols.</w:t>
      </w:r>
      <w:r w:rsidRPr="00D07C43">
        <w:rPr>
          <w:rFonts w:ascii="Times New Roman" w:hAnsi="Times New Roman" w:cs="Times New Roman"/>
          <w:sz w:val="24"/>
          <w:szCs w:val="24"/>
        </w:rPr>
        <w:t xml:space="preserve"> The annual FA pattern (Supplementary Figure 1</w:t>
      </w:r>
      <w:r w:rsidR="001F4F58" w:rsidRPr="00D07C43">
        <w:rPr>
          <w:rFonts w:ascii="Times New Roman" w:hAnsi="Times New Roman" w:cs="Times New Roman"/>
          <w:sz w:val="24"/>
          <w:szCs w:val="24"/>
        </w:rPr>
        <w:t>4</w:t>
      </w:r>
      <w:r w:rsidRPr="00D07C43">
        <w:rPr>
          <w:rFonts w:ascii="Times New Roman" w:hAnsi="Times New Roman" w:cs="Times New Roman"/>
          <w:sz w:val="24"/>
          <w:szCs w:val="24"/>
        </w:rPr>
        <w:t>) closely resembles that of January (Supplementary Figure 1</w:t>
      </w:r>
      <w:r w:rsidR="001F4F58" w:rsidRPr="00D07C43">
        <w:rPr>
          <w:rFonts w:ascii="Times New Roman" w:hAnsi="Times New Roman" w:cs="Times New Roman"/>
          <w:sz w:val="24"/>
          <w:szCs w:val="24"/>
        </w:rPr>
        <w:t>3</w:t>
      </w:r>
      <w:r w:rsidRPr="00D07C43">
        <w:rPr>
          <w:rFonts w:ascii="Times New Roman" w:hAnsi="Times New Roman" w:cs="Times New Roman"/>
          <w:sz w:val="24"/>
          <w:szCs w:val="24"/>
        </w:rPr>
        <w:t>), indicating that secondary inorganic aerosol formation is dominated by wintertime conditions. In particular, the enhanced contribution of ammonium nitrate during winter is evident in the FA results. Consistent with this, the seasonal sensitivity analysis of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xml:space="preserve"> (Supplementary Figure </w:t>
      </w:r>
      <w:r w:rsidR="00FB4D6B" w:rsidRPr="00D07C43">
        <w:rPr>
          <w:rFonts w:ascii="Times New Roman" w:hAnsi="Times New Roman" w:cs="Times New Roman"/>
          <w:sz w:val="24"/>
          <w:szCs w:val="24"/>
        </w:rPr>
        <w:t>4</w:t>
      </w:r>
      <w:r w:rsidRPr="00D07C43">
        <w:rPr>
          <w:rFonts w:ascii="Times New Roman" w:hAnsi="Times New Roman" w:cs="Times New Roman"/>
          <w:sz w:val="24"/>
          <w:szCs w:val="24"/>
        </w:rPr>
        <w:t>) shows substantially stronger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sensitivity in winter (January) compared to other seasons, indicating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-rich conditions. So, FA results provide a mechanistic link between enhanced wintertime ammonium nitrate formation and the elevated NH</w:t>
      </w:r>
      <w:r w:rsidRPr="00D07C43">
        <w:rPr>
          <w:rFonts w:ascii="Times New Roman" w:hAnsi="Times New Roman" w:cs="Times New Roman"/>
          <w:sz w:val="24"/>
          <w:szCs w:val="24"/>
          <w:vertAlign w:val="subscript"/>
        </w:rPr>
        <w:t>3</w:t>
      </w:r>
      <w:r w:rsidRPr="00D07C43">
        <w:rPr>
          <w:rFonts w:ascii="Times New Roman" w:hAnsi="Times New Roman" w:cs="Times New Roman"/>
          <w:sz w:val="24"/>
          <w:szCs w:val="24"/>
        </w:rPr>
        <w:t xml:space="preserve"> sensitivity observed in PM</w:t>
      </w:r>
      <w:r w:rsidRPr="00D07C43">
        <w:rPr>
          <w:rFonts w:ascii="Times New Roman" w:hAnsi="Times New Roman" w:cs="Times New Roman"/>
          <w:sz w:val="24"/>
          <w:szCs w:val="24"/>
          <w:vertAlign w:val="subscript"/>
        </w:rPr>
        <w:t>2.5</w:t>
      </w:r>
      <w:r w:rsidRPr="00D07C43">
        <w:rPr>
          <w:rFonts w:ascii="Times New Roman" w:eastAsia="Times New Roman" w:hAnsi="Times New Roman" w:cs="Times New Roman"/>
          <w:color w:val="000000" w:themeColor="text1"/>
          <w:sz w:val="24"/>
          <w:szCs w:val="24"/>
        </w:rPr>
        <w:t>.</w:t>
      </w:r>
    </w:p>
    <w:p w14:paraId="261E4B30" w14:textId="77777777" w:rsidR="00D73381" w:rsidRPr="00D07C43" w:rsidRDefault="00D73381" w:rsidP="00CB66D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themeColor="text1"/>
          <w:sz w:val="24"/>
          <w:szCs w:val="24"/>
        </w:rPr>
      </w:pPr>
    </w:p>
    <w:p w14:paraId="0541B85D" w14:textId="77777777" w:rsidR="00FB4D6B" w:rsidRPr="00D07C43" w:rsidRDefault="00FB4D6B" w:rsidP="00CB66D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themeColor="text1"/>
          <w:sz w:val="24"/>
          <w:szCs w:val="24"/>
        </w:rPr>
      </w:pPr>
    </w:p>
    <w:p w14:paraId="4C34BDC2" w14:textId="77777777" w:rsidR="00FB4D6B" w:rsidRPr="00D07C43" w:rsidRDefault="00FB4D6B" w:rsidP="00CB66D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themeColor="text1"/>
          <w:sz w:val="24"/>
          <w:szCs w:val="24"/>
        </w:rPr>
      </w:pPr>
    </w:p>
    <w:p w14:paraId="4818E974" w14:textId="77777777" w:rsidR="00A717AF" w:rsidRPr="00D07C43" w:rsidRDefault="00A717AF" w:rsidP="00130976">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p>
    <w:p w14:paraId="180A60D8" w14:textId="740D9B2C" w:rsidR="008A0C91" w:rsidRPr="00D07C43" w:rsidRDefault="008A0C91" w:rsidP="008A0C91">
      <w:pPr>
        <w:spacing w:line="360" w:lineRule="auto"/>
        <w:jc w:val="both"/>
        <w:rPr>
          <w:rFonts w:ascii="Times New Roman" w:hAnsi="Times New Roman" w:cs="Times New Roman"/>
          <w:sz w:val="24"/>
          <w:szCs w:val="24"/>
        </w:rPr>
      </w:pPr>
      <w:bookmarkStart w:id="22" w:name="_SuppF15"/>
      <w:r w:rsidRPr="00D07C43">
        <w:rPr>
          <w:rFonts w:ascii="Times New Roman" w:hAnsi="Times New Roman" w:cs="Times New Roman"/>
          <w:noProof/>
          <w:sz w:val="24"/>
          <w:szCs w:val="24"/>
        </w:rPr>
        <w:lastRenderedPageBreak/>
        <w:drawing>
          <wp:inline distT="0" distB="0" distL="0" distR="0" wp14:anchorId="2CDDFBF0" wp14:editId="7FEB298F">
            <wp:extent cx="5486399" cy="4071328"/>
            <wp:effectExtent l="0" t="0" r="635" b="5715"/>
            <wp:docPr id="259453168" name="image7.png"/>
            <wp:cNvGraphicFramePr/>
            <a:graphic xmlns:a="http://schemas.openxmlformats.org/drawingml/2006/main">
              <a:graphicData uri="http://schemas.openxmlformats.org/drawingml/2006/picture">
                <pic:pic xmlns:pic="http://schemas.openxmlformats.org/drawingml/2006/picture">
                  <pic:nvPicPr>
                    <pic:cNvPr id="259453168" name="image7.png"/>
                    <pic:cNvPicPr preferRelativeResize="0"/>
                  </pic:nvPicPr>
                  <pic:blipFill>
                    <a:blip r:embed="rId31"/>
                    <a:stretch>
                      <a:fillRect/>
                    </a:stretch>
                  </pic:blipFill>
                  <pic:spPr>
                    <a:xfrm>
                      <a:off x="0" y="0"/>
                      <a:ext cx="5486399" cy="4071328"/>
                    </a:xfrm>
                    <a:prstGeom prst="rect">
                      <a:avLst/>
                    </a:prstGeom>
                    <a:ln/>
                  </pic:spPr>
                </pic:pic>
              </a:graphicData>
            </a:graphic>
          </wp:inline>
        </w:drawing>
      </w:r>
      <w:r w:rsidRPr="00D07C43">
        <w:rPr>
          <w:rFonts w:ascii="Times New Roman" w:hAnsi="Times New Roman" w:cs="Times New Roman"/>
          <w:sz w:val="24"/>
          <w:szCs w:val="24"/>
        </w:rPr>
        <w:br/>
      </w:r>
      <w:r w:rsidRPr="00D07C43">
        <w:rPr>
          <w:rFonts w:ascii="Times New Roman" w:hAnsi="Times New Roman" w:cs="Times New Roman"/>
          <w:b/>
          <w:sz w:val="24"/>
          <w:szCs w:val="24"/>
        </w:rPr>
        <w:t>Supplementary Figure 15.</w:t>
      </w:r>
      <w:r w:rsidRPr="00D07C43">
        <w:rPr>
          <w:rFonts w:ascii="Times New Roman" w:hAnsi="Times New Roman" w:cs="Times New Roman"/>
          <w:sz w:val="24"/>
          <w:szCs w:val="24"/>
        </w:rPr>
        <w:t xml:space="preserve"> Annual emissions of NOx, VOC, PM</w:t>
      </w:r>
      <w:r w:rsidRPr="00D07C43">
        <w:rPr>
          <w:rFonts w:ascii="Times New Roman" w:hAnsi="Times New Roman" w:cs="Times New Roman"/>
          <w:sz w:val="24"/>
          <w:szCs w:val="24"/>
          <w:vertAlign w:val="subscript"/>
        </w:rPr>
        <w:t>2.5</w:t>
      </w:r>
      <w:r w:rsidRPr="00D07C43">
        <w:rPr>
          <w:rFonts w:ascii="Times New Roman" w:hAnsi="Times New Roman" w:cs="Times New Roman"/>
          <w:sz w:val="24"/>
          <w:szCs w:val="24"/>
        </w:rPr>
        <w:t>, SO</w:t>
      </w:r>
      <w:r w:rsidRPr="00D07C43">
        <w:rPr>
          <w:rFonts w:ascii="Times New Roman" w:hAnsi="Times New Roman" w:cs="Times New Roman"/>
          <w:sz w:val="24"/>
          <w:szCs w:val="24"/>
          <w:vertAlign w:val="subscript"/>
        </w:rPr>
        <w:t>2</w:t>
      </w:r>
      <w:r w:rsidRPr="00D07C43">
        <w:rPr>
          <w:rFonts w:ascii="Times New Roman" w:hAnsi="Times New Roman" w:cs="Times New Roman"/>
          <w:sz w:val="24"/>
          <w:szCs w:val="24"/>
        </w:rPr>
        <w:t>, and NH</w:t>
      </w:r>
      <w:r w:rsidRPr="00D07C43">
        <w:rPr>
          <w:rFonts w:ascii="Times New Roman" w:hAnsi="Times New Roman" w:cs="Times New Roman"/>
          <w:sz w:val="24"/>
          <w:szCs w:val="24"/>
          <w:vertAlign w:val="subscript"/>
        </w:rPr>
        <w:t xml:space="preserve">3 </w:t>
      </w:r>
      <w:r w:rsidRPr="00D07C43">
        <w:rPr>
          <w:rFonts w:ascii="Times New Roman" w:hAnsi="Times New Roman" w:cs="Times New Roman"/>
          <w:sz w:val="24"/>
          <w:szCs w:val="24"/>
        </w:rPr>
        <w:t>from building sectors across the United States.</w:t>
      </w:r>
      <w:r w:rsidR="00A85063" w:rsidRPr="00D07C43">
        <w:rPr>
          <w:rFonts w:ascii="Times New Roman" w:hAnsi="Times New Roman" w:cs="Times New Roman"/>
          <w:sz w:val="24"/>
          <w:szCs w:val="24"/>
        </w:rPr>
        <w:t xml:space="preserve"> </w:t>
      </w:r>
      <w:r w:rsidR="004B7ECD" w:rsidRPr="00D07C43">
        <w:rPr>
          <w:rFonts w:ascii="Times New Roman" w:hAnsi="Times New Roman" w:cs="Times New Roman"/>
          <w:sz w:val="24"/>
          <w:szCs w:val="24"/>
        </w:rPr>
        <w:t>All values in tons/year</w:t>
      </w:r>
      <w:bookmarkEnd w:id="22"/>
    </w:p>
    <w:p w14:paraId="2415B209" w14:textId="77777777" w:rsidR="00AA78ED" w:rsidRPr="00D07C43" w:rsidRDefault="00AA78ED" w:rsidP="008A0C91">
      <w:pPr>
        <w:spacing w:line="360" w:lineRule="auto"/>
        <w:jc w:val="both"/>
        <w:rPr>
          <w:rFonts w:ascii="Times New Roman" w:hAnsi="Times New Roman" w:cs="Times New Roman"/>
          <w:sz w:val="24"/>
          <w:szCs w:val="24"/>
        </w:rPr>
      </w:pPr>
    </w:p>
    <w:p w14:paraId="1C7E6DF7" w14:textId="77777777" w:rsidR="00AA78ED" w:rsidRPr="00D07C43" w:rsidRDefault="00AA78ED" w:rsidP="008A0C91">
      <w:pPr>
        <w:spacing w:line="360" w:lineRule="auto"/>
        <w:jc w:val="both"/>
        <w:rPr>
          <w:rFonts w:ascii="Times New Roman" w:hAnsi="Times New Roman" w:cs="Times New Roman"/>
          <w:sz w:val="24"/>
          <w:szCs w:val="24"/>
        </w:rPr>
      </w:pPr>
    </w:p>
    <w:p w14:paraId="737267D3" w14:textId="77777777" w:rsidR="00AA78ED" w:rsidRPr="00D07C43" w:rsidRDefault="00AA78ED" w:rsidP="008A0C91">
      <w:pPr>
        <w:spacing w:line="360" w:lineRule="auto"/>
        <w:jc w:val="both"/>
        <w:rPr>
          <w:rFonts w:ascii="Times New Roman" w:hAnsi="Times New Roman" w:cs="Times New Roman"/>
          <w:sz w:val="24"/>
          <w:szCs w:val="24"/>
        </w:rPr>
      </w:pPr>
    </w:p>
    <w:p w14:paraId="17368BC2" w14:textId="77777777" w:rsidR="00AA78ED" w:rsidRPr="00D07C43" w:rsidRDefault="00AA78ED" w:rsidP="008A0C91">
      <w:pPr>
        <w:spacing w:line="360" w:lineRule="auto"/>
        <w:jc w:val="both"/>
        <w:rPr>
          <w:rFonts w:ascii="Times New Roman" w:hAnsi="Times New Roman" w:cs="Times New Roman"/>
          <w:sz w:val="24"/>
          <w:szCs w:val="24"/>
        </w:rPr>
      </w:pPr>
    </w:p>
    <w:p w14:paraId="0A583734" w14:textId="77777777" w:rsidR="00AA78ED" w:rsidRPr="00D07C43" w:rsidRDefault="00AA78ED" w:rsidP="008A0C91">
      <w:pPr>
        <w:spacing w:line="360" w:lineRule="auto"/>
        <w:jc w:val="both"/>
        <w:rPr>
          <w:rFonts w:ascii="Times New Roman" w:hAnsi="Times New Roman" w:cs="Times New Roman"/>
          <w:sz w:val="24"/>
          <w:szCs w:val="24"/>
        </w:rPr>
      </w:pPr>
    </w:p>
    <w:p w14:paraId="7906E9FF" w14:textId="77777777" w:rsidR="00AA78ED" w:rsidRPr="00D07C43" w:rsidRDefault="00AA78ED" w:rsidP="008A0C91">
      <w:pPr>
        <w:spacing w:line="360" w:lineRule="auto"/>
        <w:jc w:val="both"/>
        <w:rPr>
          <w:rFonts w:ascii="Times New Roman" w:hAnsi="Times New Roman" w:cs="Times New Roman"/>
          <w:sz w:val="24"/>
          <w:szCs w:val="24"/>
        </w:rPr>
      </w:pPr>
    </w:p>
    <w:p w14:paraId="781FA6FA" w14:textId="77777777" w:rsidR="00AA78ED" w:rsidRPr="00D07C43" w:rsidRDefault="00AA78ED" w:rsidP="008A0C91">
      <w:pPr>
        <w:spacing w:line="360" w:lineRule="auto"/>
        <w:jc w:val="both"/>
        <w:rPr>
          <w:rFonts w:ascii="Times New Roman" w:hAnsi="Times New Roman" w:cs="Times New Roman"/>
          <w:sz w:val="24"/>
          <w:szCs w:val="24"/>
        </w:rPr>
      </w:pPr>
    </w:p>
    <w:p w14:paraId="4E426D00" w14:textId="77777777" w:rsidR="00AA78ED" w:rsidRPr="00D07C43" w:rsidRDefault="00AA78ED" w:rsidP="008A0C91">
      <w:pPr>
        <w:spacing w:line="360" w:lineRule="auto"/>
        <w:jc w:val="both"/>
        <w:rPr>
          <w:rFonts w:ascii="Times New Roman" w:hAnsi="Times New Roman" w:cs="Times New Roman"/>
          <w:sz w:val="24"/>
          <w:szCs w:val="24"/>
        </w:rPr>
      </w:pPr>
    </w:p>
    <w:p w14:paraId="0E14D6B2" w14:textId="77777777" w:rsidR="00AA78ED" w:rsidRPr="00D07C43" w:rsidRDefault="00AA78ED" w:rsidP="008A0C91">
      <w:pPr>
        <w:spacing w:line="360" w:lineRule="auto"/>
        <w:jc w:val="both"/>
        <w:rPr>
          <w:rFonts w:ascii="Times New Roman" w:hAnsi="Times New Roman" w:cs="Times New Roman"/>
          <w:sz w:val="24"/>
          <w:szCs w:val="24"/>
        </w:rPr>
      </w:pPr>
    </w:p>
    <w:p w14:paraId="75686B5F" w14:textId="03CCA5D4" w:rsidR="00AA78ED" w:rsidRPr="00D07C43" w:rsidRDefault="003437D9" w:rsidP="00AA78ED">
      <w:pPr>
        <w:spacing w:line="360" w:lineRule="auto"/>
        <w:jc w:val="both"/>
        <w:rPr>
          <w:rFonts w:ascii="Times New Roman" w:eastAsia="Times New Roman" w:hAnsi="Times New Roman" w:cs="Times New Roman"/>
          <w:b/>
          <w:bCs/>
          <w:sz w:val="24"/>
          <w:szCs w:val="24"/>
        </w:rPr>
      </w:pPr>
      <w:bookmarkStart w:id="23" w:name="_SuppR1"/>
      <w:r w:rsidRPr="00D07C43">
        <w:rPr>
          <w:rFonts w:ascii="Times New Roman" w:eastAsia="Times New Roman" w:hAnsi="Times New Roman" w:cs="Times New Roman"/>
          <w:b/>
          <w:bCs/>
          <w:sz w:val="24"/>
          <w:szCs w:val="24"/>
        </w:rPr>
        <w:lastRenderedPageBreak/>
        <w:t xml:space="preserve">Supplementary </w:t>
      </w:r>
      <w:r w:rsidR="00AA78ED" w:rsidRPr="00D07C43">
        <w:rPr>
          <w:rFonts w:ascii="Times New Roman" w:eastAsia="Times New Roman" w:hAnsi="Times New Roman" w:cs="Times New Roman"/>
          <w:b/>
          <w:bCs/>
          <w:sz w:val="24"/>
          <w:szCs w:val="24"/>
        </w:rPr>
        <w:t>References</w:t>
      </w:r>
      <w:bookmarkEnd w:id="23"/>
    </w:p>
    <w:p w14:paraId="41EC1499" w14:textId="78F773FA" w:rsidR="00AA78ED" w:rsidRPr="00D07C43" w:rsidRDefault="00AA78ED" w:rsidP="00AA78ED">
      <w:pPr>
        <w:pStyle w:val="NormalWeb"/>
        <w:spacing w:line="360" w:lineRule="auto"/>
        <w:ind w:left="240" w:hanging="240"/>
        <w:jc w:val="both"/>
        <w:rPr>
          <w:rFonts w:eastAsiaTheme="minorEastAsia"/>
          <w:color w:val="000000"/>
        </w:rPr>
      </w:pPr>
      <w:hyperlink r:id="rId32" w:history="1">
        <w:r w:rsidRPr="00D07C43">
          <w:rPr>
            <w:rStyle w:val="csl-entry"/>
            <w:rFonts w:eastAsiaTheme="majorEastAsia"/>
            <w:color w:val="000000"/>
          </w:rPr>
          <w:t xml:space="preserve">Ansari, A. S., &amp; Pandis, S. N. (1998). Response of inorganic PM to precursor concentrations. </w:t>
        </w:r>
        <w:r w:rsidRPr="00D07C43">
          <w:rPr>
            <w:rStyle w:val="csl-entry"/>
            <w:rFonts w:eastAsiaTheme="majorEastAsia"/>
            <w:i/>
            <w:iCs/>
            <w:color w:val="000000"/>
          </w:rPr>
          <w:t>Environmental Science &amp; Technology</w:t>
        </w:r>
        <w:r w:rsidRPr="00D07C43">
          <w:rPr>
            <w:rStyle w:val="csl-entry"/>
            <w:rFonts w:eastAsiaTheme="majorEastAsia"/>
            <w:color w:val="000000"/>
          </w:rPr>
          <w:t xml:space="preserve">, </w:t>
        </w:r>
        <w:r w:rsidRPr="00D07C43">
          <w:rPr>
            <w:rStyle w:val="csl-entry"/>
            <w:rFonts w:eastAsiaTheme="majorEastAsia"/>
            <w:i/>
            <w:iCs/>
            <w:color w:val="000000"/>
          </w:rPr>
          <w:t>32</w:t>
        </w:r>
        <w:r w:rsidRPr="00D07C43">
          <w:rPr>
            <w:rStyle w:val="csl-entry"/>
            <w:rFonts w:eastAsiaTheme="majorEastAsia"/>
            <w:color w:val="000000"/>
          </w:rPr>
          <w:t>(18), 2706–2714. https://doi.org/10.1021/es971130j</w:t>
        </w:r>
      </w:hyperlink>
    </w:p>
    <w:p w14:paraId="18DEF971" w14:textId="712EDE7F" w:rsidR="00AA78ED" w:rsidRPr="00D07C43" w:rsidRDefault="00AA78ED" w:rsidP="00AA78ED">
      <w:pPr>
        <w:pStyle w:val="NormalWeb"/>
        <w:spacing w:line="360" w:lineRule="auto"/>
        <w:ind w:left="240" w:hanging="240"/>
        <w:jc w:val="both"/>
        <w:rPr>
          <w:color w:val="000000"/>
        </w:rPr>
      </w:pPr>
      <w:hyperlink r:id="rId33" w:history="1">
        <w:r w:rsidRPr="00D07C43">
          <w:rPr>
            <w:rStyle w:val="csl-entry"/>
            <w:rFonts w:eastAsiaTheme="majorEastAsia"/>
            <w:color w:val="000000"/>
          </w:rPr>
          <w:t xml:space="preserve">Arter, C. A., Buonocore, J., Chang, C., &amp; Arunachalam, S. (2021). Mortality-based damages per ton due to the on-road mobile sector in the Northeastern and Mid-Atlantic U.S. by region, vehicle class and precursor. </w:t>
        </w:r>
        <w:r w:rsidRPr="00D07C43">
          <w:rPr>
            <w:rStyle w:val="csl-entry"/>
            <w:rFonts w:eastAsiaTheme="majorEastAsia"/>
            <w:i/>
            <w:iCs/>
            <w:color w:val="000000"/>
          </w:rPr>
          <w:t>Environmental Research Letters</w:t>
        </w:r>
        <w:r w:rsidRPr="00D07C43">
          <w:rPr>
            <w:rStyle w:val="csl-entry"/>
            <w:rFonts w:eastAsiaTheme="majorEastAsia"/>
            <w:color w:val="000000"/>
          </w:rPr>
          <w:t xml:space="preserve">, </w:t>
        </w:r>
        <w:r w:rsidRPr="00D07C43">
          <w:rPr>
            <w:rStyle w:val="csl-entry"/>
            <w:rFonts w:eastAsiaTheme="majorEastAsia"/>
            <w:i/>
            <w:iCs/>
            <w:color w:val="000000"/>
          </w:rPr>
          <w:t>16</w:t>
        </w:r>
        <w:r w:rsidRPr="00D07C43">
          <w:rPr>
            <w:rStyle w:val="csl-entry"/>
            <w:rFonts w:eastAsiaTheme="majorEastAsia"/>
            <w:color w:val="000000"/>
          </w:rPr>
          <w:t>(6), 065008. https://doi.org/10.1088/1748-9326/abf60b</w:t>
        </w:r>
      </w:hyperlink>
    </w:p>
    <w:p w14:paraId="3D141EF2" w14:textId="4DE490B4" w:rsidR="00AA78ED" w:rsidRPr="00D07C43" w:rsidRDefault="00AA78ED" w:rsidP="00AA78ED">
      <w:pPr>
        <w:pStyle w:val="NormalWeb"/>
        <w:spacing w:line="360" w:lineRule="auto"/>
        <w:ind w:left="240" w:hanging="240"/>
        <w:jc w:val="both"/>
        <w:rPr>
          <w:color w:val="000000"/>
        </w:rPr>
      </w:pPr>
      <w:hyperlink r:id="rId34" w:history="1">
        <w:r w:rsidRPr="00D07C43">
          <w:rPr>
            <w:rStyle w:val="csl-entry"/>
            <w:rFonts w:eastAsiaTheme="majorEastAsia"/>
            <w:color w:val="000000"/>
          </w:rPr>
          <w:t xml:space="preserve">Guo, H., Sullivan, A. P., Campuzano-Jost, P., Schroder, J. C., Lopez-Hilfiker, F. D., Dibb, J. E., Jimenez, J. L., Thornton, J. A., Brown, S. S., Nenes, A., &amp; Weber, R. J. (2016). Fine particle pH and the partitioning of nitric acid during winter in the northeastern United States. </w:t>
        </w:r>
        <w:r w:rsidRPr="00D07C43">
          <w:rPr>
            <w:rStyle w:val="csl-entry"/>
            <w:rFonts w:eastAsiaTheme="majorEastAsia"/>
            <w:i/>
            <w:iCs/>
            <w:color w:val="000000"/>
          </w:rPr>
          <w:t>Journal of Geophysical Research: Atmospheres</w:t>
        </w:r>
        <w:r w:rsidRPr="00D07C43">
          <w:rPr>
            <w:rStyle w:val="csl-entry"/>
            <w:rFonts w:eastAsiaTheme="majorEastAsia"/>
            <w:color w:val="000000"/>
          </w:rPr>
          <w:t xml:space="preserve">, </w:t>
        </w:r>
        <w:r w:rsidRPr="00D07C43">
          <w:rPr>
            <w:rStyle w:val="csl-entry"/>
            <w:rFonts w:eastAsiaTheme="majorEastAsia"/>
            <w:i/>
            <w:iCs/>
            <w:color w:val="000000"/>
          </w:rPr>
          <w:t>121</w:t>
        </w:r>
        <w:r w:rsidRPr="00D07C43">
          <w:rPr>
            <w:rStyle w:val="csl-entry"/>
            <w:rFonts w:eastAsiaTheme="majorEastAsia"/>
            <w:color w:val="000000"/>
          </w:rPr>
          <w:t>(17), 10,355-10,376. https://doi.org/10.1002/2016JD025311</w:t>
        </w:r>
      </w:hyperlink>
    </w:p>
    <w:p w14:paraId="47F3FAE9" w14:textId="392B7A07" w:rsidR="00AA78ED" w:rsidRPr="00D07C43" w:rsidRDefault="00AA78ED" w:rsidP="00AA78ED">
      <w:pPr>
        <w:pStyle w:val="NormalWeb"/>
        <w:spacing w:line="360" w:lineRule="auto"/>
        <w:ind w:left="240" w:hanging="240"/>
        <w:jc w:val="both"/>
        <w:rPr>
          <w:color w:val="000000"/>
        </w:rPr>
      </w:pPr>
      <w:hyperlink r:id="rId35" w:history="1">
        <w:r w:rsidRPr="00D07C43">
          <w:rPr>
            <w:rStyle w:val="csl-entry"/>
            <w:rFonts w:eastAsiaTheme="majorEastAsia"/>
            <w:color w:val="000000"/>
          </w:rPr>
          <w:t xml:space="preserve">Pinder, Robert W, Adams, P. J., &amp; Pandis, S. N. (2007). Ammonia emission controls as a cost-effective strategy for reducing atmospheric particulate matter in the Eastern United States. </w:t>
        </w:r>
        <w:r w:rsidRPr="00D07C43">
          <w:rPr>
            <w:rStyle w:val="csl-entry"/>
            <w:rFonts w:eastAsiaTheme="majorEastAsia"/>
            <w:i/>
            <w:iCs/>
            <w:color w:val="000000"/>
          </w:rPr>
          <w:t>Environmental Science &amp; Technology</w:t>
        </w:r>
        <w:r w:rsidRPr="00D07C43">
          <w:rPr>
            <w:rStyle w:val="csl-entry"/>
            <w:rFonts w:eastAsiaTheme="majorEastAsia"/>
            <w:color w:val="000000"/>
          </w:rPr>
          <w:t xml:space="preserve">, </w:t>
        </w:r>
        <w:r w:rsidRPr="00D07C43">
          <w:rPr>
            <w:rStyle w:val="csl-entry"/>
            <w:rFonts w:eastAsiaTheme="majorEastAsia"/>
            <w:i/>
            <w:iCs/>
            <w:color w:val="000000"/>
          </w:rPr>
          <w:t>41</w:t>
        </w:r>
        <w:r w:rsidRPr="00D07C43">
          <w:rPr>
            <w:rStyle w:val="csl-entry"/>
            <w:rFonts w:eastAsiaTheme="majorEastAsia"/>
            <w:color w:val="000000"/>
          </w:rPr>
          <w:t>(2), 380–386. https://doi.org/10.1021/es060379a</w:t>
        </w:r>
      </w:hyperlink>
    </w:p>
    <w:p w14:paraId="75EDA40B" w14:textId="0127BD49" w:rsidR="00AA78ED" w:rsidRPr="00D07C43" w:rsidRDefault="00AA78ED" w:rsidP="00AA78ED">
      <w:pPr>
        <w:pStyle w:val="NormalWeb"/>
        <w:spacing w:line="360" w:lineRule="auto"/>
        <w:ind w:left="240" w:hanging="240"/>
        <w:jc w:val="both"/>
        <w:rPr>
          <w:color w:val="000000"/>
        </w:rPr>
      </w:pPr>
      <w:hyperlink r:id="rId36" w:history="1">
        <w:r w:rsidRPr="00D07C43">
          <w:rPr>
            <w:rStyle w:val="csl-entry"/>
            <w:rFonts w:eastAsiaTheme="majorEastAsia"/>
            <w:color w:val="000000"/>
          </w:rPr>
          <w:t>Pinder, R W, Gilliland, A. B., &amp; Dennis, R. L. (2008). Environmental impact of atmospheric NH</w:t>
        </w:r>
        <w:r w:rsidRPr="00D07C43">
          <w:rPr>
            <w:rStyle w:val="csl-entry"/>
            <w:rFonts w:eastAsiaTheme="majorEastAsia"/>
            <w:color w:val="000000"/>
            <w:vertAlign w:val="subscript"/>
          </w:rPr>
          <w:t>3</w:t>
        </w:r>
        <w:r w:rsidRPr="00D07C43">
          <w:rPr>
            <w:rStyle w:val="csl-entry"/>
            <w:rFonts w:eastAsiaTheme="majorEastAsia"/>
            <w:color w:val="000000"/>
          </w:rPr>
          <w:t xml:space="preserve"> emissions under present and future conditions in the eastern United States. </w:t>
        </w:r>
        <w:r w:rsidRPr="00D07C43">
          <w:rPr>
            <w:rStyle w:val="csl-entry"/>
            <w:rFonts w:eastAsiaTheme="majorEastAsia"/>
            <w:i/>
            <w:iCs/>
            <w:color w:val="000000"/>
          </w:rPr>
          <w:t>Geophysical Research Letters</w:t>
        </w:r>
        <w:r w:rsidRPr="00D07C43">
          <w:rPr>
            <w:rStyle w:val="csl-entry"/>
            <w:rFonts w:eastAsiaTheme="majorEastAsia"/>
            <w:color w:val="000000"/>
          </w:rPr>
          <w:t xml:space="preserve">, </w:t>
        </w:r>
        <w:r w:rsidRPr="00D07C43">
          <w:rPr>
            <w:rStyle w:val="csl-entry"/>
            <w:rFonts w:eastAsiaTheme="majorEastAsia"/>
            <w:i/>
            <w:iCs/>
            <w:color w:val="000000"/>
          </w:rPr>
          <w:t>35</w:t>
        </w:r>
        <w:r w:rsidRPr="00D07C43">
          <w:rPr>
            <w:rStyle w:val="csl-entry"/>
            <w:rFonts w:eastAsiaTheme="majorEastAsia"/>
            <w:color w:val="000000"/>
          </w:rPr>
          <w:t>(12). https://doi.org/10.1029/2008GL033732</w:t>
        </w:r>
      </w:hyperlink>
    </w:p>
    <w:p w14:paraId="38BB2D50" w14:textId="388C2F3B" w:rsidR="00AA78ED" w:rsidRPr="00D07C43" w:rsidRDefault="00AA78ED" w:rsidP="00AA78ED">
      <w:pPr>
        <w:pStyle w:val="NormalWeb"/>
        <w:spacing w:line="360" w:lineRule="auto"/>
        <w:ind w:left="240" w:hanging="240"/>
        <w:jc w:val="both"/>
        <w:rPr>
          <w:color w:val="000000"/>
        </w:rPr>
      </w:pPr>
      <w:hyperlink r:id="rId37" w:history="1">
        <w:r w:rsidRPr="00D07C43">
          <w:rPr>
            <w:rStyle w:val="csl-entry"/>
            <w:rFonts w:eastAsiaTheme="majorEastAsia"/>
            <w:color w:val="000000"/>
          </w:rPr>
          <w:t xml:space="preserve">Seinfeld, J. H., &amp; </w:t>
        </w:r>
        <w:proofErr w:type="spellStart"/>
        <w:r w:rsidRPr="00D07C43">
          <w:rPr>
            <w:rStyle w:val="csl-entry"/>
            <w:rFonts w:eastAsiaTheme="majorEastAsia"/>
            <w:color w:val="000000"/>
          </w:rPr>
          <w:t>Pandis</w:t>
        </w:r>
        <w:proofErr w:type="spellEnd"/>
        <w:r w:rsidRPr="00D07C43">
          <w:rPr>
            <w:rStyle w:val="csl-entry"/>
            <w:rFonts w:eastAsiaTheme="majorEastAsia"/>
            <w:color w:val="000000"/>
          </w:rPr>
          <w:t xml:space="preserve">, S. N. (2016). </w:t>
        </w:r>
        <w:r w:rsidRPr="00D07C43">
          <w:rPr>
            <w:rStyle w:val="csl-entry"/>
            <w:rFonts w:eastAsiaTheme="majorEastAsia"/>
            <w:i/>
            <w:iCs/>
            <w:color w:val="000000"/>
          </w:rPr>
          <w:t>Atmospheric Chemistry and Physics: From Air Pollution to Climate Change</w:t>
        </w:r>
        <w:r w:rsidRPr="00D07C43">
          <w:rPr>
            <w:rStyle w:val="csl-entry"/>
            <w:rFonts w:eastAsiaTheme="majorEastAsia"/>
            <w:color w:val="000000"/>
          </w:rPr>
          <w:t xml:space="preserve"> (3rd ed., p. 1152). Wiley.</w:t>
        </w:r>
      </w:hyperlink>
    </w:p>
    <w:p w14:paraId="7FC61E84" w14:textId="1EBAD1D9" w:rsidR="00AA78ED" w:rsidRPr="00D07C43" w:rsidRDefault="00AA78ED" w:rsidP="00AA78ED">
      <w:pPr>
        <w:pStyle w:val="NormalWeb"/>
        <w:spacing w:line="360" w:lineRule="auto"/>
        <w:ind w:left="240" w:hanging="240"/>
        <w:jc w:val="both"/>
        <w:rPr>
          <w:color w:val="000000"/>
        </w:rPr>
      </w:pPr>
      <w:hyperlink r:id="rId38" w:history="1">
        <w:r w:rsidRPr="00D07C43">
          <w:rPr>
            <w:rStyle w:val="csl-entry"/>
            <w:rFonts w:eastAsiaTheme="majorEastAsia"/>
            <w:color w:val="000000"/>
          </w:rPr>
          <w:t xml:space="preserve">Stelson, A., &amp; Seinfeld, J. (2007). Relative humidity and temperature dependence of the ammonium nitrate dissociation constant. </w:t>
        </w:r>
        <w:r w:rsidRPr="00D07C43">
          <w:rPr>
            <w:rStyle w:val="csl-entry"/>
            <w:rFonts w:eastAsiaTheme="majorEastAsia"/>
            <w:i/>
            <w:iCs/>
            <w:color w:val="000000"/>
          </w:rPr>
          <w:t>Atmospheric Environment</w:t>
        </w:r>
        <w:r w:rsidRPr="00D07C43">
          <w:rPr>
            <w:rStyle w:val="csl-entry"/>
            <w:rFonts w:eastAsiaTheme="majorEastAsia"/>
            <w:color w:val="000000"/>
          </w:rPr>
          <w:t xml:space="preserve">, </w:t>
        </w:r>
        <w:r w:rsidRPr="00D07C43">
          <w:rPr>
            <w:rStyle w:val="csl-entry"/>
            <w:rFonts w:eastAsiaTheme="majorEastAsia"/>
            <w:i/>
            <w:iCs/>
            <w:color w:val="000000"/>
          </w:rPr>
          <w:t>41</w:t>
        </w:r>
        <w:r w:rsidRPr="00D07C43">
          <w:rPr>
            <w:rStyle w:val="csl-entry"/>
            <w:rFonts w:eastAsiaTheme="majorEastAsia"/>
            <w:color w:val="000000"/>
          </w:rPr>
          <w:t>, 126–135. https://doi.org/10.1016/j.atmosenv.2007.10.063</w:t>
        </w:r>
      </w:hyperlink>
    </w:p>
    <w:p w14:paraId="6E8DA097" w14:textId="2E2A09DA" w:rsidR="00AA78ED" w:rsidRPr="00D07C43" w:rsidRDefault="00AA78ED" w:rsidP="00AA78ED">
      <w:pPr>
        <w:spacing w:line="360" w:lineRule="auto"/>
        <w:ind w:left="240" w:hanging="240"/>
        <w:jc w:val="both"/>
        <w:rPr>
          <w:rFonts w:ascii="Times New Roman" w:hAnsi="Times New Roman" w:cs="Times New Roman"/>
          <w:sz w:val="24"/>
          <w:szCs w:val="24"/>
        </w:rPr>
      </w:pPr>
      <w:hyperlink r:id="rId39" w:history="1">
        <w:r w:rsidRPr="00D07C43">
          <w:rPr>
            <w:rStyle w:val="csl-entry"/>
            <w:rFonts w:ascii="Times New Roman" w:hAnsi="Times New Roman" w:cs="Times New Roman"/>
            <w:color w:val="000000"/>
            <w:sz w:val="24"/>
            <w:szCs w:val="24"/>
          </w:rPr>
          <w:t xml:space="preserve">Woody, M., Haeng Baek, B., Adelman, Z., Omary, M., Fat Lam, Y., Jason West, J., &amp; Arunachalam, S. (2011). An assessment of Aviation’s contribution to current and future fine particulate matter in the United States. </w:t>
        </w:r>
        <w:r w:rsidRPr="00D07C43">
          <w:rPr>
            <w:rStyle w:val="csl-entry"/>
            <w:rFonts w:ascii="Times New Roman" w:hAnsi="Times New Roman" w:cs="Times New Roman"/>
            <w:i/>
            <w:iCs/>
            <w:color w:val="000000"/>
            <w:sz w:val="24"/>
            <w:szCs w:val="24"/>
          </w:rPr>
          <w:t>Atmospheric Environment</w:t>
        </w:r>
        <w:r w:rsidRPr="00D07C43">
          <w:rPr>
            <w:rStyle w:val="csl-entry"/>
            <w:rFonts w:ascii="Times New Roman" w:hAnsi="Times New Roman" w:cs="Times New Roman"/>
            <w:color w:val="000000"/>
            <w:sz w:val="24"/>
            <w:szCs w:val="24"/>
          </w:rPr>
          <w:t xml:space="preserve">, </w:t>
        </w:r>
        <w:r w:rsidRPr="00D07C43">
          <w:rPr>
            <w:rStyle w:val="csl-entry"/>
            <w:rFonts w:ascii="Times New Roman" w:hAnsi="Times New Roman" w:cs="Times New Roman"/>
            <w:i/>
            <w:iCs/>
            <w:color w:val="000000"/>
            <w:sz w:val="24"/>
            <w:szCs w:val="24"/>
          </w:rPr>
          <w:t>45</w:t>
        </w:r>
        <w:r w:rsidRPr="00D07C43">
          <w:rPr>
            <w:rStyle w:val="csl-entry"/>
            <w:rFonts w:ascii="Times New Roman" w:hAnsi="Times New Roman" w:cs="Times New Roman"/>
            <w:color w:val="000000"/>
            <w:sz w:val="24"/>
            <w:szCs w:val="24"/>
          </w:rPr>
          <w:t>(20), 3424–3433. https://doi.org/10.1016/j.atmosenv.2011.03.041</w:t>
        </w:r>
      </w:hyperlink>
      <w:r w:rsidRPr="00D07C43">
        <w:rPr>
          <w:rFonts w:ascii="Times New Roman" w:hAnsi="Times New Roman" w:cs="Times New Roman"/>
          <w:color w:val="000000"/>
          <w:sz w:val="24"/>
          <w:szCs w:val="24"/>
        </w:rPr>
        <w:t xml:space="preserve"> </w:t>
      </w:r>
    </w:p>
    <w:p w14:paraId="4A56BD9C" w14:textId="77777777" w:rsidR="00AA78ED" w:rsidRPr="00D07C43" w:rsidRDefault="00AA78ED" w:rsidP="00AA78ED">
      <w:pPr>
        <w:rPr>
          <w:rFonts w:ascii="Times New Roman" w:eastAsia="Times New Roman" w:hAnsi="Times New Roman" w:cs="Times New Roman"/>
          <w:sz w:val="24"/>
          <w:szCs w:val="24"/>
        </w:rPr>
      </w:pPr>
    </w:p>
    <w:p w14:paraId="4DD30AD9" w14:textId="77777777" w:rsidR="00AA78ED" w:rsidRPr="00D07C43" w:rsidRDefault="00AA78ED" w:rsidP="008A0C91">
      <w:pPr>
        <w:spacing w:line="360" w:lineRule="auto"/>
        <w:jc w:val="both"/>
        <w:rPr>
          <w:rFonts w:ascii="Times New Roman" w:hAnsi="Times New Roman" w:cs="Times New Roman"/>
          <w:sz w:val="24"/>
          <w:szCs w:val="24"/>
        </w:rPr>
      </w:pPr>
    </w:p>
    <w:sectPr w:rsidR="00AA78ED" w:rsidRPr="00D07C43" w:rsidSect="00AE06E1">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43B581" w14:textId="77777777" w:rsidR="005733BF" w:rsidRDefault="005733BF" w:rsidP="00FD0D47">
      <w:pPr>
        <w:spacing w:after="0" w:line="240" w:lineRule="auto"/>
      </w:pPr>
      <w:r>
        <w:separator/>
      </w:r>
    </w:p>
  </w:endnote>
  <w:endnote w:type="continuationSeparator" w:id="0">
    <w:p w14:paraId="020EA031" w14:textId="77777777" w:rsidR="005733BF" w:rsidRDefault="005733BF" w:rsidP="00FD0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Gungsuh">
    <w:panose1 w:val="02030600000101010101"/>
    <w:charset w:val="81"/>
    <w:family w:val="roman"/>
    <w:pitch w:val="variable"/>
    <w:sig w:usb0="B00002AF" w:usb1="69D77CFB" w:usb2="00000030" w:usb3="00000000" w:csb0="0008009F" w:csb1="00000000"/>
  </w:font>
  <w:font w:name="REM">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41614155"/>
      <w:docPartObj>
        <w:docPartGallery w:val="Page Numbers (Bottom of Page)"/>
        <w:docPartUnique/>
      </w:docPartObj>
    </w:sdtPr>
    <w:sdtEndPr>
      <w:rPr>
        <w:rStyle w:val="PageNumber"/>
      </w:rPr>
    </w:sdtEndPr>
    <w:sdtContent>
      <w:p w14:paraId="45277F97" w14:textId="07343DFC" w:rsidR="00FD0D47" w:rsidRDefault="00FD0D47" w:rsidP="00570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7464B">
          <w:rPr>
            <w:rStyle w:val="PageNumber"/>
            <w:noProof/>
          </w:rPr>
          <w:t>2</w:t>
        </w:r>
        <w:r>
          <w:rPr>
            <w:rStyle w:val="PageNumber"/>
          </w:rPr>
          <w:fldChar w:fldCharType="end"/>
        </w:r>
      </w:p>
    </w:sdtContent>
  </w:sdt>
  <w:p w14:paraId="768AC7FF" w14:textId="77777777" w:rsidR="00FD0D47" w:rsidRDefault="00FD0D47" w:rsidP="00F92E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24398335"/>
      <w:docPartObj>
        <w:docPartGallery w:val="Page Numbers (Bottom of Page)"/>
        <w:docPartUnique/>
      </w:docPartObj>
    </w:sdtPr>
    <w:sdtEndPr>
      <w:rPr>
        <w:rStyle w:val="PageNumber"/>
      </w:rPr>
    </w:sdtEndPr>
    <w:sdtContent>
      <w:p w14:paraId="4449F9B5" w14:textId="2B925F15" w:rsidR="00FD0D47" w:rsidRDefault="00FD0D47" w:rsidP="00570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191E8E68" w14:textId="77777777" w:rsidR="00FD0D47" w:rsidRDefault="00FD0D47" w:rsidP="00F92E4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05400250"/>
      <w:docPartObj>
        <w:docPartGallery w:val="Page Numbers (Bottom of Page)"/>
        <w:docPartUnique/>
      </w:docPartObj>
    </w:sdtPr>
    <w:sdtEndPr>
      <w:rPr>
        <w:rStyle w:val="PageNumber"/>
      </w:rPr>
    </w:sdtEndPr>
    <w:sdtContent>
      <w:p w14:paraId="3B4EE0D4" w14:textId="7A3AA20B" w:rsidR="00FD0D47" w:rsidRDefault="00FD0D47" w:rsidP="00570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7464B">
          <w:rPr>
            <w:rStyle w:val="PageNumber"/>
            <w:noProof/>
          </w:rPr>
          <w:t>2</w:t>
        </w:r>
        <w:r>
          <w:rPr>
            <w:rStyle w:val="PageNumber"/>
          </w:rPr>
          <w:fldChar w:fldCharType="end"/>
        </w:r>
      </w:p>
    </w:sdtContent>
  </w:sdt>
  <w:p w14:paraId="452E8903" w14:textId="77777777" w:rsidR="00FD0D47" w:rsidRDefault="00FD0D47" w:rsidP="00F92E4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2269920"/>
      <w:docPartObj>
        <w:docPartGallery w:val="Page Numbers (Bottom of Page)"/>
        <w:docPartUnique/>
      </w:docPartObj>
    </w:sdtPr>
    <w:sdtEndPr>
      <w:rPr>
        <w:rStyle w:val="PageNumber"/>
      </w:rPr>
    </w:sdtEndPr>
    <w:sdtContent>
      <w:p w14:paraId="4CB680BA" w14:textId="77777777" w:rsidR="00FD0D47" w:rsidRDefault="00FD0D47" w:rsidP="00570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7A6B62FC" w14:textId="77777777" w:rsidR="00FD0D47" w:rsidRDefault="00FD0D47" w:rsidP="00F92E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968D65" w14:textId="77777777" w:rsidR="005733BF" w:rsidRDefault="005733BF" w:rsidP="00FD0D47">
      <w:pPr>
        <w:spacing w:after="0" w:line="240" w:lineRule="auto"/>
      </w:pPr>
      <w:r>
        <w:separator/>
      </w:r>
    </w:p>
  </w:footnote>
  <w:footnote w:type="continuationSeparator" w:id="0">
    <w:p w14:paraId="3B73EC60" w14:textId="77777777" w:rsidR="005733BF" w:rsidRDefault="005733BF" w:rsidP="00FD0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EB3701"/>
    <w:multiLevelType w:val="hybridMultilevel"/>
    <w:tmpl w:val="D262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36C07"/>
    <w:multiLevelType w:val="multilevel"/>
    <w:tmpl w:val="502405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6082F33"/>
    <w:multiLevelType w:val="hybridMultilevel"/>
    <w:tmpl w:val="DE88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EA14DD"/>
    <w:multiLevelType w:val="multilevel"/>
    <w:tmpl w:val="438CC4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5880377">
    <w:abstractNumId w:val="8"/>
  </w:num>
  <w:num w:numId="2" w16cid:durableId="1559589905">
    <w:abstractNumId w:val="6"/>
  </w:num>
  <w:num w:numId="3" w16cid:durableId="1106385729">
    <w:abstractNumId w:val="5"/>
  </w:num>
  <w:num w:numId="4" w16cid:durableId="2018262312">
    <w:abstractNumId w:val="4"/>
  </w:num>
  <w:num w:numId="5" w16cid:durableId="1746340812">
    <w:abstractNumId w:val="7"/>
  </w:num>
  <w:num w:numId="6" w16cid:durableId="513305903">
    <w:abstractNumId w:val="3"/>
  </w:num>
  <w:num w:numId="7" w16cid:durableId="1419520377">
    <w:abstractNumId w:val="2"/>
  </w:num>
  <w:num w:numId="8" w16cid:durableId="1173495780">
    <w:abstractNumId w:val="1"/>
  </w:num>
  <w:num w:numId="9" w16cid:durableId="1061515097">
    <w:abstractNumId w:val="0"/>
  </w:num>
  <w:num w:numId="10" w16cid:durableId="1249581008">
    <w:abstractNumId w:val="10"/>
  </w:num>
  <w:num w:numId="11" w16cid:durableId="534468101">
    <w:abstractNumId w:val="12"/>
  </w:num>
  <w:num w:numId="12" w16cid:durableId="278101058">
    <w:abstractNumId w:val="9"/>
  </w:num>
  <w:num w:numId="13" w16cid:durableId="97722740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83C"/>
    <w:rsid w:val="00010543"/>
    <w:rsid w:val="00011030"/>
    <w:rsid w:val="00013DA7"/>
    <w:rsid w:val="00016ABB"/>
    <w:rsid w:val="00020FBB"/>
    <w:rsid w:val="00025710"/>
    <w:rsid w:val="00025C91"/>
    <w:rsid w:val="00031C1D"/>
    <w:rsid w:val="00033980"/>
    <w:rsid w:val="00034616"/>
    <w:rsid w:val="00037657"/>
    <w:rsid w:val="00040663"/>
    <w:rsid w:val="00045BB0"/>
    <w:rsid w:val="000477B6"/>
    <w:rsid w:val="000517D7"/>
    <w:rsid w:val="00052557"/>
    <w:rsid w:val="000578B7"/>
    <w:rsid w:val="000600AD"/>
    <w:rsid w:val="0006063C"/>
    <w:rsid w:val="00062C05"/>
    <w:rsid w:val="000639E9"/>
    <w:rsid w:val="00072AA8"/>
    <w:rsid w:val="00074C29"/>
    <w:rsid w:val="000760FC"/>
    <w:rsid w:val="00082277"/>
    <w:rsid w:val="00082595"/>
    <w:rsid w:val="0008347B"/>
    <w:rsid w:val="00092A2E"/>
    <w:rsid w:val="000956B3"/>
    <w:rsid w:val="000A0C04"/>
    <w:rsid w:val="000A7BCB"/>
    <w:rsid w:val="000B0DFA"/>
    <w:rsid w:val="000B3A1A"/>
    <w:rsid w:val="000B462C"/>
    <w:rsid w:val="000B4FC7"/>
    <w:rsid w:val="000C6051"/>
    <w:rsid w:val="000D35D1"/>
    <w:rsid w:val="000D76C3"/>
    <w:rsid w:val="000E17D6"/>
    <w:rsid w:val="000F0856"/>
    <w:rsid w:val="000F0D66"/>
    <w:rsid w:val="000F3D16"/>
    <w:rsid w:val="000F74CF"/>
    <w:rsid w:val="000F79B5"/>
    <w:rsid w:val="00101DA6"/>
    <w:rsid w:val="001145E3"/>
    <w:rsid w:val="0011718C"/>
    <w:rsid w:val="00117D3B"/>
    <w:rsid w:val="00120222"/>
    <w:rsid w:val="00130976"/>
    <w:rsid w:val="0013336A"/>
    <w:rsid w:val="00140DE7"/>
    <w:rsid w:val="00146CFD"/>
    <w:rsid w:val="0015074B"/>
    <w:rsid w:val="0015584C"/>
    <w:rsid w:val="001559E1"/>
    <w:rsid w:val="0016028E"/>
    <w:rsid w:val="001662D2"/>
    <w:rsid w:val="001723D7"/>
    <w:rsid w:val="00174303"/>
    <w:rsid w:val="0017674C"/>
    <w:rsid w:val="001844E5"/>
    <w:rsid w:val="00185442"/>
    <w:rsid w:val="00190A6A"/>
    <w:rsid w:val="00193393"/>
    <w:rsid w:val="001A76D2"/>
    <w:rsid w:val="001B622F"/>
    <w:rsid w:val="001B68F0"/>
    <w:rsid w:val="001C3819"/>
    <w:rsid w:val="001C3BD1"/>
    <w:rsid w:val="001C77D7"/>
    <w:rsid w:val="001D3AA2"/>
    <w:rsid w:val="001D5D74"/>
    <w:rsid w:val="001D5E2B"/>
    <w:rsid w:val="001E2830"/>
    <w:rsid w:val="001E3CA0"/>
    <w:rsid w:val="001E4F3A"/>
    <w:rsid w:val="001E5AC9"/>
    <w:rsid w:val="001F310D"/>
    <w:rsid w:val="001F4E99"/>
    <w:rsid w:val="001F4F58"/>
    <w:rsid w:val="0020423C"/>
    <w:rsid w:val="0020618F"/>
    <w:rsid w:val="00206AC4"/>
    <w:rsid w:val="0021279E"/>
    <w:rsid w:val="00214815"/>
    <w:rsid w:val="00214FC2"/>
    <w:rsid w:val="00215EC7"/>
    <w:rsid w:val="0022155F"/>
    <w:rsid w:val="00221B85"/>
    <w:rsid w:val="002232F6"/>
    <w:rsid w:val="002365E5"/>
    <w:rsid w:val="00245E21"/>
    <w:rsid w:val="0024632C"/>
    <w:rsid w:val="00246ABD"/>
    <w:rsid w:val="00246AC8"/>
    <w:rsid w:val="0024766C"/>
    <w:rsid w:val="00252295"/>
    <w:rsid w:val="002561DC"/>
    <w:rsid w:val="0026261D"/>
    <w:rsid w:val="002900FA"/>
    <w:rsid w:val="0029119F"/>
    <w:rsid w:val="00291EC4"/>
    <w:rsid w:val="0029639D"/>
    <w:rsid w:val="002B4387"/>
    <w:rsid w:val="002C0591"/>
    <w:rsid w:val="002D279B"/>
    <w:rsid w:val="002D6B52"/>
    <w:rsid w:val="002D7EDB"/>
    <w:rsid w:val="002E211B"/>
    <w:rsid w:val="002E3D2A"/>
    <w:rsid w:val="002E5A07"/>
    <w:rsid w:val="002F3CD9"/>
    <w:rsid w:val="002F6A8F"/>
    <w:rsid w:val="00310FC0"/>
    <w:rsid w:val="00311E01"/>
    <w:rsid w:val="00315C57"/>
    <w:rsid w:val="003175D3"/>
    <w:rsid w:val="00321849"/>
    <w:rsid w:val="00321A02"/>
    <w:rsid w:val="00326F90"/>
    <w:rsid w:val="00331768"/>
    <w:rsid w:val="00343732"/>
    <w:rsid w:val="003437D9"/>
    <w:rsid w:val="003468E4"/>
    <w:rsid w:val="00350B6D"/>
    <w:rsid w:val="003552D8"/>
    <w:rsid w:val="00362B21"/>
    <w:rsid w:val="00362FBB"/>
    <w:rsid w:val="00365993"/>
    <w:rsid w:val="00366393"/>
    <w:rsid w:val="00384171"/>
    <w:rsid w:val="00396714"/>
    <w:rsid w:val="003A6656"/>
    <w:rsid w:val="003A6D2B"/>
    <w:rsid w:val="003B5387"/>
    <w:rsid w:val="003D1A82"/>
    <w:rsid w:val="003D37E6"/>
    <w:rsid w:val="003D7617"/>
    <w:rsid w:val="003E066E"/>
    <w:rsid w:val="003E685D"/>
    <w:rsid w:val="003E6DBB"/>
    <w:rsid w:val="003E7F26"/>
    <w:rsid w:val="003F25C6"/>
    <w:rsid w:val="003F67A3"/>
    <w:rsid w:val="004024A6"/>
    <w:rsid w:val="0040496F"/>
    <w:rsid w:val="00410364"/>
    <w:rsid w:val="00410AF0"/>
    <w:rsid w:val="00415A3A"/>
    <w:rsid w:val="004163AA"/>
    <w:rsid w:val="00431499"/>
    <w:rsid w:val="00441671"/>
    <w:rsid w:val="0044431F"/>
    <w:rsid w:val="0044488B"/>
    <w:rsid w:val="00445374"/>
    <w:rsid w:val="0045373B"/>
    <w:rsid w:val="00453F81"/>
    <w:rsid w:val="004601B1"/>
    <w:rsid w:val="004607E6"/>
    <w:rsid w:val="004702E9"/>
    <w:rsid w:val="00480F0B"/>
    <w:rsid w:val="00480F4A"/>
    <w:rsid w:val="004810EC"/>
    <w:rsid w:val="00481BA9"/>
    <w:rsid w:val="00482BEA"/>
    <w:rsid w:val="00496F0B"/>
    <w:rsid w:val="004A45CA"/>
    <w:rsid w:val="004B115E"/>
    <w:rsid w:val="004B7ECD"/>
    <w:rsid w:val="004C6EBB"/>
    <w:rsid w:val="004D775E"/>
    <w:rsid w:val="004E2A4A"/>
    <w:rsid w:val="004E4CE2"/>
    <w:rsid w:val="004E58C2"/>
    <w:rsid w:val="004F5A83"/>
    <w:rsid w:val="004F5BCF"/>
    <w:rsid w:val="00502A26"/>
    <w:rsid w:val="005102A4"/>
    <w:rsid w:val="00510DDA"/>
    <w:rsid w:val="0051334E"/>
    <w:rsid w:val="00513ABB"/>
    <w:rsid w:val="00514E8A"/>
    <w:rsid w:val="00533B7E"/>
    <w:rsid w:val="0053483A"/>
    <w:rsid w:val="00535955"/>
    <w:rsid w:val="0054251B"/>
    <w:rsid w:val="00542CF7"/>
    <w:rsid w:val="00551643"/>
    <w:rsid w:val="005538B9"/>
    <w:rsid w:val="00562DCE"/>
    <w:rsid w:val="0056685C"/>
    <w:rsid w:val="005733BF"/>
    <w:rsid w:val="005748B7"/>
    <w:rsid w:val="005751D5"/>
    <w:rsid w:val="00576328"/>
    <w:rsid w:val="00577E58"/>
    <w:rsid w:val="00580469"/>
    <w:rsid w:val="00584E49"/>
    <w:rsid w:val="0059401E"/>
    <w:rsid w:val="0059443F"/>
    <w:rsid w:val="005A276F"/>
    <w:rsid w:val="005B4422"/>
    <w:rsid w:val="005B561D"/>
    <w:rsid w:val="005C7C34"/>
    <w:rsid w:val="005D5372"/>
    <w:rsid w:val="005D584C"/>
    <w:rsid w:val="005D5E97"/>
    <w:rsid w:val="005E3200"/>
    <w:rsid w:val="005E4164"/>
    <w:rsid w:val="005F70FB"/>
    <w:rsid w:val="00604862"/>
    <w:rsid w:val="006058C7"/>
    <w:rsid w:val="0061116D"/>
    <w:rsid w:val="006165B3"/>
    <w:rsid w:val="006245E0"/>
    <w:rsid w:val="00626FEB"/>
    <w:rsid w:val="00627CD7"/>
    <w:rsid w:val="006306E6"/>
    <w:rsid w:val="00630FFF"/>
    <w:rsid w:val="006322FB"/>
    <w:rsid w:val="006323AC"/>
    <w:rsid w:val="0063286F"/>
    <w:rsid w:val="006335D6"/>
    <w:rsid w:val="00635192"/>
    <w:rsid w:val="00640879"/>
    <w:rsid w:val="00646927"/>
    <w:rsid w:val="00655835"/>
    <w:rsid w:val="00665366"/>
    <w:rsid w:val="00680A51"/>
    <w:rsid w:val="006826D3"/>
    <w:rsid w:val="00682BF8"/>
    <w:rsid w:val="00682ED8"/>
    <w:rsid w:val="00683BAA"/>
    <w:rsid w:val="0068648E"/>
    <w:rsid w:val="00692373"/>
    <w:rsid w:val="006A48C1"/>
    <w:rsid w:val="006A6F3E"/>
    <w:rsid w:val="006C2FAD"/>
    <w:rsid w:val="006D28D6"/>
    <w:rsid w:val="006D636C"/>
    <w:rsid w:val="006E13C4"/>
    <w:rsid w:val="006E1E8E"/>
    <w:rsid w:val="006E3646"/>
    <w:rsid w:val="006E7560"/>
    <w:rsid w:val="006F0DD5"/>
    <w:rsid w:val="006F2905"/>
    <w:rsid w:val="00702A99"/>
    <w:rsid w:val="00704437"/>
    <w:rsid w:val="00706AB1"/>
    <w:rsid w:val="007177AD"/>
    <w:rsid w:val="00723F04"/>
    <w:rsid w:val="00737F3A"/>
    <w:rsid w:val="00755915"/>
    <w:rsid w:val="0076208E"/>
    <w:rsid w:val="0077464B"/>
    <w:rsid w:val="007913C5"/>
    <w:rsid w:val="00796F6A"/>
    <w:rsid w:val="007A0854"/>
    <w:rsid w:val="007A19FF"/>
    <w:rsid w:val="007A28FC"/>
    <w:rsid w:val="007B01A5"/>
    <w:rsid w:val="007B11D9"/>
    <w:rsid w:val="007B3D92"/>
    <w:rsid w:val="007B3F17"/>
    <w:rsid w:val="007C02DB"/>
    <w:rsid w:val="007C2D1A"/>
    <w:rsid w:val="007C3318"/>
    <w:rsid w:val="007C550F"/>
    <w:rsid w:val="007C6CB4"/>
    <w:rsid w:val="007D61D9"/>
    <w:rsid w:val="007D6BCC"/>
    <w:rsid w:val="007E49B4"/>
    <w:rsid w:val="007F2B66"/>
    <w:rsid w:val="007F40B0"/>
    <w:rsid w:val="0080253B"/>
    <w:rsid w:val="0080487C"/>
    <w:rsid w:val="00810B6C"/>
    <w:rsid w:val="00814EEC"/>
    <w:rsid w:val="00827F0A"/>
    <w:rsid w:val="00833EB3"/>
    <w:rsid w:val="008377AD"/>
    <w:rsid w:val="00844E3B"/>
    <w:rsid w:val="0085159A"/>
    <w:rsid w:val="00852238"/>
    <w:rsid w:val="00856AFA"/>
    <w:rsid w:val="00862307"/>
    <w:rsid w:val="00862C86"/>
    <w:rsid w:val="00866AD9"/>
    <w:rsid w:val="00870B5A"/>
    <w:rsid w:val="00870C1C"/>
    <w:rsid w:val="00887B75"/>
    <w:rsid w:val="00890DEB"/>
    <w:rsid w:val="008A0C91"/>
    <w:rsid w:val="008A1D21"/>
    <w:rsid w:val="008A3448"/>
    <w:rsid w:val="008B4A24"/>
    <w:rsid w:val="008B7223"/>
    <w:rsid w:val="008C6104"/>
    <w:rsid w:val="008D1387"/>
    <w:rsid w:val="008D5C5F"/>
    <w:rsid w:val="008D6DC6"/>
    <w:rsid w:val="008E1B1E"/>
    <w:rsid w:val="008E56A6"/>
    <w:rsid w:val="008F26A5"/>
    <w:rsid w:val="008F511B"/>
    <w:rsid w:val="00904CF2"/>
    <w:rsid w:val="00907C4D"/>
    <w:rsid w:val="00924A9A"/>
    <w:rsid w:val="009270D7"/>
    <w:rsid w:val="00940430"/>
    <w:rsid w:val="0094237A"/>
    <w:rsid w:val="00945380"/>
    <w:rsid w:val="009510BE"/>
    <w:rsid w:val="0095755D"/>
    <w:rsid w:val="00960DC7"/>
    <w:rsid w:val="009629C3"/>
    <w:rsid w:val="00963925"/>
    <w:rsid w:val="00967BA1"/>
    <w:rsid w:val="0097178F"/>
    <w:rsid w:val="0097210C"/>
    <w:rsid w:val="009727D6"/>
    <w:rsid w:val="009750FA"/>
    <w:rsid w:val="00981ECB"/>
    <w:rsid w:val="00984AE6"/>
    <w:rsid w:val="00985591"/>
    <w:rsid w:val="00985BEF"/>
    <w:rsid w:val="009942DC"/>
    <w:rsid w:val="009A02AB"/>
    <w:rsid w:val="009A0B9B"/>
    <w:rsid w:val="009B0B35"/>
    <w:rsid w:val="009B2254"/>
    <w:rsid w:val="009B7A96"/>
    <w:rsid w:val="009C3649"/>
    <w:rsid w:val="009D5AA8"/>
    <w:rsid w:val="009E2E5D"/>
    <w:rsid w:val="009F2E86"/>
    <w:rsid w:val="009F6FE0"/>
    <w:rsid w:val="009F774A"/>
    <w:rsid w:val="00A01A51"/>
    <w:rsid w:val="00A029A0"/>
    <w:rsid w:val="00A079A2"/>
    <w:rsid w:val="00A137B4"/>
    <w:rsid w:val="00A167FC"/>
    <w:rsid w:val="00A17B5C"/>
    <w:rsid w:val="00A227A9"/>
    <w:rsid w:val="00A27771"/>
    <w:rsid w:val="00A30A9B"/>
    <w:rsid w:val="00A50BF2"/>
    <w:rsid w:val="00A5110E"/>
    <w:rsid w:val="00A53803"/>
    <w:rsid w:val="00A6177E"/>
    <w:rsid w:val="00A64C26"/>
    <w:rsid w:val="00A717AF"/>
    <w:rsid w:val="00A72615"/>
    <w:rsid w:val="00A7349A"/>
    <w:rsid w:val="00A817B4"/>
    <w:rsid w:val="00A83C7F"/>
    <w:rsid w:val="00A841C2"/>
    <w:rsid w:val="00A85063"/>
    <w:rsid w:val="00A97ED0"/>
    <w:rsid w:val="00AA1D8D"/>
    <w:rsid w:val="00AA32BD"/>
    <w:rsid w:val="00AA6E91"/>
    <w:rsid w:val="00AA78ED"/>
    <w:rsid w:val="00AB432F"/>
    <w:rsid w:val="00AC2CBB"/>
    <w:rsid w:val="00AE06E1"/>
    <w:rsid w:val="00AE2B7A"/>
    <w:rsid w:val="00AE3D54"/>
    <w:rsid w:val="00B05442"/>
    <w:rsid w:val="00B213C8"/>
    <w:rsid w:val="00B27D69"/>
    <w:rsid w:val="00B32607"/>
    <w:rsid w:val="00B35649"/>
    <w:rsid w:val="00B474B3"/>
    <w:rsid w:val="00B47730"/>
    <w:rsid w:val="00B71D50"/>
    <w:rsid w:val="00B7558E"/>
    <w:rsid w:val="00B805F1"/>
    <w:rsid w:val="00B818A5"/>
    <w:rsid w:val="00B91CC5"/>
    <w:rsid w:val="00B94963"/>
    <w:rsid w:val="00B95F7E"/>
    <w:rsid w:val="00BA07BE"/>
    <w:rsid w:val="00BA3692"/>
    <w:rsid w:val="00BB0163"/>
    <w:rsid w:val="00BB2450"/>
    <w:rsid w:val="00BB4437"/>
    <w:rsid w:val="00BB4562"/>
    <w:rsid w:val="00BC51B4"/>
    <w:rsid w:val="00BC76AE"/>
    <w:rsid w:val="00BC7B8C"/>
    <w:rsid w:val="00BD17AA"/>
    <w:rsid w:val="00BD2F7E"/>
    <w:rsid w:val="00BD6073"/>
    <w:rsid w:val="00BE018B"/>
    <w:rsid w:val="00BE25FE"/>
    <w:rsid w:val="00BE42C6"/>
    <w:rsid w:val="00BE4A03"/>
    <w:rsid w:val="00BE4AB2"/>
    <w:rsid w:val="00BE4E19"/>
    <w:rsid w:val="00BE66E6"/>
    <w:rsid w:val="00BE7B3B"/>
    <w:rsid w:val="00BF3163"/>
    <w:rsid w:val="00BF3353"/>
    <w:rsid w:val="00BF6AA3"/>
    <w:rsid w:val="00C0042D"/>
    <w:rsid w:val="00C028FF"/>
    <w:rsid w:val="00C04D72"/>
    <w:rsid w:val="00C056A7"/>
    <w:rsid w:val="00C057EB"/>
    <w:rsid w:val="00C0771A"/>
    <w:rsid w:val="00C27F97"/>
    <w:rsid w:val="00C30E78"/>
    <w:rsid w:val="00C40A68"/>
    <w:rsid w:val="00C51459"/>
    <w:rsid w:val="00C52712"/>
    <w:rsid w:val="00C545B4"/>
    <w:rsid w:val="00C54C54"/>
    <w:rsid w:val="00C55F26"/>
    <w:rsid w:val="00C57B9C"/>
    <w:rsid w:val="00C65FA5"/>
    <w:rsid w:val="00C67C71"/>
    <w:rsid w:val="00C70035"/>
    <w:rsid w:val="00C73AB2"/>
    <w:rsid w:val="00C774AC"/>
    <w:rsid w:val="00C8391D"/>
    <w:rsid w:val="00C854E7"/>
    <w:rsid w:val="00C86928"/>
    <w:rsid w:val="00C91AFE"/>
    <w:rsid w:val="00C95EF6"/>
    <w:rsid w:val="00C96DFC"/>
    <w:rsid w:val="00CA0362"/>
    <w:rsid w:val="00CA6251"/>
    <w:rsid w:val="00CB0664"/>
    <w:rsid w:val="00CB48B1"/>
    <w:rsid w:val="00CB66D2"/>
    <w:rsid w:val="00CE0C9C"/>
    <w:rsid w:val="00CE3394"/>
    <w:rsid w:val="00CE69C1"/>
    <w:rsid w:val="00CE7046"/>
    <w:rsid w:val="00CF43CE"/>
    <w:rsid w:val="00D02EC6"/>
    <w:rsid w:val="00D03875"/>
    <w:rsid w:val="00D0582A"/>
    <w:rsid w:val="00D07C43"/>
    <w:rsid w:val="00D111F4"/>
    <w:rsid w:val="00D20815"/>
    <w:rsid w:val="00D2715B"/>
    <w:rsid w:val="00D350E8"/>
    <w:rsid w:val="00D37960"/>
    <w:rsid w:val="00D4445B"/>
    <w:rsid w:val="00D537E7"/>
    <w:rsid w:val="00D539DE"/>
    <w:rsid w:val="00D56065"/>
    <w:rsid w:val="00D56A86"/>
    <w:rsid w:val="00D57E55"/>
    <w:rsid w:val="00D61C9A"/>
    <w:rsid w:val="00D62A9A"/>
    <w:rsid w:val="00D63455"/>
    <w:rsid w:val="00D67A08"/>
    <w:rsid w:val="00D73381"/>
    <w:rsid w:val="00D76E23"/>
    <w:rsid w:val="00D77082"/>
    <w:rsid w:val="00D81D50"/>
    <w:rsid w:val="00D830CB"/>
    <w:rsid w:val="00D87FF8"/>
    <w:rsid w:val="00D92F9F"/>
    <w:rsid w:val="00D97DD3"/>
    <w:rsid w:val="00DA5CCC"/>
    <w:rsid w:val="00DB077D"/>
    <w:rsid w:val="00DB27E4"/>
    <w:rsid w:val="00DB48E6"/>
    <w:rsid w:val="00DC1893"/>
    <w:rsid w:val="00DC20BD"/>
    <w:rsid w:val="00DD7778"/>
    <w:rsid w:val="00DE00BE"/>
    <w:rsid w:val="00DE1217"/>
    <w:rsid w:val="00DE148A"/>
    <w:rsid w:val="00DF1007"/>
    <w:rsid w:val="00DF7856"/>
    <w:rsid w:val="00E01204"/>
    <w:rsid w:val="00E0132F"/>
    <w:rsid w:val="00E1244E"/>
    <w:rsid w:val="00E20C11"/>
    <w:rsid w:val="00E2317A"/>
    <w:rsid w:val="00E24355"/>
    <w:rsid w:val="00E245F5"/>
    <w:rsid w:val="00E246D9"/>
    <w:rsid w:val="00E24F52"/>
    <w:rsid w:val="00E34963"/>
    <w:rsid w:val="00E4279A"/>
    <w:rsid w:val="00E42E4A"/>
    <w:rsid w:val="00E45D8E"/>
    <w:rsid w:val="00E511ED"/>
    <w:rsid w:val="00E51A4E"/>
    <w:rsid w:val="00E705F5"/>
    <w:rsid w:val="00E7285F"/>
    <w:rsid w:val="00E7552B"/>
    <w:rsid w:val="00E75531"/>
    <w:rsid w:val="00E8259C"/>
    <w:rsid w:val="00E832EA"/>
    <w:rsid w:val="00E87094"/>
    <w:rsid w:val="00E87F11"/>
    <w:rsid w:val="00E914F7"/>
    <w:rsid w:val="00E92189"/>
    <w:rsid w:val="00E9563D"/>
    <w:rsid w:val="00EA2091"/>
    <w:rsid w:val="00EB45A0"/>
    <w:rsid w:val="00EC4C3E"/>
    <w:rsid w:val="00EC5AAA"/>
    <w:rsid w:val="00EE3E21"/>
    <w:rsid w:val="00EE7524"/>
    <w:rsid w:val="00EF6709"/>
    <w:rsid w:val="00EF68DE"/>
    <w:rsid w:val="00F03735"/>
    <w:rsid w:val="00F27D28"/>
    <w:rsid w:val="00F339E7"/>
    <w:rsid w:val="00F33A9B"/>
    <w:rsid w:val="00F40300"/>
    <w:rsid w:val="00F42069"/>
    <w:rsid w:val="00F5216B"/>
    <w:rsid w:val="00F55786"/>
    <w:rsid w:val="00F56204"/>
    <w:rsid w:val="00F634A3"/>
    <w:rsid w:val="00F660F5"/>
    <w:rsid w:val="00F66B4F"/>
    <w:rsid w:val="00F7393A"/>
    <w:rsid w:val="00F73A1E"/>
    <w:rsid w:val="00F84544"/>
    <w:rsid w:val="00F84FDA"/>
    <w:rsid w:val="00F87E9B"/>
    <w:rsid w:val="00F916B6"/>
    <w:rsid w:val="00F92927"/>
    <w:rsid w:val="00F92B5D"/>
    <w:rsid w:val="00F92E4D"/>
    <w:rsid w:val="00F95D9C"/>
    <w:rsid w:val="00F97C6F"/>
    <w:rsid w:val="00FA1409"/>
    <w:rsid w:val="00FA1A84"/>
    <w:rsid w:val="00FB2D12"/>
    <w:rsid w:val="00FB4D6B"/>
    <w:rsid w:val="00FB50EE"/>
    <w:rsid w:val="00FB5AD9"/>
    <w:rsid w:val="00FB6A53"/>
    <w:rsid w:val="00FB7A9E"/>
    <w:rsid w:val="00FC0943"/>
    <w:rsid w:val="00FC4C21"/>
    <w:rsid w:val="00FC61DC"/>
    <w:rsid w:val="00FC693F"/>
    <w:rsid w:val="00FD0D47"/>
    <w:rsid w:val="00FD3697"/>
    <w:rsid w:val="00FD562F"/>
    <w:rsid w:val="00FE131B"/>
    <w:rsid w:val="132DD10E"/>
    <w:rsid w:val="26AD0492"/>
    <w:rsid w:val="4B4FD81C"/>
    <w:rsid w:val="73350B1E"/>
    <w:rsid w:val="755F83A2"/>
    <w:rsid w:val="78621B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D53078"/>
  <w14:defaultImageDpi w14:val="300"/>
  <w15:docId w15:val="{627445E6-7272-E74B-A81D-EE1FF1EB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8A0C9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A0C91"/>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A0C91"/>
  </w:style>
  <w:style w:type="table" w:styleId="PlainTable1">
    <w:name w:val="Plain Table 1"/>
    <w:basedOn w:val="TableNormal"/>
    <w:uiPriority w:val="41"/>
    <w:rsid w:val="008A0C91"/>
    <w:pPr>
      <w:spacing w:after="0" w:line="240" w:lineRule="auto"/>
    </w:pPr>
    <w:rPr>
      <w:rFonts w:ascii="Aptos" w:eastAsia="Aptos" w:hAnsi="Aptos" w:cs="Aptos"/>
      <w:sz w:val="24"/>
      <w:szCs w:val="24"/>
      <w:lang w:val="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8A0C91"/>
    <w:rPr>
      <w:sz w:val="16"/>
      <w:szCs w:val="16"/>
    </w:rPr>
  </w:style>
  <w:style w:type="paragraph" w:styleId="CommentText">
    <w:name w:val="annotation text"/>
    <w:basedOn w:val="Normal"/>
    <w:link w:val="CommentTextChar"/>
    <w:uiPriority w:val="99"/>
    <w:unhideWhenUsed/>
    <w:rsid w:val="00130976"/>
    <w:pPr>
      <w:spacing w:after="160" w:line="240" w:lineRule="auto"/>
    </w:pPr>
    <w:rPr>
      <w:rFonts w:ascii="Aptos" w:eastAsia="Aptos" w:hAnsi="Aptos" w:cs="Aptos"/>
      <w:sz w:val="20"/>
      <w:szCs w:val="20"/>
      <w:lang w:val="en"/>
    </w:rPr>
  </w:style>
  <w:style w:type="character" w:customStyle="1" w:styleId="CommentTextChar">
    <w:name w:val="Comment Text Char"/>
    <w:basedOn w:val="DefaultParagraphFont"/>
    <w:link w:val="CommentText"/>
    <w:uiPriority w:val="99"/>
    <w:rsid w:val="00130976"/>
    <w:rPr>
      <w:rFonts w:ascii="Aptos" w:eastAsia="Aptos" w:hAnsi="Aptos" w:cs="Aptos"/>
      <w:sz w:val="20"/>
      <w:szCs w:val="20"/>
      <w:lang w:val="en"/>
    </w:rPr>
  </w:style>
  <w:style w:type="character" w:styleId="Mention">
    <w:name w:val="Mention"/>
    <w:basedOn w:val="DefaultParagraphFont"/>
    <w:uiPriority w:val="99"/>
    <w:unhideWhenUsed/>
    <w:rsid w:val="00130976"/>
    <w:rPr>
      <w:color w:val="2B579A"/>
      <w:shd w:val="clear" w:color="auto" w:fill="E1DFDD"/>
    </w:rPr>
  </w:style>
  <w:style w:type="character" w:styleId="Hyperlink">
    <w:name w:val="Hyperlink"/>
    <w:basedOn w:val="DefaultParagraphFont"/>
    <w:uiPriority w:val="99"/>
    <w:unhideWhenUsed/>
    <w:rsid w:val="005E4164"/>
    <w:rPr>
      <w:color w:val="0000FF"/>
      <w:u w:val="single"/>
    </w:rPr>
  </w:style>
  <w:style w:type="character" w:customStyle="1" w:styleId="csl-entry">
    <w:name w:val="csl-entry"/>
    <w:basedOn w:val="DefaultParagraphFont"/>
    <w:rsid w:val="00DE00BE"/>
  </w:style>
  <w:style w:type="paragraph" w:styleId="Revision">
    <w:name w:val="Revision"/>
    <w:hidden/>
    <w:uiPriority w:val="99"/>
    <w:semiHidden/>
    <w:rsid w:val="00CF43CE"/>
    <w:pPr>
      <w:spacing w:after="0" w:line="240" w:lineRule="auto"/>
    </w:pPr>
  </w:style>
  <w:style w:type="paragraph" w:styleId="CommentSubject">
    <w:name w:val="annotation subject"/>
    <w:basedOn w:val="CommentText"/>
    <w:next w:val="CommentText"/>
    <w:link w:val="CommentSubjectChar"/>
    <w:uiPriority w:val="99"/>
    <w:semiHidden/>
    <w:unhideWhenUsed/>
    <w:rsid w:val="000578B7"/>
    <w:pPr>
      <w:spacing w:after="200"/>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0578B7"/>
    <w:rPr>
      <w:rFonts w:ascii="Aptos" w:eastAsia="Aptos" w:hAnsi="Aptos" w:cs="Aptos"/>
      <w:b/>
      <w:bCs/>
      <w:sz w:val="20"/>
      <w:szCs w:val="20"/>
      <w:lang w:val="en"/>
    </w:rPr>
  </w:style>
  <w:style w:type="character" w:styleId="PageNumber">
    <w:name w:val="page number"/>
    <w:basedOn w:val="DefaultParagraphFont"/>
    <w:uiPriority w:val="99"/>
    <w:semiHidden/>
    <w:unhideWhenUsed/>
    <w:rsid w:val="00FD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yperlink" Target="https://sciwheel.com/work/bibliography/15439065" TargetMode="External"/><Relationship Id="rId21" Type="http://schemas.openxmlformats.org/officeDocument/2006/relationships/image" Target="media/image8.png"/><Relationship Id="rId34" Type="http://schemas.openxmlformats.org/officeDocument/2006/relationships/hyperlink" Target="https://sciwheel.com/work/bibliography/779703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v@email.unc.edu" TargetMode="External"/><Relationship Id="rId24" Type="http://schemas.openxmlformats.org/officeDocument/2006/relationships/footer" Target="footer4.xml"/><Relationship Id="rId32" Type="http://schemas.openxmlformats.org/officeDocument/2006/relationships/hyperlink" Target="https://sciwheel.com/work/bibliography/13997524" TargetMode="External"/><Relationship Id="rId37" Type="http://schemas.openxmlformats.org/officeDocument/2006/relationships/hyperlink" Target="https://sciwheel.com/work/bibliography/14645230"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image" Target="media/image13.png"/><Relationship Id="rId36" Type="http://schemas.openxmlformats.org/officeDocument/2006/relationships/hyperlink" Target="https://sciwheel.com/work/bibliography/18749105"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hyperlink" Target="https://sciwheel.com/work/citation?ids=15439065&amp;pre=&amp;suf=&amp;sa=0&amp;dbf=0" TargetMode="External"/><Relationship Id="rId35" Type="http://schemas.openxmlformats.org/officeDocument/2006/relationships/hyperlink" Target="https://sciwheel.com/work/bibliography/17292667"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sciwheel.com/work/bibliography/14643039" TargetMode="External"/><Relationship Id="rId38" Type="http://schemas.openxmlformats.org/officeDocument/2006/relationships/hyperlink" Target="https://sciwheel.com/work/bibliography/186673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80EEEE93523C4DB72C29FAB8E83904" ma:contentTypeVersion="12" ma:contentTypeDescription="Create a new document." ma:contentTypeScope="" ma:versionID="ddf93ff4bd9fce31bc99978e74cb8cb8">
  <xsd:schema xmlns:xsd="http://www.w3.org/2001/XMLSchema" xmlns:xs="http://www.w3.org/2001/XMLSchema" xmlns:p="http://schemas.microsoft.com/office/2006/metadata/properties" xmlns:ns2="125031c5-1abf-41df-9be3-f3563a840b7a" xmlns:ns3="c2549aa3-2180-4a72-9e23-3d8ea4c9d000" targetNamespace="http://schemas.microsoft.com/office/2006/metadata/properties" ma:root="true" ma:fieldsID="c79021766fbe305597a68ea70f13e522" ns2:_="" ns3:_="">
    <xsd:import namespace="125031c5-1abf-41df-9be3-f3563a840b7a"/>
    <xsd:import namespace="c2549aa3-2180-4a72-9e23-3d8ea4c9d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031c5-1abf-41df-9be3-f3563a840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aa3-2180-4a72-9e23-3d8ea4c9d0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a03d6f-b95d-4e56-9c26-5b2914d6c811}" ma:internalName="TaxCatchAll" ma:showField="CatchAllData" ma:web="c2549aa3-2180-4a72-9e23-3d8ea4c9d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2549aa3-2180-4a72-9e23-3d8ea4c9d000" xsi:nil="true"/>
    <lcf76f155ced4ddcb4097134ff3c332f xmlns="125031c5-1abf-41df-9be3-f3563a840b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A1AFC37-FA44-4C90-8504-9B8CF90C16F6}">
  <ds:schemaRefs>
    <ds:schemaRef ds:uri="http://schemas.microsoft.com/sharepoint/v3/contenttype/forms"/>
  </ds:schemaRefs>
</ds:datastoreItem>
</file>

<file path=customXml/itemProps3.xml><?xml version="1.0" encoding="utf-8"?>
<ds:datastoreItem xmlns:ds="http://schemas.openxmlformats.org/officeDocument/2006/customXml" ds:itemID="{225CCEAF-F99E-471C-A35B-5C7137250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031c5-1abf-41df-9be3-f3563a840b7a"/>
    <ds:schemaRef ds:uri="c2549aa3-2180-4a72-9e23-3d8ea4c9d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E44ECB-81CC-40FF-AA60-D63DDB87DB70}">
  <ds:schemaRefs>
    <ds:schemaRef ds:uri="http://schemas.microsoft.com/office/2006/metadata/properties"/>
    <ds:schemaRef ds:uri="http://schemas.microsoft.com/office/infopath/2007/PartnerControls"/>
    <ds:schemaRef ds:uri="c2549aa3-2180-4a72-9e23-3d8ea4c9d000"/>
    <ds:schemaRef ds:uri="125031c5-1abf-41df-9be3-f3563a840b7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37</Pages>
  <Words>4828</Words>
  <Characters>27525</Characters>
  <Application>Microsoft Office Word</Application>
  <DocSecurity>0</DocSecurity>
  <Lines>229</Lines>
  <Paragraphs>64</Paragraphs>
  <ScaleCrop>false</ScaleCrop>
  <Manager/>
  <Company/>
  <LinksUpToDate>false</LinksUpToDate>
  <CharactersWithSpaces>32289</CharactersWithSpaces>
  <SharedDoc>false</SharedDoc>
  <HyperlinkBase/>
  <HLinks>
    <vt:vector size="66" baseType="variant">
      <vt:variant>
        <vt:i4>3342371</vt:i4>
      </vt:variant>
      <vt:variant>
        <vt:i4>30</vt:i4>
      </vt:variant>
      <vt:variant>
        <vt:i4>0</vt:i4>
      </vt:variant>
      <vt:variant>
        <vt:i4>5</vt:i4>
      </vt:variant>
      <vt:variant>
        <vt:lpwstr>https://sciwheel.com/work/bibliography/15439065</vt:lpwstr>
      </vt:variant>
      <vt:variant>
        <vt:lpwstr/>
      </vt:variant>
      <vt:variant>
        <vt:i4>3997736</vt:i4>
      </vt:variant>
      <vt:variant>
        <vt:i4>27</vt:i4>
      </vt:variant>
      <vt:variant>
        <vt:i4>0</vt:i4>
      </vt:variant>
      <vt:variant>
        <vt:i4>5</vt:i4>
      </vt:variant>
      <vt:variant>
        <vt:lpwstr>https://sciwheel.com/work/bibliography/18667344</vt:lpwstr>
      </vt:variant>
      <vt:variant>
        <vt:lpwstr/>
      </vt:variant>
      <vt:variant>
        <vt:i4>3670055</vt:i4>
      </vt:variant>
      <vt:variant>
        <vt:i4>24</vt:i4>
      </vt:variant>
      <vt:variant>
        <vt:i4>0</vt:i4>
      </vt:variant>
      <vt:variant>
        <vt:i4>5</vt:i4>
      </vt:variant>
      <vt:variant>
        <vt:lpwstr>https://sciwheel.com/work/bibliography/14645230</vt:lpwstr>
      </vt:variant>
      <vt:variant>
        <vt:lpwstr/>
      </vt:variant>
      <vt:variant>
        <vt:i4>3538984</vt:i4>
      </vt:variant>
      <vt:variant>
        <vt:i4>21</vt:i4>
      </vt:variant>
      <vt:variant>
        <vt:i4>0</vt:i4>
      </vt:variant>
      <vt:variant>
        <vt:i4>5</vt:i4>
      </vt:variant>
      <vt:variant>
        <vt:lpwstr>https://sciwheel.com/work/bibliography/18749105</vt:lpwstr>
      </vt:variant>
      <vt:variant>
        <vt:lpwstr/>
      </vt:variant>
      <vt:variant>
        <vt:i4>4063277</vt:i4>
      </vt:variant>
      <vt:variant>
        <vt:i4>18</vt:i4>
      </vt:variant>
      <vt:variant>
        <vt:i4>0</vt:i4>
      </vt:variant>
      <vt:variant>
        <vt:i4>5</vt:i4>
      </vt:variant>
      <vt:variant>
        <vt:lpwstr>https://sciwheel.com/work/bibliography/17292667</vt:lpwstr>
      </vt:variant>
      <vt:variant>
        <vt:lpwstr/>
      </vt:variant>
      <vt:variant>
        <vt:i4>3276838</vt:i4>
      </vt:variant>
      <vt:variant>
        <vt:i4>15</vt:i4>
      </vt:variant>
      <vt:variant>
        <vt:i4>0</vt:i4>
      </vt:variant>
      <vt:variant>
        <vt:i4>5</vt:i4>
      </vt:variant>
      <vt:variant>
        <vt:lpwstr>https://sciwheel.com/work/bibliography/7797035</vt:lpwstr>
      </vt:variant>
      <vt:variant>
        <vt:lpwstr/>
      </vt:variant>
      <vt:variant>
        <vt:i4>4063269</vt:i4>
      </vt:variant>
      <vt:variant>
        <vt:i4>12</vt:i4>
      </vt:variant>
      <vt:variant>
        <vt:i4>0</vt:i4>
      </vt:variant>
      <vt:variant>
        <vt:i4>5</vt:i4>
      </vt:variant>
      <vt:variant>
        <vt:lpwstr>https://sciwheel.com/work/bibliography/14643039</vt:lpwstr>
      </vt:variant>
      <vt:variant>
        <vt:lpwstr/>
      </vt:variant>
      <vt:variant>
        <vt:i4>3407914</vt:i4>
      </vt:variant>
      <vt:variant>
        <vt:i4>9</vt:i4>
      </vt:variant>
      <vt:variant>
        <vt:i4>0</vt:i4>
      </vt:variant>
      <vt:variant>
        <vt:i4>5</vt:i4>
      </vt:variant>
      <vt:variant>
        <vt:lpwstr>https://sciwheel.com/work/bibliography/13997524</vt:lpwstr>
      </vt:variant>
      <vt:variant>
        <vt:lpwstr/>
      </vt:variant>
      <vt:variant>
        <vt:i4>917528</vt:i4>
      </vt:variant>
      <vt:variant>
        <vt:i4>6</vt:i4>
      </vt:variant>
      <vt:variant>
        <vt:i4>0</vt:i4>
      </vt:variant>
      <vt:variant>
        <vt:i4>5</vt:i4>
      </vt:variant>
      <vt:variant>
        <vt:lpwstr>https://sciwheel.com/work/citation?ids=15439065&amp;pre=&amp;suf=&amp;sa=0&amp;dbf=0</vt:lpwstr>
      </vt:variant>
      <vt:variant>
        <vt:lpwstr/>
      </vt:variant>
      <vt:variant>
        <vt:i4>8060932</vt:i4>
      </vt:variant>
      <vt:variant>
        <vt:i4>0</vt:i4>
      </vt:variant>
      <vt:variant>
        <vt:i4>0</vt:i4>
      </vt:variant>
      <vt:variant>
        <vt:i4>5</vt:i4>
      </vt:variant>
      <vt:variant>
        <vt:lpwstr>mailto:sarav@email.unc.edu</vt:lpwstr>
      </vt:variant>
      <vt:variant>
        <vt:lpwstr/>
      </vt:variant>
      <vt:variant>
        <vt:i4>6160431</vt:i4>
      </vt:variant>
      <vt:variant>
        <vt:i4>0</vt:i4>
      </vt:variant>
      <vt:variant>
        <vt:i4>0</vt:i4>
      </vt:variant>
      <vt:variant>
        <vt:i4>5</vt:i4>
      </vt:variant>
      <vt:variant>
        <vt:lpwstr>mailto:manisoni@ad.unc.edu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Soni, Manish</cp:lastModifiedBy>
  <cp:revision>98</cp:revision>
  <dcterms:created xsi:type="dcterms:W3CDTF">2026-07-23T01:39:00Z</dcterms:created>
  <dcterms:modified xsi:type="dcterms:W3CDTF">2026-08-19T19:18:00Z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0x010100D880EEEE93523C4DB72C29FAB8E83904</vt:lpwstr>
  </property>
  <property fmtid="{D5CDD505-2E9C-101B-9397-08002B2CF9AE}" pid="3" name="MediaServiceImageTags">
    <vt:lpwstr/>
  </property>
</Properties>
</file>