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D3679" w14:textId="3D2E25FC" w:rsidR="009157FB" w:rsidRPr="009157FB" w:rsidRDefault="009157FB" w:rsidP="009157FB">
      <w:pPr>
        <w:rPr>
          <w:b/>
          <w:bCs/>
        </w:rPr>
      </w:pPr>
      <w:r w:rsidRPr="009157FB">
        <w:rPr>
          <w:b/>
          <w:bCs/>
        </w:rPr>
        <w:t>Table 1. National survey of hemodynamic management practices in infants with congenital diaphragmatic hernia (CHNC centers)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0"/>
        <w:gridCol w:w="2209"/>
      </w:tblGrid>
      <w:tr w:rsidR="009157FB" w:rsidRPr="009157FB" w14:paraId="4AFC577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5F935A" w14:textId="77777777" w:rsidR="009157FB" w:rsidRPr="009157FB" w:rsidRDefault="009157FB" w:rsidP="009157FB">
            <w:pPr>
              <w:rPr>
                <w:b/>
                <w:bCs/>
              </w:rPr>
            </w:pPr>
            <w:r w:rsidRPr="009157FB">
              <w:rPr>
                <w:b/>
                <w:bCs/>
              </w:rPr>
              <w:t>Survey domain</w:t>
            </w:r>
          </w:p>
        </w:tc>
        <w:tc>
          <w:tcPr>
            <w:tcW w:w="0" w:type="auto"/>
            <w:vAlign w:val="center"/>
            <w:hideMark/>
          </w:tcPr>
          <w:p w14:paraId="0BA4C3E8" w14:textId="77777777" w:rsidR="009157FB" w:rsidRPr="009157FB" w:rsidRDefault="009157FB" w:rsidP="009157FB">
            <w:pPr>
              <w:rPr>
                <w:b/>
                <w:bCs/>
              </w:rPr>
            </w:pPr>
            <w:r w:rsidRPr="009157FB">
              <w:rPr>
                <w:b/>
                <w:bCs/>
              </w:rPr>
              <w:t>Finding</w:t>
            </w:r>
          </w:p>
        </w:tc>
      </w:tr>
      <w:tr w:rsidR="009157FB" w:rsidRPr="009157FB" w14:paraId="6B1CAC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3AB25" w14:textId="77777777" w:rsidR="009157FB" w:rsidRPr="009157FB" w:rsidRDefault="009157FB" w:rsidP="009157FB">
            <w:r w:rsidRPr="009157FB">
              <w:t>Survey response rate</w:t>
            </w:r>
          </w:p>
        </w:tc>
        <w:tc>
          <w:tcPr>
            <w:tcW w:w="0" w:type="auto"/>
            <w:vAlign w:val="center"/>
            <w:hideMark/>
          </w:tcPr>
          <w:p w14:paraId="00B99884" w14:textId="77777777" w:rsidR="009157FB" w:rsidRPr="009157FB" w:rsidRDefault="009157FB" w:rsidP="009157FB">
            <w:r w:rsidRPr="009157FB">
              <w:rPr>
                <w:b/>
                <w:bCs/>
              </w:rPr>
              <w:t>32/37 centers (86%)</w:t>
            </w:r>
          </w:p>
        </w:tc>
      </w:tr>
      <w:tr w:rsidR="009157FB" w:rsidRPr="009157FB" w14:paraId="4862F7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23FE3" w14:textId="77777777" w:rsidR="009157FB" w:rsidRPr="009157FB" w:rsidRDefault="009157FB" w:rsidP="009157FB">
            <w:r w:rsidRPr="009157FB">
              <w:t>Centers with a CDH management guideline</w:t>
            </w:r>
          </w:p>
        </w:tc>
        <w:tc>
          <w:tcPr>
            <w:tcW w:w="0" w:type="auto"/>
            <w:vAlign w:val="center"/>
            <w:hideMark/>
          </w:tcPr>
          <w:p w14:paraId="2AF9B35E" w14:textId="77777777" w:rsidR="009157FB" w:rsidRPr="009157FB" w:rsidRDefault="009157FB" w:rsidP="009157FB">
            <w:r w:rsidRPr="009157FB">
              <w:rPr>
                <w:b/>
                <w:bCs/>
              </w:rPr>
              <w:t>30 (94%)</w:t>
            </w:r>
          </w:p>
        </w:tc>
      </w:tr>
      <w:tr w:rsidR="009157FB" w:rsidRPr="009157FB" w14:paraId="02E506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CF975" w14:textId="77777777" w:rsidR="009157FB" w:rsidRPr="009157FB" w:rsidRDefault="009157FB" w:rsidP="009157FB">
            <w:r w:rsidRPr="009157FB">
              <w:t>Guidelines that specifically address hemodynamic support</w:t>
            </w:r>
          </w:p>
        </w:tc>
        <w:tc>
          <w:tcPr>
            <w:tcW w:w="0" w:type="auto"/>
            <w:vAlign w:val="center"/>
            <w:hideMark/>
          </w:tcPr>
          <w:p w14:paraId="61EAAC68" w14:textId="77777777" w:rsidR="009157FB" w:rsidRPr="009157FB" w:rsidRDefault="009157FB" w:rsidP="009157FB">
            <w:r w:rsidRPr="009157FB">
              <w:rPr>
                <w:b/>
                <w:bCs/>
              </w:rPr>
              <w:t>28 (90%)</w:t>
            </w:r>
          </w:p>
        </w:tc>
      </w:tr>
      <w:tr w:rsidR="009157FB" w:rsidRPr="009157FB" w14:paraId="0EB08E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0959F" w14:textId="77777777" w:rsidR="009157FB" w:rsidRPr="009157FB" w:rsidRDefault="009157FB" w:rsidP="009157FB">
            <w:r w:rsidRPr="009157FB">
              <w:t>Blood pressure target based on signs of adequate tissue perfusion</w:t>
            </w:r>
          </w:p>
        </w:tc>
        <w:tc>
          <w:tcPr>
            <w:tcW w:w="0" w:type="auto"/>
            <w:vAlign w:val="center"/>
            <w:hideMark/>
          </w:tcPr>
          <w:p w14:paraId="73B8AC22" w14:textId="77777777" w:rsidR="009157FB" w:rsidRPr="009157FB" w:rsidRDefault="009157FB" w:rsidP="009157FB">
            <w:r w:rsidRPr="009157FB">
              <w:rPr>
                <w:b/>
                <w:bCs/>
              </w:rPr>
              <w:t>21 (68%)</w:t>
            </w:r>
          </w:p>
        </w:tc>
      </w:tr>
      <w:tr w:rsidR="009157FB" w:rsidRPr="009157FB" w14:paraId="7F5C8A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8A875" w14:textId="77777777" w:rsidR="009157FB" w:rsidRPr="009157FB" w:rsidRDefault="009157FB" w:rsidP="009157FB">
            <w:r w:rsidRPr="009157FB">
              <w:t>Blood pressure target based on gestational age (mean BP ≈ GA)</w:t>
            </w:r>
          </w:p>
        </w:tc>
        <w:tc>
          <w:tcPr>
            <w:tcW w:w="0" w:type="auto"/>
            <w:vAlign w:val="center"/>
            <w:hideMark/>
          </w:tcPr>
          <w:p w14:paraId="4C7353A4" w14:textId="77777777" w:rsidR="009157FB" w:rsidRPr="009157FB" w:rsidRDefault="009157FB" w:rsidP="009157FB">
            <w:r w:rsidRPr="009157FB">
              <w:rPr>
                <w:b/>
                <w:bCs/>
              </w:rPr>
              <w:t>11 (35%)</w:t>
            </w:r>
          </w:p>
        </w:tc>
      </w:tr>
      <w:tr w:rsidR="009157FB" w:rsidRPr="009157FB" w14:paraId="58FE5F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46AF19" w14:textId="77777777" w:rsidR="009157FB" w:rsidRPr="009157FB" w:rsidRDefault="009157FB" w:rsidP="009157FB">
            <w:r w:rsidRPr="009157FB">
              <w:t>Blood pressure target based on RV pressure</w:t>
            </w:r>
          </w:p>
        </w:tc>
        <w:tc>
          <w:tcPr>
            <w:tcW w:w="0" w:type="auto"/>
            <w:vAlign w:val="center"/>
            <w:hideMark/>
          </w:tcPr>
          <w:p w14:paraId="5EB82207" w14:textId="77777777" w:rsidR="009157FB" w:rsidRPr="009157FB" w:rsidRDefault="009157FB" w:rsidP="009157FB">
            <w:r w:rsidRPr="009157FB">
              <w:rPr>
                <w:b/>
                <w:bCs/>
              </w:rPr>
              <w:t>4 (13%)</w:t>
            </w:r>
          </w:p>
        </w:tc>
      </w:tr>
      <w:tr w:rsidR="009157FB" w:rsidRPr="009157FB" w14:paraId="36ED11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1AB9B" w14:textId="77777777" w:rsidR="009157FB" w:rsidRPr="009157FB" w:rsidRDefault="009157FB" w:rsidP="009157FB">
            <w:r w:rsidRPr="009157FB">
              <w:t>Echocardiography-guided vasoactive management</w:t>
            </w:r>
          </w:p>
        </w:tc>
        <w:tc>
          <w:tcPr>
            <w:tcW w:w="0" w:type="auto"/>
            <w:vAlign w:val="center"/>
            <w:hideMark/>
          </w:tcPr>
          <w:p w14:paraId="22411C72" w14:textId="77777777" w:rsidR="009157FB" w:rsidRPr="009157FB" w:rsidRDefault="009157FB" w:rsidP="009157FB">
            <w:r w:rsidRPr="009157FB">
              <w:rPr>
                <w:b/>
                <w:bCs/>
              </w:rPr>
              <w:t>13 (42%)</w:t>
            </w:r>
          </w:p>
        </w:tc>
      </w:tr>
      <w:tr w:rsidR="009157FB" w:rsidRPr="009157FB" w14:paraId="028471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B6ED7" w14:textId="77777777" w:rsidR="009157FB" w:rsidRPr="009157FB" w:rsidRDefault="009157FB" w:rsidP="009157FB">
            <w:r w:rsidRPr="009157FB">
              <w:t>Predetermined vasoactive algorithm (not echo-guided)</w:t>
            </w:r>
          </w:p>
        </w:tc>
        <w:tc>
          <w:tcPr>
            <w:tcW w:w="0" w:type="auto"/>
            <w:vAlign w:val="center"/>
            <w:hideMark/>
          </w:tcPr>
          <w:p w14:paraId="7A67FDE7" w14:textId="77777777" w:rsidR="009157FB" w:rsidRPr="009157FB" w:rsidRDefault="009157FB" w:rsidP="009157FB">
            <w:r w:rsidRPr="009157FB">
              <w:rPr>
                <w:b/>
                <w:bCs/>
              </w:rPr>
              <w:t>13 (42%)</w:t>
            </w:r>
          </w:p>
        </w:tc>
      </w:tr>
      <w:tr w:rsidR="009157FB" w:rsidRPr="009157FB" w14:paraId="198484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30689" w14:textId="77777777" w:rsidR="009157FB" w:rsidRPr="009157FB" w:rsidRDefault="009157FB" w:rsidP="009157FB">
            <w:r w:rsidRPr="009157FB">
              <w:t>No defined vasoactive medication algorithm</w:t>
            </w:r>
          </w:p>
        </w:tc>
        <w:tc>
          <w:tcPr>
            <w:tcW w:w="0" w:type="auto"/>
            <w:vAlign w:val="center"/>
            <w:hideMark/>
          </w:tcPr>
          <w:p w14:paraId="2AEE7829" w14:textId="77777777" w:rsidR="009157FB" w:rsidRPr="009157FB" w:rsidRDefault="009157FB" w:rsidP="009157FB">
            <w:r w:rsidRPr="009157FB">
              <w:rPr>
                <w:b/>
                <w:bCs/>
              </w:rPr>
              <w:t>5 (16%)</w:t>
            </w:r>
          </w:p>
        </w:tc>
      </w:tr>
    </w:tbl>
    <w:p w14:paraId="6F643D18" w14:textId="77777777" w:rsidR="009B072D" w:rsidRDefault="009B072D" w:rsidP="009B072D">
      <w:pPr>
        <w:rPr>
          <w:b/>
          <w:bCs/>
        </w:rPr>
      </w:pPr>
    </w:p>
    <w:p w14:paraId="2AA33F19" w14:textId="3A55D75F" w:rsidR="009B072D" w:rsidRPr="009B072D" w:rsidRDefault="00C808F6" w:rsidP="009B072D">
      <w:pPr>
        <w:rPr>
          <w:b/>
          <w:bCs/>
        </w:rPr>
      </w:pPr>
      <w:r w:rsidRPr="00C808F6">
        <w:rPr>
          <w:b/>
          <w:bCs/>
        </w:rPr>
        <w:t>Table 2</w:t>
      </w:r>
      <w:r>
        <w:rPr>
          <w:b/>
          <w:bCs/>
        </w:rPr>
        <w:t>a</w:t>
      </w:r>
      <w:r w:rsidRPr="00C808F6">
        <w:rPr>
          <w:b/>
          <w:bCs/>
        </w:rPr>
        <w:t>. Survey-Reported Pharmacologic Management in Centers Using Predetermined (Non-Echocardiography-Guided) Hemodynamic Algorithms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4"/>
        <w:gridCol w:w="1310"/>
        <w:gridCol w:w="1858"/>
        <w:gridCol w:w="1780"/>
        <w:gridCol w:w="2138"/>
      </w:tblGrid>
      <w:tr w:rsidR="009B072D" w:rsidRPr="009B072D" w14:paraId="639B9A0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B859FA" w14:textId="77777777" w:rsidR="009B072D" w:rsidRPr="009B072D" w:rsidRDefault="009B072D" w:rsidP="009B072D">
            <w:pPr>
              <w:rPr>
                <w:b/>
                <w:bCs/>
              </w:rPr>
            </w:pPr>
            <w:r w:rsidRPr="009B072D">
              <w:rPr>
                <w:b/>
                <w:bCs/>
              </w:rPr>
              <w:t>Clinical scenario</w:t>
            </w:r>
          </w:p>
        </w:tc>
        <w:tc>
          <w:tcPr>
            <w:tcW w:w="0" w:type="auto"/>
            <w:vAlign w:val="center"/>
            <w:hideMark/>
          </w:tcPr>
          <w:p w14:paraId="6260B8FD" w14:textId="77777777" w:rsidR="009B072D" w:rsidRPr="009B072D" w:rsidRDefault="009B072D" w:rsidP="009B072D">
            <w:pPr>
              <w:rPr>
                <w:b/>
                <w:bCs/>
              </w:rPr>
            </w:pPr>
            <w:r w:rsidRPr="009B072D">
              <w:rPr>
                <w:b/>
                <w:bCs/>
              </w:rPr>
              <w:t>Most common first-line agents</w:t>
            </w:r>
          </w:p>
        </w:tc>
        <w:tc>
          <w:tcPr>
            <w:tcW w:w="0" w:type="auto"/>
            <w:vAlign w:val="center"/>
            <w:hideMark/>
          </w:tcPr>
          <w:p w14:paraId="33A5B4B4" w14:textId="77777777" w:rsidR="009B072D" w:rsidRPr="009B072D" w:rsidRDefault="009B072D" w:rsidP="009B072D">
            <w:pPr>
              <w:rPr>
                <w:b/>
                <w:bCs/>
              </w:rPr>
            </w:pPr>
            <w:r w:rsidRPr="009B072D">
              <w:rPr>
                <w:b/>
                <w:bCs/>
              </w:rPr>
              <w:t>Common second-line agents</w:t>
            </w:r>
          </w:p>
        </w:tc>
        <w:tc>
          <w:tcPr>
            <w:tcW w:w="0" w:type="auto"/>
            <w:vAlign w:val="center"/>
            <w:hideMark/>
          </w:tcPr>
          <w:p w14:paraId="77121B5A" w14:textId="77777777" w:rsidR="009B072D" w:rsidRPr="009B072D" w:rsidRDefault="009B072D" w:rsidP="009B072D">
            <w:pPr>
              <w:rPr>
                <w:b/>
                <w:bCs/>
              </w:rPr>
            </w:pPr>
            <w:r w:rsidRPr="009B072D">
              <w:rPr>
                <w:b/>
                <w:bCs/>
              </w:rPr>
              <w:t>Less frequently reported agents</w:t>
            </w:r>
          </w:p>
        </w:tc>
        <w:tc>
          <w:tcPr>
            <w:tcW w:w="0" w:type="auto"/>
            <w:vAlign w:val="center"/>
            <w:hideMark/>
          </w:tcPr>
          <w:p w14:paraId="0CB05438" w14:textId="77777777" w:rsidR="009B072D" w:rsidRPr="009B072D" w:rsidRDefault="009B072D" w:rsidP="009B072D">
            <w:pPr>
              <w:rPr>
                <w:b/>
                <w:bCs/>
              </w:rPr>
            </w:pPr>
            <w:r w:rsidRPr="009B072D">
              <w:rPr>
                <w:b/>
                <w:bCs/>
              </w:rPr>
              <w:t>Key observation</w:t>
            </w:r>
          </w:p>
        </w:tc>
      </w:tr>
      <w:tr w:rsidR="009B072D" w:rsidRPr="009B072D" w14:paraId="16C7DC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709C10" w14:textId="77777777" w:rsidR="009B072D" w:rsidRPr="009B072D" w:rsidRDefault="009B072D" w:rsidP="009B072D">
            <w:r w:rsidRPr="009B072D">
              <w:rPr>
                <w:b/>
                <w:bCs/>
              </w:rPr>
              <w:t>Non-echocardiography-guided management</w:t>
            </w:r>
          </w:p>
        </w:tc>
        <w:tc>
          <w:tcPr>
            <w:tcW w:w="0" w:type="auto"/>
            <w:vAlign w:val="center"/>
            <w:hideMark/>
          </w:tcPr>
          <w:p w14:paraId="72200161" w14:textId="77777777" w:rsidR="009B072D" w:rsidRPr="009B072D" w:rsidRDefault="009B072D" w:rsidP="009B072D">
            <w:r w:rsidRPr="009B072D">
              <w:t>Volume expansion, Dopamine</w:t>
            </w:r>
          </w:p>
        </w:tc>
        <w:tc>
          <w:tcPr>
            <w:tcW w:w="0" w:type="auto"/>
            <w:vAlign w:val="center"/>
            <w:hideMark/>
          </w:tcPr>
          <w:p w14:paraId="50E1D1D6" w14:textId="77777777" w:rsidR="009B072D" w:rsidRPr="009B072D" w:rsidRDefault="009B072D" w:rsidP="009B072D">
            <w:r w:rsidRPr="009B072D">
              <w:t>Dopamine, Hydrocortisone, Epinephrine</w:t>
            </w:r>
          </w:p>
        </w:tc>
        <w:tc>
          <w:tcPr>
            <w:tcW w:w="0" w:type="auto"/>
            <w:vAlign w:val="center"/>
            <w:hideMark/>
          </w:tcPr>
          <w:p w14:paraId="023BD24B" w14:textId="77777777" w:rsidR="009B072D" w:rsidRPr="009B072D" w:rsidRDefault="009B072D" w:rsidP="009B072D">
            <w:r w:rsidRPr="009B072D">
              <w:t>Vasopressin, Norepinephrine</w:t>
            </w:r>
          </w:p>
        </w:tc>
        <w:tc>
          <w:tcPr>
            <w:tcW w:w="0" w:type="auto"/>
            <w:vAlign w:val="center"/>
            <w:hideMark/>
          </w:tcPr>
          <w:p w14:paraId="0293FE44" w14:textId="4C96F9BB" w:rsidR="000D6ECF" w:rsidRDefault="009B072D" w:rsidP="009B072D">
            <w:r w:rsidRPr="009B072D">
              <w:t>Centers generally followed predetermined escalation algorithms rather than physiology-based management.</w:t>
            </w:r>
          </w:p>
          <w:p w14:paraId="4BFF28AA" w14:textId="0D2005AD" w:rsidR="000D6ECF" w:rsidRPr="009B072D" w:rsidRDefault="000D6ECF" w:rsidP="009B072D"/>
        </w:tc>
      </w:tr>
    </w:tbl>
    <w:p w14:paraId="7500DFB3" w14:textId="1F7840F3" w:rsidR="00A13256" w:rsidRDefault="00A13256" w:rsidP="00A13256">
      <w:pPr>
        <w:rPr>
          <w:b/>
          <w:bCs/>
        </w:rPr>
      </w:pPr>
      <w:r w:rsidRPr="00A13256">
        <w:rPr>
          <w:b/>
          <w:bCs/>
        </w:rPr>
        <w:lastRenderedPageBreak/>
        <w:t>Table 2</w:t>
      </w:r>
      <w:r w:rsidR="00381FD0">
        <w:rPr>
          <w:b/>
          <w:bCs/>
        </w:rPr>
        <w:t>b</w:t>
      </w:r>
      <w:r w:rsidRPr="00A13256">
        <w:rPr>
          <w:b/>
          <w:bCs/>
        </w:rPr>
        <w:t>. Survey-Reported Pharmacologic Management in Centers Using Echocardiography-Guided Hemodynamic Assessment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1620"/>
        <w:gridCol w:w="1807"/>
        <w:gridCol w:w="1953"/>
        <w:gridCol w:w="2232"/>
        <w:gridCol w:w="81"/>
      </w:tblGrid>
      <w:tr w:rsidR="008E03C2" w:rsidRPr="009B072D" w14:paraId="18680B88" w14:textId="41557460" w:rsidTr="008E03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3D939" w14:textId="77777777" w:rsidR="008E03C2" w:rsidRPr="009B072D" w:rsidRDefault="008E03C2" w:rsidP="00B85930">
            <w:pPr>
              <w:rPr>
                <w:b/>
                <w:bCs/>
              </w:rPr>
            </w:pPr>
            <w:r w:rsidRPr="009B072D">
              <w:rPr>
                <w:b/>
                <w:bCs/>
              </w:rPr>
              <w:t>Clinical scenario</w:t>
            </w:r>
          </w:p>
        </w:tc>
        <w:tc>
          <w:tcPr>
            <w:tcW w:w="0" w:type="auto"/>
            <w:vAlign w:val="center"/>
            <w:hideMark/>
          </w:tcPr>
          <w:p w14:paraId="1E515EF0" w14:textId="77777777" w:rsidR="008E03C2" w:rsidRPr="004F3467" w:rsidRDefault="008E03C2" w:rsidP="00B85930">
            <w:pPr>
              <w:rPr>
                <w:b/>
                <w:bCs/>
              </w:rPr>
            </w:pPr>
            <w:r w:rsidRPr="004F3467">
              <w:rPr>
                <w:b/>
                <w:bCs/>
              </w:rPr>
              <w:t>Most common first-line agents</w:t>
            </w:r>
          </w:p>
        </w:tc>
        <w:tc>
          <w:tcPr>
            <w:tcW w:w="0" w:type="auto"/>
            <w:vAlign w:val="center"/>
            <w:hideMark/>
          </w:tcPr>
          <w:p w14:paraId="32B3E126" w14:textId="77777777" w:rsidR="008E03C2" w:rsidRPr="004F3467" w:rsidRDefault="008E03C2" w:rsidP="00B85930">
            <w:pPr>
              <w:rPr>
                <w:b/>
                <w:bCs/>
              </w:rPr>
            </w:pPr>
            <w:r w:rsidRPr="004F3467">
              <w:rPr>
                <w:b/>
                <w:bCs/>
              </w:rPr>
              <w:t>Common second-line agents</w:t>
            </w:r>
          </w:p>
        </w:tc>
        <w:tc>
          <w:tcPr>
            <w:tcW w:w="0" w:type="auto"/>
            <w:vAlign w:val="center"/>
            <w:hideMark/>
          </w:tcPr>
          <w:p w14:paraId="39D13EFB" w14:textId="77777777" w:rsidR="008E03C2" w:rsidRPr="004F3467" w:rsidRDefault="008E03C2" w:rsidP="00B85930">
            <w:pPr>
              <w:rPr>
                <w:b/>
                <w:bCs/>
              </w:rPr>
            </w:pPr>
            <w:r w:rsidRPr="004F3467">
              <w:rPr>
                <w:b/>
                <w:bCs/>
              </w:rPr>
              <w:t>Less frequently reported agents</w:t>
            </w:r>
          </w:p>
        </w:tc>
        <w:tc>
          <w:tcPr>
            <w:tcW w:w="0" w:type="auto"/>
            <w:vAlign w:val="center"/>
            <w:hideMark/>
          </w:tcPr>
          <w:p w14:paraId="2B69E44C" w14:textId="77777777" w:rsidR="008E03C2" w:rsidRPr="004F3467" w:rsidRDefault="008E03C2" w:rsidP="00B85930">
            <w:pPr>
              <w:rPr>
                <w:b/>
                <w:bCs/>
              </w:rPr>
            </w:pPr>
            <w:r w:rsidRPr="004F3467">
              <w:rPr>
                <w:b/>
                <w:bCs/>
              </w:rPr>
              <w:t>Key observation</w:t>
            </w:r>
          </w:p>
        </w:tc>
        <w:tc>
          <w:tcPr>
            <w:tcW w:w="0" w:type="auto"/>
          </w:tcPr>
          <w:p w14:paraId="065E5268" w14:textId="77777777" w:rsidR="008E03C2" w:rsidRPr="004F3467" w:rsidRDefault="008E03C2" w:rsidP="00B85930">
            <w:pPr>
              <w:rPr>
                <w:b/>
                <w:bCs/>
              </w:rPr>
            </w:pPr>
          </w:p>
        </w:tc>
      </w:tr>
      <w:tr w:rsidR="008E03C2" w:rsidRPr="009B072D" w14:paraId="60FCA039" w14:textId="0679409A" w:rsidTr="008E03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DC83EE" w14:textId="77777777" w:rsidR="008E03C2" w:rsidRPr="009B072D" w:rsidRDefault="008E03C2" w:rsidP="00B85930">
            <w:r w:rsidRPr="009B072D">
              <w:rPr>
                <w:b/>
                <w:bCs/>
              </w:rPr>
              <w:t>Primary LV dysfunction</w:t>
            </w:r>
          </w:p>
        </w:tc>
        <w:tc>
          <w:tcPr>
            <w:tcW w:w="0" w:type="auto"/>
            <w:vAlign w:val="center"/>
            <w:hideMark/>
          </w:tcPr>
          <w:p w14:paraId="7BBE1FB8" w14:textId="77777777" w:rsidR="008E03C2" w:rsidRPr="009B072D" w:rsidRDefault="008E03C2" w:rsidP="00B85930">
            <w:r w:rsidRPr="009B072D">
              <w:t>Epinephrine, Dopamine, Milrinone, Dobutamine</w:t>
            </w:r>
          </w:p>
        </w:tc>
        <w:tc>
          <w:tcPr>
            <w:tcW w:w="0" w:type="auto"/>
            <w:vAlign w:val="center"/>
            <w:hideMark/>
          </w:tcPr>
          <w:p w14:paraId="47D3C304" w14:textId="77777777" w:rsidR="008E03C2" w:rsidRPr="009B072D" w:rsidRDefault="008E03C2" w:rsidP="00B85930">
            <w:r w:rsidRPr="009B072D">
              <w:t>Epinephrine, Milrinone, Vasopressin</w:t>
            </w:r>
          </w:p>
        </w:tc>
        <w:tc>
          <w:tcPr>
            <w:tcW w:w="0" w:type="auto"/>
            <w:vAlign w:val="center"/>
            <w:hideMark/>
          </w:tcPr>
          <w:p w14:paraId="21ED3CF5" w14:textId="77777777" w:rsidR="008E03C2" w:rsidRPr="009B072D" w:rsidRDefault="008E03C2" w:rsidP="00B85930">
            <w:r w:rsidRPr="009B072D">
              <w:t>PGE1, Norepinephrine, Hydrocortisone</w:t>
            </w:r>
          </w:p>
        </w:tc>
        <w:tc>
          <w:tcPr>
            <w:tcW w:w="0" w:type="auto"/>
            <w:vAlign w:val="center"/>
            <w:hideMark/>
          </w:tcPr>
          <w:p w14:paraId="254847F1" w14:textId="77777777" w:rsidR="008E03C2" w:rsidRPr="009B072D" w:rsidRDefault="008E03C2" w:rsidP="00B85930">
            <w:r w:rsidRPr="009B072D">
              <w:t>Considerable variability existed regarding preferred inotropic support for LV dysfunction.</w:t>
            </w:r>
          </w:p>
        </w:tc>
        <w:tc>
          <w:tcPr>
            <w:tcW w:w="0" w:type="auto"/>
          </w:tcPr>
          <w:p w14:paraId="74AFF56F" w14:textId="77777777" w:rsidR="008E03C2" w:rsidRPr="009B072D" w:rsidRDefault="008E03C2" w:rsidP="00B85930"/>
        </w:tc>
      </w:tr>
      <w:tr w:rsidR="008E03C2" w:rsidRPr="009B072D" w14:paraId="7370FD93" w14:textId="39E84FCA" w:rsidTr="008E03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B82F9" w14:textId="77777777" w:rsidR="008E03C2" w:rsidRPr="009B072D" w:rsidRDefault="008E03C2" w:rsidP="00B85930">
            <w:r w:rsidRPr="009B072D">
              <w:rPr>
                <w:b/>
                <w:bCs/>
              </w:rPr>
              <w:t>Primary RV dysfunction</w:t>
            </w:r>
          </w:p>
        </w:tc>
        <w:tc>
          <w:tcPr>
            <w:tcW w:w="0" w:type="auto"/>
            <w:vAlign w:val="center"/>
            <w:hideMark/>
          </w:tcPr>
          <w:p w14:paraId="26FC6340" w14:textId="77777777" w:rsidR="008E03C2" w:rsidRPr="009B072D" w:rsidRDefault="008E03C2" w:rsidP="00B85930">
            <w:r w:rsidRPr="009B072D">
              <w:t>Epinephrine, Dopamine, Milrinone</w:t>
            </w:r>
          </w:p>
        </w:tc>
        <w:tc>
          <w:tcPr>
            <w:tcW w:w="0" w:type="auto"/>
            <w:vAlign w:val="center"/>
            <w:hideMark/>
          </w:tcPr>
          <w:p w14:paraId="3B784B18" w14:textId="77777777" w:rsidR="008E03C2" w:rsidRPr="009B072D" w:rsidRDefault="008E03C2" w:rsidP="00B85930">
            <w:r w:rsidRPr="009B072D">
              <w:t>PGE1, Milrinone, Vasopressin</w:t>
            </w:r>
          </w:p>
        </w:tc>
        <w:tc>
          <w:tcPr>
            <w:tcW w:w="0" w:type="auto"/>
            <w:vAlign w:val="center"/>
            <w:hideMark/>
          </w:tcPr>
          <w:p w14:paraId="10E59E14" w14:textId="77777777" w:rsidR="008E03C2" w:rsidRPr="009B072D" w:rsidRDefault="008E03C2" w:rsidP="00B85930">
            <w:r w:rsidRPr="009B072D">
              <w:t>Norepinephrine, Dobutamine, Hydrocortisone</w:t>
            </w:r>
          </w:p>
        </w:tc>
        <w:tc>
          <w:tcPr>
            <w:tcW w:w="0" w:type="auto"/>
            <w:vAlign w:val="center"/>
            <w:hideMark/>
          </w:tcPr>
          <w:p w14:paraId="53EE2E3F" w14:textId="77777777" w:rsidR="008E03C2" w:rsidRPr="009B072D" w:rsidRDefault="008E03C2" w:rsidP="00B85930">
            <w:r w:rsidRPr="009B072D">
              <w:t xml:space="preserve">Greater use of pulmonary </w:t>
            </w:r>
            <w:proofErr w:type="gramStart"/>
            <w:r w:rsidRPr="009B072D">
              <w:t>vasodilatory</w:t>
            </w:r>
            <w:proofErr w:type="gramEnd"/>
            <w:r w:rsidRPr="009B072D">
              <w:t xml:space="preserve"> and RV-supportive agents was observed, although no uniform strategy emerged.</w:t>
            </w:r>
          </w:p>
        </w:tc>
        <w:tc>
          <w:tcPr>
            <w:tcW w:w="0" w:type="auto"/>
          </w:tcPr>
          <w:p w14:paraId="2049BD18" w14:textId="77777777" w:rsidR="008E03C2" w:rsidRPr="009B072D" w:rsidRDefault="008E03C2" w:rsidP="00B85930"/>
        </w:tc>
      </w:tr>
      <w:tr w:rsidR="008E03C2" w:rsidRPr="009B072D" w14:paraId="063A87B5" w14:textId="72C58588" w:rsidTr="008E03C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CF6AC" w14:textId="77777777" w:rsidR="008E03C2" w:rsidRPr="009B072D" w:rsidRDefault="008E03C2" w:rsidP="00B85930">
            <w:r w:rsidRPr="009B072D">
              <w:rPr>
                <w:b/>
                <w:bCs/>
              </w:rPr>
              <w:t>Intact ventricular function with hypotension</w:t>
            </w:r>
          </w:p>
        </w:tc>
        <w:tc>
          <w:tcPr>
            <w:tcW w:w="0" w:type="auto"/>
            <w:vAlign w:val="center"/>
            <w:hideMark/>
          </w:tcPr>
          <w:p w14:paraId="7C501180" w14:textId="77777777" w:rsidR="008E03C2" w:rsidRPr="009B072D" w:rsidRDefault="008E03C2" w:rsidP="00B85930">
            <w:r w:rsidRPr="009B072D">
              <w:t>Dopamine, Volume expansion</w:t>
            </w:r>
          </w:p>
        </w:tc>
        <w:tc>
          <w:tcPr>
            <w:tcW w:w="0" w:type="auto"/>
            <w:vAlign w:val="center"/>
            <w:hideMark/>
          </w:tcPr>
          <w:p w14:paraId="26BC66B8" w14:textId="77777777" w:rsidR="008E03C2" w:rsidRPr="009B072D" w:rsidRDefault="008E03C2" w:rsidP="00B85930">
            <w:r w:rsidRPr="009B072D">
              <w:t>Epinephrine, Hydrocortisone</w:t>
            </w:r>
          </w:p>
        </w:tc>
        <w:tc>
          <w:tcPr>
            <w:tcW w:w="0" w:type="auto"/>
            <w:vAlign w:val="center"/>
            <w:hideMark/>
          </w:tcPr>
          <w:p w14:paraId="24BD6734" w14:textId="77777777" w:rsidR="008E03C2" w:rsidRPr="009B072D" w:rsidRDefault="008E03C2" w:rsidP="00B85930">
            <w:r w:rsidRPr="009B072D">
              <w:t>Vasopressin, Milrinone, PGE1</w:t>
            </w:r>
          </w:p>
        </w:tc>
        <w:tc>
          <w:tcPr>
            <w:tcW w:w="0" w:type="auto"/>
            <w:vAlign w:val="center"/>
            <w:hideMark/>
          </w:tcPr>
          <w:p w14:paraId="112CFEE0" w14:textId="77777777" w:rsidR="008E03C2" w:rsidRPr="009B072D" w:rsidRDefault="008E03C2" w:rsidP="00B85930">
            <w:r w:rsidRPr="009B072D">
              <w:t xml:space="preserve">Management focused on restoration of systemic perfusion, but medication sequencing </w:t>
            </w:r>
            <w:proofErr w:type="gramStart"/>
            <w:r w:rsidRPr="009B072D">
              <w:t>varied</w:t>
            </w:r>
            <w:proofErr w:type="gramEnd"/>
            <w:r w:rsidRPr="009B072D">
              <w:t xml:space="preserve"> substantially among centers.</w:t>
            </w:r>
          </w:p>
        </w:tc>
        <w:tc>
          <w:tcPr>
            <w:tcW w:w="0" w:type="auto"/>
          </w:tcPr>
          <w:p w14:paraId="1EA0A02E" w14:textId="77777777" w:rsidR="008E03C2" w:rsidRPr="009B072D" w:rsidRDefault="008E03C2" w:rsidP="00B85930"/>
        </w:tc>
      </w:tr>
    </w:tbl>
    <w:p w14:paraId="0E74E44D" w14:textId="77777777" w:rsidR="00381FD0" w:rsidRDefault="00381FD0" w:rsidP="00381FD0"/>
    <w:p w14:paraId="6950BFD7" w14:textId="77777777" w:rsidR="00381FD0" w:rsidRPr="00A13256" w:rsidRDefault="00381FD0" w:rsidP="00A13256">
      <w:pPr>
        <w:rPr>
          <w:b/>
          <w:bCs/>
        </w:rPr>
      </w:pPr>
    </w:p>
    <w:p w14:paraId="06B72CB6" w14:textId="77777777" w:rsidR="00571F11" w:rsidRDefault="00571F11"/>
    <w:p w14:paraId="20CE034A" w14:textId="77777777" w:rsidR="00871948" w:rsidRDefault="00871948"/>
    <w:p w14:paraId="16444376" w14:textId="77777777" w:rsidR="00871948" w:rsidRDefault="00871948"/>
    <w:p w14:paraId="574904EC" w14:textId="77777777" w:rsidR="00871948" w:rsidRDefault="00871948"/>
    <w:p w14:paraId="27341024" w14:textId="699A09F8" w:rsidR="003730DB" w:rsidRPr="008F6AB6" w:rsidRDefault="008F6AB6">
      <w:pPr>
        <w:rPr>
          <w:b/>
          <w:bCs/>
        </w:rPr>
      </w:pPr>
      <w:r w:rsidRPr="008F6AB6">
        <w:rPr>
          <w:b/>
          <w:bCs/>
        </w:rPr>
        <w:lastRenderedPageBreak/>
        <w:t>Table 3. Survey-Reported First-Line Vasoactive Medication Selection by Hemodynamic Phenotype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8"/>
        <w:gridCol w:w="2214"/>
        <w:gridCol w:w="30"/>
        <w:gridCol w:w="1980"/>
        <w:gridCol w:w="3268"/>
      </w:tblGrid>
      <w:tr w:rsidR="003730DB" w:rsidRPr="003730DB" w14:paraId="062FCB80" w14:textId="77777777" w:rsidTr="00AF2F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5BF9CA" w14:textId="77777777" w:rsidR="003730DB" w:rsidRPr="003730DB" w:rsidRDefault="003730DB" w:rsidP="003730DB">
            <w:pPr>
              <w:rPr>
                <w:b/>
                <w:bCs/>
              </w:rPr>
            </w:pPr>
            <w:r w:rsidRPr="003730DB">
              <w:rPr>
                <w:b/>
                <w:bCs/>
              </w:rPr>
              <w:t>Medication</w:t>
            </w:r>
          </w:p>
        </w:tc>
        <w:tc>
          <w:tcPr>
            <w:tcW w:w="2184" w:type="dxa"/>
            <w:vAlign w:val="center"/>
            <w:hideMark/>
          </w:tcPr>
          <w:p w14:paraId="4A8A8383" w14:textId="77777777" w:rsidR="003730DB" w:rsidRPr="003730DB" w:rsidRDefault="003730DB" w:rsidP="003730DB">
            <w:pPr>
              <w:rPr>
                <w:b/>
                <w:bCs/>
              </w:rPr>
            </w:pPr>
            <w:r w:rsidRPr="003730DB">
              <w:rPr>
                <w:b/>
                <w:bCs/>
              </w:rPr>
              <w:t>LV dysfunction First-line n (%)</w:t>
            </w:r>
          </w:p>
        </w:tc>
        <w:tc>
          <w:tcPr>
            <w:tcW w:w="2391" w:type="dxa"/>
            <w:gridSpan w:val="2"/>
            <w:vAlign w:val="center"/>
            <w:hideMark/>
          </w:tcPr>
          <w:p w14:paraId="3EE41D38" w14:textId="77777777" w:rsidR="003730DB" w:rsidRPr="003730DB" w:rsidRDefault="003730DB" w:rsidP="003730DB">
            <w:pPr>
              <w:rPr>
                <w:b/>
                <w:bCs/>
              </w:rPr>
            </w:pPr>
            <w:r w:rsidRPr="003730DB">
              <w:rPr>
                <w:b/>
                <w:bCs/>
              </w:rPr>
              <w:t>RV dysfunction First-line n (%)</w:t>
            </w:r>
          </w:p>
        </w:tc>
        <w:tc>
          <w:tcPr>
            <w:tcW w:w="0" w:type="auto"/>
            <w:vAlign w:val="center"/>
            <w:hideMark/>
          </w:tcPr>
          <w:p w14:paraId="5041C502" w14:textId="77777777" w:rsidR="003730DB" w:rsidRPr="003730DB" w:rsidRDefault="003730DB" w:rsidP="003730DB">
            <w:pPr>
              <w:rPr>
                <w:b/>
                <w:bCs/>
              </w:rPr>
            </w:pPr>
            <w:r w:rsidRPr="003730DB">
              <w:rPr>
                <w:b/>
                <w:bCs/>
              </w:rPr>
              <w:t>Intact ventricular function First-line n (%)</w:t>
            </w:r>
          </w:p>
        </w:tc>
      </w:tr>
      <w:tr w:rsidR="003730DB" w:rsidRPr="003730DB" w14:paraId="606D51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EA4F2" w14:textId="77777777" w:rsidR="003730DB" w:rsidRPr="003730DB" w:rsidRDefault="003730DB" w:rsidP="003730DB">
            <w:r w:rsidRPr="003730DB">
              <w:t>Epinephrine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B2AC1A3" w14:textId="77777777" w:rsidR="003730DB" w:rsidRPr="003730DB" w:rsidRDefault="003730DB" w:rsidP="003730DB">
            <w:r w:rsidRPr="003730DB">
              <w:t>5 (31%)</w:t>
            </w:r>
          </w:p>
        </w:tc>
        <w:tc>
          <w:tcPr>
            <w:tcW w:w="0" w:type="auto"/>
            <w:vAlign w:val="center"/>
            <w:hideMark/>
          </w:tcPr>
          <w:p w14:paraId="42536F71" w14:textId="77777777" w:rsidR="003730DB" w:rsidRPr="003730DB" w:rsidRDefault="003730DB" w:rsidP="003730DB">
            <w:r w:rsidRPr="003730DB">
              <w:t>5 (31%)</w:t>
            </w:r>
          </w:p>
        </w:tc>
        <w:tc>
          <w:tcPr>
            <w:tcW w:w="0" w:type="auto"/>
            <w:vAlign w:val="center"/>
            <w:hideMark/>
          </w:tcPr>
          <w:p w14:paraId="15E72B1A" w14:textId="77777777" w:rsidR="003730DB" w:rsidRPr="003730DB" w:rsidRDefault="003730DB" w:rsidP="003730DB">
            <w:r w:rsidRPr="003730DB">
              <w:t>2 (13%)</w:t>
            </w:r>
          </w:p>
        </w:tc>
      </w:tr>
      <w:tr w:rsidR="003730DB" w:rsidRPr="003730DB" w14:paraId="5CF660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2BEB1" w14:textId="77777777" w:rsidR="003730DB" w:rsidRPr="003730DB" w:rsidRDefault="003730DB" w:rsidP="003730DB">
            <w:r w:rsidRPr="003730DB">
              <w:t>Dopamine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BEA8038" w14:textId="77777777" w:rsidR="003730DB" w:rsidRPr="003730DB" w:rsidRDefault="003730DB" w:rsidP="003730DB">
            <w:r w:rsidRPr="003730DB">
              <w:t>4 (25%)</w:t>
            </w:r>
          </w:p>
        </w:tc>
        <w:tc>
          <w:tcPr>
            <w:tcW w:w="0" w:type="auto"/>
            <w:vAlign w:val="center"/>
            <w:hideMark/>
          </w:tcPr>
          <w:p w14:paraId="0E4597BF" w14:textId="77777777" w:rsidR="003730DB" w:rsidRPr="003730DB" w:rsidRDefault="003730DB" w:rsidP="003730DB">
            <w:r w:rsidRPr="003730DB">
              <w:t>3 (19%)</w:t>
            </w:r>
          </w:p>
        </w:tc>
        <w:tc>
          <w:tcPr>
            <w:tcW w:w="0" w:type="auto"/>
            <w:vAlign w:val="center"/>
            <w:hideMark/>
          </w:tcPr>
          <w:p w14:paraId="1EDB4518" w14:textId="77777777" w:rsidR="003730DB" w:rsidRPr="003730DB" w:rsidRDefault="003730DB" w:rsidP="003730DB">
            <w:r w:rsidRPr="003730DB">
              <w:t>4 (25%)</w:t>
            </w:r>
          </w:p>
        </w:tc>
      </w:tr>
      <w:tr w:rsidR="003730DB" w:rsidRPr="003730DB" w14:paraId="1BFC96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EF27F" w14:textId="77777777" w:rsidR="003730DB" w:rsidRPr="003730DB" w:rsidRDefault="003730DB" w:rsidP="003730DB">
            <w:r w:rsidRPr="003730DB">
              <w:t>Milrinone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3D9E7C6" w14:textId="77777777" w:rsidR="003730DB" w:rsidRPr="003730DB" w:rsidRDefault="003730DB" w:rsidP="003730DB">
            <w:r w:rsidRPr="003730DB">
              <w:t>3 (19%)</w:t>
            </w:r>
          </w:p>
        </w:tc>
        <w:tc>
          <w:tcPr>
            <w:tcW w:w="0" w:type="auto"/>
            <w:vAlign w:val="center"/>
            <w:hideMark/>
          </w:tcPr>
          <w:p w14:paraId="699D77A9" w14:textId="77777777" w:rsidR="003730DB" w:rsidRPr="003730DB" w:rsidRDefault="003730DB" w:rsidP="003730DB">
            <w:r w:rsidRPr="003730DB">
              <w:t>3 (19%)</w:t>
            </w:r>
          </w:p>
        </w:tc>
        <w:tc>
          <w:tcPr>
            <w:tcW w:w="0" w:type="auto"/>
            <w:vAlign w:val="center"/>
            <w:hideMark/>
          </w:tcPr>
          <w:p w14:paraId="59047B57" w14:textId="77777777" w:rsidR="003730DB" w:rsidRPr="003730DB" w:rsidRDefault="003730DB" w:rsidP="003730DB">
            <w:r w:rsidRPr="003730DB">
              <w:t>1 (6%)</w:t>
            </w:r>
          </w:p>
        </w:tc>
      </w:tr>
      <w:tr w:rsidR="003730DB" w:rsidRPr="003730DB" w14:paraId="02C95D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62A1A" w14:textId="77777777" w:rsidR="003730DB" w:rsidRPr="003730DB" w:rsidRDefault="003730DB" w:rsidP="003730DB">
            <w:r w:rsidRPr="003730DB">
              <w:t>Dobutamine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72A087B" w14:textId="77777777" w:rsidR="003730DB" w:rsidRPr="003730DB" w:rsidRDefault="003730DB" w:rsidP="003730DB">
            <w:r w:rsidRPr="003730DB">
              <w:t>3 (19%)</w:t>
            </w:r>
          </w:p>
        </w:tc>
        <w:tc>
          <w:tcPr>
            <w:tcW w:w="0" w:type="auto"/>
            <w:vAlign w:val="center"/>
            <w:hideMark/>
          </w:tcPr>
          <w:p w14:paraId="729412C6" w14:textId="77777777" w:rsidR="003730DB" w:rsidRPr="003730DB" w:rsidRDefault="003730DB" w:rsidP="003730DB">
            <w:r w:rsidRPr="003730DB">
              <w:t>2 (13%)</w:t>
            </w:r>
          </w:p>
        </w:tc>
        <w:tc>
          <w:tcPr>
            <w:tcW w:w="0" w:type="auto"/>
            <w:vAlign w:val="center"/>
            <w:hideMark/>
          </w:tcPr>
          <w:p w14:paraId="35A129B2" w14:textId="77777777" w:rsidR="003730DB" w:rsidRPr="003730DB" w:rsidRDefault="003730DB" w:rsidP="003730DB">
            <w:r w:rsidRPr="003730DB">
              <w:t>0</w:t>
            </w:r>
          </w:p>
        </w:tc>
      </w:tr>
      <w:tr w:rsidR="003730DB" w:rsidRPr="003730DB" w14:paraId="4CB4A6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75D98" w14:textId="77777777" w:rsidR="003730DB" w:rsidRPr="003730DB" w:rsidRDefault="003730DB" w:rsidP="003730DB">
            <w:r w:rsidRPr="003730DB">
              <w:t>Vasopressin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56E427F" w14:textId="77777777" w:rsidR="003730DB" w:rsidRPr="003730DB" w:rsidRDefault="003730DB" w:rsidP="003730DB">
            <w:r w:rsidRPr="003730DB">
              <w:t>0</w:t>
            </w:r>
          </w:p>
        </w:tc>
        <w:tc>
          <w:tcPr>
            <w:tcW w:w="0" w:type="auto"/>
            <w:vAlign w:val="center"/>
            <w:hideMark/>
          </w:tcPr>
          <w:p w14:paraId="01F9EE68" w14:textId="77777777" w:rsidR="003730DB" w:rsidRPr="003730DB" w:rsidRDefault="003730DB" w:rsidP="003730DB">
            <w:r w:rsidRPr="003730DB">
              <w:t>0</w:t>
            </w:r>
          </w:p>
        </w:tc>
        <w:tc>
          <w:tcPr>
            <w:tcW w:w="0" w:type="auto"/>
            <w:vAlign w:val="center"/>
            <w:hideMark/>
          </w:tcPr>
          <w:p w14:paraId="6C3BC9AB" w14:textId="77777777" w:rsidR="003730DB" w:rsidRPr="003730DB" w:rsidRDefault="003730DB" w:rsidP="003730DB">
            <w:r w:rsidRPr="003730DB">
              <w:t>1 (6%)</w:t>
            </w:r>
          </w:p>
        </w:tc>
      </w:tr>
      <w:tr w:rsidR="003730DB" w:rsidRPr="003730DB" w14:paraId="057EF1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B0780" w14:textId="77777777" w:rsidR="003730DB" w:rsidRPr="003730DB" w:rsidRDefault="003730DB" w:rsidP="003730DB">
            <w:r w:rsidRPr="003730DB">
              <w:t>Norepinephrine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A0B8C5F" w14:textId="77777777" w:rsidR="003730DB" w:rsidRPr="003730DB" w:rsidRDefault="003730DB" w:rsidP="003730DB">
            <w:r w:rsidRPr="003730DB">
              <w:t>0</w:t>
            </w:r>
          </w:p>
        </w:tc>
        <w:tc>
          <w:tcPr>
            <w:tcW w:w="0" w:type="auto"/>
            <w:vAlign w:val="center"/>
            <w:hideMark/>
          </w:tcPr>
          <w:p w14:paraId="1814EE4F" w14:textId="77777777" w:rsidR="003730DB" w:rsidRPr="003730DB" w:rsidRDefault="003730DB" w:rsidP="003730DB">
            <w:r w:rsidRPr="003730DB">
              <w:t>0</w:t>
            </w:r>
          </w:p>
        </w:tc>
        <w:tc>
          <w:tcPr>
            <w:tcW w:w="0" w:type="auto"/>
            <w:vAlign w:val="center"/>
            <w:hideMark/>
          </w:tcPr>
          <w:p w14:paraId="7606FF59" w14:textId="77777777" w:rsidR="003730DB" w:rsidRPr="003730DB" w:rsidRDefault="003730DB" w:rsidP="003730DB">
            <w:r w:rsidRPr="003730DB">
              <w:t>0</w:t>
            </w:r>
          </w:p>
        </w:tc>
      </w:tr>
      <w:tr w:rsidR="003730DB" w:rsidRPr="003730DB" w14:paraId="6F5106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15C7B" w14:textId="77777777" w:rsidR="003730DB" w:rsidRPr="003730DB" w:rsidRDefault="003730DB" w:rsidP="003730DB">
            <w:r w:rsidRPr="003730DB">
              <w:t>Hydrocortisone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945D21F" w14:textId="77777777" w:rsidR="003730DB" w:rsidRPr="003730DB" w:rsidRDefault="003730DB" w:rsidP="003730DB">
            <w:r w:rsidRPr="003730DB">
              <w:t>1 (6%)</w:t>
            </w:r>
          </w:p>
        </w:tc>
        <w:tc>
          <w:tcPr>
            <w:tcW w:w="0" w:type="auto"/>
            <w:vAlign w:val="center"/>
            <w:hideMark/>
          </w:tcPr>
          <w:p w14:paraId="469AB76B" w14:textId="77777777" w:rsidR="003730DB" w:rsidRPr="003730DB" w:rsidRDefault="003730DB" w:rsidP="003730DB">
            <w:r w:rsidRPr="003730DB">
              <w:t>1 (6%)</w:t>
            </w:r>
          </w:p>
        </w:tc>
        <w:tc>
          <w:tcPr>
            <w:tcW w:w="0" w:type="auto"/>
            <w:vAlign w:val="center"/>
            <w:hideMark/>
          </w:tcPr>
          <w:p w14:paraId="387B5AA4" w14:textId="77777777" w:rsidR="003730DB" w:rsidRPr="003730DB" w:rsidRDefault="003730DB" w:rsidP="003730DB">
            <w:r w:rsidRPr="003730DB">
              <w:t>2 (13%)</w:t>
            </w:r>
          </w:p>
        </w:tc>
      </w:tr>
      <w:tr w:rsidR="003730DB" w:rsidRPr="003730DB" w14:paraId="6D3E48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38942" w14:textId="77777777" w:rsidR="003730DB" w:rsidRPr="003730DB" w:rsidRDefault="003730DB" w:rsidP="003730DB">
            <w:r w:rsidRPr="003730DB">
              <w:t>Volume expansion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F9567D8" w14:textId="77777777" w:rsidR="003730DB" w:rsidRPr="003730DB" w:rsidRDefault="003730DB" w:rsidP="003730DB">
            <w:r w:rsidRPr="003730DB">
              <w:t>1 (6%)</w:t>
            </w:r>
          </w:p>
        </w:tc>
        <w:tc>
          <w:tcPr>
            <w:tcW w:w="0" w:type="auto"/>
            <w:vAlign w:val="center"/>
            <w:hideMark/>
          </w:tcPr>
          <w:p w14:paraId="71BD8C27" w14:textId="77777777" w:rsidR="003730DB" w:rsidRPr="003730DB" w:rsidRDefault="003730DB" w:rsidP="003730DB">
            <w:r w:rsidRPr="003730DB">
              <w:t>1 (6%)</w:t>
            </w:r>
          </w:p>
        </w:tc>
        <w:tc>
          <w:tcPr>
            <w:tcW w:w="0" w:type="auto"/>
            <w:vAlign w:val="center"/>
            <w:hideMark/>
          </w:tcPr>
          <w:p w14:paraId="0FB6A756" w14:textId="77777777" w:rsidR="003730DB" w:rsidRPr="003730DB" w:rsidRDefault="003730DB" w:rsidP="003730DB">
            <w:r w:rsidRPr="003730DB">
              <w:t>4 (25%)</w:t>
            </w:r>
          </w:p>
        </w:tc>
      </w:tr>
      <w:tr w:rsidR="003730DB" w:rsidRPr="003730DB" w14:paraId="30DE7D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A355D" w14:textId="77777777" w:rsidR="003730DB" w:rsidRPr="003730DB" w:rsidRDefault="003730DB" w:rsidP="003730DB">
            <w:r w:rsidRPr="003730DB">
              <w:t>Prostaglandin E1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05DE011" w14:textId="77777777" w:rsidR="003730DB" w:rsidRPr="003730DB" w:rsidRDefault="003730DB" w:rsidP="003730DB">
            <w:r w:rsidRPr="003730DB">
              <w:t>0</w:t>
            </w:r>
          </w:p>
        </w:tc>
        <w:tc>
          <w:tcPr>
            <w:tcW w:w="0" w:type="auto"/>
            <w:vAlign w:val="center"/>
            <w:hideMark/>
          </w:tcPr>
          <w:p w14:paraId="1C69B742" w14:textId="77777777" w:rsidR="003730DB" w:rsidRPr="003730DB" w:rsidRDefault="003730DB" w:rsidP="003730DB">
            <w:r w:rsidRPr="003730DB">
              <w:t>1 (6%)</w:t>
            </w:r>
          </w:p>
        </w:tc>
        <w:tc>
          <w:tcPr>
            <w:tcW w:w="0" w:type="auto"/>
            <w:vAlign w:val="center"/>
            <w:hideMark/>
          </w:tcPr>
          <w:p w14:paraId="1EA8129B" w14:textId="77777777" w:rsidR="003730DB" w:rsidRPr="003730DB" w:rsidRDefault="003730DB" w:rsidP="003730DB">
            <w:r w:rsidRPr="003730DB">
              <w:t>0</w:t>
            </w:r>
          </w:p>
        </w:tc>
      </w:tr>
    </w:tbl>
    <w:p w14:paraId="3D9BF201" w14:textId="68BC9F31" w:rsidR="00571F11" w:rsidRDefault="00571F11"/>
    <w:p w14:paraId="155C72B8" w14:textId="23B6BC36" w:rsidR="00FB1757" w:rsidRPr="00FB1757" w:rsidRDefault="00FB1757" w:rsidP="00FB1757">
      <w:r w:rsidRPr="00FB1757">
        <w:rPr>
          <w:b/>
          <w:bCs/>
        </w:rPr>
        <w:t xml:space="preserve">Table </w:t>
      </w:r>
      <w:r>
        <w:rPr>
          <w:b/>
          <w:bCs/>
        </w:rPr>
        <w:t>4</w:t>
      </w:r>
      <w:r w:rsidRPr="00FB1757">
        <w:rPr>
          <w:b/>
          <w:bCs/>
        </w:rPr>
        <w:t>. Echocardiography Utilization and Targeted Neonatal Echocardiography (TNE) Practices Across CHNC Centers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0"/>
        <w:gridCol w:w="3870"/>
        <w:gridCol w:w="1800"/>
      </w:tblGrid>
      <w:tr w:rsidR="00FB1757" w:rsidRPr="00FB1757" w14:paraId="4D376900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16A9C082" w14:textId="77777777" w:rsidR="00FB1757" w:rsidRPr="00FB1757" w:rsidRDefault="00FB1757" w:rsidP="00FB1757">
            <w:pPr>
              <w:rPr>
                <w:b/>
                <w:bCs/>
              </w:rPr>
            </w:pPr>
          </w:p>
        </w:tc>
        <w:tc>
          <w:tcPr>
            <w:tcW w:w="3840" w:type="dxa"/>
            <w:vAlign w:val="center"/>
            <w:hideMark/>
          </w:tcPr>
          <w:p w14:paraId="094AEF88" w14:textId="77777777" w:rsidR="00FB1757" w:rsidRPr="00FB1757" w:rsidRDefault="00FB1757" w:rsidP="00FB1757">
            <w:pPr>
              <w:rPr>
                <w:b/>
                <w:bCs/>
              </w:rPr>
            </w:pPr>
            <w:r w:rsidRPr="00FB1757">
              <w:rPr>
                <w:b/>
                <w:bCs/>
              </w:rPr>
              <w:t>Response</w:t>
            </w:r>
          </w:p>
        </w:tc>
        <w:tc>
          <w:tcPr>
            <w:tcW w:w="1755" w:type="dxa"/>
            <w:vAlign w:val="center"/>
            <w:hideMark/>
          </w:tcPr>
          <w:p w14:paraId="1AD3DFA4" w14:textId="77777777" w:rsidR="00FB1757" w:rsidRPr="00FB1757" w:rsidRDefault="00FB1757" w:rsidP="00FB1757">
            <w:pPr>
              <w:rPr>
                <w:b/>
                <w:bCs/>
              </w:rPr>
            </w:pPr>
            <w:r w:rsidRPr="00FB1757">
              <w:rPr>
                <w:b/>
                <w:bCs/>
              </w:rPr>
              <w:t>N (%)</w:t>
            </w:r>
          </w:p>
        </w:tc>
      </w:tr>
      <w:tr w:rsidR="00FB1757" w:rsidRPr="00FB1757" w14:paraId="337ED986" w14:textId="77777777" w:rsidTr="00FB1757">
        <w:trPr>
          <w:trHeight w:val="717"/>
          <w:tblCellSpacing w:w="15" w:type="dxa"/>
        </w:trPr>
        <w:tc>
          <w:tcPr>
            <w:tcW w:w="3645" w:type="dxa"/>
            <w:vAlign w:val="center"/>
            <w:hideMark/>
          </w:tcPr>
          <w:p w14:paraId="61C3F758" w14:textId="77777777" w:rsidR="00FB1757" w:rsidRPr="00FB1757" w:rsidRDefault="00FB1757" w:rsidP="00FB1757">
            <w:r w:rsidRPr="00FB1757">
              <w:rPr>
                <w:b/>
                <w:bCs/>
              </w:rPr>
              <w:t>Timing of initial comprehensive echocardiogram</w:t>
            </w:r>
          </w:p>
        </w:tc>
        <w:tc>
          <w:tcPr>
            <w:tcW w:w="3840" w:type="dxa"/>
            <w:vAlign w:val="center"/>
            <w:hideMark/>
          </w:tcPr>
          <w:p w14:paraId="35F4DCB6" w14:textId="77777777" w:rsidR="00FB1757" w:rsidRPr="00FB1757" w:rsidRDefault="00FB1757" w:rsidP="00FB1757">
            <w:r w:rsidRPr="00FB1757">
              <w:t>Between 4–12 hours of life</w:t>
            </w:r>
          </w:p>
        </w:tc>
        <w:tc>
          <w:tcPr>
            <w:tcW w:w="1755" w:type="dxa"/>
            <w:vAlign w:val="center"/>
            <w:hideMark/>
          </w:tcPr>
          <w:p w14:paraId="0DC4019F" w14:textId="77777777" w:rsidR="00FB1757" w:rsidRPr="00FB1757" w:rsidRDefault="00FB1757" w:rsidP="00FB1757">
            <w:r w:rsidRPr="00FB1757">
              <w:t>18 (58%)</w:t>
            </w:r>
          </w:p>
        </w:tc>
      </w:tr>
      <w:tr w:rsidR="00FB1757" w:rsidRPr="00FB1757" w14:paraId="6308E1BB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246BBC54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5424A367" w14:textId="77777777" w:rsidR="00FB1757" w:rsidRPr="00FB1757" w:rsidRDefault="00FB1757" w:rsidP="00FB1757">
            <w:r w:rsidRPr="00FB1757">
              <w:t>Within first 4 hours of life</w:t>
            </w:r>
          </w:p>
        </w:tc>
        <w:tc>
          <w:tcPr>
            <w:tcW w:w="1755" w:type="dxa"/>
            <w:vAlign w:val="center"/>
            <w:hideMark/>
          </w:tcPr>
          <w:p w14:paraId="1C9D8BCC" w14:textId="77777777" w:rsidR="00FB1757" w:rsidRPr="00FB1757" w:rsidRDefault="00FB1757" w:rsidP="00FB1757">
            <w:r w:rsidRPr="00FB1757">
              <w:t>10 (32%)</w:t>
            </w:r>
          </w:p>
        </w:tc>
      </w:tr>
      <w:tr w:rsidR="00FB1757" w:rsidRPr="00FB1757" w14:paraId="01BC69B4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66C8ADDB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3BC28C1E" w14:textId="77777777" w:rsidR="00FB1757" w:rsidRPr="00FB1757" w:rsidRDefault="00FB1757" w:rsidP="00FB1757">
            <w:r w:rsidRPr="00FB1757">
              <w:t>12–24 hours of life</w:t>
            </w:r>
          </w:p>
        </w:tc>
        <w:tc>
          <w:tcPr>
            <w:tcW w:w="1755" w:type="dxa"/>
            <w:vAlign w:val="center"/>
            <w:hideMark/>
          </w:tcPr>
          <w:p w14:paraId="31862168" w14:textId="77777777" w:rsidR="00FB1757" w:rsidRPr="00FB1757" w:rsidRDefault="00FB1757" w:rsidP="00FB1757">
            <w:r w:rsidRPr="00FB1757">
              <w:t>1 (3%)</w:t>
            </w:r>
          </w:p>
        </w:tc>
      </w:tr>
      <w:tr w:rsidR="00FB1757" w:rsidRPr="00FB1757" w14:paraId="272E9E6A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342FC67A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27DE16FB" w14:textId="77777777" w:rsidR="00FB1757" w:rsidRPr="00FB1757" w:rsidRDefault="00FB1757" w:rsidP="00FB1757">
            <w:r w:rsidRPr="00FB1757">
              <w:t>&gt;24 hours of life</w:t>
            </w:r>
          </w:p>
        </w:tc>
        <w:tc>
          <w:tcPr>
            <w:tcW w:w="1755" w:type="dxa"/>
            <w:vAlign w:val="center"/>
            <w:hideMark/>
          </w:tcPr>
          <w:p w14:paraId="0E2471CE" w14:textId="77777777" w:rsidR="00FB1757" w:rsidRPr="00FB1757" w:rsidRDefault="00FB1757" w:rsidP="00FB1757">
            <w:r w:rsidRPr="00FB1757">
              <w:t>2 (7%)</w:t>
            </w:r>
          </w:p>
        </w:tc>
      </w:tr>
      <w:tr w:rsidR="00FB1757" w:rsidRPr="00FB1757" w14:paraId="21F37696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42801349" w14:textId="77777777" w:rsidR="00FB1757" w:rsidRPr="00FB1757" w:rsidRDefault="00FB1757" w:rsidP="00FB1757">
            <w:r w:rsidRPr="00FB1757">
              <w:rPr>
                <w:b/>
                <w:bCs/>
              </w:rPr>
              <w:t>Indications for repeat echocardiography</w:t>
            </w:r>
          </w:p>
        </w:tc>
        <w:tc>
          <w:tcPr>
            <w:tcW w:w="3840" w:type="dxa"/>
            <w:vAlign w:val="center"/>
            <w:hideMark/>
          </w:tcPr>
          <w:p w14:paraId="4670BC00" w14:textId="77777777" w:rsidR="00FB1757" w:rsidRPr="00FB1757" w:rsidRDefault="00FB1757" w:rsidP="00FB1757">
            <w:r w:rsidRPr="00FB1757">
              <w:t>Clinical change/worsening hemodynamic status</w:t>
            </w:r>
          </w:p>
        </w:tc>
        <w:tc>
          <w:tcPr>
            <w:tcW w:w="1755" w:type="dxa"/>
            <w:vAlign w:val="center"/>
            <w:hideMark/>
          </w:tcPr>
          <w:p w14:paraId="6DE915BA" w14:textId="77777777" w:rsidR="00FB1757" w:rsidRPr="00FB1757" w:rsidRDefault="00FB1757" w:rsidP="00FB1757">
            <w:r w:rsidRPr="00FB1757">
              <w:t>25 (81%)</w:t>
            </w:r>
          </w:p>
        </w:tc>
      </w:tr>
      <w:tr w:rsidR="00FB1757" w:rsidRPr="00FB1757" w14:paraId="5A8A005D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14190F45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206B7514" w14:textId="77777777" w:rsidR="00FB1757" w:rsidRPr="00FB1757" w:rsidRDefault="00FB1757" w:rsidP="00FB1757">
            <w:r w:rsidRPr="00FB1757">
              <w:t>Assessment of response to pulmonary vasodilators</w:t>
            </w:r>
          </w:p>
        </w:tc>
        <w:tc>
          <w:tcPr>
            <w:tcW w:w="1755" w:type="dxa"/>
            <w:vAlign w:val="center"/>
            <w:hideMark/>
          </w:tcPr>
          <w:p w14:paraId="55773DC8" w14:textId="77777777" w:rsidR="00FB1757" w:rsidRPr="00FB1757" w:rsidRDefault="00FB1757" w:rsidP="00FB1757">
            <w:r w:rsidRPr="00FB1757">
              <w:t>24 (77%)</w:t>
            </w:r>
          </w:p>
        </w:tc>
      </w:tr>
      <w:tr w:rsidR="00FB1757" w:rsidRPr="00FB1757" w14:paraId="5567291B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7B3CE066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6979A97B" w14:textId="77777777" w:rsidR="00FB1757" w:rsidRPr="00FB1757" w:rsidRDefault="00FB1757" w:rsidP="00FB1757">
            <w:r w:rsidRPr="00FB1757">
              <w:t>Assessment of response to vasopressors</w:t>
            </w:r>
          </w:p>
        </w:tc>
        <w:tc>
          <w:tcPr>
            <w:tcW w:w="1755" w:type="dxa"/>
            <w:vAlign w:val="center"/>
            <w:hideMark/>
          </w:tcPr>
          <w:p w14:paraId="7B67BA68" w14:textId="77777777" w:rsidR="00FB1757" w:rsidRPr="00FB1757" w:rsidRDefault="00FB1757" w:rsidP="00FB1757">
            <w:r w:rsidRPr="00FB1757">
              <w:t>21 (68%)</w:t>
            </w:r>
          </w:p>
        </w:tc>
      </w:tr>
      <w:tr w:rsidR="00FB1757" w:rsidRPr="00FB1757" w14:paraId="622D561D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71A0DE6D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4381F1D6" w14:textId="77777777" w:rsidR="00FB1757" w:rsidRPr="00FB1757" w:rsidRDefault="00FB1757" w:rsidP="00FB1757">
            <w:r w:rsidRPr="00FB1757">
              <w:t>Persistent hypotension</w:t>
            </w:r>
          </w:p>
        </w:tc>
        <w:tc>
          <w:tcPr>
            <w:tcW w:w="1755" w:type="dxa"/>
            <w:vAlign w:val="center"/>
            <w:hideMark/>
          </w:tcPr>
          <w:p w14:paraId="6B276A7E" w14:textId="77777777" w:rsidR="00FB1757" w:rsidRPr="00FB1757" w:rsidRDefault="00FB1757" w:rsidP="00FB1757">
            <w:r w:rsidRPr="00FB1757">
              <w:t>20 (65%)</w:t>
            </w:r>
          </w:p>
        </w:tc>
      </w:tr>
      <w:tr w:rsidR="00FB1757" w:rsidRPr="00FB1757" w14:paraId="33398F54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004D7792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36F0D822" w14:textId="77777777" w:rsidR="00FB1757" w:rsidRPr="00FB1757" w:rsidRDefault="00FB1757" w:rsidP="00FB1757">
            <w:r w:rsidRPr="00FB1757">
              <w:t>Worsening hypoxemia</w:t>
            </w:r>
          </w:p>
        </w:tc>
        <w:tc>
          <w:tcPr>
            <w:tcW w:w="1755" w:type="dxa"/>
            <w:vAlign w:val="center"/>
            <w:hideMark/>
          </w:tcPr>
          <w:p w14:paraId="50A05DC1" w14:textId="77777777" w:rsidR="00FB1757" w:rsidRPr="00FB1757" w:rsidRDefault="00FB1757" w:rsidP="00FB1757">
            <w:r w:rsidRPr="00FB1757">
              <w:t>20 (65%)</w:t>
            </w:r>
          </w:p>
        </w:tc>
      </w:tr>
      <w:tr w:rsidR="00FB1757" w:rsidRPr="00FB1757" w14:paraId="747A64BE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423C57AB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1FFBFFE8" w14:textId="77777777" w:rsidR="00FB1757" w:rsidRPr="00FB1757" w:rsidRDefault="00FB1757" w:rsidP="00FB1757">
            <w:r w:rsidRPr="00FB1757">
              <w:t>Increased pre-/post-ductal oxygen saturation gradient</w:t>
            </w:r>
          </w:p>
        </w:tc>
        <w:tc>
          <w:tcPr>
            <w:tcW w:w="1755" w:type="dxa"/>
            <w:vAlign w:val="center"/>
            <w:hideMark/>
          </w:tcPr>
          <w:p w14:paraId="21953762" w14:textId="77777777" w:rsidR="00FB1757" w:rsidRPr="00FB1757" w:rsidRDefault="00FB1757" w:rsidP="00FB1757">
            <w:r w:rsidRPr="00FB1757">
              <w:t>17 (55%)</w:t>
            </w:r>
          </w:p>
        </w:tc>
      </w:tr>
      <w:tr w:rsidR="00FB1757" w:rsidRPr="00FB1757" w14:paraId="5CC672C1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1677CB6E" w14:textId="77777777" w:rsidR="00FB1757" w:rsidRPr="00FB1757" w:rsidRDefault="00FB1757" w:rsidP="00FB1757">
            <w:r w:rsidRPr="00FB1757">
              <w:rPr>
                <w:b/>
                <w:bCs/>
              </w:rPr>
              <w:t>Targeted Neonatal Echocardiography (TNE)</w:t>
            </w:r>
          </w:p>
        </w:tc>
        <w:tc>
          <w:tcPr>
            <w:tcW w:w="3840" w:type="dxa"/>
            <w:vAlign w:val="center"/>
            <w:hideMark/>
          </w:tcPr>
          <w:p w14:paraId="0CC3FEED" w14:textId="77777777" w:rsidR="00FB1757" w:rsidRPr="00FB1757" w:rsidRDefault="00FB1757" w:rsidP="00FB1757">
            <w:r w:rsidRPr="00FB1757">
              <w:t>Centers with formal bedside TNE program</w:t>
            </w:r>
          </w:p>
        </w:tc>
        <w:tc>
          <w:tcPr>
            <w:tcW w:w="1755" w:type="dxa"/>
            <w:vAlign w:val="center"/>
            <w:hideMark/>
          </w:tcPr>
          <w:p w14:paraId="561773E8" w14:textId="77777777" w:rsidR="00FB1757" w:rsidRPr="00FB1757" w:rsidRDefault="00FB1757" w:rsidP="00FB1757">
            <w:r w:rsidRPr="00FB1757">
              <w:t>6 (19%)</w:t>
            </w:r>
          </w:p>
        </w:tc>
      </w:tr>
      <w:tr w:rsidR="00FB1757" w:rsidRPr="00FB1757" w14:paraId="02B5732B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442D5065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19721D51" w14:textId="77777777" w:rsidR="00FB1757" w:rsidRPr="00FB1757" w:rsidRDefault="00FB1757" w:rsidP="00FB1757">
            <w:r w:rsidRPr="00FB1757">
              <w:t>Program duration &lt;12 months*</w:t>
            </w:r>
          </w:p>
        </w:tc>
        <w:tc>
          <w:tcPr>
            <w:tcW w:w="1755" w:type="dxa"/>
            <w:vAlign w:val="center"/>
            <w:hideMark/>
          </w:tcPr>
          <w:p w14:paraId="49DB721C" w14:textId="77777777" w:rsidR="00FB1757" w:rsidRPr="00FB1757" w:rsidRDefault="00FB1757" w:rsidP="00FB1757">
            <w:r w:rsidRPr="00FB1757">
              <w:t>2 (33%)</w:t>
            </w:r>
          </w:p>
        </w:tc>
      </w:tr>
      <w:tr w:rsidR="00FB1757" w:rsidRPr="00FB1757" w14:paraId="6A670072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060FE7AE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2B37B463" w14:textId="77777777" w:rsidR="00FB1757" w:rsidRPr="00FB1757" w:rsidRDefault="00FB1757" w:rsidP="00FB1757">
            <w:r w:rsidRPr="00FB1757">
              <w:t>Program duration &gt;12 months*</w:t>
            </w:r>
          </w:p>
        </w:tc>
        <w:tc>
          <w:tcPr>
            <w:tcW w:w="1755" w:type="dxa"/>
            <w:vAlign w:val="center"/>
            <w:hideMark/>
          </w:tcPr>
          <w:p w14:paraId="131010F3" w14:textId="77777777" w:rsidR="00FB1757" w:rsidRPr="00FB1757" w:rsidRDefault="00FB1757" w:rsidP="00FB1757">
            <w:r w:rsidRPr="00FB1757">
              <w:t>4 (66%)</w:t>
            </w:r>
          </w:p>
        </w:tc>
      </w:tr>
      <w:tr w:rsidR="00FB1757" w:rsidRPr="00FB1757" w14:paraId="5743C1F5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0C890686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7FCBEA17" w14:textId="77777777" w:rsidR="00FB1757" w:rsidRPr="00FB1757" w:rsidRDefault="00FB1757" w:rsidP="00FB1757">
            <w:r w:rsidRPr="00FB1757">
              <w:t xml:space="preserve">TNE findings </w:t>
            </w:r>
            <w:proofErr w:type="gramStart"/>
            <w:r w:rsidRPr="00FB1757">
              <w:t>always</w:t>
            </w:r>
            <w:proofErr w:type="gramEnd"/>
            <w:r w:rsidRPr="00FB1757">
              <w:t xml:space="preserve"> reviewed by pediatric cardiology*</w:t>
            </w:r>
          </w:p>
        </w:tc>
        <w:tc>
          <w:tcPr>
            <w:tcW w:w="1755" w:type="dxa"/>
            <w:vAlign w:val="center"/>
            <w:hideMark/>
          </w:tcPr>
          <w:p w14:paraId="4CE06306" w14:textId="77777777" w:rsidR="00FB1757" w:rsidRPr="00FB1757" w:rsidRDefault="00FB1757" w:rsidP="00FB1757">
            <w:r w:rsidRPr="00FB1757">
              <w:t>2 (33%)</w:t>
            </w:r>
          </w:p>
        </w:tc>
      </w:tr>
      <w:tr w:rsidR="00FB1757" w:rsidRPr="00FB1757" w14:paraId="401A90A7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5D74B99B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620154D6" w14:textId="77777777" w:rsidR="00FB1757" w:rsidRPr="00FB1757" w:rsidRDefault="00FB1757" w:rsidP="00FB1757">
            <w:r w:rsidRPr="00FB1757">
              <w:t>Sometimes reviewed*</w:t>
            </w:r>
          </w:p>
        </w:tc>
        <w:tc>
          <w:tcPr>
            <w:tcW w:w="1755" w:type="dxa"/>
            <w:vAlign w:val="center"/>
            <w:hideMark/>
          </w:tcPr>
          <w:p w14:paraId="6820744D" w14:textId="77777777" w:rsidR="00FB1757" w:rsidRPr="00FB1757" w:rsidRDefault="00FB1757" w:rsidP="00FB1757">
            <w:r w:rsidRPr="00FB1757">
              <w:t>3 (50%)</w:t>
            </w:r>
          </w:p>
        </w:tc>
      </w:tr>
      <w:tr w:rsidR="00FB1757" w:rsidRPr="00FB1757" w14:paraId="12C52534" w14:textId="77777777" w:rsidTr="00FB1757">
        <w:trPr>
          <w:tblCellSpacing w:w="15" w:type="dxa"/>
        </w:trPr>
        <w:tc>
          <w:tcPr>
            <w:tcW w:w="3645" w:type="dxa"/>
            <w:vAlign w:val="center"/>
            <w:hideMark/>
          </w:tcPr>
          <w:p w14:paraId="562C38F9" w14:textId="77777777" w:rsidR="00FB1757" w:rsidRPr="00FB1757" w:rsidRDefault="00FB1757" w:rsidP="00FB1757"/>
        </w:tc>
        <w:tc>
          <w:tcPr>
            <w:tcW w:w="3840" w:type="dxa"/>
            <w:vAlign w:val="center"/>
            <w:hideMark/>
          </w:tcPr>
          <w:p w14:paraId="79928E48" w14:textId="77777777" w:rsidR="00FB1757" w:rsidRPr="00FB1757" w:rsidRDefault="00FB1757" w:rsidP="00FB1757">
            <w:r w:rsidRPr="00FB1757">
              <w:t>Never reviewed*</w:t>
            </w:r>
          </w:p>
        </w:tc>
        <w:tc>
          <w:tcPr>
            <w:tcW w:w="1755" w:type="dxa"/>
            <w:vAlign w:val="center"/>
            <w:hideMark/>
          </w:tcPr>
          <w:p w14:paraId="06695A98" w14:textId="77777777" w:rsidR="00FB1757" w:rsidRPr="00FB1757" w:rsidRDefault="00FB1757" w:rsidP="00FB1757">
            <w:r w:rsidRPr="00FB1757">
              <w:t>1 (17%)</w:t>
            </w:r>
          </w:p>
        </w:tc>
      </w:tr>
    </w:tbl>
    <w:p w14:paraId="30310745" w14:textId="77777777" w:rsidR="00FB1757" w:rsidRPr="00FB1757" w:rsidRDefault="00FB1757" w:rsidP="00FB1757">
      <w:r w:rsidRPr="00FB1757">
        <w:t>*Percentages calculated among centers with a formal TNE program.</w:t>
      </w:r>
    </w:p>
    <w:p w14:paraId="63F0B190" w14:textId="77777777" w:rsidR="00FB1757" w:rsidRPr="00FB1757" w:rsidRDefault="00FB1757" w:rsidP="00FB1757"/>
    <w:p w14:paraId="23D8D6CD" w14:textId="4635338B" w:rsidR="00FB1757" w:rsidRPr="00FB1757" w:rsidRDefault="00FB1757" w:rsidP="00FB1757">
      <w:r w:rsidRPr="00FB1757">
        <w:rPr>
          <w:b/>
          <w:bCs/>
        </w:rPr>
        <w:t xml:space="preserve">Table </w:t>
      </w:r>
      <w:r>
        <w:rPr>
          <w:b/>
          <w:bCs/>
        </w:rPr>
        <w:t>5</w:t>
      </w:r>
      <w:r w:rsidRPr="00FB1757">
        <w:rPr>
          <w:b/>
          <w:bCs/>
        </w:rPr>
        <w:t>. Echocardiographic Parameters Used for Hemodynamic Assessment in Infants with CDH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2"/>
        <w:gridCol w:w="4162"/>
        <w:gridCol w:w="976"/>
      </w:tblGrid>
      <w:tr w:rsidR="00FB1757" w:rsidRPr="00FB1757" w14:paraId="45C839B2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50B5491E" w14:textId="77777777" w:rsidR="00FB1757" w:rsidRPr="00FB1757" w:rsidRDefault="00FB1757" w:rsidP="00FB1757">
            <w:pPr>
              <w:spacing w:line="240" w:lineRule="auto"/>
              <w:rPr>
                <w:b/>
                <w:bCs/>
              </w:rPr>
            </w:pPr>
            <w:r w:rsidRPr="00FB1757">
              <w:rPr>
                <w:b/>
                <w:bCs/>
              </w:rPr>
              <w:t>Clinical Assessment</w:t>
            </w:r>
          </w:p>
        </w:tc>
        <w:tc>
          <w:tcPr>
            <w:tcW w:w="4139" w:type="dxa"/>
            <w:vAlign w:val="center"/>
            <w:hideMark/>
          </w:tcPr>
          <w:p w14:paraId="55C2EB26" w14:textId="77777777" w:rsidR="00FB1757" w:rsidRPr="00FB1757" w:rsidRDefault="00FB1757" w:rsidP="00FB1757">
            <w:pPr>
              <w:spacing w:line="240" w:lineRule="auto"/>
              <w:rPr>
                <w:b/>
                <w:bCs/>
              </w:rPr>
            </w:pPr>
            <w:r w:rsidRPr="00FB1757">
              <w:rPr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31C3F62F" w14:textId="77777777" w:rsidR="00FB1757" w:rsidRPr="00FB1757" w:rsidRDefault="00FB1757" w:rsidP="00FB1757">
            <w:pPr>
              <w:spacing w:line="240" w:lineRule="auto"/>
              <w:rPr>
                <w:b/>
                <w:bCs/>
              </w:rPr>
            </w:pPr>
            <w:r w:rsidRPr="00FB1757">
              <w:rPr>
                <w:b/>
                <w:bCs/>
              </w:rPr>
              <w:t>N (%)</w:t>
            </w:r>
          </w:p>
        </w:tc>
      </w:tr>
      <w:tr w:rsidR="00FB1757" w:rsidRPr="00FB1757" w14:paraId="3EB79B6D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2D5A4C97" w14:textId="77777777" w:rsidR="00FB1757" w:rsidRPr="00FB1757" w:rsidRDefault="00FB1757" w:rsidP="00FB1757">
            <w:pPr>
              <w:spacing w:line="240" w:lineRule="auto"/>
            </w:pPr>
            <w:r w:rsidRPr="00FB1757">
              <w:rPr>
                <w:b/>
                <w:bCs/>
              </w:rPr>
              <w:t>Pulmonary hypertension (TNE centers only)</w:t>
            </w:r>
          </w:p>
        </w:tc>
        <w:tc>
          <w:tcPr>
            <w:tcW w:w="4139" w:type="dxa"/>
            <w:vAlign w:val="center"/>
            <w:hideMark/>
          </w:tcPr>
          <w:p w14:paraId="7C38F80C" w14:textId="77777777" w:rsidR="00FB1757" w:rsidRPr="00FB1757" w:rsidRDefault="00FB1757" w:rsidP="00FB1757">
            <w:pPr>
              <w:spacing w:line="240" w:lineRule="auto"/>
            </w:pPr>
            <w:r w:rsidRPr="00FB1757">
              <w:t>Ductal shunt directionality</w:t>
            </w:r>
          </w:p>
        </w:tc>
        <w:tc>
          <w:tcPr>
            <w:tcW w:w="0" w:type="auto"/>
            <w:vAlign w:val="center"/>
            <w:hideMark/>
          </w:tcPr>
          <w:p w14:paraId="3090D13B" w14:textId="77777777" w:rsidR="00FB1757" w:rsidRPr="00FB1757" w:rsidRDefault="00FB1757" w:rsidP="00FB1757">
            <w:pPr>
              <w:spacing w:line="240" w:lineRule="auto"/>
            </w:pPr>
            <w:r w:rsidRPr="00FB1757">
              <w:t>6 (100%)</w:t>
            </w:r>
          </w:p>
        </w:tc>
      </w:tr>
      <w:tr w:rsidR="00FB1757" w:rsidRPr="00FB1757" w14:paraId="34CAB7D3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24D27A05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399FC7FE" w14:textId="77777777" w:rsidR="00FB1757" w:rsidRPr="00FB1757" w:rsidRDefault="00FB1757" w:rsidP="00FB1757">
            <w:pPr>
              <w:spacing w:line="240" w:lineRule="auto"/>
            </w:pPr>
            <w:r w:rsidRPr="00FB1757">
              <w:t>Septal configuration</w:t>
            </w:r>
          </w:p>
        </w:tc>
        <w:tc>
          <w:tcPr>
            <w:tcW w:w="0" w:type="auto"/>
            <w:vAlign w:val="center"/>
            <w:hideMark/>
          </w:tcPr>
          <w:p w14:paraId="41C81B43" w14:textId="77777777" w:rsidR="00FB1757" w:rsidRPr="00FB1757" w:rsidRDefault="00FB1757" w:rsidP="00FB1757">
            <w:pPr>
              <w:spacing w:line="240" w:lineRule="auto"/>
            </w:pPr>
            <w:r w:rsidRPr="00FB1757">
              <w:t>6 (100%)</w:t>
            </w:r>
          </w:p>
        </w:tc>
      </w:tr>
      <w:tr w:rsidR="00FB1757" w:rsidRPr="00FB1757" w14:paraId="2F9C4222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5FFAF55D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39A3D736" w14:textId="77777777" w:rsidR="00FB1757" w:rsidRPr="00FB1757" w:rsidRDefault="00FB1757" w:rsidP="00FB1757">
            <w:pPr>
              <w:spacing w:line="240" w:lineRule="auto"/>
            </w:pPr>
            <w:r w:rsidRPr="00FB1757">
              <w:t>Atrial shunt directionality</w:t>
            </w:r>
          </w:p>
        </w:tc>
        <w:tc>
          <w:tcPr>
            <w:tcW w:w="0" w:type="auto"/>
            <w:vAlign w:val="center"/>
            <w:hideMark/>
          </w:tcPr>
          <w:p w14:paraId="5D841812" w14:textId="77777777" w:rsidR="00FB1757" w:rsidRPr="00FB1757" w:rsidRDefault="00FB1757" w:rsidP="00FB1757">
            <w:pPr>
              <w:spacing w:line="240" w:lineRule="auto"/>
            </w:pPr>
            <w:r w:rsidRPr="00FB1757">
              <w:t>6 (100%)</w:t>
            </w:r>
          </w:p>
        </w:tc>
      </w:tr>
      <w:tr w:rsidR="00FB1757" w:rsidRPr="00FB1757" w14:paraId="6C31EBD1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18A1D2CB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13207151" w14:textId="77777777" w:rsidR="00FB1757" w:rsidRPr="00FB1757" w:rsidRDefault="00FB1757" w:rsidP="00FB1757">
            <w:pPr>
              <w:spacing w:line="240" w:lineRule="auto"/>
            </w:pPr>
            <w:r w:rsidRPr="00FB1757">
              <w:t>RV dilation</w:t>
            </w:r>
          </w:p>
        </w:tc>
        <w:tc>
          <w:tcPr>
            <w:tcW w:w="0" w:type="auto"/>
            <w:vAlign w:val="center"/>
            <w:hideMark/>
          </w:tcPr>
          <w:p w14:paraId="5EA7F369" w14:textId="77777777" w:rsidR="00FB1757" w:rsidRPr="00FB1757" w:rsidRDefault="00FB1757" w:rsidP="00FB1757">
            <w:pPr>
              <w:spacing w:line="240" w:lineRule="auto"/>
            </w:pPr>
            <w:r w:rsidRPr="00FB1757">
              <w:t>6 (100%)</w:t>
            </w:r>
          </w:p>
        </w:tc>
      </w:tr>
      <w:tr w:rsidR="00FB1757" w:rsidRPr="00FB1757" w14:paraId="62D9AF7E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5230A79D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2F9B0116" w14:textId="77777777" w:rsidR="00FB1757" w:rsidRPr="00FB1757" w:rsidRDefault="00FB1757" w:rsidP="00FB1757">
            <w:pPr>
              <w:spacing w:line="240" w:lineRule="auto"/>
            </w:pPr>
            <w:r w:rsidRPr="00FB1757">
              <w:t>RV hypertrophy</w:t>
            </w:r>
          </w:p>
        </w:tc>
        <w:tc>
          <w:tcPr>
            <w:tcW w:w="0" w:type="auto"/>
            <w:vAlign w:val="center"/>
            <w:hideMark/>
          </w:tcPr>
          <w:p w14:paraId="688574AB" w14:textId="77777777" w:rsidR="00FB1757" w:rsidRPr="00FB1757" w:rsidRDefault="00FB1757" w:rsidP="00FB1757">
            <w:pPr>
              <w:spacing w:line="240" w:lineRule="auto"/>
            </w:pPr>
            <w:r w:rsidRPr="00FB1757">
              <w:t>5 (83%)</w:t>
            </w:r>
          </w:p>
        </w:tc>
      </w:tr>
      <w:tr w:rsidR="00FB1757" w:rsidRPr="00FB1757" w14:paraId="3B511AE1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542E59C7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1136FB71" w14:textId="77777777" w:rsidR="00FB1757" w:rsidRPr="00FB1757" w:rsidRDefault="00FB1757" w:rsidP="00FB1757">
            <w:pPr>
              <w:spacing w:line="240" w:lineRule="auto"/>
            </w:pPr>
            <w:r w:rsidRPr="00FB1757">
              <w:t>Ejection fraction</w:t>
            </w:r>
          </w:p>
        </w:tc>
        <w:tc>
          <w:tcPr>
            <w:tcW w:w="0" w:type="auto"/>
            <w:vAlign w:val="center"/>
            <w:hideMark/>
          </w:tcPr>
          <w:p w14:paraId="0558D0DB" w14:textId="77777777" w:rsidR="00FB1757" w:rsidRPr="00FB1757" w:rsidRDefault="00FB1757" w:rsidP="00FB1757">
            <w:pPr>
              <w:spacing w:line="240" w:lineRule="auto"/>
            </w:pPr>
            <w:r w:rsidRPr="00FB1757">
              <w:t>5 (83%)</w:t>
            </w:r>
          </w:p>
        </w:tc>
      </w:tr>
      <w:tr w:rsidR="00FB1757" w:rsidRPr="00FB1757" w14:paraId="2F9EB8D4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318101DB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3D30F96A" w14:textId="77777777" w:rsidR="00FB1757" w:rsidRPr="00FB1757" w:rsidRDefault="00FB1757" w:rsidP="00FB1757">
            <w:pPr>
              <w:spacing w:line="240" w:lineRule="auto"/>
            </w:pPr>
            <w:r w:rsidRPr="00FB1757">
              <w:t>Fractional shortening</w:t>
            </w:r>
          </w:p>
        </w:tc>
        <w:tc>
          <w:tcPr>
            <w:tcW w:w="0" w:type="auto"/>
            <w:vAlign w:val="center"/>
            <w:hideMark/>
          </w:tcPr>
          <w:p w14:paraId="1ADD1C98" w14:textId="77777777" w:rsidR="00FB1757" w:rsidRPr="00FB1757" w:rsidRDefault="00FB1757" w:rsidP="00FB1757">
            <w:pPr>
              <w:spacing w:line="240" w:lineRule="auto"/>
            </w:pPr>
            <w:r w:rsidRPr="00FB1757">
              <w:t>5 (83%)</w:t>
            </w:r>
          </w:p>
        </w:tc>
      </w:tr>
      <w:tr w:rsidR="00FB1757" w:rsidRPr="00FB1757" w14:paraId="793A7B42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77256D09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71D4F22B" w14:textId="77777777" w:rsidR="00FB1757" w:rsidRPr="00FB1757" w:rsidRDefault="00FB1757" w:rsidP="00FB1757">
            <w:pPr>
              <w:spacing w:line="240" w:lineRule="auto"/>
            </w:pPr>
            <w:r w:rsidRPr="00FB1757">
              <w:t>TR jet velocity</w:t>
            </w:r>
          </w:p>
        </w:tc>
        <w:tc>
          <w:tcPr>
            <w:tcW w:w="0" w:type="auto"/>
            <w:vAlign w:val="center"/>
            <w:hideMark/>
          </w:tcPr>
          <w:p w14:paraId="115B5E39" w14:textId="77777777" w:rsidR="00FB1757" w:rsidRPr="00FB1757" w:rsidRDefault="00FB1757" w:rsidP="00FB1757">
            <w:pPr>
              <w:spacing w:line="240" w:lineRule="auto"/>
            </w:pPr>
            <w:r w:rsidRPr="00FB1757">
              <w:t>5 (83%)</w:t>
            </w:r>
          </w:p>
        </w:tc>
      </w:tr>
      <w:tr w:rsidR="00FB1757" w:rsidRPr="00FB1757" w14:paraId="72BEF3A6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539788EA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776C4F3F" w14:textId="77777777" w:rsidR="00FB1757" w:rsidRPr="00FB1757" w:rsidRDefault="00FB1757" w:rsidP="00FB1757">
            <w:pPr>
              <w:spacing w:line="240" w:lineRule="auto"/>
            </w:pPr>
            <w:r w:rsidRPr="00FB1757">
              <w:t>Left ventricular output (LVO)</w:t>
            </w:r>
          </w:p>
        </w:tc>
        <w:tc>
          <w:tcPr>
            <w:tcW w:w="0" w:type="auto"/>
            <w:vAlign w:val="center"/>
            <w:hideMark/>
          </w:tcPr>
          <w:p w14:paraId="112926B7" w14:textId="77777777" w:rsidR="00FB1757" w:rsidRPr="00FB1757" w:rsidRDefault="00FB1757" w:rsidP="00FB1757">
            <w:pPr>
              <w:spacing w:line="240" w:lineRule="auto"/>
            </w:pPr>
            <w:r w:rsidRPr="00FB1757">
              <w:t>4 (67%)</w:t>
            </w:r>
          </w:p>
        </w:tc>
      </w:tr>
      <w:tr w:rsidR="00FB1757" w:rsidRPr="00FB1757" w14:paraId="255EEAB2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229617D9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731DB313" w14:textId="77777777" w:rsidR="00FB1757" w:rsidRPr="00FB1757" w:rsidRDefault="00FB1757" w:rsidP="00FB1757">
            <w:pPr>
              <w:spacing w:line="240" w:lineRule="auto"/>
            </w:pPr>
            <w:r w:rsidRPr="00FB1757">
              <w:t>TAPSE</w:t>
            </w:r>
          </w:p>
        </w:tc>
        <w:tc>
          <w:tcPr>
            <w:tcW w:w="0" w:type="auto"/>
            <w:vAlign w:val="center"/>
            <w:hideMark/>
          </w:tcPr>
          <w:p w14:paraId="556BD889" w14:textId="77777777" w:rsidR="00FB1757" w:rsidRPr="00FB1757" w:rsidRDefault="00FB1757" w:rsidP="00FB1757">
            <w:pPr>
              <w:spacing w:line="240" w:lineRule="auto"/>
            </w:pPr>
            <w:r w:rsidRPr="00FB1757">
              <w:t>4 (67%)</w:t>
            </w:r>
          </w:p>
        </w:tc>
      </w:tr>
      <w:tr w:rsidR="00FB1757" w:rsidRPr="00FB1757" w14:paraId="55118B30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455E69DB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520FE36E" w14:textId="77777777" w:rsidR="00FB1757" w:rsidRPr="00FB1757" w:rsidRDefault="00FB1757" w:rsidP="00FB1757">
            <w:pPr>
              <w:spacing w:line="240" w:lineRule="auto"/>
            </w:pPr>
            <w:r w:rsidRPr="00FB1757">
              <w:t>Other</w:t>
            </w:r>
          </w:p>
        </w:tc>
        <w:tc>
          <w:tcPr>
            <w:tcW w:w="0" w:type="auto"/>
            <w:vAlign w:val="center"/>
            <w:hideMark/>
          </w:tcPr>
          <w:p w14:paraId="4694C9E1" w14:textId="77777777" w:rsidR="00FB1757" w:rsidRPr="00FB1757" w:rsidRDefault="00FB1757" w:rsidP="00FB1757">
            <w:pPr>
              <w:spacing w:line="240" w:lineRule="auto"/>
            </w:pPr>
            <w:r w:rsidRPr="00FB1757">
              <w:t>4 (67%)</w:t>
            </w:r>
          </w:p>
        </w:tc>
      </w:tr>
      <w:tr w:rsidR="00FB1757" w:rsidRPr="00FB1757" w14:paraId="3445E971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1D159119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5F6C2BB2" w14:textId="77777777" w:rsidR="00FB1757" w:rsidRPr="00FB1757" w:rsidRDefault="00FB1757" w:rsidP="00FB1757">
            <w:pPr>
              <w:spacing w:line="240" w:lineRule="auto"/>
            </w:pPr>
            <w:r w:rsidRPr="00FB1757">
              <w:t>Tissue Doppler S′</w:t>
            </w:r>
          </w:p>
        </w:tc>
        <w:tc>
          <w:tcPr>
            <w:tcW w:w="0" w:type="auto"/>
            <w:vAlign w:val="center"/>
            <w:hideMark/>
          </w:tcPr>
          <w:p w14:paraId="53D52DAB" w14:textId="77777777" w:rsidR="00FB1757" w:rsidRPr="00FB1757" w:rsidRDefault="00FB1757" w:rsidP="00FB1757">
            <w:pPr>
              <w:spacing w:line="240" w:lineRule="auto"/>
            </w:pPr>
            <w:r w:rsidRPr="00FB1757">
              <w:t>3 (50%)</w:t>
            </w:r>
          </w:p>
        </w:tc>
      </w:tr>
      <w:tr w:rsidR="00FB1757" w:rsidRPr="00FB1757" w14:paraId="1375C61B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7919523D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5B74E538" w14:textId="77777777" w:rsidR="00FB1757" w:rsidRPr="00FB1757" w:rsidRDefault="00FB1757" w:rsidP="00FB1757">
            <w:pPr>
              <w:spacing w:line="240" w:lineRule="auto"/>
            </w:pPr>
            <w:r w:rsidRPr="00FB1757">
              <w:t>Fractional area change</w:t>
            </w:r>
          </w:p>
        </w:tc>
        <w:tc>
          <w:tcPr>
            <w:tcW w:w="0" w:type="auto"/>
            <w:vAlign w:val="center"/>
            <w:hideMark/>
          </w:tcPr>
          <w:p w14:paraId="2E8A8750" w14:textId="77777777" w:rsidR="00FB1757" w:rsidRPr="00FB1757" w:rsidRDefault="00FB1757" w:rsidP="00FB1757">
            <w:pPr>
              <w:spacing w:line="240" w:lineRule="auto"/>
            </w:pPr>
            <w:r w:rsidRPr="00FB1757">
              <w:t>3 (50%)</w:t>
            </w:r>
          </w:p>
        </w:tc>
      </w:tr>
      <w:tr w:rsidR="00FB1757" w:rsidRPr="00FB1757" w14:paraId="2EBD8F64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283DBC92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637800CF" w14:textId="77777777" w:rsidR="00FB1757" w:rsidRPr="00FB1757" w:rsidRDefault="00FB1757" w:rsidP="00FB1757">
            <w:pPr>
              <w:spacing w:line="240" w:lineRule="auto"/>
            </w:pPr>
            <w:r w:rsidRPr="00FB1757">
              <w:t>Mitral E/A ratio</w:t>
            </w:r>
          </w:p>
        </w:tc>
        <w:tc>
          <w:tcPr>
            <w:tcW w:w="0" w:type="auto"/>
            <w:vAlign w:val="center"/>
            <w:hideMark/>
          </w:tcPr>
          <w:p w14:paraId="0DC3E1E4" w14:textId="77777777" w:rsidR="00FB1757" w:rsidRPr="00FB1757" w:rsidRDefault="00FB1757" w:rsidP="00FB1757">
            <w:pPr>
              <w:spacing w:line="240" w:lineRule="auto"/>
            </w:pPr>
            <w:r w:rsidRPr="00FB1757">
              <w:t>3 (50%)</w:t>
            </w:r>
          </w:p>
        </w:tc>
      </w:tr>
      <w:tr w:rsidR="00FB1757" w:rsidRPr="00FB1757" w14:paraId="5576B7C8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3932C592" w14:textId="77777777" w:rsidR="00FB1757" w:rsidRPr="00FB1757" w:rsidRDefault="00FB1757" w:rsidP="00FB1757">
            <w:pPr>
              <w:spacing w:line="240" w:lineRule="auto"/>
            </w:pPr>
            <w:r w:rsidRPr="00FB1757">
              <w:rPr>
                <w:b/>
                <w:bCs/>
              </w:rPr>
              <w:t>Systolic dysfunction</w:t>
            </w:r>
          </w:p>
        </w:tc>
        <w:tc>
          <w:tcPr>
            <w:tcW w:w="4139" w:type="dxa"/>
            <w:vAlign w:val="center"/>
            <w:hideMark/>
          </w:tcPr>
          <w:p w14:paraId="6BD24E80" w14:textId="77777777" w:rsidR="00FB1757" w:rsidRPr="00FB1757" w:rsidRDefault="00FB1757" w:rsidP="00FB1757">
            <w:pPr>
              <w:spacing w:line="240" w:lineRule="auto"/>
            </w:pPr>
            <w:r w:rsidRPr="00FB1757">
              <w:t>Ejection fraction</w:t>
            </w:r>
          </w:p>
        </w:tc>
        <w:tc>
          <w:tcPr>
            <w:tcW w:w="0" w:type="auto"/>
            <w:vAlign w:val="center"/>
            <w:hideMark/>
          </w:tcPr>
          <w:p w14:paraId="7E1A63E1" w14:textId="77777777" w:rsidR="00FB1757" w:rsidRPr="00FB1757" w:rsidRDefault="00FB1757" w:rsidP="00FB1757">
            <w:pPr>
              <w:spacing w:line="240" w:lineRule="auto"/>
            </w:pPr>
            <w:r w:rsidRPr="00FB1757">
              <w:t>26 (84%)</w:t>
            </w:r>
          </w:p>
        </w:tc>
      </w:tr>
      <w:tr w:rsidR="00FB1757" w:rsidRPr="00FB1757" w14:paraId="26ABAE33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46755609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1E728411" w14:textId="77777777" w:rsidR="00FB1757" w:rsidRPr="00FB1757" w:rsidRDefault="00FB1757" w:rsidP="00FB1757">
            <w:pPr>
              <w:spacing w:line="240" w:lineRule="auto"/>
            </w:pPr>
            <w:r w:rsidRPr="00FB1757">
              <w:t>LV fractional shortening</w:t>
            </w:r>
          </w:p>
        </w:tc>
        <w:tc>
          <w:tcPr>
            <w:tcW w:w="0" w:type="auto"/>
            <w:vAlign w:val="center"/>
            <w:hideMark/>
          </w:tcPr>
          <w:p w14:paraId="2A415020" w14:textId="77777777" w:rsidR="00FB1757" w:rsidRPr="00FB1757" w:rsidRDefault="00FB1757" w:rsidP="00FB1757">
            <w:pPr>
              <w:spacing w:line="240" w:lineRule="auto"/>
            </w:pPr>
            <w:r w:rsidRPr="00FB1757">
              <w:t>19 (61%)</w:t>
            </w:r>
          </w:p>
        </w:tc>
      </w:tr>
      <w:tr w:rsidR="00FB1757" w:rsidRPr="00FB1757" w14:paraId="57F4BB0E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23469473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65B9C2E9" w14:textId="77777777" w:rsidR="00FB1757" w:rsidRPr="00FB1757" w:rsidRDefault="00FB1757" w:rsidP="00FB1757">
            <w:pPr>
              <w:spacing w:line="240" w:lineRule="auto"/>
            </w:pPr>
            <w:r w:rsidRPr="00FB1757">
              <w:t>LVO calculation</w:t>
            </w:r>
          </w:p>
        </w:tc>
        <w:tc>
          <w:tcPr>
            <w:tcW w:w="0" w:type="auto"/>
            <w:vAlign w:val="center"/>
            <w:hideMark/>
          </w:tcPr>
          <w:p w14:paraId="22775B42" w14:textId="77777777" w:rsidR="00FB1757" w:rsidRPr="00FB1757" w:rsidRDefault="00FB1757" w:rsidP="00FB1757">
            <w:pPr>
              <w:spacing w:line="240" w:lineRule="auto"/>
            </w:pPr>
            <w:r w:rsidRPr="00FB1757">
              <w:t>10 (32%)</w:t>
            </w:r>
          </w:p>
        </w:tc>
      </w:tr>
      <w:tr w:rsidR="00FB1757" w:rsidRPr="00FB1757" w14:paraId="655039F3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62B8FE3F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6DFEA1E2" w14:textId="77777777" w:rsidR="00FB1757" w:rsidRPr="00FB1757" w:rsidRDefault="00FB1757" w:rsidP="00FB1757">
            <w:pPr>
              <w:spacing w:line="240" w:lineRule="auto"/>
            </w:pPr>
            <w:r w:rsidRPr="00FB1757">
              <w:t>Unsure</w:t>
            </w:r>
          </w:p>
        </w:tc>
        <w:tc>
          <w:tcPr>
            <w:tcW w:w="0" w:type="auto"/>
            <w:vAlign w:val="center"/>
            <w:hideMark/>
          </w:tcPr>
          <w:p w14:paraId="5C9543A0" w14:textId="77777777" w:rsidR="00FB1757" w:rsidRPr="00FB1757" w:rsidRDefault="00FB1757" w:rsidP="00FB1757">
            <w:pPr>
              <w:spacing w:line="240" w:lineRule="auto"/>
            </w:pPr>
            <w:r w:rsidRPr="00FB1757">
              <w:t>9 (29%)</w:t>
            </w:r>
          </w:p>
        </w:tc>
      </w:tr>
      <w:tr w:rsidR="00FB1757" w:rsidRPr="00FB1757" w14:paraId="48190526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51CBFD89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19CA5DF1" w14:textId="77777777" w:rsidR="00FB1757" w:rsidRPr="00FB1757" w:rsidRDefault="00FB1757" w:rsidP="00FB1757">
            <w:pPr>
              <w:spacing w:line="240" w:lineRule="auto"/>
            </w:pPr>
            <w:r w:rsidRPr="00FB1757">
              <w:t>Other</w:t>
            </w:r>
          </w:p>
        </w:tc>
        <w:tc>
          <w:tcPr>
            <w:tcW w:w="0" w:type="auto"/>
            <w:vAlign w:val="center"/>
            <w:hideMark/>
          </w:tcPr>
          <w:p w14:paraId="0382B2FB" w14:textId="77777777" w:rsidR="00FB1757" w:rsidRPr="00FB1757" w:rsidRDefault="00FB1757" w:rsidP="00FB1757">
            <w:pPr>
              <w:spacing w:line="240" w:lineRule="auto"/>
            </w:pPr>
            <w:r w:rsidRPr="00FB1757">
              <w:t>5 (16%)</w:t>
            </w:r>
          </w:p>
        </w:tc>
      </w:tr>
      <w:tr w:rsidR="00FB1757" w:rsidRPr="00FB1757" w14:paraId="2B28D054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02E764F7" w14:textId="77777777" w:rsidR="00FB1757" w:rsidRPr="00FB1757" w:rsidRDefault="00FB1757" w:rsidP="00FB1757">
            <w:pPr>
              <w:spacing w:line="240" w:lineRule="auto"/>
            </w:pPr>
            <w:r w:rsidRPr="00FB1757">
              <w:rPr>
                <w:b/>
                <w:bCs/>
              </w:rPr>
              <w:t>Diastolic dysfunction</w:t>
            </w:r>
          </w:p>
        </w:tc>
        <w:tc>
          <w:tcPr>
            <w:tcW w:w="4139" w:type="dxa"/>
            <w:vAlign w:val="center"/>
            <w:hideMark/>
          </w:tcPr>
          <w:p w14:paraId="02190943" w14:textId="77777777" w:rsidR="00FB1757" w:rsidRPr="00FB1757" w:rsidRDefault="00FB1757" w:rsidP="00FB1757">
            <w:pPr>
              <w:spacing w:line="240" w:lineRule="auto"/>
            </w:pPr>
            <w:r w:rsidRPr="00FB1757">
              <w:t>Unsure</w:t>
            </w:r>
          </w:p>
        </w:tc>
        <w:tc>
          <w:tcPr>
            <w:tcW w:w="0" w:type="auto"/>
            <w:vAlign w:val="center"/>
            <w:hideMark/>
          </w:tcPr>
          <w:p w14:paraId="1585054B" w14:textId="77777777" w:rsidR="00FB1757" w:rsidRPr="00FB1757" w:rsidRDefault="00FB1757" w:rsidP="00FB1757">
            <w:pPr>
              <w:spacing w:line="240" w:lineRule="auto"/>
            </w:pPr>
            <w:r w:rsidRPr="00FB1757">
              <w:t>13 (42%)</w:t>
            </w:r>
          </w:p>
        </w:tc>
      </w:tr>
      <w:tr w:rsidR="00FB1757" w:rsidRPr="00FB1757" w14:paraId="56E90FC4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57CD00AC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6E9FAC29" w14:textId="77777777" w:rsidR="00FB1757" w:rsidRPr="00FB1757" w:rsidRDefault="00FB1757" w:rsidP="00FB1757">
            <w:pPr>
              <w:spacing w:line="240" w:lineRule="auto"/>
            </w:pPr>
            <w:r w:rsidRPr="00FB1757">
              <w:t>Mitral E/A ratio (spectral Doppler inflow)</w:t>
            </w:r>
          </w:p>
        </w:tc>
        <w:tc>
          <w:tcPr>
            <w:tcW w:w="0" w:type="auto"/>
            <w:vAlign w:val="center"/>
            <w:hideMark/>
          </w:tcPr>
          <w:p w14:paraId="7E9C8D63" w14:textId="77777777" w:rsidR="00FB1757" w:rsidRPr="00FB1757" w:rsidRDefault="00FB1757" w:rsidP="00FB1757">
            <w:pPr>
              <w:spacing w:line="240" w:lineRule="auto"/>
            </w:pPr>
            <w:r w:rsidRPr="00FB1757">
              <w:t>11 (35%)</w:t>
            </w:r>
          </w:p>
        </w:tc>
      </w:tr>
      <w:tr w:rsidR="00FB1757" w:rsidRPr="00FB1757" w14:paraId="14E708F6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460EB555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4139" w:type="dxa"/>
            <w:vAlign w:val="center"/>
            <w:hideMark/>
          </w:tcPr>
          <w:p w14:paraId="3D4F63A2" w14:textId="77777777" w:rsidR="00FB1757" w:rsidRPr="00FB1757" w:rsidRDefault="00FB1757" w:rsidP="00FB1757">
            <w:pPr>
              <w:spacing w:line="240" w:lineRule="auto"/>
            </w:pPr>
            <w:r w:rsidRPr="00FB1757">
              <w:t>LV hypertrophy</w:t>
            </w:r>
          </w:p>
        </w:tc>
        <w:tc>
          <w:tcPr>
            <w:tcW w:w="0" w:type="auto"/>
            <w:vAlign w:val="center"/>
            <w:hideMark/>
          </w:tcPr>
          <w:p w14:paraId="29AE0AF4" w14:textId="77777777" w:rsidR="00FB1757" w:rsidRPr="00FB1757" w:rsidRDefault="00FB1757" w:rsidP="00FB1757">
            <w:pPr>
              <w:spacing w:line="240" w:lineRule="auto"/>
            </w:pPr>
            <w:r w:rsidRPr="00FB1757">
              <w:t>11 (35%)</w:t>
            </w:r>
          </w:p>
        </w:tc>
      </w:tr>
      <w:tr w:rsidR="00FB1757" w:rsidRPr="00FB1757" w14:paraId="32CED8A0" w14:textId="77777777" w:rsidTr="00FB1757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7E4F826E" w14:textId="77777777" w:rsidR="00FB1757" w:rsidRPr="00FB1757" w:rsidRDefault="00FB1757" w:rsidP="00FB1757">
            <w:pPr>
              <w:spacing w:line="240" w:lineRule="auto"/>
            </w:pPr>
          </w:p>
        </w:tc>
        <w:tc>
          <w:tcPr>
            <w:tcW w:w="5085" w:type="dxa"/>
            <w:gridSpan w:val="2"/>
            <w:vAlign w:val="center"/>
            <w:hideMark/>
          </w:tcPr>
          <w:p w14:paraId="4B4BB796" w14:textId="77777777" w:rsidR="00FB1757" w:rsidRPr="00FB1757" w:rsidRDefault="00FB1757" w:rsidP="00FB1757">
            <w:pPr>
              <w:spacing w:line="240" w:lineRule="auto"/>
            </w:pPr>
            <w:r w:rsidRPr="00FB1757">
              <w:t>Other (subjective/variable by cardiologist)</w:t>
            </w:r>
          </w:p>
        </w:tc>
      </w:tr>
    </w:tbl>
    <w:p w14:paraId="30C6EAD4" w14:textId="77777777" w:rsidR="00FB1757" w:rsidRDefault="00FB1757"/>
    <w:sectPr w:rsidR="00FB1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6D"/>
    <w:rsid w:val="000D6ECF"/>
    <w:rsid w:val="001A599C"/>
    <w:rsid w:val="00295919"/>
    <w:rsid w:val="002B0A11"/>
    <w:rsid w:val="002D3DD0"/>
    <w:rsid w:val="002F4B37"/>
    <w:rsid w:val="0036326D"/>
    <w:rsid w:val="00366F1F"/>
    <w:rsid w:val="003730DB"/>
    <w:rsid w:val="00381FD0"/>
    <w:rsid w:val="004231DE"/>
    <w:rsid w:val="00487B03"/>
    <w:rsid w:val="004F3467"/>
    <w:rsid w:val="00571F11"/>
    <w:rsid w:val="00871948"/>
    <w:rsid w:val="008E03C2"/>
    <w:rsid w:val="008F6AB6"/>
    <w:rsid w:val="009157FB"/>
    <w:rsid w:val="009B072D"/>
    <w:rsid w:val="009C3144"/>
    <w:rsid w:val="00A13256"/>
    <w:rsid w:val="00AC7C95"/>
    <w:rsid w:val="00AF2F41"/>
    <w:rsid w:val="00B4479B"/>
    <w:rsid w:val="00C13DD2"/>
    <w:rsid w:val="00C808F6"/>
    <w:rsid w:val="00C85667"/>
    <w:rsid w:val="00C96A22"/>
    <w:rsid w:val="00E55BB2"/>
    <w:rsid w:val="00EA0E5D"/>
    <w:rsid w:val="00FB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B49EE"/>
  <w15:chartTrackingRefBased/>
  <w15:docId w15:val="{3C6260F2-F8A9-4C70-BA4A-955889CC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2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Dariya, Vedanta Singh</dc:creator>
  <cp:keywords/>
  <dc:description/>
  <cp:lastModifiedBy>Srirupa Hari Gopal</cp:lastModifiedBy>
  <cp:revision>3</cp:revision>
  <dcterms:created xsi:type="dcterms:W3CDTF">2026-07-27T20:15:00Z</dcterms:created>
  <dcterms:modified xsi:type="dcterms:W3CDTF">2026-08-04T14:21:00Z</dcterms:modified>
</cp:coreProperties>
</file>