
<file path=[Content_Types].xml><?xml version="1.0" encoding="utf-8"?>
<Types xmlns="http://schemas.openxmlformats.org/package/2006/content-types">
  <Default Extension="jfif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CDC890" w14:textId="77777777" w:rsidR="00883F26" w:rsidRDefault="00883F26" w:rsidP="00883F26">
      <w:pPr>
        <w:spacing w:after="120" w:line="360" w:lineRule="auto"/>
      </w:pPr>
      <w:r>
        <w:rPr>
          <w:b/>
          <w:bCs/>
        </w:rPr>
        <w:t>Supplementary Tables</w:t>
      </w:r>
    </w:p>
    <w:p w14:paraId="3F940FC8" w14:textId="77777777" w:rsidR="00883F26" w:rsidRDefault="00883F26" w:rsidP="00883F26">
      <w:pPr>
        <w:spacing w:after="120" w:line="360" w:lineRule="auto"/>
        <w:jc w:val="lowKashida"/>
      </w:pPr>
      <w:r w:rsidRPr="0071166A">
        <w:rPr>
          <w:b/>
          <w:bCs/>
        </w:rPr>
        <w:t>Supplementary Table S1</w:t>
      </w:r>
      <w:r>
        <w:t>: Subgroup analysis: navigation-assisted versus conventional surgery within tumor-type, tumor-size, and surgery-status strata, for gross total resection (GTR) rate and estimated blood loss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88"/>
        <w:gridCol w:w="1655"/>
        <w:gridCol w:w="1117"/>
        <w:gridCol w:w="1119"/>
        <w:gridCol w:w="1072"/>
        <w:gridCol w:w="697"/>
        <w:gridCol w:w="1450"/>
        <w:gridCol w:w="1395"/>
      </w:tblGrid>
      <w:tr w:rsidR="00883F26" w14:paraId="7E89492D" w14:textId="77777777" w:rsidTr="00E95081">
        <w:trPr>
          <w:tblHeader/>
        </w:trPr>
        <w:tc>
          <w:tcPr>
            <w:tcW w:w="988" w:type="dxa"/>
            <w:shd w:val="clear" w:color="auto" w:fill="D9D9D9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E2E52D5" w14:textId="77777777" w:rsidR="00883F26" w:rsidRDefault="00883F26" w:rsidP="00E95081">
            <w:pPr>
              <w:spacing w:line="360" w:lineRule="auto"/>
            </w:pPr>
            <w:r>
              <w:rPr>
                <w:b/>
                <w:bCs/>
                <w:sz w:val="20"/>
                <w:szCs w:val="20"/>
              </w:rPr>
              <w:t>Variable</w:t>
            </w:r>
          </w:p>
        </w:tc>
        <w:tc>
          <w:tcPr>
            <w:tcW w:w="1655" w:type="dxa"/>
            <w:shd w:val="clear" w:color="auto" w:fill="D9D9D9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22C93CA" w14:textId="77777777" w:rsidR="00883F26" w:rsidRDefault="00883F26" w:rsidP="00E95081">
            <w:pPr>
              <w:spacing w:line="360" w:lineRule="auto"/>
              <w:jc w:val="center"/>
            </w:pPr>
            <w:r>
              <w:rPr>
                <w:b/>
                <w:bCs/>
                <w:sz w:val="20"/>
                <w:szCs w:val="20"/>
              </w:rPr>
              <w:t>Category</w:t>
            </w:r>
          </w:p>
        </w:tc>
        <w:tc>
          <w:tcPr>
            <w:tcW w:w="1117" w:type="dxa"/>
            <w:shd w:val="clear" w:color="auto" w:fill="D9D9D9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32E8120" w14:textId="77777777" w:rsidR="00883F26" w:rsidRDefault="00883F26" w:rsidP="00E95081">
            <w:pPr>
              <w:spacing w:line="360" w:lineRule="auto"/>
              <w:jc w:val="center"/>
            </w:pPr>
            <w:r>
              <w:rPr>
                <w:b/>
                <w:bCs/>
                <w:sz w:val="20"/>
                <w:szCs w:val="20"/>
              </w:rPr>
              <w:t>N (Nav vs No-Nav)</w:t>
            </w:r>
          </w:p>
        </w:tc>
        <w:tc>
          <w:tcPr>
            <w:tcW w:w="1119" w:type="dxa"/>
            <w:shd w:val="clear" w:color="auto" w:fill="D9D9D9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A1C932C" w14:textId="77777777" w:rsidR="00883F26" w:rsidRDefault="00883F26" w:rsidP="00E95081">
            <w:pPr>
              <w:spacing w:line="360" w:lineRule="auto"/>
              <w:jc w:val="center"/>
            </w:pPr>
            <w:r>
              <w:rPr>
                <w:b/>
                <w:bCs/>
                <w:sz w:val="20"/>
                <w:szCs w:val="20"/>
              </w:rPr>
              <w:t>GTR Nav</w:t>
            </w:r>
          </w:p>
        </w:tc>
        <w:tc>
          <w:tcPr>
            <w:tcW w:w="1072" w:type="dxa"/>
            <w:shd w:val="clear" w:color="auto" w:fill="D9D9D9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546E410" w14:textId="77777777" w:rsidR="00883F26" w:rsidRDefault="00883F26" w:rsidP="00E95081">
            <w:pPr>
              <w:spacing w:line="360" w:lineRule="auto"/>
              <w:jc w:val="center"/>
            </w:pPr>
            <w:r>
              <w:rPr>
                <w:b/>
                <w:bCs/>
                <w:sz w:val="20"/>
                <w:szCs w:val="20"/>
              </w:rPr>
              <w:t>GTR No-Nav</w:t>
            </w:r>
          </w:p>
        </w:tc>
        <w:tc>
          <w:tcPr>
            <w:tcW w:w="697" w:type="dxa"/>
            <w:shd w:val="clear" w:color="auto" w:fill="D9D9D9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BA814EC" w14:textId="77777777" w:rsidR="00883F26" w:rsidRDefault="00883F26" w:rsidP="00E95081">
            <w:pPr>
              <w:spacing w:line="360" w:lineRule="auto"/>
              <w:jc w:val="center"/>
            </w:pPr>
            <w:r>
              <w:rPr>
                <w:b/>
                <w:bCs/>
                <w:sz w:val="20"/>
                <w:szCs w:val="20"/>
              </w:rPr>
              <w:t>p</w:t>
            </w:r>
          </w:p>
        </w:tc>
        <w:tc>
          <w:tcPr>
            <w:tcW w:w="1450" w:type="dxa"/>
            <w:shd w:val="clear" w:color="auto" w:fill="D9D9D9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A379D25" w14:textId="77777777" w:rsidR="00883F26" w:rsidRDefault="00883F26" w:rsidP="00E95081">
            <w:pPr>
              <w:spacing w:line="360" w:lineRule="auto"/>
              <w:jc w:val="center"/>
            </w:pPr>
            <w:r>
              <w:rPr>
                <w:b/>
                <w:bCs/>
                <w:sz w:val="20"/>
                <w:szCs w:val="20"/>
              </w:rPr>
              <w:t>Blood loss Nav (mL)</w:t>
            </w:r>
          </w:p>
        </w:tc>
        <w:tc>
          <w:tcPr>
            <w:tcW w:w="1395" w:type="dxa"/>
            <w:shd w:val="clear" w:color="auto" w:fill="D9D9D9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2944E36" w14:textId="77777777" w:rsidR="00883F26" w:rsidRDefault="00883F26" w:rsidP="00E95081">
            <w:pPr>
              <w:spacing w:line="360" w:lineRule="auto"/>
              <w:jc w:val="center"/>
            </w:pPr>
            <w:r>
              <w:rPr>
                <w:b/>
                <w:bCs/>
                <w:sz w:val="20"/>
                <w:szCs w:val="20"/>
              </w:rPr>
              <w:t>Blood loss No-Nav (mL)</w:t>
            </w:r>
          </w:p>
        </w:tc>
      </w:tr>
      <w:tr w:rsidR="00883F26" w14:paraId="2F3E7CD1" w14:textId="77777777" w:rsidTr="00E95081">
        <w:tc>
          <w:tcPr>
            <w:tcW w:w="98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3C94233" w14:textId="77777777" w:rsidR="00883F26" w:rsidRDefault="00883F26" w:rsidP="00E95081">
            <w:pPr>
              <w:spacing w:line="360" w:lineRule="auto"/>
            </w:pPr>
            <w:r>
              <w:rPr>
                <w:sz w:val="20"/>
                <w:szCs w:val="20"/>
              </w:rPr>
              <w:t>Tumor type</w:t>
            </w:r>
          </w:p>
        </w:tc>
        <w:tc>
          <w:tcPr>
            <w:tcW w:w="165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AFD8C4D" w14:textId="77777777" w:rsidR="00883F26" w:rsidRDefault="00883F26" w:rsidP="00E95081">
            <w:pPr>
              <w:spacing w:line="360" w:lineRule="auto"/>
              <w:jc w:val="center"/>
            </w:pPr>
            <w:r>
              <w:rPr>
                <w:sz w:val="20"/>
                <w:szCs w:val="20"/>
              </w:rPr>
              <w:t>Functioning</w:t>
            </w:r>
          </w:p>
        </w:tc>
        <w:tc>
          <w:tcPr>
            <w:tcW w:w="111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BFC1D7F" w14:textId="77777777" w:rsidR="00883F26" w:rsidRDefault="00883F26" w:rsidP="00E95081">
            <w:pPr>
              <w:spacing w:line="360" w:lineRule="auto"/>
              <w:jc w:val="center"/>
            </w:pPr>
            <w:r>
              <w:rPr>
                <w:sz w:val="20"/>
                <w:szCs w:val="20"/>
              </w:rPr>
              <w:t>8 vs 5</w:t>
            </w:r>
          </w:p>
        </w:tc>
        <w:tc>
          <w:tcPr>
            <w:tcW w:w="111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2045B77" w14:textId="77777777" w:rsidR="00883F26" w:rsidRDefault="00883F26" w:rsidP="00E95081">
            <w:pPr>
              <w:spacing w:line="360" w:lineRule="auto"/>
              <w:jc w:val="center"/>
            </w:pPr>
            <w:r>
              <w:rPr>
                <w:sz w:val="20"/>
                <w:szCs w:val="20"/>
              </w:rPr>
              <w:t>5/8 (62%)</w:t>
            </w:r>
          </w:p>
        </w:tc>
        <w:tc>
          <w:tcPr>
            <w:tcW w:w="107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C35C544" w14:textId="77777777" w:rsidR="00883F26" w:rsidRDefault="00883F26" w:rsidP="00E95081">
            <w:pPr>
              <w:spacing w:line="360" w:lineRule="auto"/>
              <w:jc w:val="center"/>
            </w:pPr>
            <w:r>
              <w:rPr>
                <w:sz w:val="20"/>
                <w:szCs w:val="20"/>
              </w:rPr>
              <w:t>3/5 (60%)</w:t>
            </w:r>
          </w:p>
        </w:tc>
        <w:tc>
          <w:tcPr>
            <w:tcW w:w="69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5DD7DCD" w14:textId="77777777" w:rsidR="00883F26" w:rsidRDefault="00883F26" w:rsidP="00E95081">
            <w:pPr>
              <w:spacing w:line="360" w:lineRule="auto"/>
              <w:jc w:val="center"/>
            </w:pPr>
            <w:r>
              <w:rPr>
                <w:sz w:val="20"/>
                <w:szCs w:val="20"/>
              </w:rPr>
              <w:t>1.000</w:t>
            </w:r>
          </w:p>
        </w:tc>
        <w:tc>
          <w:tcPr>
            <w:tcW w:w="145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D2FC883" w14:textId="77777777" w:rsidR="00883F26" w:rsidRDefault="00883F26" w:rsidP="00E95081">
            <w:pPr>
              <w:spacing w:line="360" w:lineRule="auto"/>
              <w:jc w:val="center"/>
            </w:pPr>
            <w:r>
              <w:rPr>
                <w:sz w:val="20"/>
                <w:szCs w:val="20"/>
              </w:rPr>
              <w:t>250 (200–430)</w:t>
            </w:r>
          </w:p>
        </w:tc>
        <w:tc>
          <w:tcPr>
            <w:tcW w:w="139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D2C156B" w14:textId="77777777" w:rsidR="00883F26" w:rsidRDefault="00883F26" w:rsidP="00E95081">
            <w:pPr>
              <w:spacing w:line="360" w:lineRule="auto"/>
              <w:jc w:val="center"/>
            </w:pPr>
            <w:r>
              <w:rPr>
                <w:sz w:val="20"/>
                <w:szCs w:val="20"/>
              </w:rPr>
              <w:t>350 (250–420)</w:t>
            </w:r>
          </w:p>
        </w:tc>
      </w:tr>
      <w:tr w:rsidR="00883F26" w14:paraId="6AC927D4" w14:textId="77777777" w:rsidTr="00E95081">
        <w:tc>
          <w:tcPr>
            <w:tcW w:w="98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B473AB1" w14:textId="77777777" w:rsidR="00883F26" w:rsidRDefault="00883F26" w:rsidP="00E95081">
            <w:pPr>
              <w:spacing w:line="360" w:lineRule="auto"/>
            </w:pPr>
          </w:p>
        </w:tc>
        <w:tc>
          <w:tcPr>
            <w:tcW w:w="165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6A346D5" w14:textId="77777777" w:rsidR="00883F26" w:rsidRDefault="00883F26" w:rsidP="00E95081">
            <w:pPr>
              <w:spacing w:line="360" w:lineRule="auto"/>
              <w:jc w:val="center"/>
            </w:pPr>
            <w:r>
              <w:rPr>
                <w:sz w:val="20"/>
                <w:szCs w:val="20"/>
              </w:rPr>
              <w:t>Non-functioning</w:t>
            </w:r>
          </w:p>
        </w:tc>
        <w:tc>
          <w:tcPr>
            <w:tcW w:w="111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0E12B81" w14:textId="77777777" w:rsidR="00883F26" w:rsidRDefault="00883F26" w:rsidP="00E95081">
            <w:pPr>
              <w:spacing w:line="360" w:lineRule="auto"/>
              <w:jc w:val="center"/>
            </w:pPr>
            <w:r>
              <w:rPr>
                <w:sz w:val="20"/>
                <w:szCs w:val="20"/>
              </w:rPr>
              <w:t>17 vs 20</w:t>
            </w:r>
          </w:p>
        </w:tc>
        <w:tc>
          <w:tcPr>
            <w:tcW w:w="111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94EAA56" w14:textId="77777777" w:rsidR="00883F26" w:rsidRDefault="00883F26" w:rsidP="00E95081">
            <w:pPr>
              <w:spacing w:line="360" w:lineRule="auto"/>
              <w:jc w:val="center"/>
            </w:pPr>
            <w:r>
              <w:rPr>
                <w:sz w:val="20"/>
                <w:szCs w:val="20"/>
              </w:rPr>
              <w:t>2/17 (12%)</w:t>
            </w:r>
          </w:p>
        </w:tc>
        <w:tc>
          <w:tcPr>
            <w:tcW w:w="107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9E9811B" w14:textId="77777777" w:rsidR="00883F26" w:rsidRDefault="00883F26" w:rsidP="00E95081">
            <w:pPr>
              <w:spacing w:line="360" w:lineRule="auto"/>
              <w:jc w:val="center"/>
            </w:pPr>
            <w:r>
              <w:rPr>
                <w:sz w:val="20"/>
                <w:szCs w:val="20"/>
              </w:rPr>
              <w:t>1/20 (5%)</w:t>
            </w:r>
          </w:p>
        </w:tc>
        <w:tc>
          <w:tcPr>
            <w:tcW w:w="69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E0AC246" w14:textId="77777777" w:rsidR="00883F26" w:rsidRDefault="00883F26" w:rsidP="00E95081">
            <w:pPr>
              <w:spacing w:line="360" w:lineRule="auto"/>
              <w:jc w:val="center"/>
            </w:pPr>
            <w:r>
              <w:rPr>
                <w:sz w:val="20"/>
                <w:szCs w:val="20"/>
              </w:rPr>
              <w:t>0.584</w:t>
            </w:r>
          </w:p>
        </w:tc>
        <w:tc>
          <w:tcPr>
            <w:tcW w:w="145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DCBCCA0" w14:textId="77777777" w:rsidR="00883F26" w:rsidRDefault="00883F26" w:rsidP="00E95081">
            <w:pPr>
              <w:spacing w:line="360" w:lineRule="auto"/>
              <w:jc w:val="center"/>
            </w:pPr>
            <w:r>
              <w:rPr>
                <w:sz w:val="20"/>
                <w:szCs w:val="20"/>
              </w:rPr>
              <w:t>300 (200–500)</w:t>
            </w:r>
          </w:p>
        </w:tc>
        <w:tc>
          <w:tcPr>
            <w:tcW w:w="139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E75DDC1" w14:textId="77777777" w:rsidR="00883F26" w:rsidRDefault="00883F26" w:rsidP="00E95081">
            <w:pPr>
              <w:spacing w:line="360" w:lineRule="auto"/>
              <w:jc w:val="center"/>
            </w:pPr>
            <w:r>
              <w:rPr>
                <w:sz w:val="20"/>
                <w:szCs w:val="20"/>
              </w:rPr>
              <w:t>350 (200–640)</w:t>
            </w:r>
          </w:p>
        </w:tc>
      </w:tr>
      <w:tr w:rsidR="00883F26" w14:paraId="79D4097F" w14:textId="77777777" w:rsidTr="00E95081">
        <w:tc>
          <w:tcPr>
            <w:tcW w:w="98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209CD60" w14:textId="77777777" w:rsidR="00883F26" w:rsidRDefault="00883F26" w:rsidP="00E95081">
            <w:pPr>
              <w:spacing w:line="360" w:lineRule="auto"/>
            </w:pPr>
            <w:r>
              <w:rPr>
                <w:sz w:val="20"/>
                <w:szCs w:val="20"/>
              </w:rPr>
              <w:t>Tumor size</w:t>
            </w:r>
          </w:p>
        </w:tc>
        <w:tc>
          <w:tcPr>
            <w:tcW w:w="165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D18C24E" w14:textId="77777777" w:rsidR="00883F26" w:rsidRDefault="00883F26" w:rsidP="00E95081">
            <w:pPr>
              <w:spacing w:line="360" w:lineRule="auto"/>
              <w:jc w:val="center"/>
            </w:pPr>
            <w:r>
              <w:rPr>
                <w:sz w:val="20"/>
                <w:szCs w:val="20"/>
              </w:rPr>
              <w:t>Macroadenoma (&lt;30 mm)</w:t>
            </w:r>
          </w:p>
        </w:tc>
        <w:tc>
          <w:tcPr>
            <w:tcW w:w="111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9E2E96E" w14:textId="77777777" w:rsidR="00883F26" w:rsidRDefault="00883F26" w:rsidP="00E95081">
            <w:pPr>
              <w:spacing w:line="360" w:lineRule="auto"/>
              <w:jc w:val="center"/>
            </w:pPr>
            <w:r>
              <w:rPr>
                <w:sz w:val="20"/>
                <w:szCs w:val="20"/>
              </w:rPr>
              <w:t>5 vs 5</w:t>
            </w:r>
          </w:p>
        </w:tc>
        <w:tc>
          <w:tcPr>
            <w:tcW w:w="111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121D230" w14:textId="77777777" w:rsidR="00883F26" w:rsidRDefault="00883F26" w:rsidP="00E95081">
            <w:pPr>
              <w:spacing w:line="360" w:lineRule="auto"/>
              <w:jc w:val="center"/>
            </w:pPr>
            <w:r>
              <w:rPr>
                <w:sz w:val="20"/>
                <w:szCs w:val="20"/>
              </w:rPr>
              <w:t>4/5 (80%)</w:t>
            </w:r>
          </w:p>
        </w:tc>
        <w:tc>
          <w:tcPr>
            <w:tcW w:w="107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989623D" w14:textId="77777777" w:rsidR="00883F26" w:rsidRDefault="00883F26" w:rsidP="00E95081">
            <w:pPr>
              <w:spacing w:line="360" w:lineRule="auto"/>
              <w:jc w:val="center"/>
            </w:pPr>
            <w:r>
              <w:rPr>
                <w:sz w:val="20"/>
                <w:szCs w:val="20"/>
              </w:rPr>
              <w:t>3/5 (60%)</w:t>
            </w:r>
          </w:p>
        </w:tc>
        <w:tc>
          <w:tcPr>
            <w:tcW w:w="69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68AA017" w14:textId="77777777" w:rsidR="00883F26" w:rsidRDefault="00883F26" w:rsidP="00E95081">
            <w:pPr>
              <w:spacing w:line="360" w:lineRule="auto"/>
              <w:jc w:val="center"/>
            </w:pPr>
            <w:r>
              <w:rPr>
                <w:sz w:val="20"/>
                <w:szCs w:val="20"/>
              </w:rPr>
              <w:t>1.000</w:t>
            </w:r>
          </w:p>
        </w:tc>
        <w:tc>
          <w:tcPr>
            <w:tcW w:w="145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F2C7BB5" w14:textId="77777777" w:rsidR="00883F26" w:rsidRDefault="00883F26" w:rsidP="00E95081">
            <w:pPr>
              <w:spacing w:line="360" w:lineRule="auto"/>
              <w:jc w:val="center"/>
            </w:pPr>
            <w:r>
              <w:rPr>
                <w:sz w:val="20"/>
                <w:szCs w:val="20"/>
              </w:rPr>
              <w:t>250 (200–430)</w:t>
            </w:r>
          </w:p>
        </w:tc>
        <w:tc>
          <w:tcPr>
            <w:tcW w:w="139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8929112" w14:textId="77777777" w:rsidR="00883F26" w:rsidRDefault="00883F26" w:rsidP="00E95081">
            <w:pPr>
              <w:spacing w:line="360" w:lineRule="auto"/>
              <w:jc w:val="center"/>
            </w:pPr>
            <w:r>
              <w:rPr>
                <w:sz w:val="20"/>
                <w:szCs w:val="20"/>
              </w:rPr>
              <w:t>350 (250–420)</w:t>
            </w:r>
          </w:p>
        </w:tc>
      </w:tr>
      <w:tr w:rsidR="00883F26" w14:paraId="7D6DA436" w14:textId="77777777" w:rsidTr="00E95081">
        <w:tc>
          <w:tcPr>
            <w:tcW w:w="98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67D428C" w14:textId="77777777" w:rsidR="00883F26" w:rsidRDefault="00883F26" w:rsidP="00E95081">
            <w:pPr>
              <w:spacing w:line="360" w:lineRule="auto"/>
            </w:pPr>
          </w:p>
        </w:tc>
        <w:tc>
          <w:tcPr>
            <w:tcW w:w="165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E6EE6FA" w14:textId="77777777" w:rsidR="00883F26" w:rsidRDefault="00883F26" w:rsidP="00E95081">
            <w:pPr>
              <w:spacing w:line="360" w:lineRule="auto"/>
              <w:jc w:val="center"/>
            </w:pPr>
            <w:r>
              <w:rPr>
                <w:sz w:val="20"/>
                <w:szCs w:val="20"/>
              </w:rPr>
              <w:t>Large (30–39 mm)</w:t>
            </w:r>
          </w:p>
        </w:tc>
        <w:tc>
          <w:tcPr>
            <w:tcW w:w="111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F9FD0CD" w14:textId="77777777" w:rsidR="00883F26" w:rsidRDefault="00883F26" w:rsidP="00E95081">
            <w:pPr>
              <w:spacing w:line="360" w:lineRule="auto"/>
              <w:jc w:val="center"/>
            </w:pPr>
            <w:r>
              <w:rPr>
                <w:sz w:val="20"/>
                <w:szCs w:val="20"/>
              </w:rPr>
              <w:t>8 vs 7</w:t>
            </w:r>
          </w:p>
        </w:tc>
        <w:tc>
          <w:tcPr>
            <w:tcW w:w="111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11A02FE" w14:textId="77777777" w:rsidR="00883F26" w:rsidRDefault="00883F26" w:rsidP="00E95081">
            <w:pPr>
              <w:spacing w:line="360" w:lineRule="auto"/>
              <w:jc w:val="center"/>
            </w:pPr>
            <w:r>
              <w:rPr>
                <w:sz w:val="20"/>
                <w:szCs w:val="20"/>
              </w:rPr>
              <w:t>3/8 (38%)</w:t>
            </w:r>
          </w:p>
        </w:tc>
        <w:tc>
          <w:tcPr>
            <w:tcW w:w="107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DF19ECA" w14:textId="77777777" w:rsidR="00883F26" w:rsidRDefault="00883F26" w:rsidP="00E95081">
            <w:pPr>
              <w:spacing w:line="360" w:lineRule="auto"/>
              <w:jc w:val="center"/>
            </w:pPr>
            <w:r>
              <w:rPr>
                <w:sz w:val="20"/>
                <w:szCs w:val="20"/>
              </w:rPr>
              <w:t>1/7 (14%)</w:t>
            </w:r>
          </w:p>
        </w:tc>
        <w:tc>
          <w:tcPr>
            <w:tcW w:w="69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965A763" w14:textId="77777777" w:rsidR="00883F26" w:rsidRDefault="00883F26" w:rsidP="00E95081">
            <w:pPr>
              <w:spacing w:line="360" w:lineRule="auto"/>
              <w:jc w:val="center"/>
            </w:pPr>
            <w:r>
              <w:rPr>
                <w:sz w:val="20"/>
                <w:szCs w:val="20"/>
              </w:rPr>
              <w:t>0.569</w:t>
            </w:r>
          </w:p>
        </w:tc>
        <w:tc>
          <w:tcPr>
            <w:tcW w:w="145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BD3727A" w14:textId="77777777" w:rsidR="00883F26" w:rsidRDefault="00883F26" w:rsidP="00E95081">
            <w:pPr>
              <w:spacing w:line="360" w:lineRule="auto"/>
              <w:jc w:val="center"/>
            </w:pPr>
            <w:r>
              <w:rPr>
                <w:sz w:val="20"/>
                <w:szCs w:val="20"/>
              </w:rPr>
              <w:t>275 (200–360)</w:t>
            </w:r>
          </w:p>
        </w:tc>
        <w:tc>
          <w:tcPr>
            <w:tcW w:w="139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9DBB9A3" w14:textId="77777777" w:rsidR="00883F26" w:rsidRDefault="00883F26" w:rsidP="00E95081">
            <w:pPr>
              <w:spacing w:line="360" w:lineRule="auto"/>
              <w:jc w:val="center"/>
            </w:pPr>
            <w:r>
              <w:rPr>
                <w:sz w:val="20"/>
                <w:szCs w:val="20"/>
              </w:rPr>
              <w:t>350 (200–600)</w:t>
            </w:r>
          </w:p>
        </w:tc>
      </w:tr>
      <w:tr w:rsidR="00883F26" w14:paraId="5E0BB4B5" w14:textId="77777777" w:rsidTr="00E95081">
        <w:tc>
          <w:tcPr>
            <w:tcW w:w="98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241B183" w14:textId="77777777" w:rsidR="00883F26" w:rsidRDefault="00883F26" w:rsidP="00E95081">
            <w:pPr>
              <w:spacing w:line="360" w:lineRule="auto"/>
            </w:pPr>
          </w:p>
        </w:tc>
        <w:tc>
          <w:tcPr>
            <w:tcW w:w="165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D43DF35" w14:textId="77777777" w:rsidR="00883F26" w:rsidRDefault="00883F26" w:rsidP="00E95081">
            <w:pPr>
              <w:spacing w:line="360" w:lineRule="auto"/>
              <w:jc w:val="center"/>
            </w:pPr>
            <w:r>
              <w:rPr>
                <w:sz w:val="20"/>
                <w:szCs w:val="20"/>
              </w:rPr>
              <w:t>Giant (≥40 mm)</w:t>
            </w:r>
          </w:p>
        </w:tc>
        <w:tc>
          <w:tcPr>
            <w:tcW w:w="111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FD6CE65" w14:textId="77777777" w:rsidR="00883F26" w:rsidRDefault="00883F26" w:rsidP="00E95081">
            <w:pPr>
              <w:spacing w:line="360" w:lineRule="auto"/>
              <w:jc w:val="center"/>
            </w:pPr>
            <w:r>
              <w:rPr>
                <w:sz w:val="20"/>
                <w:szCs w:val="20"/>
              </w:rPr>
              <w:t>12 vs 13</w:t>
            </w:r>
          </w:p>
        </w:tc>
        <w:tc>
          <w:tcPr>
            <w:tcW w:w="111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EB8BFE0" w14:textId="77777777" w:rsidR="00883F26" w:rsidRDefault="00883F26" w:rsidP="00E95081">
            <w:pPr>
              <w:spacing w:line="360" w:lineRule="auto"/>
              <w:jc w:val="center"/>
            </w:pPr>
            <w:r>
              <w:rPr>
                <w:sz w:val="20"/>
                <w:szCs w:val="20"/>
              </w:rPr>
              <w:t>0/12 (0%)</w:t>
            </w:r>
          </w:p>
        </w:tc>
        <w:tc>
          <w:tcPr>
            <w:tcW w:w="107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0A5BD48" w14:textId="77777777" w:rsidR="00883F26" w:rsidRDefault="00883F26" w:rsidP="00E95081">
            <w:pPr>
              <w:spacing w:line="360" w:lineRule="auto"/>
              <w:jc w:val="center"/>
            </w:pPr>
            <w:r>
              <w:rPr>
                <w:sz w:val="20"/>
                <w:szCs w:val="20"/>
              </w:rPr>
              <w:t>0/13 (0%)</w:t>
            </w:r>
          </w:p>
        </w:tc>
        <w:tc>
          <w:tcPr>
            <w:tcW w:w="69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15B42E2" w14:textId="77777777" w:rsidR="00883F26" w:rsidRDefault="00883F26" w:rsidP="00E95081">
            <w:pPr>
              <w:spacing w:line="360" w:lineRule="auto"/>
              <w:jc w:val="center"/>
            </w:pPr>
            <w:r>
              <w:rPr>
                <w:sz w:val="20"/>
                <w:szCs w:val="20"/>
              </w:rPr>
              <w:t>1.000</w:t>
            </w:r>
          </w:p>
        </w:tc>
        <w:tc>
          <w:tcPr>
            <w:tcW w:w="145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52195C5" w14:textId="77777777" w:rsidR="00883F26" w:rsidRDefault="00883F26" w:rsidP="00E95081">
            <w:pPr>
              <w:spacing w:line="360" w:lineRule="auto"/>
              <w:jc w:val="center"/>
            </w:pPr>
            <w:r>
              <w:rPr>
                <w:sz w:val="20"/>
                <w:szCs w:val="20"/>
              </w:rPr>
              <w:t>300 (200–500)</w:t>
            </w:r>
          </w:p>
        </w:tc>
        <w:tc>
          <w:tcPr>
            <w:tcW w:w="139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47B6CDA" w14:textId="77777777" w:rsidR="00883F26" w:rsidRDefault="00883F26" w:rsidP="00E95081">
            <w:pPr>
              <w:spacing w:line="360" w:lineRule="auto"/>
              <w:jc w:val="center"/>
            </w:pPr>
            <w:r>
              <w:rPr>
                <w:sz w:val="20"/>
                <w:szCs w:val="20"/>
              </w:rPr>
              <w:t>350 (200–640)</w:t>
            </w:r>
          </w:p>
        </w:tc>
      </w:tr>
      <w:tr w:rsidR="00883F26" w14:paraId="3E7DB502" w14:textId="77777777" w:rsidTr="00E95081">
        <w:tc>
          <w:tcPr>
            <w:tcW w:w="98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2206D38" w14:textId="77777777" w:rsidR="00883F26" w:rsidRDefault="00883F26" w:rsidP="00E95081">
            <w:pPr>
              <w:spacing w:line="360" w:lineRule="auto"/>
            </w:pPr>
            <w:r>
              <w:rPr>
                <w:sz w:val="20"/>
                <w:szCs w:val="20"/>
              </w:rPr>
              <w:t>Surgery status</w:t>
            </w:r>
          </w:p>
        </w:tc>
        <w:tc>
          <w:tcPr>
            <w:tcW w:w="165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10AB6E4" w14:textId="77777777" w:rsidR="00883F26" w:rsidRDefault="00883F26" w:rsidP="00E95081">
            <w:pPr>
              <w:spacing w:line="360" w:lineRule="auto"/>
              <w:jc w:val="center"/>
            </w:pPr>
            <w:r>
              <w:rPr>
                <w:sz w:val="20"/>
                <w:szCs w:val="20"/>
              </w:rPr>
              <w:t>Primary</w:t>
            </w:r>
          </w:p>
        </w:tc>
        <w:tc>
          <w:tcPr>
            <w:tcW w:w="111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3170F7E" w14:textId="77777777" w:rsidR="00883F26" w:rsidRDefault="00883F26" w:rsidP="00E95081">
            <w:pPr>
              <w:spacing w:line="360" w:lineRule="auto"/>
              <w:jc w:val="center"/>
            </w:pPr>
            <w:r>
              <w:rPr>
                <w:sz w:val="20"/>
                <w:szCs w:val="20"/>
              </w:rPr>
              <w:t>19 vs 21</w:t>
            </w:r>
          </w:p>
        </w:tc>
        <w:tc>
          <w:tcPr>
            <w:tcW w:w="111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6BA03E8" w14:textId="77777777" w:rsidR="00883F26" w:rsidRDefault="00883F26" w:rsidP="00E95081">
            <w:pPr>
              <w:spacing w:line="360" w:lineRule="auto"/>
              <w:jc w:val="center"/>
            </w:pPr>
            <w:r>
              <w:rPr>
                <w:sz w:val="20"/>
                <w:szCs w:val="20"/>
              </w:rPr>
              <w:t>6/19 (32%)</w:t>
            </w:r>
          </w:p>
        </w:tc>
        <w:tc>
          <w:tcPr>
            <w:tcW w:w="107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934986D" w14:textId="77777777" w:rsidR="00883F26" w:rsidRDefault="00883F26" w:rsidP="00E95081">
            <w:pPr>
              <w:spacing w:line="360" w:lineRule="auto"/>
              <w:jc w:val="center"/>
            </w:pPr>
            <w:r>
              <w:rPr>
                <w:sz w:val="20"/>
                <w:szCs w:val="20"/>
              </w:rPr>
              <w:t>4/21 (19%)</w:t>
            </w:r>
          </w:p>
        </w:tc>
        <w:tc>
          <w:tcPr>
            <w:tcW w:w="69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1C86079" w14:textId="77777777" w:rsidR="00883F26" w:rsidRDefault="00883F26" w:rsidP="00E95081">
            <w:pPr>
              <w:spacing w:line="360" w:lineRule="auto"/>
              <w:jc w:val="center"/>
            </w:pPr>
            <w:r>
              <w:rPr>
                <w:sz w:val="20"/>
                <w:szCs w:val="20"/>
              </w:rPr>
              <w:t>0.473</w:t>
            </w:r>
          </w:p>
        </w:tc>
        <w:tc>
          <w:tcPr>
            <w:tcW w:w="145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F29B162" w14:textId="77777777" w:rsidR="00883F26" w:rsidRDefault="00883F26" w:rsidP="00E95081">
            <w:pPr>
              <w:spacing w:line="360" w:lineRule="auto"/>
              <w:jc w:val="center"/>
            </w:pPr>
            <w:r>
              <w:rPr>
                <w:sz w:val="20"/>
                <w:szCs w:val="20"/>
              </w:rPr>
              <w:t>250 (200–500)</w:t>
            </w:r>
          </w:p>
        </w:tc>
        <w:tc>
          <w:tcPr>
            <w:tcW w:w="139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D86FBFB" w14:textId="77777777" w:rsidR="00883F26" w:rsidRDefault="00883F26" w:rsidP="00E95081">
            <w:pPr>
              <w:spacing w:line="360" w:lineRule="auto"/>
              <w:jc w:val="center"/>
            </w:pPr>
            <w:r>
              <w:rPr>
                <w:sz w:val="20"/>
                <w:szCs w:val="20"/>
              </w:rPr>
              <w:t>350 (200–640)</w:t>
            </w:r>
          </w:p>
        </w:tc>
      </w:tr>
      <w:tr w:rsidR="00883F26" w14:paraId="5B0C1ACB" w14:textId="77777777" w:rsidTr="00E95081">
        <w:tc>
          <w:tcPr>
            <w:tcW w:w="98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795EC0F" w14:textId="77777777" w:rsidR="00883F26" w:rsidRDefault="00883F26" w:rsidP="00E95081">
            <w:pPr>
              <w:spacing w:line="360" w:lineRule="auto"/>
            </w:pPr>
          </w:p>
        </w:tc>
        <w:tc>
          <w:tcPr>
            <w:tcW w:w="165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D8DEF96" w14:textId="77777777" w:rsidR="00883F26" w:rsidRDefault="00883F26" w:rsidP="00E95081">
            <w:pPr>
              <w:spacing w:line="360" w:lineRule="auto"/>
              <w:jc w:val="center"/>
            </w:pPr>
            <w:r>
              <w:rPr>
                <w:sz w:val="20"/>
                <w:szCs w:val="20"/>
              </w:rPr>
              <w:t>Recurrent</w:t>
            </w:r>
          </w:p>
        </w:tc>
        <w:tc>
          <w:tcPr>
            <w:tcW w:w="111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92D3C4F" w14:textId="77777777" w:rsidR="00883F26" w:rsidRDefault="00883F26" w:rsidP="00E95081">
            <w:pPr>
              <w:spacing w:line="360" w:lineRule="auto"/>
              <w:jc w:val="center"/>
            </w:pPr>
            <w:r>
              <w:rPr>
                <w:sz w:val="20"/>
                <w:szCs w:val="20"/>
              </w:rPr>
              <w:t>6 vs 4</w:t>
            </w:r>
          </w:p>
        </w:tc>
        <w:tc>
          <w:tcPr>
            <w:tcW w:w="111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76F9557" w14:textId="77777777" w:rsidR="00883F26" w:rsidRDefault="00883F26" w:rsidP="00E95081">
            <w:pPr>
              <w:spacing w:line="360" w:lineRule="auto"/>
              <w:jc w:val="center"/>
            </w:pPr>
            <w:r>
              <w:rPr>
                <w:sz w:val="20"/>
                <w:szCs w:val="20"/>
              </w:rPr>
              <w:t>1/6 (17%)</w:t>
            </w:r>
          </w:p>
        </w:tc>
        <w:tc>
          <w:tcPr>
            <w:tcW w:w="107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EC100FF" w14:textId="77777777" w:rsidR="00883F26" w:rsidRDefault="00883F26" w:rsidP="00E95081">
            <w:pPr>
              <w:spacing w:line="360" w:lineRule="auto"/>
              <w:jc w:val="center"/>
            </w:pPr>
            <w:r>
              <w:rPr>
                <w:sz w:val="20"/>
                <w:szCs w:val="20"/>
              </w:rPr>
              <w:t>0/4 (0%)</w:t>
            </w:r>
          </w:p>
        </w:tc>
        <w:tc>
          <w:tcPr>
            <w:tcW w:w="69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D502109" w14:textId="77777777" w:rsidR="00883F26" w:rsidRDefault="00883F26" w:rsidP="00E95081">
            <w:pPr>
              <w:spacing w:line="360" w:lineRule="auto"/>
              <w:jc w:val="center"/>
            </w:pPr>
            <w:r>
              <w:rPr>
                <w:sz w:val="20"/>
                <w:szCs w:val="20"/>
              </w:rPr>
              <w:t>1.000</w:t>
            </w:r>
          </w:p>
        </w:tc>
        <w:tc>
          <w:tcPr>
            <w:tcW w:w="145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6102D69" w14:textId="77777777" w:rsidR="00883F26" w:rsidRDefault="00883F26" w:rsidP="00E95081">
            <w:pPr>
              <w:spacing w:line="360" w:lineRule="auto"/>
              <w:jc w:val="center"/>
            </w:pPr>
            <w:r>
              <w:rPr>
                <w:sz w:val="20"/>
                <w:szCs w:val="20"/>
              </w:rPr>
              <w:t>275 (200–360)</w:t>
            </w:r>
          </w:p>
        </w:tc>
        <w:tc>
          <w:tcPr>
            <w:tcW w:w="139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5AAF881" w14:textId="77777777" w:rsidR="00883F26" w:rsidRDefault="00883F26" w:rsidP="00E95081">
            <w:pPr>
              <w:spacing w:line="360" w:lineRule="auto"/>
              <w:jc w:val="center"/>
            </w:pPr>
            <w:r>
              <w:rPr>
                <w:sz w:val="20"/>
                <w:szCs w:val="20"/>
              </w:rPr>
              <w:t>325 (250–400)</w:t>
            </w:r>
          </w:p>
        </w:tc>
      </w:tr>
    </w:tbl>
    <w:p w14:paraId="7A6CC4D8" w14:textId="77777777" w:rsidR="00883F26" w:rsidRDefault="00883F26" w:rsidP="00883F26">
      <w:pPr>
        <w:spacing w:after="120" w:line="360" w:lineRule="auto"/>
        <w:rPr>
          <w:b/>
          <w:bCs/>
        </w:rPr>
      </w:pPr>
    </w:p>
    <w:p w14:paraId="39C89046" w14:textId="77777777" w:rsidR="00883F26" w:rsidRDefault="00883F26" w:rsidP="00883F26">
      <w:pPr>
        <w:spacing w:after="120" w:line="360" w:lineRule="auto"/>
      </w:pPr>
      <w:r w:rsidRPr="001D1C9D">
        <w:rPr>
          <w:b/>
          <w:bCs/>
        </w:rPr>
        <w:t>Supplementary Table S2</w:t>
      </w:r>
      <w:r>
        <w:t>: Stratum-level randomization allocation across the 12 nominal strata defined by tumor size × functioning status × surgery status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50"/>
        <w:gridCol w:w="2050"/>
        <w:gridCol w:w="1700"/>
        <w:gridCol w:w="1550"/>
        <w:gridCol w:w="1610"/>
      </w:tblGrid>
      <w:tr w:rsidR="00883F26" w14:paraId="70BF5914" w14:textId="77777777" w:rsidTr="00E95081">
        <w:trPr>
          <w:tblHeader/>
        </w:trPr>
        <w:tc>
          <w:tcPr>
            <w:tcW w:w="2450" w:type="dxa"/>
            <w:shd w:val="clear" w:color="auto" w:fill="D9D9D9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E53A65E" w14:textId="77777777" w:rsidR="00883F26" w:rsidRDefault="00883F26" w:rsidP="00E95081">
            <w:pPr>
              <w:spacing w:line="360" w:lineRule="auto"/>
            </w:pPr>
            <w:r>
              <w:rPr>
                <w:b/>
                <w:bCs/>
                <w:sz w:val="20"/>
                <w:szCs w:val="20"/>
              </w:rPr>
              <w:t>Tumor size</w:t>
            </w:r>
          </w:p>
        </w:tc>
        <w:tc>
          <w:tcPr>
            <w:tcW w:w="2050" w:type="dxa"/>
            <w:shd w:val="clear" w:color="auto" w:fill="D9D9D9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A22554A" w14:textId="77777777" w:rsidR="00883F26" w:rsidRDefault="00883F26" w:rsidP="00E95081">
            <w:pPr>
              <w:spacing w:line="360" w:lineRule="auto"/>
              <w:jc w:val="center"/>
            </w:pPr>
            <w:r>
              <w:rPr>
                <w:b/>
                <w:bCs/>
                <w:sz w:val="20"/>
                <w:szCs w:val="20"/>
              </w:rPr>
              <w:t>Functioning status</w:t>
            </w:r>
          </w:p>
        </w:tc>
        <w:tc>
          <w:tcPr>
            <w:tcW w:w="1700" w:type="dxa"/>
            <w:shd w:val="clear" w:color="auto" w:fill="D9D9D9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22EDC5D" w14:textId="77777777" w:rsidR="00883F26" w:rsidRDefault="00883F26" w:rsidP="00E95081">
            <w:pPr>
              <w:spacing w:line="360" w:lineRule="auto"/>
              <w:jc w:val="center"/>
            </w:pPr>
            <w:r>
              <w:rPr>
                <w:b/>
                <w:bCs/>
                <w:sz w:val="20"/>
                <w:szCs w:val="20"/>
              </w:rPr>
              <w:t>Surgery status</w:t>
            </w:r>
          </w:p>
        </w:tc>
        <w:tc>
          <w:tcPr>
            <w:tcW w:w="1550" w:type="dxa"/>
            <w:shd w:val="clear" w:color="auto" w:fill="D9D9D9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AC8A583" w14:textId="77777777" w:rsidR="00883F26" w:rsidRDefault="00883F26" w:rsidP="00E95081">
            <w:pPr>
              <w:spacing w:line="360" w:lineRule="auto"/>
              <w:jc w:val="center"/>
            </w:pPr>
            <w:r>
              <w:rPr>
                <w:b/>
                <w:bCs/>
                <w:sz w:val="20"/>
                <w:szCs w:val="20"/>
              </w:rPr>
              <w:t>Navigation, n</w:t>
            </w:r>
          </w:p>
        </w:tc>
        <w:tc>
          <w:tcPr>
            <w:tcW w:w="1610" w:type="dxa"/>
            <w:shd w:val="clear" w:color="auto" w:fill="D9D9D9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E828899" w14:textId="77777777" w:rsidR="00883F26" w:rsidRDefault="00883F26" w:rsidP="00E95081">
            <w:pPr>
              <w:spacing w:line="360" w:lineRule="auto"/>
              <w:jc w:val="center"/>
            </w:pPr>
            <w:r>
              <w:rPr>
                <w:b/>
                <w:bCs/>
                <w:sz w:val="20"/>
                <w:szCs w:val="20"/>
              </w:rPr>
              <w:t>Conventional, n</w:t>
            </w:r>
          </w:p>
        </w:tc>
      </w:tr>
      <w:tr w:rsidR="00883F26" w14:paraId="5D40664C" w14:textId="77777777" w:rsidTr="00E95081">
        <w:tc>
          <w:tcPr>
            <w:tcW w:w="245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7C94C13" w14:textId="77777777" w:rsidR="00883F26" w:rsidRDefault="00883F26" w:rsidP="00E95081">
            <w:pPr>
              <w:spacing w:line="360" w:lineRule="auto"/>
            </w:pPr>
            <w:r>
              <w:rPr>
                <w:sz w:val="20"/>
                <w:szCs w:val="20"/>
              </w:rPr>
              <w:t>Giant (≥40 mm)</w:t>
            </w:r>
          </w:p>
        </w:tc>
        <w:tc>
          <w:tcPr>
            <w:tcW w:w="205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0785FD4" w14:textId="77777777" w:rsidR="00883F26" w:rsidRDefault="00883F26" w:rsidP="00E95081">
            <w:pPr>
              <w:spacing w:line="360" w:lineRule="auto"/>
              <w:jc w:val="center"/>
            </w:pPr>
            <w:r>
              <w:rPr>
                <w:sz w:val="20"/>
                <w:szCs w:val="20"/>
              </w:rPr>
              <w:t>Non-functioning</w:t>
            </w:r>
          </w:p>
        </w:tc>
        <w:tc>
          <w:tcPr>
            <w:tcW w:w="17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5010349" w14:textId="77777777" w:rsidR="00883F26" w:rsidRDefault="00883F26" w:rsidP="00E95081">
            <w:pPr>
              <w:spacing w:line="360" w:lineRule="auto"/>
              <w:jc w:val="center"/>
            </w:pPr>
            <w:r>
              <w:rPr>
                <w:sz w:val="20"/>
                <w:szCs w:val="20"/>
              </w:rPr>
              <w:t>Primary</w:t>
            </w:r>
          </w:p>
        </w:tc>
        <w:tc>
          <w:tcPr>
            <w:tcW w:w="155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2E7D4FF" w14:textId="77777777" w:rsidR="00883F26" w:rsidRDefault="00883F26" w:rsidP="00E95081">
            <w:pPr>
              <w:spacing w:line="360" w:lineRule="auto"/>
              <w:jc w:val="center"/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61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2E318F0" w14:textId="77777777" w:rsidR="00883F26" w:rsidRDefault="00883F26" w:rsidP="00E95081">
            <w:pPr>
              <w:spacing w:line="360" w:lineRule="auto"/>
              <w:jc w:val="center"/>
            </w:pPr>
            <w:r>
              <w:rPr>
                <w:sz w:val="20"/>
                <w:szCs w:val="20"/>
              </w:rPr>
              <w:t>10</w:t>
            </w:r>
          </w:p>
        </w:tc>
      </w:tr>
      <w:tr w:rsidR="00883F26" w14:paraId="12990CF0" w14:textId="77777777" w:rsidTr="00E95081">
        <w:tc>
          <w:tcPr>
            <w:tcW w:w="245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AA14F2A" w14:textId="77777777" w:rsidR="00883F26" w:rsidRDefault="00883F26" w:rsidP="00E95081">
            <w:pPr>
              <w:spacing w:line="360" w:lineRule="auto"/>
            </w:pPr>
            <w:r>
              <w:rPr>
                <w:sz w:val="20"/>
                <w:szCs w:val="20"/>
              </w:rPr>
              <w:t>Giant (≥40 mm)</w:t>
            </w:r>
          </w:p>
        </w:tc>
        <w:tc>
          <w:tcPr>
            <w:tcW w:w="205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966AD03" w14:textId="77777777" w:rsidR="00883F26" w:rsidRDefault="00883F26" w:rsidP="00E95081">
            <w:pPr>
              <w:spacing w:line="360" w:lineRule="auto"/>
              <w:jc w:val="center"/>
            </w:pPr>
            <w:r>
              <w:rPr>
                <w:sz w:val="20"/>
                <w:szCs w:val="20"/>
              </w:rPr>
              <w:t>Non-functioning</w:t>
            </w:r>
          </w:p>
        </w:tc>
        <w:tc>
          <w:tcPr>
            <w:tcW w:w="17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308331E" w14:textId="77777777" w:rsidR="00883F26" w:rsidRDefault="00883F26" w:rsidP="00E95081">
            <w:pPr>
              <w:spacing w:line="360" w:lineRule="auto"/>
              <w:jc w:val="center"/>
            </w:pPr>
            <w:r>
              <w:rPr>
                <w:sz w:val="20"/>
                <w:szCs w:val="20"/>
              </w:rPr>
              <w:t>Recurrent</w:t>
            </w:r>
          </w:p>
        </w:tc>
        <w:tc>
          <w:tcPr>
            <w:tcW w:w="155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C9DD660" w14:textId="77777777" w:rsidR="00883F26" w:rsidRDefault="00883F26" w:rsidP="00E95081">
            <w:pPr>
              <w:spacing w:line="360" w:lineRule="auto"/>
              <w:jc w:val="center"/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61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E35D780" w14:textId="77777777" w:rsidR="00883F26" w:rsidRDefault="00883F26" w:rsidP="00E95081">
            <w:pPr>
              <w:spacing w:line="360" w:lineRule="auto"/>
              <w:jc w:val="center"/>
            </w:pPr>
            <w:r>
              <w:rPr>
                <w:sz w:val="20"/>
                <w:szCs w:val="20"/>
              </w:rPr>
              <w:t>3</w:t>
            </w:r>
          </w:p>
        </w:tc>
      </w:tr>
      <w:tr w:rsidR="00883F26" w14:paraId="5874BDA2" w14:textId="77777777" w:rsidTr="00E95081">
        <w:tc>
          <w:tcPr>
            <w:tcW w:w="245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49218F3" w14:textId="77777777" w:rsidR="00883F26" w:rsidRDefault="00883F26" w:rsidP="00E95081">
            <w:pPr>
              <w:spacing w:line="360" w:lineRule="auto"/>
            </w:pPr>
            <w:r>
              <w:rPr>
                <w:sz w:val="20"/>
                <w:szCs w:val="20"/>
              </w:rPr>
              <w:t>Large (30–39 mm)</w:t>
            </w:r>
          </w:p>
        </w:tc>
        <w:tc>
          <w:tcPr>
            <w:tcW w:w="205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3D3D9E0" w14:textId="77777777" w:rsidR="00883F26" w:rsidRDefault="00883F26" w:rsidP="00E95081">
            <w:pPr>
              <w:spacing w:line="360" w:lineRule="auto"/>
              <w:jc w:val="center"/>
            </w:pPr>
            <w:r>
              <w:rPr>
                <w:sz w:val="20"/>
                <w:szCs w:val="20"/>
              </w:rPr>
              <w:t>Functioning</w:t>
            </w:r>
          </w:p>
        </w:tc>
        <w:tc>
          <w:tcPr>
            <w:tcW w:w="17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15A37AC" w14:textId="77777777" w:rsidR="00883F26" w:rsidRDefault="00883F26" w:rsidP="00E95081">
            <w:pPr>
              <w:spacing w:line="360" w:lineRule="auto"/>
              <w:jc w:val="center"/>
            </w:pPr>
            <w:r>
              <w:rPr>
                <w:sz w:val="20"/>
                <w:szCs w:val="20"/>
              </w:rPr>
              <w:t>Primary</w:t>
            </w:r>
          </w:p>
        </w:tc>
        <w:tc>
          <w:tcPr>
            <w:tcW w:w="155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D169E65" w14:textId="77777777" w:rsidR="00883F26" w:rsidRDefault="00883F26" w:rsidP="00E95081">
            <w:pPr>
              <w:spacing w:line="360" w:lineRule="auto"/>
              <w:jc w:val="center"/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61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7C76B86" w14:textId="77777777" w:rsidR="00883F26" w:rsidRDefault="00883F26" w:rsidP="00E95081">
            <w:pPr>
              <w:spacing w:line="360" w:lineRule="auto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</w:tr>
      <w:tr w:rsidR="00883F26" w14:paraId="0B21097E" w14:textId="77777777" w:rsidTr="00E95081">
        <w:tc>
          <w:tcPr>
            <w:tcW w:w="245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19BD469" w14:textId="77777777" w:rsidR="00883F26" w:rsidRDefault="00883F26" w:rsidP="00E95081">
            <w:pPr>
              <w:spacing w:line="360" w:lineRule="auto"/>
            </w:pPr>
            <w:r>
              <w:rPr>
                <w:sz w:val="20"/>
                <w:szCs w:val="20"/>
              </w:rPr>
              <w:t>Large (30–39 mm)</w:t>
            </w:r>
          </w:p>
        </w:tc>
        <w:tc>
          <w:tcPr>
            <w:tcW w:w="205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2306A7B" w14:textId="77777777" w:rsidR="00883F26" w:rsidRDefault="00883F26" w:rsidP="00E95081">
            <w:pPr>
              <w:spacing w:line="360" w:lineRule="auto"/>
              <w:jc w:val="center"/>
            </w:pPr>
            <w:r>
              <w:rPr>
                <w:sz w:val="20"/>
                <w:szCs w:val="20"/>
              </w:rPr>
              <w:t>Non-functioning</w:t>
            </w:r>
          </w:p>
        </w:tc>
        <w:tc>
          <w:tcPr>
            <w:tcW w:w="17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671BC36" w14:textId="77777777" w:rsidR="00883F26" w:rsidRDefault="00883F26" w:rsidP="00E95081">
            <w:pPr>
              <w:spacing w:line="360" w:lineRule="auto"/>
              <w:jc w:val="center"/>
            </w:pPr>
            <w:r>
              <w:rPr>
                <w:sz w:val="20"/>
                <w:szCs w:val="20"/>
              </w:rPr>
              <w:t>Primary</w:t>
            </w:r>
          </w:p>
        </w:tc>
        <w:tc>
          <w:tcPr>
            <w:tcW w:w="155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44E410E" w14:textId="77777777" w:rsidR="00883F26" w:rsidRDefault="00883F26" w:rsidP="00E95081">
            <w:pPr>
              <w:spacing w:line="360" w:lineRule="auto"/>
              <w:jc w:val="center"/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61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9227CF9" w14:textId="77777777" w:rsidR="00883F26" w:rsidRDefault="00883F26" w:rsidP="00E95081">
            <w:pPr>
              <w:spacing w:line="360" w:lineRule="auto"/>
              <w:jc w:val="center"/>
            </w:pPr>
            <w:r>
              <w:rPr>
                <w:sz w:val="20"/>
                <w:szCs w:val="20"/>
              </w:rPr>
              <w:t>6</w:t>
            </w:r>
          </w:p>
        </w:tc>
      </w:tr>
      <w:tr w:rsidR="00883F26" w14:paraId="5DBF0D15" w14:textId="77777777" w:rsidTr="00E95081">
        <w:tc>
          <w:tcPr>
            <w:tcW w:w="245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D75E09F" w14:textId="77777777" w:rsidR="00883F26" w:rsidRDefault="00883F26" w:rsidP="00E95081">
            <w:pPr>
              <w:spacing w:line="360" w:lineRule="auto"/>
            </w:pPr>
            <w:r>
              <w:rPr>
                <w:sz w:val="20"/>
                <w:szCs w:val="20"/>
              </w:rPr>
              <w:t>Large (30–39 mm)</w:t>
            </w:r>
          </w:p>
        </w:tc>
        <w:tc>
          <w:tcPr>
            <w:tcW w:w="205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E36EFED" w14:textId="77777777" w:rsidR="00883F26" w:rsidRDefault="00883F26" w:rsidP="00E95081">
            <w:pPr>
              <w:spacing w:line="360" w:lineRule="auto"/>
              <w:jc w:val="center"/>
            </w:pPr>
            <w:r>
              <w:rPr>
                <w:sz w:val="20"/>
                <w:szCs w:val="20"/>
              </w:rPr>
              <w:t>Non-functioning</w:t>
            </w:r>
          </w:p>
        </w:tc>
        <w:tc>
          <w:tcPr>
            <w:tcW w:w="17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C9F51D5" w14:textId="77777777" w:rsidR="00883F26" w:rsidRDefault="00883F26" w:rsidP="00E95081">
            <w:pPr>
              <w:spacing w:line="360" w:lineRule="auto"/>
              <w:jc w:val="center"/>
            </w:pPr>
            <w:r>
              <w:rPr>
                <w:sz w:val="20"/>
                <w:szCs w:val="20"/>
              </w:rPr>
              <w:t>Recurrent</w:t>
            </w:r>
          </w:p>
        </w:tc>
        <w:tc>
          <w:tcPr>
            <w:tcW w:w="155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713203D" w14:textId="77777777" w:rsidR="00883F26" w:rsidRDefault="00883F26" w:rsidP="00E95081">
            <w:pPr>
              <w:spacing w:line="360" w:lineRule="auto"/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61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3C87F0E" w14:textId="77777777" w:rsidR="00883F26" w:rsidRDefault="00883F26" w:rsidP="00E95081">
            <w:pPr>
              <w:spacing w:line="360" w:lineRule="auto"/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883F26" w14:paraId="19DD2A2B" w14:textId="77777777" w:rsidTr="00E95081">
        <w:tc>
          <w:tcPr>
            <w:tcW w:w="245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565C609" w14:textId="77777777" w:rsidR="00883F26" w:rsidRDefault="00883F26" w:rsidP="00E95081">
            <w:pPr>
              <w:spacing w:line="360" w:lineRule="auto"/>
            </w:pPr>
            <w:r>
              <w:rPr>
                <w:sz w:val="20"/>
                <w:szCs w:val="20"/>
              </w:rPr>
              <w:t>Macroadenoma (&lt;30 mm)</w:t>
            </w:r>
          </w:p>
        </w:tc>
        <w:tc>
          <w:tcPr>
            <w:tcW w:w="205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C6AEDDC" w14:textId="77777777" w:rsidR="00883F26" w:rsidRDefault="00883F26" w:rsidP="00E95081">
            <w:pPr>
              <w:spacing w:line="360" w:lineRule="auto"/>
              <w:jc w:val="center"/>
            </w:pPr>
            <w:r>
              <w:rPr>
                <w:sz w:val="20"/>
                <w:szCs w:val="20"/>
              </w:rPr>
              <w:t>Functioning</w:t>
            </w:r>
          </w:p>
        </w:tc>
        <w:tc>
          <w:tcPr>
            <w:tcW w:w="17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D33D94E" w14:textId="77777777" w:rsidR="00883F26" w:rsidRDefault="00883F26" w:rsidP="00E95081">
            <w:pPr>
              <w:spacing w:line="360" w:lineRule="auto"/>
              <w:jc w:val="center"/>
            </w:pPr>
            <w:r>
              <w:rPr>
                <w:sz w:val="20"/>
                <w:szCs w:val="20"/>
              </w:rPr>
              <w:t>Primary</w:t>
            </w:r>
          </w:p>
        </w:tc>
        <w:tc>
          <w:tcPr>
            <w:tcW w:w="155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9244AA4" w14:textId="77777777" w:rsidR="00883F26" w:rsidRDefault="00883F26" w:rsidP="00E95081">
            <w:pPr>
              <w:spacing w:line="360" w:lineRule="auto"/>
              <w:jc w:val="center"/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61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0507675" w14:textId="77777777" w:rsidR="00883F26" w:rsidRDefault="00883F26" w:rsidP="00E95081">
            <w:pPr>
              <w:spacing w:line="360" w:lineRule="auto"/>
              <w:jc w:val="center"/>
            </w:pPr>
            <w:r>
              <w:rPr>
                <w:sz w:val="20"/>
                <w:szCs w:val="20"/>
              </w:rPr>
              <w:t>5</w:t>
            </w:r>
          </w:p>
        </w:tc>
      </w:tr>
      <w:tr w:rsidR="00883F26" w14:paraId="346FA31F" w14:textId="77777777" w:rsidTr="00E95081">
        <w:tc>
          <w:tcPr>
            <w:tcW w:w="245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4A767EC" w14:textId="77777777" w:rsidR="00883F26" w:rsidRDefault="00883F26" w:rsidP="00E95081">
            <w:pPr>
              <w:spacing w:line="360" w:lineRule="auto"/>
            </w:pPr>
            <w:r>
              <w:rPr>
                <w:sz w:val="20"/>
                <w:szCs w:val="20"/>
              </w:rPr>
              <w:t>Total</w:t>
            </w:r>
          </w:p>
        </w:tc>
        <w:tc>
          <w:tcPr>
            <w:tcW w:w="205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54A9A55" w14:textId="77777777" w:rsidR="00883F26" w:rsidRDefault="00883F26" w:rsidP="00E95081">
            <w:pPr>
              <w:spacing w:line="360" w:lineRule="auto"/>
              <w:jc w:val="center"/>
            </w:pPr>
          </w:p>
        </w:tc>
        <w:tc>
          <w:tcPr>
            <w:tcW w:w="17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A0F814E" w14:textId="77777777" w:rsidR="00883F26" w:rsidRDefault="00883F26" w:rsidP="00E95081">
            <w:pPr>
              <w:spacing w:line="360" w:lineRule="auto"/>
              <w:jc w:val="center"/>
            </w:pPr>
          </w:p>
        </w:tc>
        <w:tc>
          <w:tcPr>
            <w:tcW w:w="155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FE03952" w14:textId="77777777" w:rsidR="00883F26" w:rsidRDefault="00883F26" w:rsidP="00E95081">
            <w:pPr>
              <w:spacing w:line="360" w:lineRule="auto"/>
              <w:jc w:val="center"/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161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803CA2B" w14:textId="77777777" w:rsidR="00883F26" w:rsidRDefault="00883F26" w:rsidP="00E95081">
            <w:pPr>
              <w:spacing w:line="360" w:lineRule="auto"/>
              <w:jc w:val="center"/>
            </w:pPr>
            <w:r>
              <w:rPr>
                <w:sz w:val="20"/>
                <w:szCs w:val="20"/>
              </w:rPr>
              <w:t>25</w:t>
            </w:r>
          </w:p>
        </w:tc>
      </w:tr>
    </w:tbl>
    <w:p w14:paraId="39D1AB63" w14:textId="77777777" w:rsidR="00883F26" w:rsidRDefault="00883F26" w:rsidP="00883F26">
      <w:pPr>
        <w:spacing w:after="120" w:line="360" w:lineRule="auto"/>
        <w:rPr>
          <w:sz w:val="18"/>
          <w:szCs w:val="18"/>
        </w:rPr>
      </w:pPr>
    </w:p>
    <w:p w14:paraId="3BA8C79D" w14:textId="77777777" w:rsidR="00883F26" w:rsidRPr="00571356" w:rsidRDefault="00883F26" w:rsidP="00883F26">
      <w:pPr>
        <w:pStyle w:val="Heading1"/>
        <w:spacing w:before="320" w:after="160"/>
        <w:rPr>
          <w:color w:val="auto"/>
          <w:sz w:val="30"/>
          <w:szCs w:val="30"/>
        </w:rPr>
      </w:pPr>
      <w:r w:rsidRPr="00571356">
        <w:rPr>
          <w:b/>
          <w:bCs/>
          <w:color w:val="auto"/>
          <w:sz w:val="24"/>
          <w:szCs w:val="24"/>
        </w:rPr>
        <w:lastRenderedPageBreak/>
        <w:t>Supplementary Figures</w:t>
      </w:r>
      <w:r>
        <w:rPr>
          <w:b/>
          <w:bCs/>
          <w:color w:val="auto"/>
          <w:sz w:val="24"/>
          <w:szCs w:val="24"/>
        </w:rPr>
        <w:t xml:space="preserve"> captions</w:t>
      </w:r>
    </w:p>
    <w:p w14:paraId="54FE92EC" w14:textId="77777777" w:rsidR="00883F26" w:rsidRDefault="00883F26" w:rsidP="00883F26">
      <w:pPr>
        <w:spacing w:after="120" w:line="360" w:lineRule="auto"/>
        <w:jc w:val="lowKashida"/>
      </w:pPr>
      <w:r w:rsidRPr="00383556">
        <w:rPr>
          <w:b/>
          <w:bCs/>
        </w:rPr>
        <w:t>Supplementary Fig. S1</w:t>
      </w:r>
      <w:r>
        <w:t>: Extent of resection in the whole cohort (N = 50), stratified by tumor size. Stacked bars show the percentage of patients achieving gross total resection (GTR, 100%), near-total resection (NTR, ≥90%), subtotal resection (STR, 70–90%), or partial resection (Partial, &lt;70%) within each tumor-size category, irrespective of navigation status. Corresponding sample sizes and the statistical association between tumor size and extent of resection are reported in Table 2</w:t>
      </w:r>
    </w:p>
    <w:p w14:paraId="45574D1D" w14:textId="77777777" w:rsidR="00883F26" w:rsidRDefault="00883F26" w:rsidP="00883F26">
      <w:pPr>
        <w:spacing w:after="120" w:line="360" w:lineRule="auto"/>
        <w:jc w:val="lowKashida"/>
      </w:pPr>
      <w:r w:rsidRPr="00E850B3">
        <w:rPr>
          <w:b/>
          <w:bCs/>
        </w:rPr>
        <w:t>Supplementary Fig. S2</w:t>
      </w:r>
      <w:r>
        <w:t>: Resection completeness rate with versus without intraoperative neuronavigation, stratified by tumor type, tumor size, Knosp grade, and surgery status. Bars represent the percentage of patients achieving a radical resection (GTR + NTR) within each navigation arm and subgroup category. None of the between-arm differences reached statistical significance within any stratum; these are exploratory subgroup comparisons.</w:t>
      </w:r>
      <w:r>
        <w:br w:type="page"/>
      </w:r>
    </w:p>
    <w:p w14:paraId="41362229" w14:textId="77777777" w:rsidR="00883F26" w:rsidRPr="00B95090" w:rsidRDefault="00883F26" w:rsidP="00883F26">
      <w:pPr>
        <w:pStyle w:val="Heading1"/>
        <w:spacing w:before="320" w:after="160"/>
        <w:rPr>
          <w:color w:val="auto"/>
          <w:sz w:val="30"/>
          <w:szCs w:val="30"/>
        </w:rPr>
      </w:pPr>
      <w:r w:rsidRPr="00B95090">
        <w:rPr>
          <w:b/>
          <w:bCs/>
          <w:color w:val="auto"/>
          <w:sz w:val="24"/>
          <w:szCs w:val="24"/>
        </w:rPr>
        <w:lastRenderedPageBreak/>
        <w:t>Supplementary Figures</w:t>
      </w:r>
    </w:p>
    <w:p w14:paraId="54C94374" w14:textId="77777777" w:rsidR="00883F26" w:rsidRPr="002A1F6F" w:rsidRDefault="00883F26" w:rsidP="00883F26">
      <w:pPr>
        <w:spacing w:before="200" w:after="80"/>
        <w:rPr>
          <w:b/>
          <w:bCs/>
          <w:sz w:val="22"/>
          <w:szCs w:val="22"/>
        </w:rPr>
      </w:pPr>
      <w:r w:rsidRPr="002A1F6F">
        <w:rPr>
          <w:b/>
          <w:bCs/>
          <w:sz w:val="22"/>
          <w:szCs w:val="22"/>
        </w:rPr>
        <w:t>Supplementary Figure S1</w:t>
      </w:r>
    </w:p>
    <w:p w14:paraId="482D9AB2" w14:textId="77777777" w:rsidR="00883F26" w:rsidRDefault="00883F26" w:rsidP="00883F26">
      <w:pPr>
        <w:spacing w:before="120" w:after="120"/>
        <w:jc w:val="center"/>
      </w:pPr>
      <w:r>
        <w:rPr>
          <w:noProof/>
        </w:rPr>
        <w:drawing>
          <wp:inline distT="0" distB="0" distL="0" distR="0" wp14:anchorId="167A7764" wp14:editId="7342F19F">
            <wp:extent cx="6544800" cy="4101810"/>
            <wp:effectExtent l="0" t="0" r="8890" b="0"/>
            <wp:docPr id="492950542" name="Picture 4929505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2950542" name="Picture 49295054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4800" cy="4101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948B8A" w14:textId="77777777" w:rsidR="00883F26" w:rsidRPr="002A1F6F" w:rsidRDefault="00883F26" w:rsidP="00883F26">
      <w:pPr>
        <w:spacing w:before="200" w:after="80"/>
        <w:rPr>
          <w:b/>
          <w:bCs/>
          <w:sz w:val="22"/>
          <w:szCs w:val="22"/>
        </w:rPr>
      </w:pPr>
      <w:r w:rsidRPr="002A1F6F">
        <w:rPr>
          <w:b/>
          <w:bCs/>
          <w:sz w:val="22"/>
          <w:szCs w:val="22"/>
        </w:rPr>
        <w:t>Supplementary Figure S2</w:t>
      </w:r>
    </w:p>
    <w:p w14:paraId="5E1E388E" w14:textId="15B9DDB0" w:rsidR="00DC2479" w:rsidRDefault="00883F26" w:rsidP="00883F26">
      <w:r>
        <w:rPr>
          <w:noProof/>
        </w:rPr>
        <w:drawing>
          <wp:inline distT="0" distB="0" distL="0" distR="0" wp14:anchorId="6A3C46BD" wp14:editId="2572A2BE">
            <wp:extent cx="6544665" cy="3015343"/>
            <wp:effectExtent l="0" t="0" r="8890" b="0"/>
            <wp:docPr id="1924333282" name="Picture 19243332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4333282" name="Picture 192433328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5851" cy="3025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C247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F26"/>
    <w:rsid w:val="001A1017"/>
    <w:rsid w:val="005B6877"/>
    <w:rsid w:val="00883F26"/>
    <w:rsid w:val="00AA0C39"/>
    <w:rsid w:val="00DC2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9BB1C1"/>
  <w15:chartTrackingRefBased/>
  <w15:docId w15:val="{AB99FD6C-D799-4D13-B4A9-BCFC299016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3F26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83F2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N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83F2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N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83F26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IN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83F26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n-IN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83F26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n-IN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83F26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IN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83F26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IN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83F26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IN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83F26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I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83F2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83F2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83F2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83F2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83F2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83F2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83F2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83F2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83F2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83F2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883F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83F26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IN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883F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83F26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IN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883F2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83F26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val="en-IN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883F2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83F2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en-IN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83F2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83F2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fif"/><Relationship Id="rId4" Type="http://schemas.openxmlformats.org/officeDocument/2006/relationships/image" Target="media/image1.jf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368</Words>
  <Characters>2102</Characters>
  <Application>Microsoft Office Word</Application>
  <DocSecurity>0</DocSecurity>
  <Lines>17</Lines>
  <Paragraphs>4</Paragraphs>
  <ScaleCrop>false</ScaleCrop>
  <Company/>
  <LinksUpToDate>false</LinksUpToDate>
  <CharactersWithSpaces>2466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Rohit Pandey</dc:creator>
  <cp:keywords/>
  <dc:description/>
  <cp:lastModifiedBy>Rohit Pandey</cp:lastModifiedBy>
  <cp:revision>1</cp:revision>
  <dcterms:created xsi:type="dcterms:W3CDTF">2026-08-27T17:42:00Z</dcterms:created>
  <dcterms:modified xsi:type="dcterms:W3CDTF">2026-08-27T17:43:00Z</dcterms:modified>
</cp:coreProperties>
</file>