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17ECD">
      <w:pPr>
        <w:pStyle w:val="3"/>
        <w:keepNext/>
        <w:spacing w:before="0" w:after="160"/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b/>
          <w:i w:val="0"/>
          <w:color w:val="000000"/>
          <w:sz w:val="28"/>
        </w:rPr>
        <w:t>Supplementary Tables</w:t>
      </w:r>
    </w:p>
    <w:p w14:paraId="0455192B">
      <w:pPr>
        <w:pStyle w:val="164"/>
        <w:keepNext/>
        <w:spacing w:before="60" w:after="60"/>
        <w:jc w:val="left"/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i w:val="0"/>
          <w:color w:val="000000"/>
          <w:sz w:val="21"/>
        </w:rPr>
        <w:t>Supplementary Table S1. Sample flow and department distribution</w:t>
      </w:r>
    </w:p>
    <w:p w14:paraId="61BF5D43">
      <w:pPr>
        <w:keepNext/>
        <w:spacing w:before="80" w:after="40"/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b/>
          <w:color w:val="000000" w:themeColor="text1"/>
          <w:sz w:val="19"/>
          <w14:textFill>
            <w14:solidFill>
              <w14:schemeClr w14:val="tx1"/>
            </w14:solidFill>
          </w14:textFill>
        </w:rPr>
        <w:t>Panel A. Sample flow</w:t>
      </w:r>
    </w:p>
    <w:tbl>
      <w:tblPr>
        <w:tblStyle w:val="32"/>
        <w:tblW w:w="10944" w:type="dxa"/>
        <w:jc w:val="center"/>
        <w:tblBorders>
          <w:top w:val="single" w:color="000000" w:themeColor="text1" w:sz="12" w:space="0"/>
          <w:left w:val="none" w:color="auto" w:sz="0" w:space="0"/>
          <w:bottom w:val="single" w:color="000000" w:themeColor="text1" w:sz="12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6"/>
        <w:gridCol w:w="2407"/>
      </w:tblGrid>
      <w:tr w14:paraId="5D8E1508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853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EE408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Stage</w:t>
            </w:r>
          </w:p>
        </w:tc>
        <w:tc>
          <w:tcPr>
            <w:tcW w:w="240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115AC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N</w:t>
            </w:r>
          </w:p>
        </w:tc>
      </w:tr>
      <w:tr w14:paraId="7F18D9C8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3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D35C4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Raw questionnaire records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3E0FD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5778</w:t>
            </w:r>
          </w:p>
        </w:tc>
      </w:tr>
      <w:tr w14:paraId="286FFD74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3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5A03B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Included after audited/provisional quality control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BD61F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5330</w:t>
            </w:r>
          </w:p>
        </w:tc>
      </w:tr>
      <w:tr w14:paraId="1067DAE5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3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F4046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Valid primary caregiver status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45083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5330</w:t>
            </w:r>
          </w:p>
        </w:tc>
      </w:tr>
      <w:tr w14:paraId="3BA6BCB4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3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DD5EC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Valid hospital for clustered models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6C3CE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5274</w:t>
            </w:r>
          </w:p>
        </w:tc>
      </w:tr>
      <w:tr w14:paraId="2A13FF7B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3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C4B9B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No-primary-caregiver secondary cohort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2764D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1739</w:t>
            </w:r>
          </w:p>
        </w:tc>
      </w:tr>
      <w:tr w14:paraId="5B459C7D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3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EE303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Strict full-cohort sensitivity sample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DF61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4696</w:t>
            </w:r>
          </w:p>
        </w:tc>
      </w:tr>
      <w:tr w14:paraId="4859C833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3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9A4E3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Strict no-primary-caregiver sensitivity sample</w:t>
            </w:r>
          </w:p>
        </w:tc>
        <w:tc>
          <w:tcPr>
            <w:tcW w:w="240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4AC33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1534</w:t>
            </w:r>
          </w:p>
        </w:tc>
      </w:tr>
    </w:tbl>
    <w:p w14:paraId="63EF55E9">
      <w:pPr>
        <w:keepNext/>
        <w:spacing w:before="80" w:after="40"/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Times New Roman" w:cs="Times New Roman"/>
          <w:b/>
          <w:color w:val="000000" w:themeColor="text1"/>
          <w:sz w:val="19"/>
          <w14:textFill>
            <w14:solidFill>
              <w14:schemeClr w14:val="tx1"/>
            </w14:solidFill>
          </w14:textFill>
        </w:rPr>
        <w:t>Panel B. Department distribution in the full cohort</w:t>
      </w:r>
    </w:p>
    <w:tbl>
      <w:tblPr>
        <w:tblStyle w:val="32"/>
        <w:tblW w:w="11232" w:type="dxa"/>
        <w:jc w:val="center"/>
        <w:tblBorders>
          <w:top w:val="single" w:color="000000" w:themeColor="text1" w:sz="12" w:space="0"/>
          <w:left w:val="none" w:color="auto" w:sz="0" w:space="0"/>
          <w:bottom w:val="single" w:color="000000" w:themeColor="text1" w:sz="12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39"/>
        <w:gridCol w:w="2021"/>
        <w:gridCol w:w="2471"/>
      </w:tblGrid>
      <w:tr w14:paraId="50F5FDF3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6739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ED6CF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Department</w:t>
            </w:r>
          </w:p>
        </w:tc>
        <w:tc>
          <w:tcPr>
            <w:tcW w:w="2021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B502F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N</w:t>
            </w:r>
          </w:p>
        </w:tc>
        <w:tc>
          <w:tcPr>
            <w:tcW w:w="2471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03BFB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Proportion</w:t>
            </w:r>
          </w:p>
        </w:tc>
      </w:tr>
      <w:tr w14:paraId="171C81FC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73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1C3FB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Respiratory Medicine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DB667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835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A2C56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15.7%</w:t>
            </w:r>
          </w:p>
        </w:tc>
      </w:tr>
      <w:tr w14:paraId="5C4C3B50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73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79D34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Oncology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ACA82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790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03141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14.8%</w:t>
            </w:r>
          </w:p>
        </w:tc>
      </w:tr>
      <w:tr w14:paraId="58F257E0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73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69D2E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Rehabilitation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0BE47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783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579FA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14.7%</w:t>
            </w:r>
          </w:p>
        </w:tc>
      </w:tr>
      <w:tr w14:paraId="15238E6B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73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7E6DF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Nephrology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504AF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740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22690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13.9%</w:t>
            </w:r>
          </w:p>
        </w:tc>
      </w:tr>
      <w:tr w14:paraId="12189082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73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EAA7F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Endocrinology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AC3FA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660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C7CBE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12.4%</w:t>
            </w:r>
          </w:p>
        </w:tc>
      </w:tr>
      <w:tr w14:paraId="7949184F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73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82C2A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Cardiology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2A367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643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3A270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12.1%</w:t>
            </w:r>
          </w:p>
        </w:tc>
      </w:tr>
      <w:tr w14:paraId="4634C2E2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73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D0F23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Psychiatry/Psychology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05D8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519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AC101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9.7%</w:t>
            </w:r>
          </w:p>
        </w:tc>
      </w:tr>
      <w:tr w14:paraId="1CBE0C98">
        <w:tblPrEx>
          <w:tblBorders>
            <w:top w:val="single" w:color="000000" w:themeColor="text1" w:sz="12" w:space="0"/>
            <w:left w:val="none" w:color="auto" w:sz="0" w:space="0"/>
            <w:bottom w:val="single" w:color="000000" w:themeColor="text1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739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45F7B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Other departments</w:t>
            </w:r>
          </w:p>
        </w:tc>
        <w:tc>
          <w:tcPr>
            <w:tcW w:w="2021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8B754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360</w:t>
            </w:r>
          </w:p>
        </w:tc>
        <w:tc>
          <w:tcPr>
            <w:tcW w:w="2471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shd w:val="clear" w:color="auto" w:fill="auto"/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96852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8"/>
              </w:rPr>
              <w:t>6.8%</w:t>
            </w:r>
          </w:p>
        </w:tc>
      </w:tr>
    </w:tbl>
    <w:p w14:paraId="2E607A8E">
      <w:pPr>
        <w:spacing w:before="0" w:after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 w14:paraId="4DA123A0">
      <w:pPr>
        <w:pStyle w:val="164"/>
        <w:keepNext/>
        <w:spacing w:before="60" w:after="60"/>
        <w:jc w:val="left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 w:val="0"/>
          <w:color w:val="000000"/>
          <w:sz w:val="21"/>
        </w:rPr>
        <w:t>Supplementary Table S2. Data quality, missingness, and internal consistency of the scales</w:t>
      </w:r>
    </w:p>
    <w:p w14:paraId="1D781788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A. Score audit</w:t>
      </w:r>
    </w:p>
    <w:tbl>
      <w:tblPr>
        <w:tblStyle w:val="32"/>
        <w:tblW w:w="12960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6"/>
        <w:gridCol w:w="1814"/>
        <w:gridCol w:w="1814"/>
        <w:gridCol w:w="1814"/>
      </w:tblGrid>
      <w:tr w14:paraId="46B38F6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751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2246D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Check</w:t>
            </w:r>
          </w:p>
        </w:tc>
        <w:tc>
          <w:tcPr>
            <w:tcW w:w="181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3542A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Passing N</w:t>
            </w:r>
          </w:p>
        </w:tc>
        <w:tc>
          <w:tcPr>
            <w:tcW w:w="181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5A67C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Total N</w:t>
            </w:r>
          </w:p>
        </w:tc>
        <w:tc>
          <w:tcPr>
            <w:tcW w:w="181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D9966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Passing rate</w:t>
            </w:r>
          </w:p>
        </w:tc>
      </w:tr>
      <w:tr w14:paraId="2FF0B31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5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C96C2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PHQ-9 item range valid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31C29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E1A0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21493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100.0%</w:t>
            </w:r>
          </w:p>
        </w:tc>
      </w:tr>
      <w:tr w14:paraId="49AF399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5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F7478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GAD-7 item range valid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E0AEB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1648F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4806C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100.0%</w:t>
            </w:r>
          </w:p>
        </w:tc>
      </w:tr>
      <w:tr w14:paraId="52EC308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5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16FF4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MSPSS item range valid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DBFE9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05200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69CC7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100.0%</w:t>
            </w:r>
          </w:p>
        </w:tc>
      </w:tr>
      <w:tr w14:paraId="0524E84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5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94D59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PSQI component range valid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C75D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5463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5DF6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3E386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94.5%</w:t>
            </w:r>
          </w:p>
        </w:tc>
      </w:tr>
      <w:tr w14:paraId="468E1D4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5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5525C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PHQ-9 recalculated score matches stored score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E0C1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923AB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C118B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100.0%</w:t>
            </w:r>
          </w:p>
        </w:tc>
      </w:tr>
      <w:tr w14:paraId="540C604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5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8EDE7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GAD-7 recalculated score matches stored score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E40F3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DB76B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30A50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100.0%</w:t>
            </w:r>
          </w:p>
        </w:tc>
      </w:tr>
      <w:tr w14:paraId="56E5466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5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3E70B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PSQI recalculated score matches stored score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52E7E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5702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763CF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4D8A2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98.7%</w:t>
            </w:r>
          </w:p>
        </w:tc>
      </w:tr>
      <w:tr w14:paraId="1B886E8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51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25895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MSPSS recalculated score matches stored score</w:t>
            </w:r>
          </w:p>
        </w:tc>
        <w:tc>
          <w:tcPr>
            <w:tcW w:w="181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5BF9F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1CB09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5778</w:t>
            </w:r>
          </w:p>
        </w:tc>
        <w:tc>
          <w:tcPr>
            <w:tcW w:w="181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301E6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100.0%</w:t>
            </w:r>
          </w:p>
        </w:tc>
      </w:tr>
    </w:tbl>
    <w:p w14:paraId="240324FF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B. Missingness</w:t>
      </w:r>
    </w:p>
    <w:tbl>
      <w:tblPr>
        <w:tblStyle w:val="32"/>
        <w:tblW w:w="14112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4"/>
        <w:gridCol w:w="4515"/>
        <w:gridCol w:w="1975"/>
        <w:gridCol w:w="2116"/>
        <w:gridCol w:w="2399"/>
      </w:tblGrid>
      <w:tr w14:paraId="6CD3880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310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17229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Population</w:t>
            </w:r>
          </w:p>
        </w:tc>
        <w:tc>
          <w:tcPr>
            <w:tcW w:w="451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1B31A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Variable</w:t>
            </w:r>
          </w:p>
        </w:tc>
        <w:tc>
          <w:tcPr>
            <w:tcW w:w="197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78BD4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</w:t>
            </w:r>
          </w:p>
        </w:tc>
        <w:tc>
          <w:tcPr>
            <w:tcW w:w="211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07BBB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Missing N</w:t>
            </w:r>
          </w:p>
        </w:tc>
        <w:tc>
          <w:tcPr>
            <w:tcW w:w="2399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B153C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Missing rate</w:t>
            </w:r>
          </w:p>
        </w:tc>
      </w:tr>
      <w:tr w14:paraId="6D9B80F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71265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3D526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psqi_positive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06B78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846C9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73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3430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1.37%</w:t>
            </w:r>
          </w:p>
        </w:tc>
      </w:tr>
      <w:tr w14:paraId="3DB7475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E29B2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37435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psqi_total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26674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CC5BC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73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AEF06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1.37%</w:t>
            </w:r>
          </w:p>
        </w:tc>
      </w:tr>
      <w:tr w14:paraId="3721F4F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FEC73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14360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hospital_std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8A96B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64D6E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56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BF13A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1.05%</w:t>
            </w:r>
          </w:p>
        </w:tc>
      </w:tr>
      <w:tr w14:paraId="632CCDF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4290E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CFADD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age10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2F97A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119BA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BE3B6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63EB6FA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40376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F7832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caregiver_absent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7CBEE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6DA6D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94F33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6864D3D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2CF96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7172A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chronic_burden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D17C5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58F8A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E2E69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345D0BA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A5309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5F6C5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department_group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81473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F6891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EE8B4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218F569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F770A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F51CF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education_group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0C3C1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3C75C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2456D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448C4C4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3E629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C2D38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gad_positive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03208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2DF06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C21B6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4903D8B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AE85E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ADFCA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gad_total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B13B7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58495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38AD4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66AA26B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EC1AD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24225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income_group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B14D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C22A6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D6018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21306AF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37CF4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9ABB9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living_alone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DB788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476BA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BF371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0A74E33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B5CB0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96D4E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marital_group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9FC59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51D0F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028CA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4040681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F4CC7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F1AD8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mspss10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0AD6D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1EE02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EEF2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56D32E4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97CD0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BE1D6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nursing_group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54BC7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02E20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6366D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5C70A92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65EB5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3FEE5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nutrition_score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2C1A2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5199A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1C0B0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2DC4ED9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71682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2D748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phq_positive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09EF5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F92F6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7F262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2623308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A49C2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58A0B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phq_total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34C09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AF26D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D1477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067C71D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A6EDD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985E2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recurrence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CDADA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89146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18C2D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766F4B8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15220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50936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residence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4ED96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0C1C5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00559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5E188C2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CCB26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BEA60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severity_group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B34DD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575F9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E3E86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2E1C9F9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F4F21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Full cohort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47231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sex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99AA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5330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9BA6C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56FA6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65678EF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CC141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1CBF1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psqi_positive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F7BED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9EAC5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28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DB652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1.61%</w:t>
            </w:r>
          </w:p>
        </w:tc>
      </w:tr>
      <w:tr w14:paraId="41CAF78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18A84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5BF41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psqi_total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C0767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E597A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28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98EA3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1.61%</w:t>
            </w:r>
          </w:p>
        </w:tc>
      </w:tr>
      <w:tr w14:paraId="38266DF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C52CC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53EB1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hospital_std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F20DE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7B33F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12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F37D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0.69%</w:t>
            </w:r>
          </w:p>
        </w:tc>
      </w:tr>
      <w:tr w14:paraId="1FC8F30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4F8D6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CCA1A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age10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B45EE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9796B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DC38F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662437F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4166F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063B3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chronic_burden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E6659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77A93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D3127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32F892E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93910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458A7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department_group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B90E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4C612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D02D9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3239B88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5DA7E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7FE26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education_group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8D924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85627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10C8C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05EC285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F0469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C07D1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gad_positive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2B8D7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16D3D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AC9F9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7BC355C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936F5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C5A5D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gad_total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A7DB2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D0E2F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0749E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6290C7C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A0038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5BDC8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income_group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8204F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0A0E6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0D2C6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103EAC3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1A754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8DC33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living_alone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F5088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04B60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06619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1506E57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89AE8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5611A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marital_group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A3FCC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781A0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9100B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758A29A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FC5F6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9D7D6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mspss10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9A15A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322F4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4BA37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36FF619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6A793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7DFAF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nursing_group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49572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198B4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57E56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3280D68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8E7F2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96105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nutrition_score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6C405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36CA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E70C2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3345947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348C1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4758D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phq_positive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EA78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74B6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328AB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6C8A973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1E744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296E6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phq_total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CCFAB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9C4E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5D013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52B6401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1868C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DA6DA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recurrence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6D590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3ABE4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01C04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6EC09E6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A22C4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E9D74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residence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4BAB3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B716E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96498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39062BC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18144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804A8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severity_group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18B94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14DF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139EC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  <w:tr w14:paraId="1421056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4709A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 primary caregiver</w:t>
            </w:r>
          </w:p>
        </w:tc>
        <w:tc>
          <w:tcPr>
            <w:tcW w:w="451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584ED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sex</w:t>
            </w:r>
          </w:p>
        </w:tc>
        <w:tc>
          <w:tcPr>
            <w:tcW w:w="197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5C279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211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82CC5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  <w:tc>
          <w:tcPr>
            <w:tcW w:w="2399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A927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0.00%</w:t>
            </w:r>
          </w:p>
        </w:tc>
      </w:tr>
    </w:tbl>
    <w:p w14:paraId="058E2346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C. Internal consistency</w:t>
      </w:r>
    </w:p>
    <w:tbl>
      <w:tblPr>
        <w:tblStyle w:val="32"/>
        <w:tblW w:w="13536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7"/>
        <w:gridCol w:w="2707"/>
        <w:gridCol w:w="1353"/>
        <w:gridCol w:w="2165"/>
        <w:gridCol w:w="2301"/>
        <w:gridCol w:w="2301"/>
      </w:tblGrid>
      <w:tr w14:paraId="78CAA24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270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97E92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Population</w:t>
            </w:r>
          </w:p>
        </w:tc>
        <w:tc>
          <w:tcPr>
            <w:tcW w:w="270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70877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Scale</w:t>
            </w:r>
          </w:p>
        </w:tc>
        <w:tc>
          <w:tcPr>
            <w:tcW w:w="1353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DD1B9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Items</w:t>
            </w:r>
          </w:p>
        </w:tc>
        <w:tc>
          <w:tcPr>
            <w:tcW w:w="216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CB41A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Complete N</w:t>
            </w:r>
          </w:p>
        </w:tc>
        <w:tc>
          <w:tcPr>
            <w:tcW w:w="2301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32BE7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Cronbach α</w:t>
            </w:r>
          </w:p>
        </w:tc>
        <w:tc>
          <w:tcPr>
            <w:tcW w:w="2301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82695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Standardized α</w:t>
            </w:r>
          </w:p>
        </w:tc>
      </w:tr>
      <w:tr w14:paraId="310FEC3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3F3FA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Full cohort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400BF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PHQ-9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C4BBC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9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DC77E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5330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8CD57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0.903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562B0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0.905</w:t>
            </w:r>
          </w:p>
        </w:tc>
      </w:tr>
      <w:tr w14:paraId="2FB52C9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FAFC4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Full cohort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95A5A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GAD-7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5046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E5790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5330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2C939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0.936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92875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0.936</w:t>
            </w:r>
          </w:p>
        </w:tc>
      </w:tr>
      <w:tr w14:paraId="7E28D5B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FF2D5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Full cohort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86CAE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MSPSS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F8626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12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AAB7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5330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79833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0.972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F3CCD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0.973</w:t>
            </w:r>
          </w:p>
        </w:tc>
      </w:tr>
      <w:tr w14:paraId="7165186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CA377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Full cohort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199F2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PSQI components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0DDC4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59BF9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5257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A52A8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0.651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D2BC9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0.671</w:t>
            </w:r>
          </w:p>
        </w:tc>
      </w:tr>
      <w:tr w14:paraId="27965A2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ACC0B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No primary caregiver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4F242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PHQ-9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FC303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9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E802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1739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CD099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0.898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B1C5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0.902</w:t>
            </w:r>
          </w:p>
        </w:tc>
      </w:tr>
      <w:tr w14:paraId="76F3F1E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01D8F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No primary caregiver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CEA92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GAD-7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C79C8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76E21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1739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3756E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0.934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D0BD2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0.934</w:t>
            </w:r>
          </w:p>
        </w:tc>
      </w:tr>
      <w:tr w14:paraId="4F5EF2E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18013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No primary caregiver</w:t>
            </w:r>
          </w:p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2776B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MSPSS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8A958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12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46F5A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1739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B170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0.970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1E8E9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0.970</w:t>
            </w:r>
          </w:p>
        </w:tc>
      </w:tr>
      <w:tr w14:paraId="068D35A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70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B8865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No primary caregiver</w:t>
            </w:r>
          </w:p>
        </w:tc>
        <w:tc>
          <w:tcPr>
            <w:tcW w:w="270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9787D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PSQI components</w:t>
            </w:r>
          </w:p>
        </w:tc>
        <w:tc>
          <w:tcPr>
            <w:tcW w:w="1353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9AE3D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</w:t>
            </w:r>
          </w:p>
        </w:tc>
        <w:tc>
          <w:tcPr>
            <w:tcW w:w="216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C779A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1711</w:t>
            </w:r>
          </w:p>
        </w:tc>
        <w:tc>
          <w:tcPr>
            <w:tcW w:w="2301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01B68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0.654</w:t>
            </w:r>
          </w:p>
        </w:tc>
        <w:tc>
          <w:tcPr>
            <w:tcW w:w="2301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02F1F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0.671</w:t>
            </w:r>
          </w:p>
        </w:tc>
      </w:tr>
    </w:tbl>
    <w:p w14:paraId="1944D1D8">
      <w:pPr>
        <w:spacing w:before="0" w:after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 w14:paraId="0FDA5B50">
      <w:pPr>
        <w:pStyle w:val="164"/>
        <w:keepNext/>
        <w:spacing w:before="60" w:after="60"/>
        <w:jc w:val="left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 w:val="0"/>
          <w:color w:val="000000"/>
          <w:sz w:val="21"/>
        </w:rPr>
        <w:t>Supplementary Table S3. Full coefficients for the primary model (Model 2)</w:t>
      </w:r>
    </w:p>
    <w:tbl>
      <w:tblPr>
        <w:tblStyle w:val="32"/>
        <w:tblW w:w="14112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45"/>
        <w:gridCol w:w="4798"/>
        <w:gridCol w:w="2116"/>
        <w:gridCol w:w="1128"/>
        <w:gridCol w:w="987"/>
        <w:gridCol w:w="987"/>
        <w:gridCol w:w="846"/>
      </w:tblGrid>
      <w:tr w14:paraId="2C3A6D4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324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1F057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Outcome</w:t>
            </w:r>
          </w:p>
        </w:tc>
        <w:tc>
          <w:tcPr>
            <w:tcW w:w="479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11DF8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Variable</w:t>
            </w:r>
          </w:p>
        </w:tc>
        <w:tc>
          <w:tcPr>
            <w:tcW w:w="211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08B28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PR (95% CI)</w:t>
            </w:r>
          </w:p>
        </w:tc>
        <w:tc>
          <w:tcPr>
            <w:tcW w:w="112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CF8C3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 value</w:t>
            </w:r>
          </w:p>
        </w:tc>
        <w:tc>
          <w:tcPr>
            <w:tcW w:w="98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C74CD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</w:t>
            </w:r>
          </w:p>
        </w:tc>
        <w:tc>
          <w:tcPr>
            <w:tcW w:w="98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98055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Events</w:t>
            </w:r>
          </w:p>
        </w:tc>
        <w:tc>
          <w:tcPr>
            <w:tcW w:w="84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AA5E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Clusters</w:t>
            </w:r>
          </w:p>
        </w:tc>
      </w:tr>
      <w:tr w14:paraId="5F09EDD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6C92B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6B978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 primary caregiver (vs present)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0373B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0.79 (0.75–0.84)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09D84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E4D94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36F27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CDF4C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5D2B2C2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049CA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AF89A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Age (per 10-year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4F0B2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 (0.97–1.01)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21503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0.369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9C301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1110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0A903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1A5E96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FE5BB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1BC6B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Female (vs male)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37E56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1.09 (1.06–1.12)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3C6E0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C6BB9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1ECCF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3A13A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708B0E4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189B7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04B9E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Not married (vs married)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F7662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1.21 (1.11–1.32)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7ABBC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B2840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71B5D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98D1B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67A380C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FE3CF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130B5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High school/technical school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D4FC1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1.03 (0.96–1.11)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5152D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0.441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4096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853FD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011DB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285D52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58275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09453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College or above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016D3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0.88 (0.83–0.94)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A1BAF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59B9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02BD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6C361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1E73EA9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2FD5D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9C795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3,000–4,999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DF2FD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 (0.88–1.12)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D30D8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0.876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1C56B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0FB2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4F22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34C2411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CD359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CFFEB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≥5,000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900DF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0.93 (0.75–1.15)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CECC5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0.494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BBE33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A518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6E09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186B470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BD57D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A23A6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Urban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624C7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0.98 (0.86–1.12)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40091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0.761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9769B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56583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52C11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5B518A9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698F9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041A9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Town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1AD70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1.04 (0.93–1.16)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7846A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0.525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40C50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1AF87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26EFB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53794C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F8DD8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A032E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Living alone (vs not living alone)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45F8D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1.07 (0.97–1.17)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1C13A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0.182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EE297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F0C9E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859C3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23D0915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C4D1A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98896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Disease recurrence (vs no)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C4C3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1.38 (1.25–1.52)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522A3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6FD2B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F77F5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047EF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E5AEB3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4A660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204F4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 additional chronic condition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11C7B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1.19 (1.02–1.37)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5C2BF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B77C8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A18FE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E200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3F49F20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E5744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7E1E3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≥2 additional chronic conditions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E122E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1.29 (1.10–1.50)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549D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EBE0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C00AB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5B7C4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F1D990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2700B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CE50E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Level I nursing care (vs level II/III)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9BF63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 (0.84–1.04)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7182C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0.239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DDC4D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E7C9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E2289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737D268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0070F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EE809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Severe/critical condition (vs neither)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8A130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1.22 (1.14–1.31)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4AB7F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02EFF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F9682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0A11D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C69DE3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55B5F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AD067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Nutritional risk score (per 1-point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8D1D1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1.05 (1.01–1.09)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EACFC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AA92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BF053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17DB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2F0BD38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710E2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ED4A2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Oncology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92B56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2.02 (1.63–2.51)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43EE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C8300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2C3B0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A9394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53738CE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E4C76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12BAD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Respiratory Medicine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9B961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1.39 (0.90–2.15)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88FCA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0.133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04F8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715B1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411C4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79AA5C7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99664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FF0DF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Cardiology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9419F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1.07 (0.75–1.54)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E8E11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0.712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C8406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385A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82534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28F2D06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9DF24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D0345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Nephrology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75F1A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1.28 (1.03–1.60)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5CAE4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B028A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C96D1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EC496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64902BF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F223F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4BBCD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Rehabilitation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7811C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1.18 (1.01–1.38)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B2276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0.042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ED234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15D0D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85680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6C7D61E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3EE7F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641DD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Psychiatry/Psychology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783EE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1.14 (0.71–1.82)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52A8C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0.595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447E2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74222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0CD60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EF2083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9D40B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7F666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Other departments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3E405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1.00 (0.72–1.38)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7CE31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0.982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140C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53ED5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9D6C2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509BC2E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55A0D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24C57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 primary caregiver (vs present)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E5C5F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0.80 (0.69–0.93)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8006A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834EB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CBF80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03635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C76942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682CE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3C0AB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Age (per 10-year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4A976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0.97 (0.95–0.99)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C47E8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F16A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5245A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0C1A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3D32983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3E9D4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7AA20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Female (vs male)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9F6EE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1.14 (1.09–1.20)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0314D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70267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516C5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9AD5D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63683DC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6A0CE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34C16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Not married (vs married)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01FB4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1.15 (1.00–1.31)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87997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0.047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4D845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06F0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CC0DF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1982242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94E73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4A8F2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High school/technical school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AD3C1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0.98 (0.86–1.11)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99134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0.767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54F28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6EF4E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10AD3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8E9EE4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6C4AA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3C429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College or above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717C7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0.81 (0.68–0.96)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19A9E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47731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B609D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84C2F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8C1133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DDC48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4E2B6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3,000–4,999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5BE1B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1.05 (0.89–1.24)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5798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0.545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E6DCD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73DBC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E3E24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286EE49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26B95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13BE7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≥5,000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D842D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1.02 (0.79–1.32)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1D109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0.887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74878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B1E61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6FE8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3D07CA0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C3CBE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45F84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Urban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3B360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0.97 (0.78–1.20)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BACEB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0.769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2092E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D63CD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5C230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704900E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E1B15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A3B1D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Town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06113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0.91 (0.79–1.04)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779E2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0.173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4E134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36296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CD998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3440569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34814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F0D7E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Living alone (vs not living alone)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9B42B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1.02 (0.90–1.16)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F2B1E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0.729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8A6B1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DD454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A35DB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81A65E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45DF5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72E94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Disease recurrence (vs no)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D599D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1.43 (1.29–1.58)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529A4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93478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648A5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BB3C5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91FF1B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A2E20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D7DB5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 additional chronic condition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AA57A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1.28 (1.09–1.50)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E722C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E1716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F9977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D9496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2652BA9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3473F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98657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≥2 additional chronic conditions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99A47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1.27 (1.03–1.57)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2189A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733F3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E625F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4F554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190C7EA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F8939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F22BA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Level I nursing care (vs level II/III)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1D8B9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0.88 (0.78–0.99)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E42B3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FFA4C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AA968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3B27D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F52D99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A794E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B6F19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Severe/critical condition (vs neither)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E4C93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1.39 (1.29–1.50)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4AC7C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F6277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84861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24801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D6BFCD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1998E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E87A3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Nutritional risk score (per 1-point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3EB07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1.06 (1.02–1.11)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F8012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73EB1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1EFE5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53B95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6B84BCF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4A81B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C5EB7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Oncology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E51C2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2.46 (1.94–3.14)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F36F3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4A28A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1D90C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63462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A3EFA0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C8245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F0005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Respiratory Medicine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866E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1.65 (0.95–2.89)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F3C8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0.077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1D920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08D98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DA7AE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7C1375D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AE0F7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DE3B5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Cardiology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7D58D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1.22 (0.81–1.84)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17400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0.337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A2578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F6309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720CB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6939736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A95F6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E5C44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Nephrology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B75A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1.02 (0.68–1.52)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53E47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0.927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E6653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9EE8B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80D98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1A4463B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5D545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7DA09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Rehabilitation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2C6DF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1.37 (1.12–1.67)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A6E07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14A28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630B6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E1CEB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9D5201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C5590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16AB5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Psychiatry/Psychology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341B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1.45 (0.98–2.17)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6AF82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0.066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C8033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ABFBD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8A6C2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305988C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00AAD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9F727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Other departments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8327A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1.07 (0.80–1.44)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3631D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0.656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2745E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5274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8E99D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1649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33FFF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7C56744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357A6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567CE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 primary caregiver (vs present)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11BE9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1.02 (0.96–1.07)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28D2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0.537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729FB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3F30A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628E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619AFE8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A8EBF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91849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Age (per 10-year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E14A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1.02 (1.00–1.03)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3177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F7093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240C8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495C4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286A82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14CB7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81443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Female (vs male)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90326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1.08 (1.02–1.14)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7DD22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6AA2A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1B113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B2FEA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C5E7C2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4984D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375B7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Not married (vs married)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0F08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0.97 (0.89–1.06)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C1374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0.536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6F14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05041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6D20A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57C4E5E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A209C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A5EFB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High school/technical school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C6215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0.98 (0.92–1.04)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4BD0D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0.427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10F1D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C513F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5CD2F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6A807A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0FB49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C130D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College or above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EB1A2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1.05 (1.00–1.10)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0A69A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0.060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3663F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9D983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1F07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E1953F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50437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E6664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3,000–4,999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97D82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0.90 (0.77–1.04)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91C5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0.165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674E4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2BF2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2302A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59E245F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BB9E6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7E661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≥5,000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6F5D3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0.80 (0.64–0.99)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6143C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0.040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818B4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91E85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6F510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54296E8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1CDFC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8B621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Urban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76910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 (0.91–1.08)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7E82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0.899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70B9B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D6065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75A4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549B476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10387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C575E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Town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D1C3E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1.00 (0.90–1.11)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CAB18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0.983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27A2A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F84AA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1DE20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25B5B9F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B1D14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B60EE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Living alone (vs not living alone)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23CA5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1.16 (1.08–1.24)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92E61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09F8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D3042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25911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558D02F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FB9B7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23E85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Disease recurrence (vs no)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FB7FC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1.09 (1.00–1.17)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2F460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0.043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BA4C6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FB644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0E3B8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A71B7B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A43A5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9573D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 additional chronic condition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3349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1.14 (0.99–1.30)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4260C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0.060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5F0C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35858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9C3A0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1CAD363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88158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28CFA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≥2 additional chronic conditions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CA108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1.13 (1.06–1.20)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67090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D90DF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AA108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66C64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605F95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7C7A6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B77A3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Level I nursing care (vs level II/III)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74C13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1.00 (0.92–1.08)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DE92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0.986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2E225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ECC4E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E3746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47D1DF1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7C1BB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3FA83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Severe/critical condition (vs neither)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70141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1.07 (1.00–1.14)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8FBBE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0.062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BECC1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55895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E086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3AC3678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5310E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3FFD2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Nutritional risk score (per 1-point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51CBF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1.02 (1.01–1.04)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948D8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0.006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98649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1271E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56601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61937F6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31C65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88127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Oncology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61C71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1.01 (0.84–1.22)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C3BD7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0.894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6512C4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B5410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979CD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12B8AE5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878B2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39BFB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Respiratory Medicine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81D6A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1.05 (0.89–1.26)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2D225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0.551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D11B6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07E04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7C00B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3D9EF6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9E45A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3744D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Cardiology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7C012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1.26 (1.09–1.46)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4DA49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92ADD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35095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BA0C3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77A801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EAB7B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48C9D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Nephrology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70E03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1.13 (1.00–1.28)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B64F2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0.051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4C511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60EF3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A98C5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22826BB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C60FC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BAFD9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Rehabilitation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70865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1.09 (0.97–1.22)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D1B6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0.149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2307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F56B7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A7BF0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079967A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58B09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0BC0F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Psychiatry/Psychology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7D7E1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1.02 (0.72–1.45)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6054C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0.911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3A9B0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1252A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B1924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  <w:tr w14:paraId="29C363E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E955E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79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EF452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Other departments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C85C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1.14 (0.91–1.43)</w:t>
            </w:r>
          </w:p>
        </w:tc>
        <w:tc>
          <w:tcPr>
            <w:tcW w:w="112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F78A7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0.250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51AC1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5202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DA1C7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2043</w:t>
            </w:r>
          </w:p>
        </w:tc>
        <w:tc>
          <w:tcPr>
            <w:tcW w:w="84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28CF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70</w:t>
            </w:r>
          </w:p>
        </w:tc>
      </w:tr>
    </w:tbl>
    <w:p w14:paraId="4421E523">
      <w:pPr>
        <w:pStyle w:val="165"/>
        <w:spacing w:before="60" w:after="1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 w:val="0"/>
          <w:color w:val="000000"/>
          <w:sz w:val="18"/>
        </w:rPr>
        <w:t>Model 2 adjusted for caregiver status, age, sex, marital status, educational attainment, income, residence, living alone, recurrence, additional chronic conditions, nursing level, severity, nutritional risk score, and department.</w:t>
      </w:r>
      <w:r>
        <w:rPr>
          <w:rFonts w:hint="default" w:ascii="Times New Roman" w:hAnsi="Times New Roman" w:eastAsia="Times New Roman" w:cs="Times New Roman"/>
          <w:b w:val="0"/>
          <w:color w:val="000000"/>
          <w:sz w:val="18"/>
        </w:rPr>
        <w:br w:type="page"/>
      </w:r>
    </w:p>
    <w:p w14:paraId="52A4B941">
      <w:pPr>
        <w:pStyle w:val="164"/>
        <w:keepNext/>
        <w:spacing w:before="60" w:after="60"/>
        <w:jc w:val="left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 w:val="0"/>
          <w:color w:val="000000"/>
          <w:sz w:val="21"/>
        </w:rPr>
        <w:t>Supplementary Table S4. Sequential model adjustment, multicollinearity, and E-values</w:t>
      </w:r>
    </w:p>
    <w:p w14:paraId="7D68F6C3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A. Primary caregiver-status model ladder</w:t>
      </w:r>
    </w:p>
    <w:tbl>
      <w:tblPr>
        <w:tblStyle w:val="32"/>
        <w:tblW w:w="14112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6"/>
        <w:gridCol w:w="2963"/>
        <w:gridCol w:w="2540"/>
        <w:gridCol w:w="1552"/>
        <w:gridCol w:w="1270"/>
        <w:gridCol w:w="1270"/>
        <w:gridCol w:w="1128"/>
      </w:tblGrid>
      <w:tr w14:paraId="750E480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338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72F1F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Outcome</w:t>
            </w:r>
          </w:p>
        </w:tc>
        <w:tc>
          <w:tcPr>
            <w:tcW w:w="2963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F8D2C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</w:t>
            </w:r>
          </w:p>
        </w:tc>
        <w:tc>
          <w:tcPr>
            <w:tcW w:w="2540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D3A0B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PR (95% CI)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63011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FDR P</w:t>
            </w:r>
          </w:p>
        </w:tc>
        <w:tc>
          <w:tcPr>
            <w:tcW w:w="1270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03282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</w:t>
            </w:r>
          </w:p>
        </w:tc>
        <w:tc>
          <w:tcPr>
            <w:tcW w:w="1270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C0B33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Events</w:t>
            </w:r>
          </w:p>
        </w:tc>
        <w:tc>
          <w:tcPr>
            <w:tcW w:w="112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F3727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Clusters</w:t>
            </w:r>
          </w:p>
        </w:tc>
      </w:tr>
      <w:tr w14:paraId="3A2FEFB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3222E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Depressive symptoms (PHQ-9 ≥5)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289FF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Crude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764BE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0.74 (0.69–0.79)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C033F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&lt;0.001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8F1B3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FBB3F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2209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0A10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2979AE1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406CE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Depressive symptoms (PHQ-9 ≥5)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64767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1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6A84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0.77 (0.73–0.82)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D8DB9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&lt;0.001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01B0C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58FE4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2209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589F9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7752FEA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A003F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Depressive symptoms (PHQ-9 ≥5)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2F86C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2 (primary)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4F069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0.79 (0.75–0.84)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A5651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&lt;0.001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0AFE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411DD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2209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C8D1F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6F541D9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C333E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Depressive symptoms (PHQ-9 ≥5)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107A4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3 (+MSPSS)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98DE0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0.79 (0.75–0.84)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E37AD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&lt;0.001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4D3F2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A2DCB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2209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E723E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01EBC43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00D14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Anxiety symptoms (GAD-7 ≥5)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56605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Crude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27519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0.72 (0.63–0.83)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3F999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&lt;0.001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D833E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1BBAA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1649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8C143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64348C3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EAFE4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Anxiety symptoms (GAD-7 ≥5)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3CB50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1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1F2EF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0.76 (0.67–0.85)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6A9E7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&lt;0.001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52EEC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3D99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1649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7F723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7F704D4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010AF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Anxiety symptoms (GAD-7 ≥5)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A849C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2 (primary)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29A47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0.80 (0.69–0.93)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D780E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0.005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3918E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9B7C1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1649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770E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0784EEF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9A737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Anxiety symptoms (GAD-7 ≥5)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875F6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3 (+MSPSS)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A5CD0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0.80 (0.69–0.93)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7D1DF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0.006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B0B35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A9603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1649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18F99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7D9C714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534A6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Sleep disturbance (PSQI &gt;7)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815E6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Crude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AABD5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0.97 (0.90–1.05)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EF02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0.417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B3802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5202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DDC7B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2043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5A5EA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4880D69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F2822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Sleep disturbance (PSQI &gt;7)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D9DCC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1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EF9BA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1.00 (0.94–1.06)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5CC1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0.949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91035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5202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AC853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2043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F4E42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3A6AEBF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4B7EC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Sleep disturbance (PSQI &gt;7)</w:t>
            </w:r>
          </w:p>
        </w:tc>
        <w:tc>
          <w:tcPr>
            <w:tcW w:w="296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DCD00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2 (primary)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A3C65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1.02 (0.96–1.07)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DD909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0.537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9008B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5202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A394E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2043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3BBD0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7C77CAD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38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9641A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Sleep disturbance (PSQI &gt;7)</w:t>
            </w:r>
          </w:p>
        </w:tc>
        <w:tc>
          <w:tcPr>
            <w:tcW w:w="2963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CC581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3 (+MSPSS)</w:t>
            </w:r>
          </w:p>
        </w:tc>
        <w:tc>
          <w:tcPr>
            <w:tcW w:w="2540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4EB6C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1.03 (0.97–1.08)</w:t>
            </w:r>
          </w:p>
        </w:tc>
        <w:tc>
          <w:tcPr>
            <w:tcW w:w="1552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835C7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0.357</w:t>
            </w:r>
          </w:p>
        </w:tc>
        <w:tc>
          <w:tcPr>
            <w:tcW w:w="1270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D0EB5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5202</w:t>
            </w:r>
          </w:p>
        </w:tc>
        <w:tc>
          <w:tcPr>
            <w:tcW w:w="1270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21C20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2043</w:t>
            </w:r>
          </w:p>
        </w:tc>
        <w:tc>
          <w:tcPr>
            <w:tcW w:w="112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9D8D9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</w:tbl>
    <w:p w14:paraId="0FD72EA0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B. Variance inflation factors</w:t>
      </w:r>
    </w:p>
    <w:tbl>
      <w:tblPr>
        <w:tblStyle w:val="32"/>
        <w:tblW w:w="12672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2"/>
        <w:gridCol w:w="4942"/>
        <w:gridCol w:w="2407"/>
      </w:tblGrid>
      <w:tr w14:paraId="3433592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5322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81446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Outcome</w:t>
            </w:r>
          </w:p>
        </w:tc>
        <w:tc>
          <w:tcPr>
            <w:tcW w:w="4942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A8564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Term</w:t>
            </w:r>
          </w:p>
        </w:tc>
        <w:tc>
          <w:tcPr>
            <w:tcW w:w="240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AD79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VIF/adjusted GVIF</w:t>
            </w:r>
          </w:p>
        </w:tc>
      </w:tr>
      <w:tr w14:paraId="36AD1D1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6CEBF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1B14D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caregiver_absent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FD31D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1.061</w:t>
            </w:r>
          </w:p>
        </w:tc>
      </w:tr>
      <w:tr w14:paraId="2F74B2D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4F222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E7387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age10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89C6D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1.299</w:t>
            </w:r>
          </w:p>
        </w:tc>
      </w:tr>
      <w:tr w14:paraId="657714E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60502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E64F3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sex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F6C8D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1.022</w:t>
            </w:r>
          </w:p>
        </w:tc>
      </w:tr>
      <w:tr w14:paraId="5038EFB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5E9C4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C0800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marital_group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117B9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1.144</w:t>
            </w:r>
          </w:p>
        </w:tc>
      </w:tr>
      <w:tr w14:paraId="492B63B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CEC0D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04188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education_group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7E8A4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1.159</w:t>
            </w:r>
          </w:p>
        </w:tc>
      </w:tr>
      <w:tr w14:paraId="7E0D2BC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2C5C3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66DC9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income_group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8826C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1.120</w:t>
            </w:r>
          </w:p>
        </w:tc>
      </w:tr>
      <w:tr w14:paraId="0E3ED7F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0790B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29066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residence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CA18F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1.118</w:t>
            </w:r>
          </w:p>
        </w:tc>
      </w:tr>
      <w:tr w14:paraId="7CF9E57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5230D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834D5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living_alone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C9569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1.112</w:t>
            </w:r>
          </w:p>
        </w:tc>
      </w:tr>
      <w:tr w14:paraId="1C1A22F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B6E80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E1E68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recurrence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34712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1.089</w:t>
            </w:r>
          </w:p>
        </w:tc>
      </w:tr>
      <w:tr w14:paraId="42A6EA2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4E7F5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A487F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chronic_burden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EDA5D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1.108</w:t>
            </w:r>
          </w:p>
        </w:tc>
      </w:tr>
      <w:tr w14:paraId="05A89CB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9EF58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A1338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nursing_group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BB4A4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1.337</w:t>
            </w:r>
          </w:p>
        </w:tc>
      </w:tr>
      <w:tr w14:paraId="6438C98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52906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704F9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severity_group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6C949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1.271</w:t>
            </w:r>
          </w:p>
        </w:tc>
      </w:tr>
      <w:tr w14:paraId="3F29382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86624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F2BA1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nutrition_score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70B0D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1.103</w:t>
            </w:r>
          </w:p>
        </w:tc>
      </w:tr>
      <w:tr w14:paraId="5C4B282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8F34F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AA15E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department_group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021E5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1.058</w:t>
            </w:r>
          </w:p>
        </w:tc>
      </w:tr>
      <w:tr w14:paraId="59E9C91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E98AD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5EDCB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caregiver_absent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FEFA4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1.057</w:t>
            </w:r>
          </w:p>
        </w:tc>
      </w:tr>
      <w:tr w14:paraId="7A592B7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DCABB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12325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age10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4B647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1.278</w:t>
            </w:r>
          </w:p>
        </w:tc>
      </w:tr>
      <w:tr w14:paraId="42DF6C2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7CDB1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C1BA4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sex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BB42F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1.022</w:t>
            </w:r>
          </w:p>
        </w:tc>
      </w:tr>
      <w:tr w14:paraId="1DABE80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B9720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6E0FA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marital_group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D53C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1.134</w:t>
            </w:r>
          </w:p>
        </w:tc>
      </w:tr>
      <w:tr w14:paraId="5026A1E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04D45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926FA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education_group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A35B7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1.148</w:t>
            </w:r>
          </w:p>
        </w:tc>
      </w:tr>
      <w:tr w14:paraId="619F672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66F64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53181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income_group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38C6D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1.114</w:t>
            </w:r>
          </w:p>
        </w:tc>
      </w:tr>
      <w:tr w14:paraId="1B96305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E3E03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9D95A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residence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95C30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1.114</w:t>
            </w:r>
          </w:p>
        </w:tc>
      </w:tr>
      <w:tr w14:paraId="2B240DE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8A9E9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249C5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living_alone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69A8F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1.110</w:t>
            </w:r>
          </w:p>
        </w:tc>
      </w:tr>
      <w:tr w14:paraId="202E974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B4D96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AB336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recurrence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A39AC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1.099</w:t>
            </w:r>
          </w:p>
        </w:tc>
      </w:tr>
      <w:tr w14:paraId="3C0496C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E04F4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A7503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chronic_burden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846D8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1.106</w:t>
            </w:r>
          </w:p>
        </w:tc>
      </w:tr>
      <w:tr w14:paraId="5393987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4E515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56A1B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nursing_group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458A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1.334</w:t>
            </w:r>
          </w:p>
        </w:tc>
      </w:tr>
      <w:tr w14:paraId="7653488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73A72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D4B92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severity_group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F0056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1.291</w:t>
            </w:r>
          </w:p>
        </w:tc>
      </w:tr>
      <w:tr w14:paraId="7FC9706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DDD3E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BDAC4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nutrition_score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ACB2A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1.102</w:t>
            </w:r>
          </w:p>
        </w:tc>
      </w:tr>
      <w:tr w14:paraId="78860B9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E64CD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2021A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department_group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89758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1.058</w:t>
            </w:r>
          </w:p>
        </w:tc>
      </w:tr>
      <w:tr w14:paraId="33B52F4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2AA98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579AD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caregiver_absent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F9869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1.064</w:t>
            </w:r>
          </w:p>
        </w:tc>
      </w:tr>
      <w:tr w14:paraId="317B483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79893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7C63E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age10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C8F5C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1.303</w:t>
            </w:r>
          </w:p>
        </w:tc>
      </w:tr>
      <w:tr w14:paraId="195C097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AB8BF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48B43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sex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0C383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1.022</w:t>
            </w:r>
          </w:p>
        </w:tc>
      </w:tr>
      <w:tr w14:paraId="45EECC8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C18C5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A2CEE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marital_group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A233A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1.145</w:t>
            </w:r>
          </w:p>
        </w:tc>
      </w:tr>
      <w:tr w14:paraId="1B803C3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1C612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4CDC0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education_group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51A1B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1.166</w:t>
            </w:r>
          </w:p>
        </w:tc>
      </w:tr>
      <w:tr w14:paraId="62AF5DF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7B437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0A643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income_group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D8090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1.127</w:t>
            </w:r>
          </w:p>
        </w:tc>
      </w:tr>
      <w:tr w14:paraId="5DA630B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0CCEF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CE893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residence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B5521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1.121</w:t>
            </w:r>
          </w:p>
        </w:tc>
      </w:tr>
      <w:tr w14:paraId="572FFE7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3A2DC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F56CE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living_alone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AA2F9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1.116</w:t>
            </w:r>
          </w:p>
        </w:tc>
      </w:tr>
      <w:tr w14:paraId="5725F06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CB076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BEC11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recurrence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43A16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1.089</w:t>
            </w:r>
          </w:p>
        </w:tc>
      </w:tr>
      <w:tr w14:paraId="0E5A44C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AA5D4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0A289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chronic_burden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452EA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1.112</w:t>
            </w:r>
          </w:p>
        </w:tc>
      </w:tr>
      <w:tr w14:paraId="65EF3A2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822C8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415E6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nursing_group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6D89C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1.343</w:t>
            </w:r>
          </w:p>
        </w:tc>
      </w:tr>
      <w:tr w14:paraId="00B8BE9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D6B0B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E602E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severity_group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33114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1.267</w:t>
            </w:r>
          </w:p>
        </w:tc>
      </w:tr>
      <w:tr w14:paraId="46B37AE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6669C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33AFA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nutrition_score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B19F8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1.116</w:t>
            </w:r>
          </w:p>
        </w:tc>
      </w:tr>
      <w:tr w14:paraId="1FA1A5F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322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C2280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4942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0061F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department_group</w:t>
            </w:r>
          </w:p>
        </w:tc>
        <w:tc>
          <w:tcPr>
            <w:tcW w:w="240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70D11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1.057</w:t>
            </w:r>
          </w:p>
        </w:tc>
      </w:tr>
    </w:tbl>
    <w:p w14:paraId="41238C4A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C. E-values for the primary caregiver-status estimates</w:t>
      </w:r>
    </w:p>
    <w:tbl>
      <w:tblPr>
        <w:tblStyle w:val="32"/>
        <w:tblW w:w="12672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5"/>
        <w:gridCol w:w="1393"/>
        <w:gridCol w:w="1393"/>
        <w:gridCol w:w="1393"/>
        <w:gridCol w:w="1774"/>
        <w:gridCol w:w="1900"/>
      </w:tblGrid>
      <w:tr w14:paraId="5B6FEE6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81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674B4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Outcome</w:t>
            </w:r>
          </w:p>
        </w:tc>
        <w:tc>
          <w:tcPr>
            <w:tcW w:w="1393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B39B7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PR</w:t>
            </w:r>
          </w:p>
        </w:tc>
        <w:tc>
          <w:tcPr>
            <w:tcW w:w="1393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C1375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CI lower</w:t>
            </w:r>
          </w:p>
        </w:tc>
        <w:tc>
          <w:tcPr>
            <w:tcW w:w="1393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E180D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CI upper</w:t>
            </w:r>
          </w:p>
        </w:tc>
        <w:tc>
          <w:tcPr>
            <w:tcW w:w="177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77A4B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E-value point</w:t>
            </w:r>
          </w:p>
        </w:tc>
        <w:tc>
          <w:tcPr>
            <w:tcW w:w="1900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3CFFB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E-value CI bound</w:t>
            </w:r>
          </w:p>
        </w:tc>
      </w:tr>
      <w:tr w14:paraId="027704A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C162F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0736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0.79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2AF3F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0.75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F496D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0.84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5C90C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1.83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9CB03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1.66</w:t>
            </w:r>
          </w:p>
        </w:tc>
      </w:tr>
      <w:tr w14:paraId="0E2E7D4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E144F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837A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0.80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501BF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0.69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E3ACD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0.93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94D43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1.79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C5A60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1.36</w:t>
            </w:r>
          </w:p>
        </w:tc>
      </w:tr>
      <w:tr w14:paraId="75D99F2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81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AF05A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1393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C3164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1.02</w:t>
            </w:r>
          </w:p>
        </w:tc>
        <w:tc>
          <w:tcPr>
            <w:tcW w:w="1393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0DDA1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0.96</w:t>
            </w:r>
          </w:p>
        </w:tc>
        <w:tc>
          <w:tcPr>
            <w:tcW w:w="1393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24A84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1.07</w:t>
            </w:r>
          </w:p>
        </w:tc>
        <w:tc>
          <w:tcPr>
            <w:tcW w:w="177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D8E11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1.15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BC109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1.00</w:t>
            </w:r>
          </w:p>
        </w:tc>
      </w:tr>
    </w:tbl>
    <w:p w14:paraId="2DB471B5">
      <w:pPr>
        <w:spacing w:before="0" w:after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 w14:paraId="7AFBB3FB">
      <w:pPr>
        <w:pStyle w:val="164"/>
        <w:keepNext/>
        <w:spacing w:before="60" w:after="60"/>
        <w:jc w:val="left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 w:val="0"/>
          <w:color w:val="000000"/>
          <w:sz w:val="21"/>
        </w:rPr>
        <w:t>Supplementary Table S5. Sensitivity, alternative-outcome, and interaction analyses for the primary results</w:t>
      </w:r>
    </w:p>
    <w:p w14:paraId="076808BC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A. Prevalence-ratio sensitivity analyses</w:t>
      </w:r>
    </w:p>
    <w:tbl>
      <w:tblPr>
        <w:tblStyle w:val="32"/>
        <w:tblW w:w="14112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4"/>
        <w:gridCol w:w="4233"/>
        <w:gridCol w:w="1552"/>
        <w:gridCol w:w="1552"/>
        <w:gridCol w:w="1552"/>
        <w:gridCol w:w="1270"/>
        <w:gridCol w:w="846"/>
        <w:gridCol w:w="282"/>
      </w:tblGrid>
      <w:tr w14:paraId="14F606B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tblHeader/>
          <w:jc w:val="center"/>
        </w:trPr>
        <w:tc>
          <w:tcPr>
            <w:tcW w:w="310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247C5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Analysis</w:t>
            </w:r>
          </w:p>
        </w:tc>
        <w:tc>
          <w:tcPr>
            <w:tcW w:w="4233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20078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Outcome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DBB78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Estimate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9031F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CI lower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F1A61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CI upper</w:t>
            </w:r>
          </w:p>
        </w:tc>
        <w:tc>
          <w:tcPr>
            <w:tcW w:w="1270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EE459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FDR P</w:t>
            </w:r>
          </w:p>
        </w:tc>
        <w:tc>
          <w:tcPr>
            <w:tcW w:w="1128" w:type="dxa"/>
            <w:gridSpan w:val="2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6015E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</w:t>
            </w:r>
          </w:p>
        </w:tc>
        <w:tc>
          <w:tcPr>
            <w:tcW w:w="-282" w:type="dxa"/>
            <w:gridSpan w:val="-1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32894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Clusters</w:t>
            </w:r>
          </w:p>
        </w:tc>
      </w:tr>
      <w:tr w14:paraId="4EE7390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648F2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Primary Model 2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A53FE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Depressive symptoms (PHQ-9 ≥5)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7DD6E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0.795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F20EE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0.752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3C256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0.841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9B337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&lt;0.001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FCF7C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F1D02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0C6371E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D4315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Primary Model 2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A8672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Anxiety symptoms (GAD-7 ≥5)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6AE2C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0.804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28F9D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0.695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28B9F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0.931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96F7A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0.005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4C33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A0AB4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6AAA140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AAD21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Primary Model 2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111A8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Sleep disturbance (PSQI &gt;7)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11AC9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1.017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6723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0.964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8E829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1.074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E0D20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0.537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D7F2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5202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1E0F9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774C381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111E2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Strict quality-control cohort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AC2BB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Depressive symptoms (PHQ-9 ≥5)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3EEAD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0.809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308F4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0.766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6F704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0.854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3596A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&lt;0.001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7D9D8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4641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5AE54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67</w:t>
            </w:r>
          </w:p>
        </w:tc>
      </w:tr>
      <w:tr w14:paraId="363F756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33962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Strict quality-control cohort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9AE05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Anxiety symptoms (GAD-7 ≥5)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2F1AF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0.817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B54EE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0.725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E62A5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0.922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0B5D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0.001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58E66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4641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80860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67</w:t>
            </w:r>
          </w:p>
        </w:tc>
      </w:tr>
      <w:tr w14:paraId="7BF8212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8A7A3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Strict quality-control cohort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EC222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Sleep disturbance (PSQI &gt;7)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80E7C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0.985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F26B0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0.945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13ED5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1.026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C1CDD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0.464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35048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4641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87AD9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67</w:t>
            </w:r>
          </w:p>
        </w:tc>
      </w:tr>
      <w:tr w14:paraId="2E0A1A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3B183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Excluding Psychiatry/Psychology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A3C23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Depressive symptoms (PHQ-9 ≥5)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C31F2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0.756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04C3B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0.711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43A7C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0.804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01AF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&lt;0.001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86E0B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4760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BFBAD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65</w:t>
            </w:r>
          </w:p>
        </w:tc>
      </w:tr>
      <w:tr w14:paraId="5BBDD64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401F1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Excluding Psychiatry/Psychology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CBF54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Anxiety symptoms (GAD-7 ≥5)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2E23E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0.769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7A4EA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0.645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2F0F7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0.917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7C54E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0.005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24E35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4760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DC01D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65</w:t>
            </w:r>
          </w:p>
        </w:tc>
      </w:tr>
      <w:tr w14:paraId="6D166B4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09228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Excluding Psychiatry/Psychology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63F84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Sleep disturbance (PSQI &gt;7)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F6028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1.007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DD612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0.929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E56E7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1.092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5D4DB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0.861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1F296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4695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35629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65</w:t>
            </w:r>
          </w:p>
        </w:tc>
      </w:tr>
      <w:tr w14:paraId="5108F7C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DAB7E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3 with MSPSS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83BE2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Depressive symptoms (PHQ-9 ≥5)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E157E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0.795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4C414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0.751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4B5EF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0.842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D70E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&lt;0.001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D4D3B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277AE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355A94C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966DF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3 with MSPSS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1CA48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Anxiety symptoms (GAD-7 ≥5)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B3DD6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0.804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E9F4A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0.693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D67C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0.933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AA860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0.006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F6695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5274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0CD7F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  <w:tr w14:paraId="101C5CA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4CA9C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Model 3 with MSPSS</w:t>
            </w:r>
          </w:p>
        </w:tc>
        <w:tc>
          <w:tcPr>
            <w:tcW w:w="4233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AFC97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Sleep disturbance (PSQI &gt;7)</w:t>
            </w:r>
          </w:p>
        </w:tc>
        <w:tc>
          <w:tcPr>
            <w:tcW w:w="1552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3B211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1.026</w:t>
            </w:r>
          </w:p>
        </w:tc>
        <w:tc>
          <w:tcPr>
            <w:tcW w:w="1552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892CE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0.971</w:t>
            </w:r>
          </w:p>
        </w:tc>
        <w:tc>
          <w:tcPr>
            <w:tcW w:w="1552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1E95C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1.084</w:t>
            </w:r>
          </w:p>
        </w:tc>
        <w:tc>
          <w:tcPr>
            <w:tcW w:w="1270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A478D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0.357</w:t>
            </w:r>
          </w:p>
        </w:tc>
        <w:tc>
          <w:tcPr>
            <w:tcW w:w="1128" w:type="dxa"/>
            <w:gridSpan w:val="2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3C6A5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5202</w:t>
            </w:r>
          </w:p>
        </w:tc>
        <w:tc>
          <w:tcPr>
            <w:tcW w:w="-282" w:type="dxa"/>
            <w:gridSpan w:val="-1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00907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</w:tr>
    </w:tbl>
    <w:p w14:paraId="7ABF25EF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B. Mixed-effects logistic sensitivity</w:t>
      </w:r>
    </w:p>
    <w:tbl>
      <w:tblPr>
        <w:tblStyle w:val="32"/>
        <w:tblW w:w="13248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4"/>
        <w:gridCol w:w="2914"/>
        <w:gridCol w:w="1589"/>
        <w:gridCol w:w="1457"/>
        <w:gridCol w:w="1457"/>
        <w:gridCol w:w="1324"/>
      </w:tblGrid>
      <w:tr w14:paraId="1C1FA57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50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9737A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Outcome</w:t>
            </w:r>
          </w:p>
        </w:tc>
        <w:tc>
          <w:tcPr>
            <w:tcW w:w="291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D5A94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OR (95% CI)</w:t>
            </w:r>
          </w:p>
        </w:tc>
        <w:tc>
          <w:tcPr>
            <w:tcW w:w="1589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26B0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FDR P</w:t>
            </w:r>
          </w:p>
        </w:tc>
        <w:tc>
          <w:tcPr>
            <w:tcW w:w="145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FEA63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</w:t>
            </w:r>
          </w:p>
        </w:tc>
        <w:tc>
          <w:tcPr>
            <w:tcW w:w="145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E58D2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Events</w:t>
            </w:r>
          </w:p>
        </w:tc>
        <w:tc>
          <w:tcPr>
            <w:tcW w:w="132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27F87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Clusters</w:t>
            </w:r>
          </w:p>
        </w:tc>
      </w:tr>
      <w:tr w14:paraId="7FA9422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125D3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40CAA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0.64 (0.56–0.73)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A10E6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&lt;0.001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A8D25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5274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17770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2209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F5570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70</w:t>
            </w:r>
          </w:p>
        </w:tc>
      </w:tr>
      <w:tr w14:paraId="33B95EA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87941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29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2F0D6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0.69 (0.60–0.80)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5EC86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&lt;0.001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97A0D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5274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8CD6A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1649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00464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70</w:t>
            </w:r>
          </w:p>
        </w:tc>
      </w:tr>
      <w:tr w14:paraId="5075D29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0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D1763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291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40C05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1.02 (0.90–1.17)</w:t>
            </w:r>
          </w:p>
        </w:tc>
        <w:tc>
          <w:tcPr>
            <w:tcW w:w="1589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59CF8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0.709</w:t>
            </w:r>
          </w:p>
        </w:tc>
        <w:tc>
          <w:tcPr>
            <w:tcW w:w="145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3C1C1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5202</w:t>
            </w:r>
          </w:p>
        </w:tc>
        <w:tc>
          <w:tcPr>
            <w:tcW w:w="145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AEF2B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2043</w:t>
            </w:r>
          </w:p>
        </w:tc>
        <w:tc>
          <w:tcPr>
            <w:tcW w:w="132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37247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70</w:t>
            </w:r>
          </w:p>
        </w:tc>
      </w:tr>
    </w:tbl>
    <w:p w14:paraId="69F3E76F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C. Continuous-score sensitivity</w:t>
      </w:r>
    </w:p>
    <w:tbl>
      <w:tblPr>
        <w:tblStyle w:val="32"/>
        <w:tblW w:w="12672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5"/>
        <w:gridCol w:w="3674"/>
        <w:gridCol w:w="1647"/>
        <w:gridCol w:w="1267"/>
        <w:gridCol w:w="1267"/>
      </w:tblGrid>
      <w:tr w14:paraId="3AC4034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81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99F20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Outcome</w:t>
            </w:r>
          </w:p>
        </w:tc>
        <w:tc>
          <w:tcPr>
            <w:tcW w:w="367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0610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β (95% CI)</w:t>
            </w:r>
          </w:p>
        </w:tc>
        <w:tc>
          <w:tcPr>
            <w:tcW w:w="164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5F32B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FDR P</w:t>
            </w:r>
          </w:p>
        </w:tc>
        <w:tc>
          <w:tcPr>
            <w:tcW w:w="126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D36C0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</w:t>
            </w:r>
          </w:p>
        </w:tc>
        <w:tc>
          <w:tcPr>
            <w:tcW w:w="126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4AE27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Clusters</w:t>
            </w:r>
          </w:p>
        </w:tc>
      </w:tr>
      <w:tr w14:paraId="7551E3E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32F06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PHQ-9 score</w:t>
            </w: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52E64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-0.953 (-1.437–-0.469)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BE2EE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&lt;0.001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01EAE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5274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3625B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70</w:t>
            </w:r>
          </w:p>
        </w:tc>
      </w:tr>
      <w:tr w14:paraId="5F4795B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D8295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GAD-7 score</w:t>
            </w: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3BC96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-0.512 (-0.996–-0.029)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19C7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0.057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641EF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5274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A0C70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70</w:t>
            </w:r>
          </w:p>
        </w:tc>
      </w:tr>
      <w:tr w14:paraId="55629A7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81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C0740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PSQI score</w:t>
            </w:r>
          </w:p>
        </w:tc>
        <w:tc>
          <w:tcPr>
            <w:tcW w:w="367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C6397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-0.027 (-0.268–0.214)</w:t>
            </w:r>
          </w:p>
        </w:tc>
        <w:tc>
          <w:tcPr>
            <w:tcW w:w="164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63123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0.829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80504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5202</w:t>
            </w:r>
          </w:p>
        </w:tc>
        <w:tc>
          <w:tcPr>
            <w:tcW w:w="126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E2BC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70</w:t>
            </w:r>
          </w:p>
        </w:tc>
      </w:tr>
    </w:tbl>
    <w:p w14:paraId="6F118BA9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D. Caregiver status × MSPSS interaction</w:t>
      </w:r>
    </w:p>
    <w:tbl>
      <w:tblPr>
        <w:tblStyle w:val="32"/>
        <w:tblW w:w="13248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4"/>
        <w:gridCol w:w="3841"/>
        <w:gridCol w:w="1722"/>
        <w:gridCol w:w="1324"/>
        <w:gridCol w:w="1324"/>
      </w:tblGrid>
      <w:tr w14:paraId="571B947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503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D279A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Outcome</w:t>
            </w:r>
          </w:p>
        </w:tc>
        <w:tc>
          <w:tcPr>
            <w:tcW w:w="3841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84B77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Interaction PR (95% CI)</w:t>
            </w:r>
          </w:p>
        </w:tc>
        <w:tc>
          <w:tcPr>
            <w:tcW w:w="1722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22F82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FDR P</w:t>
            </w:r>
          </w:p>
        </w:tc>
        <w:tc>
          <w:tcPr>
            <w:tcW w:w="132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53FA1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N</w:t>
            </w:r>
          </w:p>
        </w:tc>
        <w:tc>
          <w:tcPr>
            <w:tcW w:w="132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A7158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Clusters</w:t>
            </w:r>
          </w:p>
        </w:tc>
      </w:tr>
      <w:tr w14:paraId="33E0263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3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37DF4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Depressive symptoms (PHQ-9 ≥5)</w:t>
            </w:r>
          </w:p>
        </w:tc>
        <w:tc>
          <w:tcPr>
            <w:tcW w:w="384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E6C7F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1.00 (0.98–1.02)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03AB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0.940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59085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5274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807F9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70</w:t>
            </w:r>
          </w:p>
        </w:tc>
      </w:tr>
      <w:tr w14:paraId="21D3FC9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3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A83F0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Anxiety symptoms (GAD-7 ≥5)</w:t>
            </w:r>
          </w:p>
        </w:tc>
        <w:tc>
          <w:tcPr>
            <w:tcW w:w="384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795C1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1.02 (1.00–1.04)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EA850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0.103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ABD9E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5274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EE36C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70</w:t>
            </w:r>
          </w:p>
        </w:tc>
      </w:tr>
      <w:tr w14:paraId="5EBBC17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3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02008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Sleep disturbance (PSQI &gt;7)</w:t>
            </w:r>
          </w:p>
        </w:tc>
        <w:tc>
          <w:tcPr>
            <w:tcW w:w="3841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FC4E5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1.00 (0.96–1.04)</w:t>
            </w:r>
          </w:p>
        </w:tc>
        <w:tc>
          <w:tcPr>
            <w:tcW w:w="1722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85013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0.940</w:t>
            </w:r>
          </w:p>
        </w:tc>
        <w:tc>
          <w:tcPr>
            <w:tcW w:w="132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CB4D0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5202</w:t>
            </w:r>
          </w:p>
        </w:tc>
        <w:tc>
          <w:tcPr>
            <w:tcW w:w="132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44128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7"/>
              </w:rPr>
              <w:t>70</w:t>
            </w:r>
          </w:p>
        </w:tc>
      </w:tr>
    </w:tbl>
    <w:p w14:paraId="5CF4D361">
      <w:pPr>
        <w:pStyle w:val="164"/>
        <w:keepNext/>
        <w:spacing w:before="60" w:after="60"/>
        <w:jc w:val="left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 w:val="0"/>
          <w:color w:val="000000"/>
          <w:sz w:val="21"/>
        </w:rPr>
        <w:t>Supplementary Table S6. Detailed characteristics, symptom scores, and social support among patients without a primary caregiver</w:t>
      </w:r>
    </w:p>
    <w:p w14:paraId="6FB40E70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A. Detailed characteristics</w:t>
      </w:r>
    </w:p>
    <w:tbl>
      <w:tblPr>
        <w:tblStyle w:val="32"/>
        <w:tblW w:w="13536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5"/>
        <w:gridCol w:w="3519"/>
        <w:gridCol w:w="2842"/>
        <w:gridCol w:w="1624"/>
        <w:gridCol w:w="1624"/>
      </w:tblGrid>
      <w:tr w14:paraId="762D5B6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392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C0368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Variable</w:t>
            </w:r>
          </w:p>
        </w:tc>
        <w:tc>
          <w:tcPr>
            <w:tcW w:w="3519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4A88E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Level</w:t>
            </w:r>
          </w:p>
        </w:tc>
        <w:tc>
          <w:tcPr>
            <w:tcW w:w="2842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A1445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Result</w:t>
            </w:r>
          </w:p>
        </w:tc>
        <w:tc>
          <w:tcPr>
            <w:tcW w:w="162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E77B1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Valid N</w:t>
            </w:r>
          </w:p>
        </w:tc>
        <w:tc>
          <w:tcPr>
            <w:tcW w:w="162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0DD30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Missing N</w:t>
            </w:r>
          </w:p>
        </w:tc>
      </w:tr>
      <w:tr w14:paraId="4616B33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7FEE8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Age, years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F20CA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Median (Q1, Q3)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D20FA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56.00 (43.50, 65.00)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0A22D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6EAE3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6DD549D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78450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Sex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79B8F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Male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57057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1070 (61.5%)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DA0C1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D68C4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5D1312B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B503E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Sex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BBBB0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Female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48245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669 (38.5%)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9A57C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B36B0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6AD820D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A3A85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Marital status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02F8D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Married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C25F7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1532 (88.1%)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63344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918E4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3BBE9A2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7E189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Marital status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75CF6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Not married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4A0DD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207 (11.9%)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9AD9F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1F372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78E58FC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4F19A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Educational attainment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2A70B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Junior high or below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BF8AA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1008 (58.0%)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0411E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53A85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3EBA7C3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0C2C6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Educational attainment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188C9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High school/technical school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2C38F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322 (18.5%)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11464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5DE2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0DB6E50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0D8AC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Educational attainment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87A31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College or above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44EF4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409 (23.5%)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B22E7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ADCC7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7B6AC8A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A60C8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Medical payment method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44EBE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Self-pay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8762D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53 (3.0%)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661FD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0BBBC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4076C81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0B476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Medical payment method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3764E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Resident insurance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13C18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1131 (65.0%)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3ECE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F527A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6D60FCC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2305B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Medical payment method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291D5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Employee insurance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FC84A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526 (30.2%)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84AE3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67B90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3874F15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1E7A0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Medical payment method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F22CA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Public funding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45A18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24 (1.4%)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DE2E5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B2710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2974FBB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0A9FC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Medical payment method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2FDC6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Commercial insurance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3B5EA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 (0.3%)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99D8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6FDE9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0288D0B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84567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Occupation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454EC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Farmer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46EC8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406 (23.3%)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D36B6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6AEC8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2A2D7A6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5C613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Occupation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AE00D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Worker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33CE8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260 (15.0%)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A0C02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050B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366E499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9B5DB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Occupation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84DD2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Public-sector employee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C1C30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322 (18.5%)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62CEC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9FC6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1055260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5BF1A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Occupation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B3677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Self-employed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431A3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305 (17.5%)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B8A94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F4634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0F6403E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C05EA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Occupation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3C536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Unemployed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F16B4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195 (11.2%)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30920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4F798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58A7233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0A8EB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Occupation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95186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Retired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CFD3D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251 (14.4%)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067A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F10F7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68DF0A7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5E281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Monthly household income per capita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F80EC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&lt;3,000 CNY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29C47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494 (28.4%)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D1220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840CF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069D95E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272A6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Monthly household income per capita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D414A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3,000-4,999 CNY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4CBB8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781 (44.9%)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44A70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8D36D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6F98A87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C1E28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Monthly household income per capita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4946A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&gt;=5,000 CNY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157AE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464 (26.7%)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59F3F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41085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055825E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FAADD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Residence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CCAC7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Rural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58AC2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636 (36.6%)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C0034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0FBED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6F06B23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8D078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Residence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E51E1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Urban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11CB9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772 (44.4%)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4BF60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52382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51F8600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2C53E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Residence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1F50B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Town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57605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331 (19.0%)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38DBD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E348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4E82ED9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C9916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Living arrangement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188E0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With spouse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5090B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887 (51.0%)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DAFA0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5F044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5314DA2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A267C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Living arrangement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8B199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With children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D3009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152 (8.7%)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D0409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6682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1D39EAE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FA511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Living arrangement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636C9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With spouse and children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1C894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412 (23.7%)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92AC1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0EB06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60006F8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B27F3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Living arrangement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52F32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Living alone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376BC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215 (12.4%)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BDF71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52A38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6660E92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B6752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Living arrangement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85159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With parents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094EF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73 (4.2%)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1EE6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E5341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090C24E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D7359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Disease recurrence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541AB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D37B5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1234 (71.0%)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40FCD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772C3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1652072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F04C3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Disease recurrence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21CB4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Yes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5824B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505 (29.0%)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A3BBD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791AE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3DDCBB7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75BAC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Additional chronic conditions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008E0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None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E17D9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845 (48.6%)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70500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EEEF8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2760845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EDF00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Additional chronic conditions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95F90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D789F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484 (27.8%)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95B33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FEF10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6E584F5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4326E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Additional chronic conditions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87913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 or more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E234B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410 (23.6%)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FF7BC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D021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0DB89EF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24B11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Nursing care level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306A5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Level II/III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C0C92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1241 (71.4%)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057D8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77A7F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06BB1E1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50463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Nursing care level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C779F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Level I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29F92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498 (28.6%)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6016B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62CB1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56E479F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A3DE1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Clinical severity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7758B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Neither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531B8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1505 (86.5%)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040CD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070A7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7FBE940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F86C0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Clinical severity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1CEB1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Severe/critical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13F53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234 (13.5%)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E70A4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813F6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794CC3B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5EAF8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Nutritional risk score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318C8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Median (Q1, Q3)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80F0F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1.00 (0.00, 2.00)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CCD5E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6BC1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3E2F3D8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76468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Department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270CB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Endocrinology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3A8C6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260 (15.0%)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A84E6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3D982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585E5A7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B36F1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Department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FA003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Oncology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7AE23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251 (14.4%)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C155A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78D3D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328EEB5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D1379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Department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FBC42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Respiratory Medicine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B20EB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232 (13.3%)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801CD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91E55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39CF7C4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FCEBE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Department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ED1E0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Cardiology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9C1A5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176 (10.1%)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8BF0A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6E7F6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7B1BDB5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51264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Department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5FC7B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Nephrology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3FE08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320 (18.4%)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0F017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FEDB0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49EA420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4EB23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Department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5DE76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Rehabilitation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8FAAD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158 (9.1%)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B749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A6477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103D8FB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D3FC9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Department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67663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Psychiatry/Psychology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1EC31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207 (11.9%)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60489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89B6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2874E94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80F0A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Department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6C801C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Other departments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AC00B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135 (7.8%)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C4B4C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6F6A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24FA29F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1CC88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Hospital level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E1188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Tertiary A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F1B9D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1592 (91.5%)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0C5BB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8C2AA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02E771D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34B27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Hospital level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F40DF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Tertiary B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DD024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83 (4.8%)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E4F46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D8C25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1BE1C8F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4D128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Hospital level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3A425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Secondary A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93179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48 (2.8%)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DEC4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23034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4D4111E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0CA33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Hospital level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B88EE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Primary A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89542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6 (0.3%)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B4240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09A1E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67E189D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21217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Hospital level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F1C51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Secondary B</w:t>
            </w:r>
          </w:p>
        </w:tc>
        <w:tc>
          <w:tcPr>
            <w:tcW w:w="284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68907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9 (0.5%)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9216F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0B9A0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  <w:tr w14:paraId="360D192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92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2C429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Hospital level</w:t>
            </w:r>
          </w:p>
        </w:tc>
        <w:tc>
          <w:tcPr>
            <w:tcW w:w="3519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2E009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Other</w:t>
            </w:r>
          </w:p>
        </w:tc>
        <w:tc>
          <w:tcPr>
            <w:tcW w:w="2842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4B557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 (0.1%)</w:t>
            </w:r>
          </w:p>
        </w:tc>
        <w:tc>
          <w:tcPr>
            <w:tcW w:w="162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7EDD1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62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F706E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0</w:t>
            </w:r>
          </w:p>
        </w:tc>
      </w:tr>
    </w:tbl>
    <w:p w14:paraId="5C8352C5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B. Symptom-scale distributions and screen-positive prevalence</w:t>
      </w:r>
    </w:p>
    <w:tbl>
      <w:tblPr>
        <w:tblStyle w:val="32"/>
        <w:tblW w:w="14112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4"/>
        <w:gridCol w:w="987"/>
        <w:gridCol w:w="987"/>
        <w:gridCol w:w="987"/>
        <w:gridCol w:w="987"/>
        <w:gridCol w:w="705"/>
        <w:gridCol w:w="705"/>
        <w:gridCol w:w="1128"/>
        <w:gridCol w:w="1128"/>
        <w:gridCol w:w="1058"/>
        <w:gridCol w:w="1058"/>
      </w:tblGrid>
      <w:tr w14:paraId="1E314BB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37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B5C50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Outcome</w:t>
            </w:r>
          </w:p>
        </w:tc>
        <w:tc>
          <w:tcPr>
            <w:tcW w:w="98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D11C1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Valid N</w:t>
            </w:r>
          </w:p>
        </w:tc>
        <w:tc>
          <w:tcPr>
            <w:tcW w:w="98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381E6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Mean</w:t>
            </w:r>
          </w:p>
        </w:tc>
        <w:tc>
          <w:tcPr>
            <w:tcW w:w="98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5ACD4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SD</w:t>
            </w:r>
          </w:p>
        </w:tc>
        <w:tc>
          <w:tcPr>
            <w:tcW w:w="987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4D1BC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Median</w:t>
            </w:r>
          </w:p>
        </w:tc>
        <w:tc>
          <w:tcPr>
            <w:tcW w:w="70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FD1A9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Q1</w:t>
            </w:r>
          </w:p>
        </w:tc>
        <w:tc>
          <w:tcPr>
            <w:tcW w:w="70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FD10C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Q3</w:t>
            </w:r>
          </w:p>
        </w:tc>
        <w:tc>
          <w:tcPr>
            <w:tcW w:w="112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E8AE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Positive N</w:t>
            </w:r>
          </w:p>
        </w:tc>
        <w:tc>
          <w:tcPr>
            <w:tcW w:w="112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ED49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Prevalence</w:t>
            </w:r>
          </w:p>
        </w:tc>
        <w:tc>
          <w:tcPr>
            <w:tcW w:w="105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E7581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CI lower</w:t>
            </w:r>
          </w:p>
        </w:tc>
        <w:tc>
          <w:tcPr>
            <w:tcW w:w="105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1E9A5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CI upper</w:t>
            </w:r>
          </w:p>
        </w:tc>
      </w:tr>
      <w:tr w14:paraId="1B0F920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4E166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7B9DE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1739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FB155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3.58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5503C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4.29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5165F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7B88B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A9A92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7A6A0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E5D5A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33.5%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C0200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31.3%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11913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35.8%</w:t>
            </w:r>
          </w:p>
        </w:tc>
      </w:tr>
      <w:tr w14:paraId="53F4793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B1720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DFDE6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1739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0EFAA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2.40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AB65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3.53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7C323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FC244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3CEBB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BB13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3582F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24.4%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D948C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22.5%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800F6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26.5%</w:t>
            </w:r>
          </w:p>
        </w:tc>
      </w:tr>
      <w:tr w14:paraId="54953F6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7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058D5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F319A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1711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41847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6.94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4B7D3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3.09</w:t>
            </w:r>
          </w:p>
        </w:tc>
        <w:tc>
          <w:tcPr>
            <w:tcW w:w="987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170D6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63021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F7ED8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9</w:t>
            </w:r>
          </w:p>
        </w:tc>
        <w:tc>
          <w:tcPr>
            <w:tcW w:w="112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AB5CA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654</w:t>
            </w:r>
          </w:p>
        </w:tc>
        <w:tc>
          <w:tcPr>
            <w:tcW w:w="112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7E5A2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38.2%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8C3A3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35.9%</w:t>
            </w:r>
          </w:p>
        </w:tc>
        <w:tc>
          <w:tcPr>
            <w:tcW w:w="105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EC8FE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40.5%</w:t>
            </w:r>
          </w:p>
        </w:tc>
      </w:tr>
    </w:tbl>
    <w:p w14:paraId="44DE3CCA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C. MSPSS summary</w:t>
      </w:r>
    </w:p>
    <w:tbl>
      <w:tblPr>
        <w:tblStyle w:val="32"/>
        <w:tblW w:w="12960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1296"/>
        <w:gridCol w:w="1296"/>
        <w:gridCol w:w="1296"/>
        <w:gridCol w:w="1036"/>
        <w:gridCol w:w="1036"/>
        <w:gridCol w:w="1814"/>
        <w:gridCol w:w="1944"/>
        <w:gridCol w:w="1944"/>
      </w:tblGrid>
      <w:tr w14:paraId="44A82FD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29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CCF98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N</w:t>
            </w:r>
          </w:p>
        </w:tc>
        <w:tc>
          <w:tcPr>
            <w:tcW w:w="129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90D9D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Mean</w:t>
            </w:r>
          </w:p>
        </w:tc>
        <w:tc>
          <w:tcPr>
            <w:tcW w:w="129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7B2C5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SD</w:t>
            </w:r>
          </w:p>
        </w:tc>
        <w:tc>
          <w:tcPr>
            <w:tcW w:w="129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97CD6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Median</w:t>
            </w:r>
          </w:p>
        </w:tc>
        <w:tc>
          <w:tcPr>
            <w:tcW w:w="103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02882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Q1</w:t>
            </w:r>
          </w:p>
        </w:tc>
        <w:tc>
          <w:tcPr>
            <w:tcW w:w="103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289E8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Q3</w:t>
            </w:r>
          </w:p>
        </w:tc>
        <w:tc>
          <w:tcPr>
            <w:tcW w:w="181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26FAB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Low support N</w:t>
            </w:r>
          </w:p>
        </w:tc>
        <w:tc>
          <w:tcPr>
            <w:tcW w:w="194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360E4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Moderate support N</w:t>
            </w:r>
          </w:p>
        </w:tc>
        <w:tc>
          <w:tcPr>
            <w:tcW w:w="194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C076A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High support N</w:t>
            </w:r>
          </w:p>
        </w:tc>
      </w:tr>
      <w:tr w14:paraId="4A81468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29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7F14A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1739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7B834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59.05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989C9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15.12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6FF7F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59</w:t>
            </w:r>
          </w:p>
        </w:tc>
        <w:tc>
          <w:tcPr>
            <w:tcW w:w="103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2366C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48</w:t>
            </w:r>
          </w:p>
        </w:tc>
        <w:tc>
          <w:tcPr>
            <w:tcW w:w="103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A7193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70</w:t>
            </w:r>
          </w:p>
        </w:tc>
        <w:tc>
          <w:tcPr>
            <w:tcW w:w="181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B2282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72</w:t>
            </w:r>
          </w:p>
        </w:tc>
        <w:tc>
          <w:tcPr>
            <w:tcW w:w="194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61305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902</w:t>
            </w:r>
          </w:p>
        </w:tc>
        <w:tc>
          <w:tcPr>
            <w:tcW w:w="194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64C1C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6"/>
              </w:rPr>
              <w:t>765</w:t>
            </w:r>
          </w:p>
        </w:tc>
      </w:tr>
    </w:tbl>
    <w:p w14:paraId="24672841">
      <w:pPr>
        <w:keepNext/>
        <w:keepLines/>
        <w:spacing w:before="60" w:after="60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 w:val="0"/>
          <w:color w:val="000000"/>
          <w:sz w:val="21"/>
        </w:rPr>
        <w:t>Supplementary Table S7. Twenty-one pairwise Spearman correlations among seven total/domain scale scores in patients without a primary caregiver</w:t>
      </w:r>
    </w:p>
    <w:tbl>
      <w:tblPr>
        <w:tblStyle w:val="32"/>
        <w:tblW w:w="12960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2"/>
        <w:gridCol w:w="3888"/>
        <w:gridCol w:w="1296"/>
        <w:gridCol w:w="1814"/>
        <w:gridCol w:w="1684"/>
        <w:gridCol w:w="1684"/>
      </w:tblGrid>
      <w:tr w14:paraId="0ABCB93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tblHeader/>
          <w:jc w:val="center"/>
        </w:trPr>
        <w:tc>
          <w:tcPr>
            <w:tcW w:w="2592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5CAE1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Variable 1</w:t>
            </w:r>
          </w:p>
        </w:tc>
        <w:tc>
          <w:tcPr>
            <w:tcW w:w="388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B02703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b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Variable 2</w:t>
            </w:r>
          </w:p>
        </w:tc>
        <w:tc>
          <w:tcPr>
            <w:tcW w:w="129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7DFA9E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N</w:t>
            </w:r>
          </w:p>
        </w:tc>
        <w:tc>
          <w:tcPr>
            <w:tcW w:w="181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74EEBE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Spearman ρ</w:t>
            </w:r>
          </w:p>
        </w:tc>
        <w:tc>
          <w:tcPr>
            <w:tcW w:w="168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7D59C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 value</w:t>
            </w:r>
          </w:p>
        </w:tc>
        <w:tc>
          <w:tcPr>
            <w:tcW w:w="168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AE2F31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FDR P</w:t>
            </w:r>
          </w:p>
        </w:tc>
      </w:tr>
      <w:tr w14:paraId="4D8359D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F2FED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PHQ-9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72DB47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GAD-7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5D48B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805382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0.750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98921B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9CDFE3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</w:tr>
      <w:tr w14:paraId="5569ED9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0A501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PHQ-9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352EF7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PSQI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33D76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1711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6DB23E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0.148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B2FF1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56A55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</w:tr>
      <w:tr w14:paraId="0910B35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CD86C1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PHQ-9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CC345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MSPSS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0DBC39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0B88EB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0.004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1C37F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0.879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5315EA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0.972</w:t>
            </w:r>
          </w:p>
        </w:tc>
      </w:tr>
      <w:tr w14:paraId="6AD5509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16D95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PHQ-9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258745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Family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50F249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A4F9E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-0.012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5D53DC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0.621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9D099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0.724</w:t>
            </w:r>
          </w:p>
        </w:tc>
      </w:tr>
      <w:tr w14:paraId="1BC6068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140CF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PHQ-9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9477BA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Friend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B4A29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6544DA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-0.000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DF681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0.995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584279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0.995</w:t>
            </w:r>
          </w:p>
        </w:tc>
      </w:tr>
      <w:tr w14:paraId="6ACD7A5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0D9ED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PHQ-9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52CA2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Significant-other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5968E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96F9C2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0.019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6C5191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0.425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9B0BAE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0.561</w:t>
            </w:r>
          </w:p>
        </w:tc>
      </w:tr>
      <w:tr w14:paraId="4C80FEA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1F52F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GAD-7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2EA619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PSQI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D498E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1711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01740A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0.080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E32E8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D3C8D3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0.002</w:t>
            </w:r>
          </w:p>
        </w:tc>
      </w:tr>
      <w:tr w14:paraId="3295AE5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D7127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GAD-7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95816E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MSPSS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61F98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61437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0.019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81FB8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0.427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80306C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0.561</w:t>
            </w:r>
          </w:p>
        </w:tc>
      </w:tr>
      <w:tr w14:paraId="3B4EE00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63117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GAD-7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31A5CB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Family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9C55A3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08A4DE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-0.001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1249F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0.975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60B03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0.995</w:t>
            </w:r>
          </w:p>
        </w:tc>
      </w:tr>
      <w:tr w14:paraId="1BAF4A4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2A6A9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GAD-7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BE0C5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Friend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BD3B9E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BC1203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0.013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0B1301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0.577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AACA09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0.712</w:t>
            </w:r>
          </w:p>
        </w:tc>
      </w:tr>
      <w:tr w14:paraId="508F4A0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A96335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GAD-7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0289D2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Significant-other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026EA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F9E43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0.029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BACC49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0.219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9F303C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0.329</w:t>
            </w:r>
          </w:p>
        </w:tc>
      </w:tr>
      <w:tr w14:paraId="7D4A304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1A8B42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PSQI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7C7CA9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MSPSS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D531A7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1711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E3C41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-0.090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32DA63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1723F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</w:tr>
      <w:tr w14:paraId="7C322AC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834BBB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PSQI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D49A1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Family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450A8E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1711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1A4B2C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-0.089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53F6F5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2F62B1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</w:tr>
      <w:tr w14:paraId="3C65E6D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C440A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PSQI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47A493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Friend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5210B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1711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E05A05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-0.113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089F79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DBE22C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</w:tr>
      <w:tr w14:paraId="136A98B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BBDDA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PSQI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18DA81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Significant-other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B4DD32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1711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D5E91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-0.052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9C4A8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0.032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D04B4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0.051</w:t>
            </w:r>
          </w:p>
        </w:tc>
      </w:tr>
      <w:tr w14:paraId="3F9C0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F9251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MSPSS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38857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Family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30A50D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13BE3E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0.914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9A666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BFA78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</w:tr>
      <w:tr w14:paraId="118B326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B8E6A3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MSPSS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4EBD1B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Friend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F78702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6DDFF0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0.916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89E200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4BEB27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</w:tr>
      <w:tr w14:paraId="772CE48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197F5E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MSPSS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F9E5D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Significant-other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6AA72A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A9289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0.926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F3F16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FD7B5A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</w:tr>
      <w:tr w14:paraId="372E323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4E3032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Family support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96D02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Friend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459A97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AAC865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0.774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1A2A06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BB140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</w:tr>
      <w:tr w14:paraId="7D90649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C5E845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Family support</w:t>
            </w: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C7B8EC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Significant-other support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53FA62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B8C61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0.770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5A040F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A0E86A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</w:tr>
      <w:tr w14:paraId="1DFEB10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92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284D42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Friend support</w:t>
            </w:r>
          </w:p>
        </w:tc>
        <w:tc>
          <w:tcPr>
            <w:tcW w:w="388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864D8B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Significant-other support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2EDF98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1739</w:t>
            </w:r>
          </w:p>
        </w:tc>
        <w:tc>
          <w:tcPr>
            <w:tcW w:w="181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3AB911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0.811</w:t>
            </w:r>
          </w:p>
        </w:tc>
        <w:tc>
          <w:tcPr>
            <w:tcW w:w="168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71E0D4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  <w:tc>
          <w:tcPr>
            <w:tcW w:w="168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76F41C">
            <w:pPr>
              <w:keepNext/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1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 w:themeColor="text1"/>
                <w:sz w:val="17"/>
                <w14:textFill>
                  <w14:solidFill>
                    <w14:schemeClr w14:val="tx1"/>
                  </w14:solidFill>
                </w14:textFill>
              </w:rPr>
              <w:t>&lt;0.001</w:t>
            </w:r>
          </w:p>
        </w:tc>
      </w:tr>
    </w:tbl>
    <w:p w14:paraId="79C78D2C">
      <w:pPr>
        <w:spacing w:before="60" w:after="100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18"/>
        </w:rPr>
        <w:t>Note: The 21 prespecified correlations were adjusted for the false discovery rate (FDR) using the Benjamini-Hochberg procedure. Only the principal correlations are reported in the main text; all correlation coefficients are retained in this table to avoid selective reporting.</w:t>
      </w:r>
    </w:p>
    <w:p w14:paraId="45581C40">
      <w:pPr>
        <w:spacing w:before="0" w:after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 w14:paraId="6A7AB703">
      <w:pPr>
        <w:pStyle w:val="164"/>
        <w:keepNext/>
        <w:spacing w:before="60" w:after="60"/>
        <w:jc w:val="left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 w:val="0"/>
          <w:color w:val="000000"/>
          <w:sz w:val="21"/>
        </w:rPr>
        <w:t>Supplementary Table S8. Full multivariable models and strict quality-control sensitivity models among patients without a primary caregiver</w:t>
      </w:r>
    </w:p>
    <w:p w14:paraId="043ABD4A">
      <w:pPr>
        <w:keepNext w:val="0"/>
        <w:spacing w:before="60" w:after="100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18"/>
        </w:rPr>
        <w:t>Note: The primary models in the subgroup without a primary caregiver included 36 hospital clusters, whereas the strict quality-control models included 34 hospital clusters. Given the limited number of clusters, the subgroup results should be interpreted as exploratory evidence. The 95% CIs are nominal 95% CIs, and statistical significance was determined using FDR-adjusted P values.</w:t>
      </w:r>
    </w:p>
    <w:p w14:paraId="09CA3E1A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A. Main no-primary-caregiver multivariable models</w:t>
      </w:r>
    </w:p>
    <w:tbl>
      <w:tblPr>
        <w:tblStyle w:val="32"/>
        <w:tblW w:w="14112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4"/>
        <w:gridCol w:w="4374"/>
        <w:gridCol w:w="2116"/>
        <w:gridCol w:w="1128"/>
        <w:gridCol w:w="1128"/>
        <w:gridCol w:w="846"/>
        <w:gridCol w:w="705"/>
        <w:gridCol w:w="705"/>
      </w:tblGrid>
      <w:tr w14:paraId="1D1995C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310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639C1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Outcome</w:t>
            </w:r>
          </w:p>
        </w:tc>
        <w:tc>
          <w:tcPr>
            <w:tcW w:w="437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33590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Variable</w:t>
            </w:r>
          </w:p>
        </w:tc>
        <w:tc>
          <w:tcPr>
            <w:tcW w:w="211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4BA56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PR (95% CI)</w:t>
            </w:r>
          </w:p>
        </w:tc>
        <w:tc>
          <w:tcPr>
            <w:tcW w:w="112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8E047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 value</w:t>
            </w:r>
          </w:p>
        </w:tc>
        <w:tc>
          <w:tcPr>
            <w:tcW w:w="112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70758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FDR P</w:t>
            </w:r>
          </w:p>
        </w:tc>
        <w:tc>
          <w:tcPr>
            <w:tcW w:w="84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C0901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</w:t>
            </w:r>
          </w:p>
        </w:tc>
        <w:tc>
          <w:tcPr>
            <w:tcW w:w="70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8DE0F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Events</w:t>
            </w:r>
          </w:p>
        </w:tc>
        <w:tc>
          <w:tcPr>
            <w:tcW w:w="70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526CA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Clusters</w:t>
            </w:r>
          </w:p>
        </w:tc>
      </w:tr>
      <w:tr w14:paraId="1EB489B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A8238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20BD9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Age (per 10-year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8D89A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0.98 (0.96–1.00)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AC6F4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0.066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69896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0.198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42E3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4CA74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4D035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17F4DC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1F935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263AA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Female (vs male)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8C98C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1.07 (0.99–1.15)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6CED5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0.106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E60AD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0.232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FBC82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3749C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C72C8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20B0529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8A453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157C8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Not married (vs married)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23E68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1.06 (0.86–1.32)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AD6F7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0.570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2AE5F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0.760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86C88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130AA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A4B0C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7E8B730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3955D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7C395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High school/technical school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ABA6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0.96 (0.84–1.09)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A297A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0.487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D4944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0.687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EE13A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034DD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4C771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27969CA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812BB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2253D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College or above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D42EB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0.98 (0.75–1.29)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6519C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0.899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190D8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0.981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302B4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95D84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CE682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4413FE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0C0E1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67E7A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3,000–4,999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06F7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0.82 (0.69–0.98)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48CCC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27C32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0.097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17077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944AE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75CF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648B97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13278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03C2B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≥5,000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89686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0.83 (0.64–1.08)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875B9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0.163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B4754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0.302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EDA2E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00C06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7A4A6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62820C1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EA03D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12263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Urban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F0F6E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0.97 (0.80–1.16)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B47FB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0.715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F233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0.817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62A29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0A20F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E13AC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2029638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2437C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D7336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Town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F161B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1.03 (0.90–1.19)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69787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0.656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B1AFF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0.788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8FE7D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CCA83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D162F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1B5795D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3B175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B4E07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Living alone (vs not living alone)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2E66E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1.22 (1.03–1.44)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A4CF1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7EA0F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0.081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EA5E3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F747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8C203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6E4A752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EF6BF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75766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Disease recurrence (vs no)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AD1E7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1.38 (1.13–1.67)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93217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D0F53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9A3CF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95610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190CC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6E493C6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E3F3D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66E4D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 additional chronic condition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20CFC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1.12 (0.96–1.32)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75A2D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0.148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B2077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0.295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41E59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C72A6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F92D0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031675B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B1E6C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DAD32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≥2 additional chronic conditions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4EA0F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1.22 (1.09–1.37)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6F30A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06273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E1FE6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D11C4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CC51D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E820B6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3F753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05DDE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Level I nursing care (vs level II/III)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A100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1.00 (0.81–1.23)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D896B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0.966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8941C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DDACB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F7D38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53E2F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73CF51B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A8023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9B0FC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Severe/critical condition (vs neither)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C7FF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1.33 (1.14–1.56)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008F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C70C3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75867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F54F2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6FB69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00B4AB0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B1017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5EEF4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Nutritional risk score (per 1-point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68423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1.06 (0.99–1.14)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2F09A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0.098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8570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0.232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6DBE7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9F10D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07CC5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0BFBD88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6F4F76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78F3C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Oncology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12C97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1.66 (1.28–2.15)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0CA02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7553E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685D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C7D0D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8A660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CBB174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9CB4C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98C09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Respiratory Medicine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261E6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1.44 (0.68–3.05)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6E3B9F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0.346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D18DC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0.554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CCE62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333C2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FE022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749DDA2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32350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AE7DD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Cardiology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F925A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0.86 (0.45–1.63)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F24B4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0.645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9BC60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0.788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27945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EFF8B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4B00D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7B01820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A6A45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B9FE8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Nephrology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CF3E7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1.15 (0.89–1.50)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9D2A7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0.276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F66B8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0.474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2698E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27ED1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38B74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2EDF67A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3F65A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F0381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Rehabilitation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B771A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1.37 (1.15–1.64)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3C3C4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96A55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D9FF1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A779D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B8986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38CFE4E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4E2A8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AAC5D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Psychiatry/Psychology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2466C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1.43 (0.95–2.14)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713FB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0.084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88B4F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0.225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9B8B6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E173C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E7CB3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6A2E911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7F041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830DC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Other departments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03A75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0.85 (0.53–1.34)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DBD8B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0.481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F2BF4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0.687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9472E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57EAD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61796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C1B01B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1508D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27FA7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MSPSS score (per 10-point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F8357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1.00 (0.97–1.03)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DD755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11987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6697D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F4ED5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582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5B8A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81E986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A1F7F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0CBB9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Age (per 10-year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964C0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0.98 (0.91–1.05)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8250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0.570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6D6A7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0.805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319EA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4296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E343D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5A49BB2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669F5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FED0F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Female (vs male)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EED51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1.12 (0.93–1.35)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40AC4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0.227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77E3C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0.491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D9E30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CDE9C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C2E27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06E6BB3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5A8B6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4B89A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Not married (vs married)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4D41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1.02 (0.90–1.15)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5B62D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0.805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2B79E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0.879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7E253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00F30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D7F9C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631CED2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CE638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63597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High school/technical school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ED7CB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0.88 (0.70–1.11)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8B1E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0.274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980E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0.493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5D222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795EB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60402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0B8A8B7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45B97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28DD0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College or above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A0DA5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0.85 (0.45–1.61)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32A1B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0.623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B72EC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0.815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86535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6A531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5826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1634A9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75868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63878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3,000–4,999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33F30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0.92 (0.73–1.16)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11243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0.497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D6A3D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0.795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A05B2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5626F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8DD09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117FB3F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3486C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AB34B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≥5,000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07B95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0.83 (0.59–1.17)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161D6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0.288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D94B8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0.493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0EBA0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666EE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BE13F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137B40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C8B7D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645F6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Urban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12E45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1.01 (0.79–1.30)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F2134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0.912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03E4F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0.912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DAE51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39063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F8737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5119AD2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55BD7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54032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Town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D8B79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0.91 (0.65–1.26)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BAD2C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0.555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1A900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0.805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24BB7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F243D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5C526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2D1A2DA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74365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E16C1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Living alone (vs not living alone)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17C00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1.24 (1.04–1.48)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0F0DC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0.017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88D82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0.070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DDE8D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DDC7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5D656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63FC734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9694D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DD1AE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Disease recurrence (vs no)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4DAC2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1.45 (1.21–1.75)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2F8F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BA8D8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115BB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70083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32EAD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6682E79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12EB9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9A9CB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 additional chronic condition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CDCA4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1.14 (0.93–1.39)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36F08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0.218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467F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0.491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53238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C382E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868C2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1531606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4A65A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3194D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≥2 additional chronic conditions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5F571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1.04 (0.89–1.21)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21333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0.650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AB845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0.815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5EEA1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91BCC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70FB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54FD825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7A759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03378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Level I nursing care (vs level II/III)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4536A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0.86 (0.67–1.11)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52E62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0.245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C91D1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0.491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44E6C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5F990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80AB5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5966EF2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6A66A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F5486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Severe/critical condition (vs neither)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0E98F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1.35 (1.07–1.70)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37D3A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D360F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0.052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F25DE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9CE0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93B3F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59E3789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A3C3B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919BA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Nutritional risk score (per 1-point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C8CFB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1.09 (1.01–1.18)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C9A9E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D7C76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0.078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3A030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95A2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B8332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051E51A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B5BCD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E889B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Oncology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85147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1.72 (1.27–2.33)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4602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DE35F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5F3F1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5ABA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92F24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0668852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9A080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9E03A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Respiratory Medicine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66B68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1.96 (0.79–4.87)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F6D15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0.148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E52D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0.394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64DDF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2B26F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7BB49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CC43D6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98FA5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6F617E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Cardiology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70E08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1.07 (0.44–2.58)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07192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0.889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3F056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0.912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0597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CD120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3FC68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35BB123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8299C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D5DE1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Nephrology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B209B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0.85 (0.40–1.82)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CF907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0.679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30531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0.815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3CF8B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68C4A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C9F82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5B346F9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18D46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3F46A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Rehabilitation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AC538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2.25 (1.67–3.05)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A040B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8CB54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90F99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020E8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17FDB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598E828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C9BF0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27959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Psychiatry/Psychology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1ADC57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1.81 (1.07–3.05)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7A334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6B04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0.078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6FCB7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F4DA9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87E7B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30E6674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26CC2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20783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Other departments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19929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1.09 (0.64–1.87)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3259F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0.746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9E9E5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0.852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0081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1D113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11987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56F2412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0C818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352B5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MSPSS score (per 10-point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601E5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1.03 (1.01–1.05)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047C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8A934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7460B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1727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3DDAC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424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EE0B6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04F41D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88A4C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71D97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Age (per 10-year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8228C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1.01 (0.97–1.05)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7039E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0.598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88585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0.936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09394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062A4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FA693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7CECA2F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C01B3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70450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Female (vs male)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FDD7D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1.11 (0.98–1.26)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4C2F0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0.112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81C8F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0.384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F7224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B1A72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7AD3D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AB92A2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352B7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6BB65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Not married (vs married)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D283A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 (0.79–1.24)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750C2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0.929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7D6F5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7F093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97144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4F27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1A1867A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77A38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F6254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High school/technical school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FC2AC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1.04 (0.92–1.17)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DD5C6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0.554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5C029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0.936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49D74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26B3A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A491C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6BE6325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7A88B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536A7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College or above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8CA24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1.11 (0.95–1.29)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527BF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0.188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6170F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0.501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E9A64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C110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DAC84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17A46D7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EAF64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AF83C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3,000–4,999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34822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1.03 (0.90–1.19)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CF66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0.646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38C05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0.936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DC2E9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34B24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8A169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2D58F5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7FE53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48E4A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≥5,000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AC55A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 (0.79–1.11)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D0C44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0.442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F7FF1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0.884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C973C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CEEE3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474BC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1B76670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5B3B1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81BB9C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Urban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25AA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0.98 (0.77–1.23)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05214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0.839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811F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6C7F8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40607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31FF8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00A114A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4D242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FAAA1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Town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D48FE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0.91 (0.81–1.02)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45BEC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0.110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E7F01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0.384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B6876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B20AB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6AF7A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2BD1E2F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C7E12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94ACD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Living alone (vs not living alone)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69677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1.11 (0.94–1.31)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0EB8E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0.221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A4AD6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0.530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C8E04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D5F09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0D1B1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794C4BF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1EDD1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0AA75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Disease recurrence (vs no)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3571C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1.05 (0.92–1.20)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2AB10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981DE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0.922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0D5AD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24063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86E27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3904F0E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32386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EB0AB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 additional chronic condition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3EA51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1.22 (1.07–1.39)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BE633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3B288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0.039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278B1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CD38B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2BD3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3C8DC2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0A8A4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C07E7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≥2 additional chronic conditions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2ACBD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1.23 (1.14–1.32)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25B84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808BE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76DB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19B8B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3BDBA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1619FB1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CBC1D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31DA0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Level I nursing care (vs level II/III)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0E39B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1.13 (1.00–1.28)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E8755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0.042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47C9D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0.201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1482D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AF7A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08A8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3524EB5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63F82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3DCB2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Severe/critical condition (vs neither)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76DF0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1.01 (0.81–1.25)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2CE8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02C5E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CA396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452C8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884E0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289CA91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9E3C7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A35D0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Nutritional risk score (per 1-point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F70A2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1.03 (0.99–1.06)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05384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0.156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4EEC2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0.468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25A8D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34F656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B9725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1DB0F4A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AE1BA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CD4FE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Oncology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7C64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1.04 (0.88–1.22)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9CE48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0.663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722D9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0.936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60C4B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C052A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CE168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042778D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0691C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076C7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Respiratory Medicine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C3D7F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1.02 (0.69–1.52)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ED67D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0.915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038C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00BE7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8BB35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359E9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477B8FF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32185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80A8C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Cardiology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0599B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1.07 (0.62–1.84)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164E8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0.812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E2E47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1183D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FFCB5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E3030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2A4D12F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B4540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0AC44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Nephrology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FD15B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1.14 (1.02–1.27)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DC0BF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3559A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0.152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F0D6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65BF8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9504F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68C62BE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36861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62403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Rehabilitation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EB28E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 (0.74–1.32)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A8EBE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0.929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BD8E7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E1DEC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D7677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F29FD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21BDB47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B66A2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8B43E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Psychiatry/Psychology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331F6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1.04 (0.50–2.15)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2CA80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0.915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D3EFE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10626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D31CF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7452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7445583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CFE51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1D884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Other departments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5E53B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1.15 (0.88–1.50)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9A3CA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0.317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C46FB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0.692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3FFC1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A3FCC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A670C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  <w:tr w14:paraId="16B1AC9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201D8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65004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MSPSS score (per 10-point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9C65B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 (0.89–0.99)</w:t>
            </w:r>
          </w:p>
        </w:tc>
        <w:tc>
          <w:tcPr>
            <w:tcW w:w="112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01D9A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0.017</w:t>
            </w:r>
          </w:p>
        </w:tc>
        <w:tc>
          <w:tcPr>
            <w:tcW w:w="112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13E71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0.136</w:t>
            </w:r>
          </w:p>
        </w:tc>
        <w:tc>
          <w:tcPr>
            <w:tcW w:w="84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F32FF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1700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7BB2C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651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F674A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</w:t>
            </w:r>
          </w:p>
        </w:tc>
      </w:tr>
    </w:tbl>
    <w:p w14:paraId="292E8A93">
      <w:pPr>
        <w:keepNext/>
        <w:spacing w:before="80" w:after="4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19"/>
        </w:rPr>
        <w:t>Panel B. Strict no-primary-caregiver sensitivity models</w:t>
      </w:r>
    </w:p>
    <w:tbl>
      <w:tblPr>
        <w:tblStyle w:val="32"/>
        <w:tblW w:w="14112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4"/>
        <w:gridCol w:w="4374"/>
        <w:gridCol w:w="2116"/>
        <w:gridCol w:w="1128"/>
        <w:gridCol w:w="1128"/>
        <w:gridCol w:w="846"/>
        <w:gridCol w:w="705"/>
        <w:gridCol w:w="705"/>
      </w:tblGrid>
      <w:tr w14:paraId="346B373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310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8499F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Outcome</w:t>
            </w:r>
          </w:p>
        </w:tc>
        <w:tc>
          <w:tcPr>
            <w:tcW w:w="4374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E3178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Variable</w:t>
            </w:r>
          </w:p>
        </w:tc>
        <w:tc>
          <w:tcPr>
            <w:tcW w:w="211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27C0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PR (95% CI)</w:t>
            </w:r>
          </w:p>
        </w:tc>
        <w:tc>
          <w:tcPr>
            <w:tcW w:w="112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2443F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 value</w:t>
            </w:r>
          </w:p>
        </w:tc>
        <w:tc>
          <w:tcPr>
            <w:tcW w:w="1128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815EB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FDR P</w:t>
            </w:r>
          </w:p>
        </w:tc>
        <w:tc>
          <w:tcPr>
            <w:tcW w:w="846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73189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</w:t>
            </w:r>
          </w:p>
        </w:tc>
        <w:tc>
          <w:tcPr>
            <w:tcW w:w="70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D5C84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Events</w:t>
            </w:r>
          </w:p>
        </w:tc>
        <w:tc>
          <w:tcPr>
            <w:tcW w:w="705" w:type="dxa"/>
            <w:tcBorders>
              <w:top w:val="single" w:color="000000" w:sz="12" w:space="0"/>
              <w:left w:val="nil"/>
              <w:bottom w:val="single" w:color="000000" w:sz="6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1E9F7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Clusters</w:t>
            </w:r>
          </w:p>
        </w:tc>
      </w:tr>
      <w:tr w14:paraId="5832D7D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64EC4B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BFD11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Age (per 10-year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0EFAE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 (0.96–1.01)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53FF8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0.245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AD475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0.491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A61C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0C5BE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7FB8E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509FF3D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1600F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75109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Female (vs male)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0772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1.06 (0.97–1.16)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0CEF7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0.179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00B2A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0.430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9E9E1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F49FA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08BA6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7006C93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D7CFD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050DB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Not married (vs married)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6E0C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1.13 (0.91–1.40)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FA450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0.268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88040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0.495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8F605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356DC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602A1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3C26C02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40D17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61F07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High school/technical school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0386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1.02 (0.92–1.13)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93477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0.741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3FAD2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0.776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B9791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2D96A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AF070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5695815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BEEF5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12056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College or above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34AC5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1.04 (0.85–1.25)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270BA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0.721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4BB57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0.776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65B7D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90105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8C243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535B32A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EE1A7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F542D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3,000–4,999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A3A5F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0.82 (0.71–0.95)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A5E64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12C62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56823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840DE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CE5DC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09F5398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0B8CD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7FBA8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≥5,000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BF293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0.80 (0.66–0.97)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EC591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CC86F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0.074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B1A8C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944FB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166EC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488EA4B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FC2B3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D323C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Urban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778D8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0.97 (0.79–1.18)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293A5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0.744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D8ACD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0.776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03A55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44AFA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D5E10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5F4F8C0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F0026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9827E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Town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38750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1.05 (0.92–1.21)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29F79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0.452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A18C2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0.571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01E0A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964F4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86DC5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3A3790E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7C535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D0EF3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Living alone (vs not living alone)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0E442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1.13 (0.92–1.39)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75BCA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0.228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8C919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0.491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76AFF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729BC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67EF2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4914F1A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AB434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A9297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Disease recurrence (vs no)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FE692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1.35 (1.12–1.62)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69D94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DBEC1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8CA56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BAF2B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3B588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33FF5F7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D1FAD8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10BE4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 additional chronic condition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9AFE9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1.16 (1.03–1.30)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F3A23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0EB0E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0.060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6C9D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E774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95B6B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7115FEE9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63790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2D058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≥2 additional chronic conditions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F881F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1.26 (1.13–1.41)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000B1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917DE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877A6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5BC13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6403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6A4772A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826E2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34347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Level I nursing care (vs level II/III)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A28A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1.05 (0.83–1.32)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8DAC1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0.691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C0E41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0.776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C249B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029D6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6F845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49FCDEC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FDC61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FBF5B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Severe/critical condition (vs neither)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5FC7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1.35 (1.17–1.56)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86F0B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E5B98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96D3B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271D0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E1BAD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5676246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E9B54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A82B3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Nutritional risk score (per 1-point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C3010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1.06 (0.99–1.14)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8412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0.111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DB9E4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0.333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B3F78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128F1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3E68B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286B0E7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AF999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C7018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Oncology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FB487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1.53 (1.16–2.02)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5B5F8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F4BE8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E923D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F23F6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F7339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19652E4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B4B68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FEB37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Respiratory Medicine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3240E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1.33 (0.65–2.72)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1C93F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0.441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2DB47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0.571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7C5A5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92D3A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07772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3F0B2F5F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E1DDB8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463B5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Cardiology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11D7A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0.78 (0.40–1.50)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28A0B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0.452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10C2F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0.571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86AC5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5A6C1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7235C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6746D5A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424D5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0A7D8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Nephrology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18C14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1.13 (0.85–1.50)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39DA3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0.386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08607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0.571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A857F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39B37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924B1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7A2FED7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8AA7D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87F85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Rehabilitation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A2048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1.20 (0.84–1.71)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4122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0.320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FC2C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3867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7BEFB5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13161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7D3F205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237C3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DCF71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Psychiatry/Psychology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EA338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1.36 (0.92–2.01)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D379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0.127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3EA75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0.338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C896E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FC62E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794C0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49BF62E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EAF58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5DF0D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Other departments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946C6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0.82 (0.51–1.31)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7A76E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0.408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E2027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0.571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D426A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21A7F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EC3E6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365619E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C770F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Depressive symptoms (PHQ-9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FE682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MSPSS score (per 10-point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D2556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1.00 (0.97–1.03)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E905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0.909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2C51D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0.909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3DDD13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B95A7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513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CD004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1200A68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0DB933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0B49B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Age (per 10-year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6A880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0.97 (0.90–1.04)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715B1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0.384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3D0DD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0.542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0C039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8C68A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5AE47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04BCE50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EE3FE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1776F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Female (vs male)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24569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1.16 (0.96–1.40)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FDF8F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0.128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6C8B9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0.332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2489C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7BEDF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0F123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69680FD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0266D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A4668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Not married (vs married)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9E7A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1.08 (0.97–1.20)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A3448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0.138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9184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0.332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5377E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7ED00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A8168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11E035E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2B25BF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538BF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High school/technical school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B5E13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0.91 (0.76–1.08)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D1040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0.269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9721C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0.461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BF557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FAACE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9068E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1A0EFBA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2070A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23EBD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College or above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6F459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0.86 (0.50–1.49)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23B02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0.598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FC0D0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0.756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C2D7D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EC5F0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4DD6E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3124D58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71DA4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85091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3,000–4,999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4784A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0.91 (0.75–1.10)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1FC7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0.338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CD049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0.518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C359C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F8D66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14FC4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2DF5536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2EAC7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50291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≥5,000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D475B6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0.82 (0.63–1.08)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438D4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0.157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45B64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0.342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07A45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05171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674A1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79F806D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3C814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FF24D4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Urban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47588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1.01 (0.79–1.28)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00C88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0.958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2C2DF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75D52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78448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7664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1919147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7D8A9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02858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Town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3C163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 (0.72–1.23)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96336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0.642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2B52B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0.770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D3234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78ABD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FEDF06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61CFB61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D5C92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C7BAC9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Living alone (vs not living alone)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4DD7B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1.17 (0.98–1.40)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0EDE5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0.076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09EED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0.302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7977C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A6A0D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7C62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68490C9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5CBA0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B8876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Disease recurrence (vs no)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CE42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1.47 (1.21–1.80)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ED0C7D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327D7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5BAA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7AA25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356AE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03A212B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BAA02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28FB2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 additional chronic condition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A8C1C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1.13 (0.98–1.31)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D69AB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0.096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5F95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0.329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13338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9EEF7A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D8161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2D28F9D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96EE5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47D21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≥2 additional chronic conditions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99BA8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1.07 (0.93–1.25)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956BB0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0.346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A407B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0.518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3D039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D919F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A5B4B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2C0272E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083A9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0584A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Level I nursing care (vs level II/III)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EE40D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0.96 (0.75–1.23)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A6E23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0.763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C635E3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0.871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2513C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E0B4F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3F409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1ACF43D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BF3FB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90E47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Severe/critical condition (vs neither)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068D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1.36 (1.05–1.75)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C5FCFE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DD6B7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0.116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4B512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6C66C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AF3DA6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5C0D555A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37829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5E585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Nutritional risk score (per 1-point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C465C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1.09 (1.00–1.19)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690A0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0.049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0CAE10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0.237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203C8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E97B1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68276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271CDFB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73BF0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906329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Oncology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ADAF6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1.47 (1.07–2.01)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F2A10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0.017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4F82E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0.116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B9598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04ABD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057B2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2E2EC19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BF804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FFF96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Respiratory Medicine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07356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1.71 (0.72–4.04)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524F84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0.222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FC739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0.445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78F7E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39001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D574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1FAE25F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B718B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C4BDE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Cardiology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9D6AC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0.92 (0.39–2.18)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064AA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0.846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2D7F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0.923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16195F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AD381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5D6E7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18563F7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4624F0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FE206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Nephrology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54F4A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0.80 (0.39–1.65)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55775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0.541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32EDC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0.722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CA9AE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2E822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BACFB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68A37B7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5F256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D4CF42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Rehabilitation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2CBCB0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1.88 (1.28–2.77)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A085C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AFECD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96267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7440C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662A6C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48A49EB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C0CCBB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D7832B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Psychiatry/Psychology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AF04CF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1.59 (0.90–2.81)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7E48B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0.112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69106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0.332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CF049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AC3B8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FB7BA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56AE494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197F4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90430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Other departments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BA967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1.00 (0.60–1.66)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14A7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69FE5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669DA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1F328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CE2CD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648F0C7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DA818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Anxiety symptoms (GAD-7 ≥5)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947B9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MSPSS score (per 10-point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76230C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1.02 (0.99–1.05)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1827DD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0.268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9057C3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0.461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C730D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8011D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369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A22EA1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2EAD18A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E8109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DA51E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Age (per 10-year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45F7B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1.01 (0.97–1.05)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96A28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0.758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8142E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0.855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C6A6F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3571D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E6D0C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6708E594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0328B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C60614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Female (vs male)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960E5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1.06 (0.90–1.26)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B7C977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0.461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6BF50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0.790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20731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DB292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52D1AD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4260EB5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158B2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BB63C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Not married (vs married)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E4204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1.03 (0.82–1.29)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2ACA7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0.783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23BD7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0.855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0BABB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9251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4FFED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609002D1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D19D1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55236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High school/technical school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6C2C66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0.92 (0.81–1.05)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AE1201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0.224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A125C1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9A21E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A88161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4618C1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783EE89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46B963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B4738A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College or above (vs junior high or below)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37052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1.10 (0.95–1.27)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16230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0.207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E87557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8E11E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DA5EA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CEF77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2C46BF8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43CDB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46013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3,000–4,999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133A84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1.00 (0.91–1.09)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D6BF17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0.954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D4834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09C0D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45C89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27B76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071A8E1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7F6C6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56DF4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Monthly income ≥5,000 CNY (vs &lt;3,000)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CA0C3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0.96 (0.84–1.10)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E80296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0.549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85BD6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0.824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B88B0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B6E1D8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243112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5C96C2BB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36D22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4343CCC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Urban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82B1B4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0.97 (0.78–1.20)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233FD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0.784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B0366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0.855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03F6A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5611B3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23FB3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782895B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6D24B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AF537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Town residence (vs rural)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22B47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0.86 (0.74–0.99)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BD557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0.038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D17FB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0.182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A93A0D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201A9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B044A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7B70AC6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B7C23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D66F96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Living alone (vs not living alone)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E736E3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1.10 (0.95–1.28)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3F1035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0.208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DAE02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0.449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4F8AE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23762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EFCE9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42D8E690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15F70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5BBED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Disease recurrence (vs no)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5DE35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1.06 (0.89–1.27)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486DF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0.520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FDD3A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0.824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80FAF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72E1A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FAF19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72B580E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A21B2D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5587B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 additional chronic condition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7794BD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1.25 (1.10–1.41)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9B34B5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2383D3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56CD33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814508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3A4C39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4BAB834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90ADBB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9A512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≥2 additional chronic conditions (vs none)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6680E8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1.22 (1.10–1.35)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0C848F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&lt;0.001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165252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3A67D8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BC55B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33684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234CF0F3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36AB03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7270B7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Level I nursing care (vs level II/III)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43FFF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1.16 (1.02–1.32)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62CD8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0.022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54C33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0.130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BB678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601AF6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061A1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52D6062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A7F9F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F003A9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Severe/critical condition (vs neither)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2A3C65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1.06 (0.84–1.35)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2F175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0.619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F4D99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0.825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62971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F40E81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8F2B00B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39C7F195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9DE140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89F39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Nutritional risk score (per 1-point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397E32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1.03 (0.99–1.07)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682710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0.143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EE9A9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0.392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A363D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2589E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D5F3CA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7D0BED56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93BE8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89EF3D0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Oncology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3D423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1.17 (0.98–1.38)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173682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0.079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4AB194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0.318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5576D4A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2AC4D5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CDAFAB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77DADD5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1FC2F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F4D6AA4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Respiratory Medicine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EFAC4A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1.21 (0.78–1.87)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040A02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0.395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546479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0.729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7015F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CDA5ED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06C6C9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4741E66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73130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D3AFCFE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Cardiology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2ED5C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1.14 (0.60–2.18)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3FEAC2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0.691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6CE170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0.855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BACA19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63002E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868344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0416F1F8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9C5D348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30B51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Nephrology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970A7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1.30 (1.10–1.53)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D31E1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0.002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E8214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0.018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F39A9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1F0D8C6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2ECC4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170CB217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248C473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B22202F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Rehabilitation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7B6660D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1.00 (0.65–1.55)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5278AB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F1F28F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0.990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4B3DE7F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74B352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5D1D870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5CAE37D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09D3D1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9FC04C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Psychiatry/Psychology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26DDB6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1.24 (0.55–2.78)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E7753B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0.599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AC414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0.825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70FC19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1AE050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CBB330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55F9F06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40E96E9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A1E343A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Other departments (vs Endocrinology)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04A831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1.28 (0.92–1.80)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46CC6C4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0.147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803C95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0.392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F61098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60293C4C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54EE7A91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  <w:tr w14:paraId="0F38EA0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0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D565665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Sleep disturbance (PSQI &gt;7)</w:t>
            </w:r>
          </w:p>
        </w:tc>
        <w:tc>
          <w:tcPr>
            <w:tcW w:w="4374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080DCA76">
            <w:pPr>
              <w:spacing w:before="0" w:after="0" w:line="240" w:lineRule="auto"/>
              <w:jc w:val="left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MSPSS score (per 10-point increase)</w:t>
            </w:r>
          </w:p>
        </w:tc>
        <w:tc>
          <w:tcPr>
            <w:tcW w:w="211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3B993105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0.94 (0.87–1.01)</w:t>
            </w:r>
          </w:p>
        </w:tc>
        <w:tc>
          <w:tcPr>
            <w:tcW w:w="112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274FD9A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0.113</w:t>
            </w:r>
          </w:p>
        </w:tc>
        <w:tc>
          <w:tcPr>
            <w:tcW w:w="1128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EA8A6B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0.386</w:t>
            </w:r>
          </w:p>
        </w:tc>
        <w:tc>
          <w:tcPr>
            <w:tcW w:w="846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0512F1E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1523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770B1A63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539</w:t>
            </w:r>
          </w:p>
        </w:tc>
        <w:tc>
          <w:tcPr>
            <w:tcW w:w="705" w:type="dxa"/>
            <w:tcBorders>
              <w:top w:val="nil"/>
              <w:left w:val="nil"/>
              <w:bottom w:val="single" w:color="000000" w:sz="12" w:space="0"/>
              <w:right w:val="nil"/>
              <w:insideH w:val="nil"/>
              <w:insideV w:val="nil"/>
            </w:tcBorders>
            <w:tcMar>
              <w:top w:w="35" w:type="dxa"/>
              <w:left w:w="55" w:type="dxa"/>
              <w:bottom w:w="35" w:type="dxa"/>
              <w:right w:w="55" w:type="dxa"/>
            </w:tcMar>
            <w:vAlign w:val="center"/>
          </w:tcPr>
          <w:p w14:paraId="1BC26CA4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color w:val="000000"/>
                <w:sz w:val="15"/>
              </w:rPr>
              <w:t>34</w:t>
            </w:r>
          </w:p>
        </w:tc>
      </w:tr>
    </w:tbl>
    <w:p w14:paraId="19C392F2">
      <w:pPr>
        <w:spacing w:before="0" w:after="0"/>
        <w:rPr>
          <w:rFonts w:hint="default" w:ascii="Times New Roman" w:hAnsi="Times New Roman" w:cs="Times New Roman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5840" w:h="12240" w:orient="landscape"/>
          <w:pgMar w:top="792" w:right="864" w:bottom="792" w:left="864" w:header="259" w:footer="403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60" w:charSpace="0"/>
        </w:sectPr>
      </w:pPr>
    </w:p>
    <w:p w14:paraId="08E1FF07">
      <w:pPr>
        <w:pStyle w:val="3"/>
        <w:keepNext/>
        <w:spacing w:before="0" w:after="160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 w:val="0"/>
          <w:color w:val="000000"/>
          <w:sz w:val="28"/>
        </w:rPr>
        <w:t>Supplementary Figures</w:t>
      </w:r>
    </w:p>
    <w:p w14:paraId="41E432FB">
      <w:pPr>
        <w:keepNext/>
        <w:spacing w:before="60" w:after="80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5806440" cy="3535045"/>
            <wp:effectExtent l="0" t="0" r="3810" b="8255"/>
            <wp:docPr id="1" name="Picture 1" descr="补充图S1. 按住院期间主要照护者状态分层的抑郁症状、焦虑症状和睡眠障碍筛查阳性率。误差线为Wilson 95%CI。图件保持原英文版本，未改动。" title="FigureS1_Prevalence_By_Caregi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补充图S1. 按住院期间主要照护者状态分层的抑郁症状、焦虑症状和睡眠障碍筛查阳性率。误差线为Wilson 95%CI。图件保持原英文版本，未改动。" title="FigureS1_Prevalence_By_Caregiver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06440" cy="353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F8612">
      <w:pPr>
        <w:pStyle w:val="164"/>
        <w:keepNext/>
        <w:keepLines/>
        <w:spacing w:before="80" w:after="80"/>
        <w:jc w:val="left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19"/>
        </w:rPr>
        <w:t>Supplementary Figure S1. Screen-positive prevalence of depressive symptoms, anxiety symptoms, and sleep disturbance stratified by primary caregiver status during hospitalization. Error bars indicate Wilson 95% CIs.</w:t>
      </w:r>
    </w:p>
    <w:p w14:paraId="0ECABD68">
      <w:pPr>
        <w:spacing w:before="0" w:after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 w14:paraId="5EFC06FC">
      <w:pPr>
        <w:keepNext/>
        <w:spacing w:before="60" w:after="80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5029200" cy="4131945"/>
            <wp:effectExtent l="0" t="0" r="0" b="1905"/>
            <wp:docPr id="3" name="Picture 3" descr="补充图S3. 无主要照护者患者PHQ-9、GAD-7、PSQI和MSPSS总分的Spearman相关矩阵。星号依据21组预设相关的FDR校正P值。图件保持原英文版本，未改动。" title="FigureS3_Correlation_Heat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补充图S3. 无主要照护者患者PHQ-9、GAD-7、PSQI和MSPSS总分的Spearman相关矩阵。星号依据21组预设相关的FDR校正P值。图件保持原英文版本，未改动。" title="FigureS3_Correlation_Heatmap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4131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B12F3">
      <w:pPr>
        <w:pStyle w:val="164"/>
        <w:keepNext/>
        <w:keepLines/>
        <w:spacing w:before="80" w:after="80"/>
        <w:jc w:val="left"/>
        <w:rPr>
          <w:rFonts w:hint="default" w:ascii="Times New Roman" w:hAnsi="Times New Roman" w:cs="Times New Roman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19"/>
        </w:rPr>
        <w:t>Supplementary Figure S2. Spearman correlation matrix of total PHQ-9, GAD-7, PSQI, and MSPSS scores among patients without a primary caregiver. Asterisks indicate FDR-adjusted P values for the 21 prespecified correlations.</w:t>
      </w:r>
    </w:p>
    <w:p w14:paraId="678B1706">
      <w:pPr>
        <w:spacing w:before="0" w:after="0"/>
        <w:rPr>
          <w:rFonts w:hint="default" w:ascii="Times New Roman" w:hAnsi="Times New Roman" w:cs="Times New Roman"/>
        </w:rPr>
      </w:pPr>
    </w:p>
    <w:p w14:paraId="14C926B7">
      <w:pPr>
        <w:pStyle w:val="164"/>
        <w:keepLines/>
        <w:spacing w:before="0" w:after="0"/>
        <w:rPr>
          <w:rFonts w:hint="default" w:ascii="Times New Roman" w:hAnsi="Times New Roman" w:cs="Times New Roman"/>
        </w:rPr>
      </w:pPr>
    </w:p>
    <w:sectPr>
      <w:headerReference r:id="rId13" w:type="first"/>
      <w:footerReference r:id="rId16" w:type="first"/>
      <w:headerReference r:id="rId11" w:type="default"/>
      <w:footerReference r:id="rId14" w:type="default"/>
      <w:headerReference r:id="rId12" w:type="even"/>
      <w:footerReference r:id="rId15" w:type="even"/>
      <w:pgSz w:w="12240" w:h="15840"/>
      <w:pgMar w:top="936" w:right="1008" w:bottom="936" w:left="1008" w:header="259" w:footer="461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2F3C36">
    <w:pPr>
      <w:pStyle w:val="24"/>
      <w:spacing w:before="0" w:after="0"/>
      <w:jc w:val="center"/>
    </w:pPr>
    <w:r>
      <w:rPr>
        <w:rFonts w:ascii="Times New Roman" w:hAnsi="Times New Roman" w:eastAsia="Times New Roman" w:cs="Times New Roman"/>
        <w:sz w:val="18"/>
      </w:rPr>
      <w:fldChar w:fldCharType="begin"/>
    </w:r>
    <w:r>
      <w:rPr>
        <w:rFonts w:ascii="Times New Roman" w:hAnsi="Times New Roman" w:eastAsia="Times New Roman" w:cs="Times New Roman"/>
        <w:sz w:val="18"/>
      </w:rPr>
      <w:instrText xml:space="preserve"> PAGE </w:instrText>
    </w:r>
    <w:r>
      <w:rPr>
        <w:rFonts w:ascii="Times New Roman" w:hAnsi="Times New Roman" w:eastAsia="Times New Roman" w:cs="Times New Roman"/>
        <w:sz w:val="18"/>
      </w:rPr>
      <w:fldChar w:fldCharType="separate"/>
    </w:r>
    <w:r>
      <w:rPr>
        <w:rFonts w:ascii="Times New Roman" w:hAnsi="Times New Roman" w:eastAsia="Times New Roman" w:cs="Times New Roman"/>
        <w:sz w:val="18"/>
      </w:rPr>
      <w:t>1</w:t>
    </w:r>
    <w:r>
      <w:rPr>
        <w:rFonts w:ascii="Times New Roman" w:hAnsi="Times New Roman" w:eastAsia="Times New Roman" w:cs="Times New Roman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EC14B7">
    <w:pPr>
      <w:spacing w:before="0" w:after="0"/>
      <w:jc w:val="center"/>
    </w:pPr>
    <w:r>
      <w:rPr>
        <w:rFonts w:ascii="Times New Roman" w:hAnsi="Times New Roman" w:eastAsia="Times New Roman" w:cs="Times New Roman"/>
        <w:sz w:val="18"/>
      </w:rPr>
      <w:fldChar w:fldCharType="begin"/>
    </w:r>
    <w:r>
      <w:rPr>
        <w:rFonts w:ascii="Times New Roman" w:hAnsi="Times New Roman" w:eastAsia="Times New Roman" w:cs="Times New Roman"/>
        <w:sz w:val="18"/>
      </w:rPr>
      <w:instrText xml:space="preserve"> PAGE </w:instrText>
    </w:r>
    <w:r>
      <w:rPr>
        <w:rFonts w:ascii="Times New Roman" w:hAnsi="Times New Roman" w:eastAsia="Times New Roman" w:cs="Times New Roman"/>
        <w:sz w:val="18"/>
      </w:rPr>
      <w:fldChar w:fldCharType="separate"/>
    </w:r>
    <w:r>
      <w:rPr>
        <w:rFonts w:ascii="Times New Roman" w:hAnsi="Times New Roman" w:eastAsia="Times New Roman" w:cs="Times New Roman"/>
        <w:sz w:val="18"/>
      </w:rPr>
      <w:t>1</w:t>
    </w:r>
    <w:r>
      <w:rPr>
        <w:rFonts w:ascii="Times New Roman" w:hAnsi="Times New Roman" w:eastAsia="Times New Roman" w:cs="Times New Roman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5213F0">
    <w:pPr>
      <w:spacing w:before="0" w:after="0"/>
      <w:jc w:val="center"/>
    </w:pPr>
    <w:r>
      <w:rPr>
        <w:rFonts w:ascii="Times New Roman" w:hAnsi="Times New Roman" w:eastAsia="Times New Roman" w:cs="Times New Roman"/>
        <w:sz w:val="18"/>
      </w:rPr>
      <w:fldChar w:fldCharType="begin"/>
    </w:r>
    <w:r>
      <w:rPr>
        <w:rFonts w:ascii="Times New Roman" w:hAnsi="Times New Roman" w:eastAsia="Times New Roman" w:cs="Times New Roman"/>
        <w:sz w:val="18"/>
      </w:rPr>
      <w:instrText xml:space="preserve"> PAGE </w:instrText>
    </w:r>
    <w:r>
      <w:rPr>
        <w:rFonts w:ascii="Times New Roman" w:hAnsi="Times New Roman" w:eastAsia="Times New Roman" w:cs="Times New Roman"/>
        <w:sz w:val="18"/>
      </w:rPr>
      <w:fldChar w:fldCharType="separate"/>
    </w:r>
    <w:r>
      <w:rPr>
        <w:rFonts w:ascii="Times New Roman" w:hAnsi="Times New Roman" w:eastAsia="Times New Roman" w:cs="Times New Roman"/>
        <w:sz w:val="18"/>
      </w:rPr>
      <w:t>1</w:t>
    </w:r>
    <w:r>
      <w:rPr>
        <w:rFonts w:ascii="Times New Roman" w:hAnsi="Times New Roman" w:eastAsia="Times New Roman" w:cs="Times New Roman"/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5BD550">
    <w:pPr>
      <w:pStyle w:val="24"/>
      <w:spacing w:before="0" w:after="0"/>
      <w:jc w:val="center"/>
    </w:pPr>
    <w:r>
      <w:rPr>
        <w:rFonts w:ascii="Times New Roman" w:hAnsi="Times New Roman" w:eastAsia="Times New Roman" w:cs="Times New Roman"/>
        <w:sz w:val="18"/>
      </w:rPr>
      <w:fldChar w:fldCharType="begin"/>
    </w:r>
    <w:r>
      <w:rPr>
        <w:rFonts w:ascii="Times New Roman" w:hAnsi="Times New Roman" w:eastAsia="Times New Roman" w:cs="Times New Roman"/>
        <w:sz w:val="18"/>
      </w:rPr>
      <w:instrText xml:space="preserve"> PAGE </w:instrText>
    </w:r>
    <w:r>
      <w:rPr>
        <w:rFonts w:ascii="Times New Roman" w:hAnsi="Times New Roman" w:eastAsia="Times New Roman" w:cs="Times New Roman"/>
        <w:sz w:val="18"/>
      </w:rPr>
      <w:fldChar w:fldCharType="separate"/>
    </w:r>
    <w:r>
      <w:rPr>
        <w:rFonts w:ascii="Times New Roman" w:hAnsi="Times New Roman" w:eastAsia="Times New Roman" w:cs="Times New Roman"/>
        <w:sz w:val="18"/>
      </w:rPr>
      <w:t>1</w:t>
    </w:r>
    <w:r>
      <w:rPr>
        <w:rFonts w:ascii="Times New Roman" w:hAnsi="Times New Roman" w:eastAsia="Times New Roman" w:cs="Times New Roman"/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51F344">
    <w:pPr>
      <w:spacing w:before="0" w:after="0"/>
      <w:jc w:val="center"/>
    </w:pPr>
    <w:r>
      <w:rPr>
        <w:rFonts w:ascii="Times New Roman" w:hAnsi="Times New Roman" w:eastAsia="Times New Roman" w:cs="Times New Roman"/>
        <w:sz w:val="18"/>
      </w:rPr>
      <w:fldChar w:fldCharType="begin"/>
    </w:r>
    <w:r>
      <w:rPr>
        <w:rFonts w:ascii="Times New Roman" w:hAnsi="Times New Roman" w:eastAsia="Times New Roman" w:cs="Times New Roman"/>
        <w:sz w:val="18"/>
      </w:rPr>
      <w:instrText xml:space="preserve"> PAGE </w:instrText>
    </w:r>
    <w:r>
      <w:rPr>
        <w:rFonts w:ascii="Times New Roman" w:hAnsi="Times New Roman" w:eastAsia="Times New Roman" w:cs="Times New Roman"/>
        <w:sz w:val="18"/>
      </w:rPr>
      <w:fldChar w:fldCharType="separate"/>
    </w:r>
    <w:r>
      <w:rPr>
        <w:rFonts w:ascii="Times New Roman" w:hAnsi="Times New Roman" w:eastAsia="Times New Roman" w:cs="Times New Roman"/>
        <w:sz w:val="18"/>
      </w:rPr>
      <w:t>1</w:t>
    </w:r>
    <w:r>
      <w:rPr>
        <w:rFonts w:ascii="Times New Roman" w:hAnsi="Times New Roman" w:eastAsia="Times New Roman" w:cs="Times New Roman"/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EF6A4A">
    <w:pPr>
      <w:spacing w:before="0" w:after="0"/>
      <w:jc w:val="center"/>
    </w:pPr>
    <w:r>
      <w:rPr>
        <w:rFonts w:ascii="Times New Roman" w:hAnsi="Times New Roman" w:eastAsia="Times New Roman" w:cs="Times New Roman"/>
        <w:sz w:val="18"/>
      </w:rPr>
      <w:fldChar w:fldCharType="begin"/>
    </w:r>
    <w:r>
      <w:rPr>
        <w:rFonts w:ascii="Times New Roman" w:hAnsi="Times New Roman" w:eastAsia="Times New Roman" w:cs="Times New Roman"/>
        <w:sz w:val="18"/>
      </w:rPr>
      <w:instrText xml:space="preserve"> PAGE </w:instrText>
    </w:r>
    <w:r>
      <w:rPr>
        <w:rFonts w:ascii="Times New Roman" w:hAnsi="Times New Roman" w:eastAsia="Times New Roman" w:cs="Times New Roman"/>
        <w:sz w:val="18"/>
      </w:rPr>
      <w:fldChar w:fldCharType="separate"/>
    </w:r>
    <w:r>
      <w:rPr>
        <w:rFonts w:ascii="Times New Roman" w:hAnsi="Times New Roman" w:eastAsia="Times New Roman" w:cs="Times New Roman"/>
        <w:sz w:val="18"/>
      </w:rPr>
      <w:t>1</w:t>
    </w:r>
    <w:r>
      <w:rPr>
        <w:rFonts w:ascii="Times New Roman" w:hAnsi="Times New Roman" w:eastAsia="Times New Roman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20" w:lineRule="auto"/>
      </w:pPr>
      <w:r>
        <w:separator/>
      </w:r>
    </w:p>
  </w:footnote>
  <w:footnote w:type="continuationSeparator" w:id="1">
    <w:p>
      <w:pPr>
        <w:spacing w:before="0" w:after="0" w:line="32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DD96DB">
    <w:pPr>
      <w:pStyle w:val="25"/>
      <w:spacing w:after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56A38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373D52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B05DC8">
    <w:pPr>
      <w:pStyle w:val="25"/>
      <w:spacing w:after="0"/>
      <w:jc w:val="lef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086099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9DB56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62B0D43"/>
    <w:rsid w:val="1956151F"/>
    <w:rsid w:val="3ECC3EE8"/>
    <w:rsid w:val="4EFA419B"/>
    <w:rsid w:val="4F832B09"/>
    <w:rsid w:val="55370694"/>
    <w:rsid w:val="590D43CD"/>
    <w:rsid w:val="7FB0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spacing w:before="0" w:after="160" w:line="320" w:lineRule="auto"/>
      <w:jc w:val="both"/>
    </w:pPr>
    <w:rPr>
      <w:rFonts w:ascii="Times New Roman" w:hAnsi="Times New Roman" w:eastAsia="宋体" w:cstheme="minorBidi"/>
      <w:color w:val="000000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pageBreakBefore w:val="0"/>
      <w:spacing w:before="360" w:after="200"/>
      <w:outlineLvl w:val="0"/>
    </w:pPr>
    <w:rPr>
      <w:rFonts w:asciiTheme="majorHAnsi" w:hAnsiTheme="majorHAnsi" w:eastAsiaTheme="majorEastAsia" w:cstheme="majorBidi"/>
      <w:b/>
      <w:bCs/>
      <w:color w:val="1F4E79"/>
      <w:sz w:val="32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40" w:after="120"/>
      <w:outlineLvl w:val="1"/>
    </w:pPr>
    <w:rPr>
      <w:rFonts w:asciiTheme="majorHAnsi" w:hAnsiTheme="majorHAnsi" w:eastAsiaTheme="majorEastAsia" w:cstheme="majorBidi"/>
      <w:b/>
      <w:bCs/>
      <w:color w:val="1F4E79"/>
      <w:sz w:val="26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b/>
      <w:bCs/>
      <w:color w:val="1B3757"/>
      <w:sz w:val="23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spacing w:after="80" w:line="288" w:lineRule="auto"/>
      <w:contextualSpacing/>
    </w:pPr>
    <w:rPr>
      <w:rFonts w:ascii="Times New Roman" w:hAnsi="Times New Roman" w:eastAsia="宋体"/>
      <w:color w:val="000000"/>
      <w:sz w:val="21"/>
    </w:r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spacing w:after="80" w:line="288" w:lineRule="auto"/>
      <w:contextualSpacing/>
    </w:pPr>
    <w:rPr>
      <w:rFonts w:ascii="Times New Roman" w:hAnsi="Times New Roman" w:eastAsia="宋体"/>
      <w:color w:val="000000"/>
      <w:sz w:val="21"/>
    </w:r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  <w:style w:type="paragraph" w:customStyle="1" w:styleId="164">
    <w:name w:val="Caption CN"/>
    <w:qFormat/>
    <w:uiPriority w:val="0"/>
    <w:pPr>
      <w:keepLines/>
      <w:spacing w:before="80" w:after="160" w:line="240" w:lineRule="auto"/>
      <w:jc w:val="center"/>
    </w:pPr>
    <w:rPr>
      <w:rFonts w:ascii="Times New Roman" w:hAnsi="Times New Roman" w:eastAsia="宋体" w:cstheme="minorBidi"/>
      <w:color w:val="000000"/>
      <w:sz w:val="18"/>
      <w:szCs w:val="22"/>
      <w:lang w:val="en-US" w:eastAsia="en-US" w:bidi="ar-SA"/>
    </w:rPr>
  </w:style>
  <w:style w:type="paragraph" w:customStyle="1" w:styleId="165">
    <w:name w:val="Table Note"/>
    <w:qFormat/>
    <w:uiPriority w:val="0"/>
    <w:pPr>
      <w:spacing w:before="80" w:after="160" w:line="240" w:lineRule="auto"/>
      <w:jc w:val="left"/>
    </w:pPr>
    <w:rPr>
      <w:rFonts w:ascii="Times New Roman" w:hAnsi="Times New Roman" w:eastAsia="宋体" w:cstheme="minorBidi"/>
      <w:color w:val="5A5A5A"/>
      <w:sz w:val="17"/>
      <w:szCs w:val="22"/>
      <w:lang w:val="en-US" w:eastAsia="en-US" w:bidi="ar-SA"/>
    </w:rPr>
  </w:style>
  <w:style w:type="paragraph" w:customStyle="1" w:styleId="166">
    <w:name w:val="Review Note"/>
    <w:qFormat/>
    <w:uiPriority w:val="0"/>
    <w:pPr>
      <w:spacing w:before="40" w:after="80" w:line="264" w:lineRule="auto"/>
    </w:pPr>
    <w:rPr>
      <w:rFonts w:ascii="Arial" w:hAnsi="Arial" w:eastAsia="微软雅黑" w:cstheme="minorBidi"/>
      <w:color w:val="000000"/>
      <w:sz w:val="19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image" Target="media/image2.png"/><Relationship Id="rId18" Type="http://schemas.openxmlformats.org/officeDocument/2006/relationships/image" Target="media/image1.png"/><Relationship Id="rId17" Type="http://schemas.openxmlformats.org/officeDocument/2006/relationships/theme" Target="theme/theme1.xml"/><Relationship Id="rId16" Type="http://schemas.openxmlformats.org/officeDocument/2006/relationships/footer" Target="footer6.xml"/><Relationship Id="rId15" Type="http://schemas.openxmlformats.org/officeDocument/2006/relationships/footer" Target="footer5.xml"/><Relationship Id="rId14" Type="http://schemas.openxmlformats.org/officeDocument/2006/relationships/footer" Target="footer4.xml"/><Relationship Id="rId13" Type="http://schemas.openxmlformats.org/officeDocument/2006/relationships/header" Target="header6.xml"/><Relationship Id="rId12" Type="http://schemas.openxmlformats.org/officeDocument/2006/relationships/header" Target="header5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2639</Words>
  <Characters>15349</Characters>
  <Lines>0</Lines>
  <Paragraphs>0</Paragraphs>
  <TotalTime>234</TotalTime>
  <ScaleCrop>false</ScaleCrop>
  <LinksUpToDate>false</LinksUpToDate>
  <CharactersWithSpaces>16576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Soem</cp:lastModifiedBy>
  <dcterms:modified xsi:type="dcterms:W3CDTF">2026-08-19T15:15:09Z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eyJoZGlkIjoiMDVjOWI4MjRiNmYxODQxM2M2NWJmOTUyNjJkY2I5OTMiLCJ1c2VySWQiOiI3NDg5NjAwNzQifQ==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741430D2888046C981A491895A94C19F_13</vt:lpwstr>
  </property>
</Properties>
</file>