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E8EB8" w14:textId="0D08A0F4" w:rsidR="0060400B" w:rsidRPr="00601605" w:rsidRDefault="00F2376F" w:rsidP="00614BBC">
      <w:pPr>
        <w:rPr>
          <w:color w:val="000000" w:themeColor="text1"/>
        </w:rPr>
      </w:pPr>
      <w:r w:rsidRPr="00601605">
        <w:rPr>
          <w:color w:val="000000" w:themeColor="text1"/>
        </w:rPr>
        <w:t>Supplementary Appendix</w:t>
      </w:r>
      <w:r w:rsidR="00E3533F">
        <w:rPr>
          <w:color w:val="000000" w:themeColor="text1"/>
        </w:rPr>
        <w:t xml:space="preserve"> </w:t>
      </w:r>
      <w:r w:rsidR="00A26598">
        <w:rPr>
          <w:color w:val="000000" w:themeColor="text1"/>
        </w:rPr>
        <w:t>4</w:t>
      </w:r>
    </w:p>
    <w:p w14:paraId="175D7125" w14:textId="49400F12" w:rsidR="00D11E7E" w:rsidRDefault="00D11E7E" w:rsidP="00D11E7E">
      <w:pPr>
        <w:pStyle w:val="Heading1"/>
        <w:rPr>
          <w:rFonts w:ascii="Times New Roman" w:hAnsi="Times New Roman"/>
          <w:szCs w:val="48"/>
        </w:rPr>
      </w:pPr>
      <w:r>
        <w:t>Cognitive-Based Rehabilitation Exercise Components</w:t>
      </w:r>
    </w:p>
    <w:p w14:paraId="665E2593" w14:textId="77777777" w:rsidR="00746D2D" w:rsidRPr="00601605" w:rsidRDefault="00746D2D" w:rsidP="003818AC">
      <w:pPr>
        <w:rPr>
          <w:color w:val="000000" w:themeColor="text1"/>
        </w:rPr>
      </w:pPr>
    </w:p>
    <w:p w14:paraId="4A9FE199" w14:textId="5627EC39" w:rsidR="00B30BC3" w:rsidRPr="00601605" w:rsidRDefault="00810AE2" w:rsidP="00614BBC">
      <w:pPr>
        <w:pStyle w:val="Heading1"/>
        <w:spacing w:before="0" w:after="0"/>
        <w:rPr>
          <w:color w:val="000000" w:themeColor="text1"/>
        </w:rPr>
      </w:pPr>
      <w:r w:rsidRPr="00601605">
        <w:rPr>
          <w:color w:val="000000" w:themeColor="text1"/>
        </w:rPr>
        <w:t>I. Attentional Preparation</w:t>
      </w:r>
    </w:p>
    <w:p w14:paraId="69CB5BC0" w14:textId="7942D24D" w:rsidR="00FA049B" w:rsidRPr="00601605" w:rsidRDefault="00810AE2" w:rsidP="00FA049B">
      <w:pPr>
        <w:pStyle w:val="Heading2"/>
        <w:spacing w:before="0" w:after="0"/>
        <w:rPr>
          <w:b w:val="0"/>
          <w:bCs w:val="0"/>
          <w:i w:val="0"/>
          <w:iCs w:val="0"/>
          <w:color w:val="000000" w:themeColor="text1"/>
          <w:sz w:val="20"/>
          <w:lang w:val="vi-VN"/>
        </w:rPr>
      </w:pPr>
      <w:r w:rsidRPr="00601605">
        <w:rPr>
          <w:color w:val="000000" w:themeColor="text1"/>
        </w:rPr>
        <w:t>Breathing and Whole-Body Relaxation</w:t>
      </w:r>
    </w:p>
    <w:p w14:paraId="347CB155" w14:textId="0AD870AC" w:rsidR="00810AE2" w:rsidRPr="00601605" w:rsidRDefault="00A26598" w:rsidP="00810AE2">
      <w:pPr>
        <w:pStyle w:val="Heading3"/>
        <w:spacing w:before="0" w:after="0"/>
        <w:rPr>
          <w:b w:val="0"/>
          <w:bCs w:val="0"/>
          <w:color w:val="000000" w:themeColor="text1"/>
          <w:sz w:val="20"/>
        </w:rPr>
      </w:pPr>
      <w:r>
        <w:rPr>
          <w:color w:val="000000" w:themeColor="text1"/>
        </w:rPr>
        <w:t>C</w:t>
      </w:r>
      <w:r w:rsidR="00810AE2" w:rsidRPr="00601605">
        <w:rPr>
          <w:color w:val="000000" w:themeColor="text1"/>
        </w:rPr>
        <w:t>ognitive domains targeted by the exercise</w:t>
      </w:r>
    </w:p>
    <w:p w14:paraId="696EA88E" w14:textId="77777777" w:rsidR="00810AE2" w:rsidRPr="00601605" w:rsidRDefault="00810AE2" w:rsidP="00A26598">
      <w:pPr>
        <w:jc w:val="both"/>
        <w:rPr>
          <w:color w:val="000000" w:themeColor="text1"/>
        </w:rPr>
      </w:pPr>
      <w:r w:rsidRPr="00601605">
        <w:rPr>
          <w:color w:val="000000" w:themeColor="text1"/>
        </w:rPr>
        <w:t>Primary domains: attention and sustained concentration</w:t>
      </w:r>
    </w:p>
    <w:p w14:paraId="789A9EDF" w14:textId="55454A78" w:rsidR="00810AE2" w:rsidRPr="00601605" w:rsidRDefault="00810AE2" w:rsidP="00A26598">
      <w:pPr>
        <w:jc w:val="both"/>
        <w:rPr>
          <w:color w:val="000000" w:themeColor="text1"/>
        </w:rPr>
      </w:pPr>
      <w:r w:rsidRPr="00601605">
        <w:rPr>
          <w:color w:val="000000" w:themeColor="text1"/>
        </w:rPr>
        <w:t>Secondary domains: executive control and self-regulation</w:t>
      </w:r>
    </w:p>
    <w:p w14:paraId="5769EB17" w14:textId="3FF31B8D" w:rsidR="00810AE2" w:rsidRPr="00601605" w:rsidRDefault="00810AE2" w:rsidP="00810AE2">
      <w:pPr>
        <w:pStyle w:val="Heading3"/>
        <w:spacing w:before="0" w:after="0"/>
        <w:rPr>
          <w:b w:val="0"/>
          <w:bCs w:val="0"/>
          <w:color w:val="000000" w:themeColor="text1"/>
          <w:sz w:val="20"/>
        </w:rPr>
      </w:pPr>
      <w:r w:rsidRPr="00601605">
        <w:rPr>
          <w:color w:val="000000" w:themeColor="text1"/>
        </w:rPr>
        <w:t>Functional rationale</w:t>
      </w:r>
    </w:p>
    <w:p w14:paraId="56D7A0BA" w14:textId="27C2593C" w:rsidR="00810AE2" w:rsidRPr="00601605" w:rsidRDefault="00810AE2" w:rsidP="00810AE2">
      <w:pPr>
        <w:ind w:firstLine="720"/>
        <w:jc w:val="both"/>
        <w:rPr>
          <w:color w:val="000000" w:themeColor="text1"/>
        </w:rPr>
      </w:pPr>
      <w:r w:rsidRPr="00601605">
        <w:rPr>
          <w:color w:val="000000" w:themeColor="text1"/>
        </w:rPr>
        <w:t>This component was designed to reduce external distraction, facilitate attentional readiness, and optimize engagement with subsequent cognitive rehabilitation activities.</w:t>
      </w:r>
    </w:p>
    <w:p w14:paraId="4B2E99F5" w14:textId="2446838F" w:rsidR="00810AE2" w:rsidRPr="00601605" w:rsidRDefault="00810AE2" w:rsidP="00810AE2">
      <w:pPr>
        <w:pStyle w:val="Heading3"/>
        <w:spacing w:before="0" w:after="0"/>
        <w:rPr>
          <w:b w:val="0"/>
          <w:bCs w:val="0"/>
          <w:color w:val="000000" w:themeColor="text1"/>
          <w:sz w:val="20"/>
        </w:rPr>
      </w:pPr>
      <w:r w:rsidRPr="00601605">
        <w:rPr>
          <w:color w:val="000000" w:themeColor="text1"/>
        </w:rPr>
        <w:t>Task structure and administration</w:t>
      </w:r>
    </w:p>
    <w:p w14:paraId="52627265" w14:textId="160D0528" w:rsidR="00810AE2" w:rsidRPr="00601605" w:rsidRDefault="00810AE2" w:rsidP="00810AE2">
      <w:pPr>
        <w:ind w:firstLine="720"/>
        <w:jc w:val="both"/>
        <w:rPr>
          <w:color w:val="000000" w:themeColor="text1"/>
        </w:rPr>
      </w:pPr>
      <w:r w:rsidRPr="00601605">
        <w:rPr>
          <w:color w:val="000000" w:themeColor="text1"/>
        </w:rPr>
        <w:t>Participants performed a guided breathing and whole-body relaxation exercise while seated comfortably. Slow diaphragmatic breathing was synchronized with bilateral upper-limb movements under therapist supervision. Participants were instructed to maintain attention on breathing rhythm and body movements while minimizing external distraction. The exercise was performed for approximately 3–5 minutes at the beginning of each session.</w:t>
      </w:r>
    </w:p>
    <w:p w14:paraId="71F520DE" w14:textId="6226ECA9" w:rsidR="00810AE2" w:rsidRPr="00601605" w:rsidRDefault="00810AE2" w:rsidP="00810AE2">
      <w:pPr>
        <w:pStyle w:val="Heading3"/>
        <w:spacing w:before="0" w:after="0"/>
        <w:rPr>
          <w:b w:val="0"/>
          <w:bCs w:val="0"/>
          <w:color w:val="000000" w:themeColor="text1"/>
          <w:sz w:val="20"/>
        </w:rPr>
      </w:pPr>
      <w:r w:rsidRPr="00601605">
        <w:rPr>
          <w:color w:val="000000" w:themeColor="text1"/>
        </w:rPr>
        <w:t>Difficulty progression</w:t>
      </w:r>
    </w:p>
    <w:p w14:paraId="06085678" w14:textId="509588E8" w:rsidR="00810AE2" w:rsidRDefault="00810AE2" w:rsidP="00810AE2">
      <w:pPr>
        <w:ind w:firstLine="720"/>
        <w:jc w:val="both"/>
        <w:rPr>
          <w:color w:val="000000" w:themeColor="text1"/>
        </w:rPr>
      </w:pPr>
      <w:r w:rsidRPr="00601605">
        <w:rPr>
          <w:color w:val="000000" w:themeColor="text1"/>
        </w:rPr>
        <w:t>No formal hierarchical difficulty progression was applied. Therapist guidance and pacing were individually adjusted according to participant comfort, attention level, and respiratory tolerance.</w:t>
      </w:r>
    </w:p>
    <w:p w14:paraId="62DB3836" w14:textId="77777777" w:rsidR="00FD6ACF" w:rsidRPr="00601605" w:rsidRDefault="00FD6ACF" w:rsidP="00810AE2">
      <w:pPr>
        <w:ind w:firstLine="720"/>
        <w:jc w:val="both"/>
        <w:rPr>
          <w:color w:val="000000" w:themeColor="text1"/>
        </w:rPr>
      </w:pPr>
    </w:p>
    <w:p w14:paraId="7C4936D4" w14:textId="27D81253" w:rsidR="009066FF" w:rsidRPr="00601605" w:rsidRDefault="009066FF" w:rsidP="009066FF">
      <w:pPr>
        <w:pStyle w:val="Heading1"/>
        <w:spacing w:before="0" w:after="0"/>
        <w:rPr>
          <w:color w:val="000000" w:themeColor="text1"/>
        </w:rPr>
      </w:pPr>
      <w:r w:rsidRPr="00601605">
        <w:rPr>
          <w:color w:val="000000" w:themeColor="text1"/>
        </w:rPr>
        <w:lastRenderedPageBreak/>
        <w:t>B. Event- and Prospective-Memory Activities</w:t>
      </w:r>
    </w:p>
    <w:p w14:paraId="1FC9588B" w14:textId="6721F13B" w:rsidR="009066FF" w:rsidRPr="00601605" w:rsidRDefault="009066FF" w:rsidP="009066FF">
      <w:pPr>
        <w:pStyle w:val="Heading2"/>
        <w:spacing w:before="0" w:after="0"/>
        <w:rPr>
          <w:b w:val="0"/>
          <w:bCs w:val="0"/>
          <w:i w:val="0"/>
          <w:iCs w:val="0"/>
          <w:color w:val="000000" w:themeColor="text1"/>
          <w:sz w:val="20"/>
          <w:lang w:val="vi-VN"/>
        </w:rPr>
      </w:pPr>
      <w:r w:rsidRPr="00601605">
        <w:rPr>
          <w:color w:val="000000" w:themeColor="text1"/>
        </w:rPr>
        <w:t>Sticky-Note Strategy Training</w:t>
      </w:r>
    </w:p>
    <w:p w14:paraId="799DED37" w14:textId="5B7E1C35" w:rsidR="009066FF" w:rsidRPr="00601605" w:rsidRDefault="00A26598" w:rsidP="009066FF">
      <w:pPr>
        <w:pStyle w:val="Heading3"/>
        <w:spacing w:before="0" w:after="0"/>
        <w:rPr>
          <w:b w:val="0"/>
          <w:bCs w:val="0"/>
          <w:color w:val="000000" w:themeColor="text1"/>
          <w:sz w:val="20"/>
        </w:rPr>
      </w:pPr>
      <w:r>
        <w:rPr>
          <w:color w:val="000000" w:themeColor="text1"/>
        </w:rPr>
        <w:t>C</w:t>
      </w:r>
      <w:r w:rsidR="009066FF" w:rsidRPr="00601605">
        <w:rPr>
          <w:color w:val="000000" w:themeColor="text1"/>
        </w:rPr>
        <w:t>ognitive domains targeted by the exercise</w:t>
      </w:r>
    </w:p>
    <w:p w14:paraId="2DF183F7" w14:textId="74F1C19F" w:rsidR="009066FF" w:rsidRPr="00601605" w:rsidRDefault="009066FF" w:rsidP="009066FF">
      <w:pPr>
        <w:pStyle w:val="Heading3"/>
        <w:spacing w:before="0" w:after="0"/>
        <w:rPr>
          <w:b w:val="0"/>
          <w:bCs w:val="0"/>
          <w:color w:val="000000" w:themeColor="text1"/>
          <w:sz w:val="20"/>
        </w:rPr>
      </w:pPr>
      <w:r w:rsidRPr="00601605">
        <w:rPr>
          <w:rFonts w:cs="Times New Roman"/>
          <w:b w:val="0"/>
          <w:bCs w:val="0"/>
          <w:color w:val="000000" w:themeColor="text1"/>
          <w:sz w:val="20"/>
          <w:szCs w:val="24"/>
        </w:rPr>
        <w:t>Primary domains: prospective memory and episodic memory</w:t>
      </w:r>
    </w:p>
    <w:p w14:paraId="458206CB" w14:textId="256066C9" w:rsidR="009066FF" w:rsidRPr="00601605" w:rsidRDefault="009066FF" w:rsidP="009066FF">
      <w:pPr>
        <w:pStyle w:val="Heading3"/>
        <w:spacing w:before="0" w:after="0"/>
        <w:rPr>
          <w:rFonts w:cs="Times New Roman"/>
          <w:b w:val="0"/>
          <w:bCs w:val="0"/>
          <w:color w:val="000000" w:themeColor="text1"/>
          <w:sz w:val="20"/>
          <w:szCs w:val="24"/>
        </w:rPr>
      </w:pPr>
      <w:r w:rsidRPr="00601605">
        <w:rPr>
          <w:rFonts w:cs="Times New Roman"/>
          <w:b w:val="0"/>
          <w:bCs w:val="0"/>
          <w:color w:val="000000" w:themeColor="text1"/>
          <w:sz w:val="20"/>
          <w:szCs w:val="24"/>
        </w:rPr>
        <w:t>Secondary domains: executive function and task organization</w:t>
      </w:r>
    </w:p>
    <w:p w14:paraId="284B78FB" w14:textId="77777777" w:rsidR="009066FF" w:rsidRPr="00601605" w:rsidRDefault="009066FF" w:rsidP="009066FF">
      <w:pPr>
        <w:pStyle w:val="Heading3"/>
        <w:spacing w:before="0" w:after="0"/>
        <w:rPr>
          <w:b w:val="0"/>
          <w:bCs w:val="0"/>
          <w:color w:val="000000" w:themeColor="text1"/>
          <w:sz w:val="20"/>
        </w:rPr>
      </w:pPr>
      <w:r w:rsidRPr="00601605">
        <w:rPr>
          <w:color w:val="000000" w:themeColor="text1"/>
        </w:rPr>
        <w:t>Functional rationale</w:t>
      </w:r>
    </w:p>
    <w:p w14:paraId="726D09DA" w14:textId="2C1B1076" w:rsidR="009066FF" w:rsidRPr="00601605" w:rsidRDefault="009066FF" w:rsidP="009066FF">
      <w:pPr>
        <w:ind w:firstLine="720"/>
        <w:jc w:val="both"/>
        <w:rPr>
          <w:color w:val="000000" w:themeColor="text1"/>
        </w:rPr>
      </w:pPr>
      <w:r w:rsidRPr="00601605">
        <w:rPr>
          <w:color w:val="000000" w:themeColor="text1"/>
        </w:rPr>
        <w:t>This activity was designed to reinforce compensatory memory strategies for daily task management and improve adherence to planned activities in real-world settings.</w:t>
      </w:r>
    </w:p>
    <w:p w14:paraId="5C1FD3C6" w14:textId="77777777" w:rsidR="009066FF" w:rsidRPr="00601605" w:rsidRDefault="009066FF" w:rsidP="009066FF">
      <w:pPr>
        <w:pStyle w:val="Heading3"/>
        <w:spacing w:before="0" w:after="0"/>
        <w:rPr>
          <w:b w:val="0"/>
          <w:bCs w:val="0"/>
          <w:color w:val="000000" w:themeColor="text1"/>
          <w:sz w:val="20"/>
        </w:rPr>
      </w:pPr>
      <w:r w:rsidRPr="00601605">
        <w:rPr>
          <w:color w:val="000000" w:themeColor="text1"/>
        </w:rPr>
        <w:t>Task structure and administration</w:t>
      </w:r>
    </w:p>
    <w:p w14:paraId="4C0C3C34" w14:textId="6324C4C4" w:rsidR="009066FF" w:rsidRPr="00601605" w:rsidRDefault="009066FF" w:rsidP="009066FF">
      <w:pPr>
        <w:ind w:firstLine="720"/>
        <w:jc w:val="both"/>
        <w:rPr>
          <w:color w:val="000000" w:themeColor="text1"/>
        </w:rPr>
      </w:pPr>
      <w:r w:rsidRPr="00601605">
        <w:rPr>
          <w:color w:val="000000" w:themeColor="text1"/>
        </w:rPr>
        <w:t>Participants were trained to use written reminder notes for scheduled daily activities and future tasks. Therapists instructed participants to record brief and concrete reminders using large handwritten text and to place the notes in visually prominent locations frequently encountered during daily routines. Examples included medication schedules, household tasks, and appointment reminders.</w:t>
      </w:r>
    </w:p>
    <w:p w14:paraId="0C6E789A" w14:textId="77777777" w:rsidR="009066FF" w:rsidRPr="00601605" w:rsidRDefault="009066FF" w:rsidP="009066FF">
      <w:pPr>
        <w:pStyle w:val="Heading3"/>
        <w:spacing w:before="0" w:after="0"/>
        <w:rPr>
          <w:b w:val="0"/>
          <w:bCs w:val="0"/>
          <w:color w:val="000000" w:themeColor="text1"/>
          <w:sz w:val="20"/>
        </w:rPr>
      </w:pPr>
      <w:r w:rsidRPr="00601605">
        <w:rPr>
          <w:color w:val="000000" w:themeColor="text1"/>
        </w:rPr>
        <w:t>Difficulty progression</w:t>
      </w:r>
    </w:p>
    <w:p w14:paraId="05155A08" w14:textId="3A2E54A0" w:rsidR="009066FF" w:rsidRPr="00601605" w:rsidRDefault="009066FF" w:rsidP="009066FF">
      <w:pPr>
        <w:ind w:firstLine="720"/>
        <w:jc w:val="both"/>
        <w:rPr>
          <w:color w:val="000000" w:themeColor="text1"/>
        </w:rPr>
      </w:pPr>
      <w:r w:rsidRPr="00601605">
        <w:rPr>
          <w:color w:val="000000" w:themeColor="text1"/>
        </w:rPr>
        <w:t>Difficulty was progressively increased by introducing more complex or multi-step daily tasks, increasing temporal delay between reminder placement and task execution, and reducing therapist cueing over time.</w:t>
      </w:r>
    </w:p>
    <w:p w14:paraId="5C0E69C9" w14:textId="77777777" w:rsidR="00A26598" w:rsidRDefault="00A26598" w:rsidP="004D566C">
      <w:pPr>
        <w:pStyle w:val="Heading2"/>
        <w:spacing w:before="0" w:after="0"/>
        <w:rPr>
          <w:color w:val="000000" w:themeColor="text1"/>
        </w:rPr>
      </w:pPr>
    </w:p>
    <w:p w14:paraId="38C3F858" w14:textId="100CF48C" w:rsidR="004D566C" w:rsidRPr="00601605" w:rsidRDefault="004D566C" w:rsidP="004D566C">
      <w:pPr>
        <w:pStyle w:val="Heading2"/>
        <w:spacing w:before="0" w:after="0"/>
        <w:rPr>
          <w:b w:val="0"/>
          <w:bCs w:val="0"/>
          <w:i w:val="0"/>
          <w:iCs w:val="0"/>
          <w:color w:val="000000" w:themeColor="text1"/>
          <w:sz w:val="20"/>
          <w:lang w:val="vi-VN"/>
        </w:rPr>
      </w:pPr>
      <w:r w:rsidRPr="00601605">
        <w:rPr>
          <w:color w:val="000000" w:themeColor="text1"/>
        </w:rPr>
        <w:t>Home-Based Task Assignment</w:t>
      </w:r>
    </w:p>
    <w:p w14:paraId="511B0B2E" w14:textId="201E282D" w:rsidR="004D566C" w:rsidRPr="00601605" w:rsidRDefault="00A26598" w:rsidP="004D566C">
      <w:pPr>
        <w:pStyle w:val="Heading3"/>
        <w:spacing w:before="0" w:after="0"/>
        <w:rPr>
          <w:b w:val="0"/>
          <w:bCs w:val="0"/>
          <w:color w:val="000000" w:themeColor="text1"/>
          <w:sz w:val="20"/>
        </w:rPr>
      </w:pPr>
      <w:r>
        <w:rPr>
          <w:color w:val="000000" w:themeColor="text1"/>
        </w:rPr>
        <w:t>C</w:t>
      </w:r>
      <w:r w:rsidR="004D566C" w:rsidRPr="00601605">
        <w:rPr>
          <w:color w:val="000000" w:themeColor="text1"/>
        </w:rPr>
        <w:t>ognitive domains targeted by the exercise</w:t>
      </w:r>
    </w:p>
    <w:p w14:paraId="73A51DE2" w14:textId="53562EC0" w:rsidR="004D566C" w:rsidRPr="00601605" w:rsidRDefault="004D566C" w:rsidP="004D566C">
      <w:pPr>
        <w:rPr>
          <w:color w:val="000000" w:themeColor="text1"/>
        </w:rPr>
      </w:pPr>
      <w:r w:rsidRPr="00601605">
        <w:rPr>
          <w:color w:val="000000" w:themeColor="text1"/>
        </w:rPr>
        <w:t>Primary domains: prospective memory and executive function</w:t>
      </w:r>
      <w:r w:rsidRPr="00601605">
        <w:rPr>
          <w:color w:val="000000" w:themeColor="text1"/>
        </w:rPr>
        <w:br/>
        <w:t>Secondary domains: episodic memory and attentional control</w:t>
      </w:r>
    </w:p>
    <w:p w14:paraId="4BB4FF68" w14:textId="77777777" w:rsidR="004D566C" w:rsidRPr="00601605" w:rsidRDefault="004D566C" w:rsidP="004D566C">
      <w:pPr>
        <w:pStyle w:val="Heading3"/>
        <w:spacing w:before="0" w:after="0"/>
        <w:rPr>
          <w:b w:val="0"/>
          <w:bCs w:val="0"/>
          <w:color w:val="000000" w:themeColor="text1"/>
          <w:sz w:val="20"/>
        </w:rPr>
      </w:pPr>
      <w:r w:rsidRPr="00601605">
        <w:rPr>
          <w:color w:val="000000" w:themeColor="text1"/>
        </w:rPr>
        <w:lastRenderedPageBreak/>
        <w:t>Functional rationale</w:t>
      </w:r>
    </w:p>
    <w:p w14:paraId="371A3C20" w14:textId="750C95F6" w:rsidR="004D566C" w:rsidRPr="00601605" w:rsidRDefault="004D566C" w:rsidP="004D566C">
      <w:pPr>
        <w:ind w:firstLine="720"/>
        <w:jc w:val="both"/>
        <w:rPr>
          <w:color w:val="000000" w:themeColor="text1"/>
        </w:rPr>
      </w:pPr>
      <w:r w:rsidRPr="00601605">
        <w:rPr>
          <w:color w:val="000000" w:themeColor="text1"/>
        </w:rPr>
        <w:t>This component was intended to facilitate transfer of cognitive rehabilitation strategies into everyday life through structured task execution in home environments.</w:t>
      </w:r>
    </w:p>
    <w:p w14:paraId="015D57E7" w14:textId="77777777" w:rsidR="004D566C" w:rsidRPr="00601605" w:rsidRDefault="004D566C" w:rsidP="004D566C">
      <w:pPr>
        <w:pStyle w:val="Heading3"/>
        <w:spacing w:before="0" w:after="0"/>
        <w:rPr>
          <w:b w:val="0"/>
          <w:bCs w:val="0"/>
          <w:color w:val="000000" w:themeColor="text1"/>
          <w:sz w:val="20"/>
        </w:rPr>
      </w:pPr>
      <w:r w:rsidRPr="00601605">
        <w:rPr>
          <w:color w:val="000000" w:themeColor="text1"/>
        </w:rPr>
        <w:t>Task structure and administration</w:t>
      </w:r>
    </w:p>
    <w:p w14:paraId="50200B11" w14:textId="23D93614" w:rsidR="004D566C" w:rsidRPr="00601605" w:rsidRDefault="004D566C" w:rsidP="004D566C">
      <w:pPr>
        <w:ind w:firstLine="720"/>
        <w:jc w:val="both"/>
        <w:rPr>
          <w:color w:val="000000" w:themeColor="text1"/>
        </w:rPr>
      </w:pPr>
      <w:r w:rsidRPr="00601605">
        <w:rPr>
          <w:color w:val="000000" w:themeColor="text1"/>
        </w:rPr>
        <w:t>Participants were assigned home-based activities to be completed on alternating days between rehabilitation sessions. Tasks were designed to resemble everyday ADL/IADL-related activities and typically included 2–3 scheduled activities per assigned day. Participants were encouraged to use reminder strategies and caregiver support when necessary. Adherence was monitored through participant reports and follow-up review during subsequent sessions.</w:t>
      </w:r>
    </w:p>
    <w:p w14:paraId="629AD59C" w14:textId="77777777" w:rsidR="004D566C" w:rsidRPr="00601605" w:rsidRDefault="004D566C" w:rsidP="004D566C">
      <w:pPr>
        <w:pStyle w:val="Heading3"/>
        <w:spacing w:before="0" w:after="0"/>
        <w:rPr>
          <w:b w:val="0"/>
          <w:bCs w:val="0"/>
          <w:color w:val="000000" w:themeColor="text1"/>
          <w:sz w:val="20"/>
        </w:rPr>
      </w:pPr>
      <w:r w:rsidRPr="00601605">
        <w:rPr>
          <w:color w:val="000000" w:themeColor="text1"/>
        </w:rPr>
        <w:t>Difficulty progression</w:t>
      </w:r>
    </w:p>
    <w:p w14:paraId="13197F06" w14:textId="04026CF4" w:rsidR="004D566C" w:rsidRPr="00601605" w:rsidRDefault="004D566C" w:rsidP="004D566C">
      <w:pPr>
        <w:ind w:firstLine="720"/>
        <w:jc w:val="both"/>
        <w:rPr>
          <w:color w:val="000000" w:themeColor="text1"/>
        </w:rPr>
      </w:pPr>
      <w:r w:rsidRPr="00601605">
        <w:rPr>
          <w:color w:val="000000" w:themeColor="text1"/>
        </w:rPr>
        <w:t>Task complexity was progressively increased by introducing greater planning demands, multiple scheduled activities, longer temporal intervals, and reduced external prompting.</w:t>
      </w:r>
    </w:p>
    <w:p w14:paraId="78F8F26E" w14:textId="77777777" w:rsidR="00C02C29" w:rsidRDefault="00C02C29" w:rsidP="009F0CA7">
      <w:pPr>
        <w:pStyle w:val="Heading2"/>
        <w:spacing w:before="0" w:after="0"/>
        <w:rPr>
          <w:color w:val="000000" w:themeColor="text1"/>
        </w:rPr>
      </w:pPr>
    </w:p>
    <w:p w14:paraId="1DD8BF37" w14:textId="77F7D024" w:rsidR="009F0CA7" w:rsidRPr="00601605" w:rsidRDefault="009F0CA7" w:rsidP="009F0CA7">
      <w:pPr>
        <w:pStyle w:val="Heading2"/>
        <w:spacing w:before="0" w:after="0"/>
        <w:rPr>
          <w:b w:val="0"/>
          <w:bCs w:val="0"/>
          <w:i w:val="0"/>
          <w:iCs w:val="0"/>
          <w:color w:val="000000" w:themeColor="text1"/>
          <w:sz w:val="20"/>
          <w:lang w:val="vi-VN"/>
        </w:rPr>
      </w:pPr>
      <w:r w:rsidRPr="00601605">
        <w:rPr>
          <w:color w:val="000000" w:themeColor="text1"/>
        </w:rPr>
        <w:t>Recall of Prior-Session Activities</w:t>
      </w:r>
    </w:p>
    <w:p w14:paraId="1F2C7188" w14:textId="2B8D7368" w:rsidR="009F0CA7" w:rsidRPr="00601605" w:rsidRDefault="00A26598" w:rsidP="009F0CA7">
      <w:pPr>
        <w:pStyle w:val="Heading3"/>
        <w:spacing w:before="0" w:after="0"/>
        <w:rPr>
          <w:b w:val="0"/>
          <w:bCs w:val="0"/>
          <w:color w:val="000000" w:themeColor="text1"/>
          <w:sz w:val="20"/>
        </w:rPr>
      </w:pPr>
      <w:r>
        <w:rPr>
          <w:color w:val="000000" w:themeColor="text1"/>
        </w:rPr>
        <w:t>C</w:t>
      </w:r>
      <w:r w:rsidR="009F0CA7" w:rsidRPr="00601605">
        <w:rPr>
          <w:color w:val="000000" w:themeColor="text1"/>
        </w:rPr>
        <w:t>ognitive domains targeted by the exercise</w:t>
      </w:r>
    </w:p>
    <w:p w14:paraId="11B4E568" w14:textId="2AA26D87" w:rsidR="009F0CA7" w:rsidRPr="00601605" w:rsidRDefault="009F0CA7" w:rsidP="009F0CA7">
      <w:pPr>
        <w:rPr>
          <w:color w:val="000000" w:themeColor="text1"/>
        </w:rPr>
      </w:pPr>
      <w:r w:rsidRPr="00601605">
        <w:rPr>
          <w:color w:val="000000" w:themeColor="text1"/>
        </w:rPr>
        <w:t>Primary domains: episodic memory and prospective memory</w:t>
      </w:r>
      <w:r w:rsidRPr="00601605">
        <w:rPr>
          <w:color w:val="000000" w:themeColor="text1"/>
        </w:rPr>
        <w:br/>
        <w:t>Secondary domains: executive function and verbal retrieval</w:t>
      </w:r>
    </w:p>
    <w:p w14:paraId="7900BB50" w14:textId="77777777" w:rsidR="009F0CA7" w:rsidRPr="00601605" w:rsidRDefault="009F0CA7" w:rsidP="009F0CA7">
      <w:pPr>
        <w:pStyle w:val="Heading3"/>
        <w:spacing w:before="0" w:after="0"/>
        <w:rPr>
          <w:b w:val="0"/>
          <w:bCs w:val="0"/>
          <w:color w:val="000000" w:themeColor="text1"/>
          <w:sz w:val="20"/>
        </w:rPr>
      </w:pPr>
      <w:r w:rsidRPr="00601605">
        <w:rPr>
          <w:color w:val="000000" w:themeColor="text1"/>
        </w:rPr>
        <w:t>Functional rationale</w:t>
      </w:r>
    </w:p>
    <w:p w14:paraId="7DE11E76" w14:textId="75F1600A" w:rsidR="009F0CA7" w:rsidRPr="00601605" w:rsidRDefault="009F0CA7" w:rsidP="009F0CA7">
      <w:pPr>
        <w:ind w:firstLine="720"/>
        <w:jc w:val="both"/>
        <w:rPr>
          <w:color w:val="000000" w:themeColor="text1"/>
        </w:rPr>
      </w:pPr>
      <w:r w:rsidRPr="00601605">
        <w:rPr>
          <w:color w:val="000000" w:themeColor="text1"/>
        </w:rPr>
        <w:t>This activity was designed to reinforce retrieval of previously learned rehabilitation content and strengthen continuity between sessions.</w:t>
      </w:r>
    </w:p>
    <w:p w14:paraId="3666C063" w14:textId="77777777" w:rsidR="009F0CA7" w:rsidRPr="00601605" w:rsidRDefault="009F0CA7" w:rsidP="009F0CA7">
      <w:pPr>
        <w:pStyle w:val="Heading3"/>
        <w:spacing w:before="0" w:after="0"/>
        <w:rPr>
          <w:b w:val="0"/>
          <w:bCs w:val="0"/>
          <w:color w:val="000000" w:themeColor="text1"/>
          <w:sz w:val="20"/>
        </w:rPr>
      </w:pPr>
      <w:r w:rsidRPr="00601605">
        <w:rPr>
          <w:color w:val="000000" w:themeColor="text1"/>
        </w:rPr>
        <w:t>Task structure and administration</w:t>
      </w:r>
    </w:p>
    <w:p w14:paraId="1CBE1EE5" w14:textId="11662F02" w:rsidR="009F0CA7" w:rsidRPr="00601605" w:rsidRDefault="009F0CA7" w:rsidP="009F0CA7">
      <w:pPr>
        <w:ind w:firstLine="720"/>
        <w:jc w:val="both"/>
        <w:rPr>
          <w:color w:val="000000" w:themeColor="text1"/>
        </w:rPr>
      </w:pPr>
      <w:r w:rsidRPr="00601605">
        <w:rPr>
          <w:color w:val="000000" w:themeColor="text1"/>
        </w:rPr>
        <w:t>At the beginning of selected sessions, participants were asked to recall activities, home-based tasks, or experiences from previous rehabilitation sessions. Therapists used structured prompting questions to facilitate retrieval and discussion of task completion, perceived difficulties, and applied strategies in daily life.</w:t>
      </w:r>
    </w:p>
    <w:p w14:paraId="64029399" w14:textId="77777777" w:rsidR="009F0CA7" w:rsidRPr="00601605" w:rsidRDefault="009F0CA7" w:rsidP="009F0CA7">
      <w:pPr>
        <w:pStyle w:val="Heading3"/>
        <w:spacing w:before="0" w:after="0"/>
        <w:rPr>
          <w:b w:val="0"/>
          <w:bCs w:val="0"/>
          <w:color w:val="000000" w:themeColor="text1"/>
          <w:sz w:val="20"/>
        </w:rPr>
      </w:pPr>
      <w:r w:rsidRPr="00601605">
        <w:rPr>
          <w:color w:val="000000" w:themeColor="text1"/>
        </w:rPr>
        <w:lastRenderedPageBreak/>
        <w:t>Difficulty progression</w:t>
      </w:r>
    </w:p>
    <w:p w14:paraId="58612F5B" w14:textId="4B4F31A3" w:rsidR="009F0CA7" w:rsidRDefault="009F0CA7" w:rsidP="009F0CA7">
      <w:pPr>
        <w:ind w:firstLine="720"/>
        <w:jc w:val="both"/>
        <w:rPr>
          <w:color w:val="000000" w:themeColor="text1"/>
        </w:rPr>
      </w:pPr>
      <w:r w:rsidRPr="00601605">
        <w:rPr>
          <w:color w:val="000000" w:themeColor="text1"/>
        </w:rPr>
        <w:t>Difficulty was progressively increased by requiring recall of more detailed information, delayed retrieval across longer intervals, and reduced therapist prompting during discussion.</w:t>
      </w:r>
    </w:p>
    <w:p w14:paraId="514C41BF" w14:textId="77777777" w:rsidR="00FD6ACF" w:rsidRPr="00601605" w:rsidRDefault="00FD6ACF" w:rsidP="009F0CA7">
      <w:pPr>
        <w:ind w:firstLine="720"/>
        <w:jc w:val="both"/>
        <w:rPr>
          <w:color w:val="000000" w:themeColor="text1"/>
        </w:rPr>
      </w:pPr>
    </w:p>
    <w:p w14:paraId="28B3D046" w14:textId="104A31F4" w:rsidR="005817BE" w:rsidRPr="00601605" w:rsidRDefault="005817BE" w:rsidP="005817BE">
      <w:pPr>
        <w:pStyle w:val="Heading1"/>
        <w:spacing w:before="0" w:after="0"/>
        <w:rPr>
          <w:color w:val="000000" w:themeColor="text1"/>
        </w:rPr>
      </w:pPr>
      <w:r w:rsidRPr="00601605">
        <w:rPr>
          <w:color w:val="000000" w:themeColor="text1"/>
        </w:rPr>
        <w:t>C. Multidomain Cognitive Exercises</w:t>
      </w:r>
    </w:p>
    <w:p w14:paraId="1549C494" w14:textId="724E0B99" w:rsidR="005817BE" w:rsidRPr="00601605" w:rsidRDefault="005817BE" w:rsidP="005817BE">
      <w:pPr>
        <w:pStyle w:val="Heading2"/>
        <w:spacing w:before="0" w:after="0"/>
        <w:rPr>
          <w:b w:val="0"/>
          <w:bCs w:val="0"/>
          <w:i w:val="0"/>
          <w:iCs w:val="0"/>
          <w:color w:val="000000" w:themeColor="text1"/>
          <w:sz w:val="20"/>
          <w:lang w:val="vi-VN"/>
        </w:rPr>
      </w:pPr>
      <w:r w:rsidRPr="00601605">
        <w:rPr>
          <w:color w:val="000000" w:themeColor="text1"/>
        </w:rPr>
        <w:t>Serial Addition Tasks</w:t>
      </w:r>
    </w:p>
    <w:p w14:paraId="4A072F9E" w14:textId="172BE2FE" w:rsidR="005817BE" w:rsidRPr="00601605" w:rsidRDefault="00A26598" w:rsidP="005817BE">
      <w:pPr>
        <w:pStyle w:val="Heading3"/>
        <w:spacing w:before="0" w:after="0"/>
        <w:rPr>
          <w:b w:val="0"/>
          <w:bCs w:val="0"/>
          <w:color w:val="000000" w:themeColor="text1"/>
          <w:sz w:val="20"/>
        </w:rPr>
      </w:pPr>
      <w:r>
        <w:rPr>
          <w:color w:val="000000" w:themeColor="text1"/>
        </w:rPr>
        <w:t>C</w:t>
      </w:r>
      <w:r w:rsidR="005817BE" w:rsidRPr="00601605">
        <w:rPr>
          <w:color w:val="000000" w:themeColor="text1"/>
        </w:rPr>
        <w:t>ognitive domains targeted by the exercise</w:t>
      </w:r>
    </w:p>
    <w:p w14:paraId="5D337F21" w14:textId="79517C76" w:rsidR="005817BE" w:rsidRPr="00601605" w:rsidRDefault="005817BE" w:rsidP="005817BE">
      <w:pPr>
        <w:rPr>
          <w:color w:val="000000" w:themeColor="text1"/>
        </w:rPr>
      </w:pPr>
      <w:r w:rsidRPr="00601605">
        <w:rPr>
          <w:color w:val="000000" w:themeColor="text1"/>
        </w:rPr>
        <w:t>Primary domains: attention and executive function</w:t>
      </w:r>
      <w:r w:rsidRPr="00601605">
        <w:rPr>
          <w:color w:val="000000" w:themeColor="text1"/>
        </w:rPr>
        <w:br/>
        <w:t>Secondary domains: working memory, language, and abstraction</w:t>
      </w:r>
    </w:p>
    <w:p w14:paraId="43F15D2F" w14:textId="77777777" w:rsidR="005817BE" w:rsidRPr="00601605" w:rsidRDefault="005817BE" w:rsidP="005817BE">
      <w:pPr>
        <w:pStyle w:val="Heading3"/>
        <w:spacing w:before="0" w:after="0"/>
        <w:rPr>
          <w:b w:val="0"/>
          <w:bCs w:val="0"/>
          <w:color w:val="000000" w:themeColor="text1"/>
          <w:sz w:val="20"/>
        </w:rPr>
      </w:pPr>
      <w:r w:rsidRPr="00601605">
        <w:rPr>
          <w:color w:val="000000" w:themeColor="text1"/>
        </w:rPr>
        <w:t>Functional rationale</w:t>
      </w:r>
    </w:p>
    <w:p w14:paraId="46463FA9" w14:textId="4EE8533A" w:rsidR="005817BE" w:rsidRPr="00601605" w:rsidRDefault="005817BE" w:rsidP="005817BE">
      <w:pPr>
        <w:ind w:firstLine="720"/>
        <w:jc w:val="both"/>
        <w:rPr>
          <w:color w:val="000000" w:themeColor="text1"/>
        </w:rPr>
      </w:pPr>
      <w:r w:rsidRPr="00601605">
        <w:rPr>
          <w:color w:val="000000" w:themeColor="text1"/>
        </w:rPr>
        <w:t>This exercise was designed to reinforce sustained attention, sequential information processing, and cognitive flexibility during mentally demanding tasks relevant to everyday problem-solving situations.</w:t>
      </w:r>
    </w:p>
    <w:p w14:paraId="54442678" w14:textId="77777777" w:rsidR="005817BE" w:rsidRPr="00601605" w:rsidRDefault="005817BE" w:rsidP="005817BE">
      <w:pPr>
        <w:pStyle w:val="Heading3"/>
        <w:spacing w:before="0" w:after="0"/>
        <w:rPr>
          <w:b w:val="0"/>
          <w:bCs w:val="0"/>
          <w:color w:val="000000" w:themeColor="text1"/>
          <w:sz w:val="20"/>
        </w:rPr>
      </w:pPr>
      <w:r w:rsidRPr="00601605">
        <w:rPr>
          <w:color w:val="000000" w:themeColor="text1"/>
        </w:rPr>
        <w:t>Task structure and administration</w:t>
      </w:r>
    </w:p>
    <w:p w14:paraId="33AE76A4" w14:textId="547D0503" w:rsidR="005817BE" w:rsidRPr="00601605" w:rsidRDefault="005817BE" w:rsidP="005817BE">
      <w:pPr>
        <w:ind w:firstLine="720"/>
        <w:jc w:val="both"/>
        <w:rPr>
          <w:color w:val="000000" w:themeColor="text1"/>
        </w:rPr>
      </w:pPr>
      <w:r w:rsidRPr="00601605">
        <w:rPr>
          <w:color w:val="000000" w:themeColor="text1"/>
        </w:rPr>
        <w:t>Participants performed sequential addition tasks using predefined numerical increments under therapist supervision. Depending on difficulty level, participants were additionally required to generate semantically related words (e.g., foods or geographic locations) after each calculation response. Advanced levels incorporated group-based rotating responses while avoiding repetition of previously generated words.</w:t>
      </w:r>
    </w:p>
    <w:p w14:paraId="5EA0D26C" w14:textId="77777777" w:rsidR="005817BE" w:rsidRPr="00601605" w:rsidRDefault="005817BE" w:rsidP="005817BE">
      <w:pPr>
        <w:pStyle w:val="Heading3"/>
        <w:spacing w:before="0" w:after="0"/>
        <w:rPr>
          <w:b w:val="0"/>
          <w:bCs w:val="0"/>
          <w:color w:val="000000" w:themeColor="text1"/>
          <w:sz w:val="20"/>
        </w:rPr>
      </w:pPr>
      <w:r w:rsidRPr="00601605">
        <w:rPr>
          <w:color w:val="000000" w:themeColor="text1"/>
        </w:rPr>
        <w:t>Difficulty progression</w:t>
      </w:r>
    </w:p>
    <w:p w14:paraId="5C1146DF" w14:textId="788546D5" w:rsidR="009F0CA7" w:rsidRPr="00601605" w:rsidRDefault="005817BE" w:rsidP="004D566C">
      <w:pPr>
        <w:ind w:firstLine="720"/>
        <w:jc w:val="both"/>
        <w:rPr>
          <w:color w:val="000000" w:themeColor="text1"/>
        </w:rPr>
      </w:pPr>
      <w:r w:rsidRPr="00601605">
        <w:rPr>
          <w:color w:val="000000" w:themeColor="text1"/>
        </w:rPr>
        <w:t>Difficulty was progressively increased by manipulating calculation complexity, dual-task demands, semantic constraints, response speed, and working-memory load.</w:t>
      </w:r>
    </w:p>
    <w:p w14:paraId="3C05D2F9" w14:textId="77777777" w:rsidR="00A26598" w:rsidRDefault="00A26598" w:rsidP="005817BE">
      <w:pPr>
        <w:pStyle w:val="Heading2"/>
        <w:spacing w:before="0" w:after="0"/>
        <w:rPr>
          <w:color w:val="000000" w:themeColor="text1"/>
        </w:rPr>
      </w:pPr>
    </w:p>
    <w:p w14:paraId="249FADBC" w14:textId="09AFE58C" w:rsidR="005817BE" w:rsidRPr="00601605" w:rsidRDefault="005817BE" w:rsidP="005817BE">
      <w:pPr>
        <w:pStyle w:val="Heading2"/>
        <w:spacing w:before="0" w:after="0"/>
        <w:rPr>
          <w:b w:val="0"/>
          <w:bCs w:val="0"/>
          <w:i w:val="0"/>
          <w:iCs w:val="0"/>
          <w:color w:val="000000" w:themeColor="text1"/>
          <w:sz w:val="20"/>
          <w:lang w:val="vi-VN"/>
        </w:rPr>
      </w:pPr>
      <w:r w:rsidRPr="00601605">
        <w:rPr>
          <w:color w:val="000000" w:themeColor="text1"/>
        </w:rPr>
        <w:t>Digit-Position Memory Tasks</w:t>
      </w:r>
    </w:p>
    <w:p w14:paraId="1CD8DE8A" w14:textId="5E106E06" w:rsidR="005817BE" w:rsidRPr="00601605" w:rsidRDefault="00A26598" w:rsidP="005817BE">
      <w:pPr>
        <w:pStyle w:val="Heading3"/>
        <w:spacing w:before="0" w:after="0"/>
        <w:rPr>
          <w:b w:val="0"/>
          <w:bCs w:val="0"/>
          <w:color w:val="000000" w:themeColor="text1"/>
          <w:sz w:val="20"/>
        </w:rPr>
      </w:pPr>
      <w:r>
        <w:rPr>
          <w:color w:val="000000" w:themeColor="text1"/>
        </w:rPr>
        <w:t>C</w:t>
      </w:r>
      <w:r w:rsidR="005817BE" w:rsidRPr="00601605">
        <w:rPr>
          <w:color w:val="000000" w:themeColor="text1"/>
        </w:rPr>
        <w:t>ognitive domains targeted by the exercise</w:t>
      </w:r>
    </w:p>
    <w:p w14:paraId="1D988E82" w14:textId="57B02E92" w:rsidR="005817BE" w:rsidRPr="00601605" w:rsidRDefault="005817BE" w:rsidP="005817BE">
      <w:pPr>
        <w:rPr>
          <w:color w:val="000000" w:themeColor="text1"/>
        </w:rPr>
      </w:pPr>
      <w:r w:rsidRPr="00601605">
        <w:rPr>
          <w:color w:val="000000" w:themeColor="text1"/>
        </w:rPr>
        <w:t>Primary domains: working memory and visuospatial processing</w:t>
      </w:r>
      <w:r w:rsidRPr="00601605">
        <w:rPr>
          <w:color w:val="000000" w:themeColor="text1"/>
        </w:rPr>
        <w:br/>
        <w:t>Secondary domains: attention and concentration</w:t>
      </w:r>
    </w:p>
    <w:p w14:paraId="50C2473A" w14:textId="77777777" w:rsidR="005817BE" w:rsidRPr="00601605" w:rsidRDefault="005817BE" w:rsidP="005817BE">
      <w:pPr>
        <w:pStyle w:val="Heading3"/>
        <w:spacing w:before="0" w:after="0"/>
        <w:rPr>
          <w:b w:val="0"/>
          <w:bCs w:val="0"/>
          <w:color w:val="000000" w:themeColor="text1"/>
          <w:sz w:val="20"/>
        </w:rPr>
      </w:pPr>
      <w:r w:rsidRPr="00601605">
        <w:rPr>
          <w:color w:val="000000" w:themeColor="text1"/>
        </w:rPr>
        <w:t>Functional rationale</w:t>
      </w:r>
    </w:p>
    <w:p w14:paraId="7EFAF8EF" w14:textId="09C4839B" w:rsidR="005817BE" w:rsidRPr="00601605" w:rsidRDefault="005817BE" w:rsidP="005817BE">
      <w:pPr>
        <w:ind w:firstLine="720"/>
        <w:jc w:val="both"/>
        <w:rPr>
          <w:color w:val="000000" w:themeColor="text1"/>
        </w:rPr>
      </w:pPr>
      <w:r w:rsidRPr="00601605">
        <w:rPr>
          <w:color w:val="000000" w:themeColor="text1"/>
        </w:rPr>
        <w:t>This exercise was intended to strengthen short-term retention and visuospatial organization of numerical information relevant to daily cognitive functioning.</w:t>
      </w:r>
    </w:p>
    <w:p w14:paraId="7802D451" w14:textId="77777777" w:rsidR="005817BE" w:rsidRPr="00601605" w:rsidRDefault="005817BE" w:rsidP="005817BE">
      <w:pPr>
        <w:pStyle w:val="Heading3"/>
        <w:spacing w:before="0" w:after="0"/>
        <w:rPr>
          <w:b w:val="0"/>
          <w:bCs w:val="0"/>
          <w:color w:val="000000" w:themeColor="text1"/>
          <w:sz w:val="20"/>
        </w:rPr>
      </w:pPr>
      <w:r w:rsidRPr="00601605">
        <w:rPr>
          <w:color w:val="000000" w:themeColor="text1"/>
        </w:rPr>
        <w:t>Task structure and administration</w:t>
      </w:r>
    </w:p>
    <w:p w14:paraId="4A43622C" w14:textId="3946284A" w:rsidR="005817BE" w:rsidRPr="00601605" w:rsidRDefault="005817BE" w:rsidP="005817BE">
      <w:pPr>
        <w:ind w:firstLine="720"/>
        <w:jc w:val="both"/>
        <w:rPr>
          <w:color w:val="000000" w:themeColor="text1"/>
        </w:rPr>
      </w:pPr>
      <w:r w:rsidRPr="00601605">
        <w:rPr>
          <w:color w:val="000000" w:themeColor="text1"/>
        </w:rPr>
        <w:t>Participants observed a visual template containing numbers positioned within predefined spatial locations for a fixed viewing period. After the template was removed, participants were instructed to reproduce the numbers in their original spatial positions. Tasks were performed under therapist supervision using standardized visual materials.</w:t>
      </w:r>
    </w:p>
    <w:p w14:paraId="2AD64194" w14:textId="77777777" w:rsidR="005817BE" w:rsidRPr="00601605" w:rsidRDefault="005817BE" w:rsidP="005817BE">
      <w:pPr>
        <w:pStyle w:val="Heading3"/>
        <w:spacing w:before="0" w:after="0"/>
        <w:rPr>
          <w:b w:val="0"/>
          <w:bCs w:val="0"/>
          <w:color w:val="000000" w:themeColor="text1"/>
          <w:sz w:val="20"/>
        </w:rPr>
      </w:pPr>
      <w:r w:rsidRPr="00601605">
        <w:rPr>
          <w:color w:val="000000" w:themeColor="text1"/>
        </w:rPr>
        <w:t>Difficulty progression</w:t>
      </w:r>
    </w:p>
    <w:p w14:paraId="7A90C307" w14:textId="677C05D5" w:rsidR="005817BE" w:rsidRPr="00601605" w:rsidRDefault="005817BE" w:rsidP="005817BE">
      <w:pPr>
        <w:ind w:firstLine="720"/>
        <w:jc w:val="both"/>
        <w:rPr>
          <w:color w:val="000000" w:themeColor="text1"/>
        </w:rPr>
      </w:pPr>
      <w:r w:rsidRPr="00601605">
        <w:rPr>
          <w:color w:val="000000" w:themeColor="text1"/>
        </w:rPr>
        <w:t>Difficulty was progressively increased by increasing the number of digits, spatial complexity, and working-memory load.</w:t>
      </w:r>
    </w:p>
    <w:p w14:paraId="28AA7282" w14:textId="77777777" w:rsidR="00C02C29" w:rsidRDefault="00C02C29" w:rsidP="008D6C9D">
      <w:pPr>
        <w:pStyle w:val="Heading2"/>
        <w:spacing w:before="0" w:after="0"/>
        <w:rPr>
          <w:color w:val="000000" w:themeColor="text1"/>
        </w:rPr>
      </w:pPr>
    </w:p>
    <w:p w14:paraId="24EFCC1E" w14:textId="017961D2" w:rsidR="008D6C9D" w:rsidRPr="00601605" w:rsidRDefault="008D6C9D" w:rsidP="008D6C9D">
      <w:pPr>
        <w:pStyle w:val="Heading2"/>
        <w:spacing w:before="0" w:after="0"/>
        <w:rPr>
          <w:b w:val="0"/>
          <w:bCs w:val="0"/>
          <w:i w:val="0"/>
          <w:iCs w:val="0"/>
          <w:color w:val="000000" w:themeColor="text1"/>
          <w:sz w:val="20"/>
          <w:lang w:val="vi-VN"/>
        </w:rPr>
      </w:pPr>
      <w:r w:rsidRPr="00601605">
        <w:rPr>
          <w:color w:val="000000" w:themeColor="text1"/>
        </w:rPr>
        <w:t>Word/String Comparison Tasks</w:t>
      </w:r>
    </w:p>
    <w:p w14:paraId="1E7659EA" w14:textId="0929DE2A" w:rsidR="008D6C9D" w:rsidRPr="00601605" w:rsidRDefault="00A26598" w:rsidP="008D6C9D">
      <w:pPr>
        <w:pStyle w:val="Heading3"/>
        <w:spacing w:before="0" w:after="0"/>
        <w:rPr>
          <w:b w:val="0"/>
          <w:bCs w:val="0"/>
          <w:color w:val="000000" w:themeColor="text1"/>
          <w:sz w:val="20"/>
        </w:rPr>
      </w:pPr>
      <w:r>
        <w:rPr>
          <w:color w:val="000000" w:themeColor="text1"/>
        </w:rPr>
        <w:t>C</w:t>
      </w:r>
      <w:r w:rsidR="008D6C9D" w:rsidRPr="00601605">
        <w:rPr>
          <w:color w:val="000000" w:themeColor="text1"/>
        </w:rPr>
        <w:t>ognitive domains targeted by the exercise</w:t>
      </w:r>
    </w:p>
    <w:p w14:paraId="287984E8" w14:textId="4DF9B95B" w:rsidR="008D6C9D" w:rsidRPr="00601605" w:rsidRDefault="008D6C9D" w:rsidP="008D6C9D">
      <w:pPr>
        <w:rPr>
          <w:color w:val="000000" w:themeColor="text1"/>
        </w:rPr>
      </w:pPr>
      <w:r w:rsidRPr="00601605">
        <w:rPr>
          <w:color w:val="000000" w:themeColor="text1"/>
        </w:rPr>
        <w:t>Primary domains: working memory, executive function, and sustained attention</w:t>
      </w:r>
      <w:r w:rsidRPr="00601605">
        <w:rPr>
          <w:color w:val="000000" w:themeColor="text1"/>
        </w:rPr>
        <w:br/>
        <w:t>Secondary domains: visuospatial processing</w:t>
      </w:r>
    </w:p>
    <w:p w14:paraId="4890A969" w14:textId="77777777" w:rsidR="008D6C9D" w:rsidRPr="00601605" w:rsidRDefault="008D6C9D" w:rsidP="008D6C9D">
      <w:pPr>
        <w:pStyle w:val="Heading3"/>
        <w:spacing w:before="0" w:after="0"/>
        <w:rPr>
          <w:b w:val="0"/>
          <w:bCs w:val="0"/>
          <w:color w:val="000000" w:themeColor="text1"/>
          <w:sz w:val="20"/>
        </w:rPr>
      </w:pPr>
      <w:r w:rsidRPr="00601605">
        <w:rPr>
          <w:color w:val="000000" w:themeColor="text1"/>
        </w:rPr>
        <w:t>Functional rationale</w:t>
      </w:r>
    </w:p>
    <w:p w14:paraId="06B4E0BA" w14:textId="49F1CB0F" w:rsidR="008D6C9D" w:rsidRPr="00601605" w:rsidRDefault="008D6C9D" w:rsidP="008D6C9D">
      <w:pPr>
        <w:ind w:firstLine="720"/>
        <w:jc w:val="both"/>
        <w:rPr>
          <w:color w:val="000000" w:themeColor="text1"/>
        </w:rPr>
      </w:pPr>
      <w:r w:rsidRPr="00601605">
        <w:rPr>
          <w:color w:val="000000" w:themeColor="text1"/>
        </w:rPr>
        <w:t>This exercise was designed to improve rapid visual discrimination, sequential comparison processing, and cognitive flexibility during language-based information analysis.</w:t>
      </w:r>
    </w:p>
    <w:p w14:paraId="113479E7" w14:textId="77777777" w:rsidR="008D6C9D" w:rsidRPr="00601605" w:rsidRDefault="008D6C9D" w:rsidP="008D6C9D">
      <w:pPr>
        <w:pStyle w:val="Heading3"/>
        <w:spacing w:before="0" w:after="0"/>
        <w:rPr>
          <w:b w:val="0"/>
          <w:bCs w:val="0"/>
          <w:color w:val="000000" w:themeColor="text1"/>
          <w:sz w:val="20"/>
        </w:rPr>
      </w:pPr>
      <w:r w:rsidRPr="00601605">
        <w:rPr>
          <w:color w:val="000000" w:themeColor="text1"/>
        </w:rPr>
        <w:lastRenderedPageBreak/>
        <w:t>Task structure and administration</w:t>
      </w:r>
    </w:p>
    <w:p w14:paraId="25E032BF" w14:textId="51990660" w:rsidR="008D6C9D" w:rsidRPr="00601605" w:rsidRDefault="008D6C9D" w:rsidP="008D6C9D">
      <w:pPr>
        <w:ind w:firstLine="720"/>
        <w:jc w:val="both"/>
        <w:rPr>
          <w:color w:val="000000" w:themeColor="text1"/>
        </w:rPr>
      </w:pPr>
      <w:r w:rsidRPr="00601605">
        <w:rPr>
          <w:color w:val="000000" w:themeColor="text1"/>
        </w:rPr>
        <w:t>Participants were presented with pairs of words or letter strings and were instructed to identify identical or reversed sequences within a predefined time limit. Tasks included both semantically meaningful words and non-semantic character strings presented in standardized printed formats under therapist supervision.</w:t>
      </w:r>
    </w:p>
    <w:p w14:paraId="076D2748" w14:textId="77777777" w:rsidR="008D6C9D" w:rsidRPr="00601605" w:rsidRDefault="008D6C9D" w:rsidP="008D6C9D">
      <w:pPr>
        <w:pStyle w:val="Heading3"/>
        <w:spacing w:before="0" w:after="0"/>
        <w:rPr>
          <w:b w:val="0"/>
          <w:bCs w:val="0"/>
          <w:color w:val="000000" w:themeColor="text1"/>
          <w:sz w:val="20"/>
        </w:rPr>
      </w:pPr>
      <w:r w:rsidRPr="00601605">
        <w:rPr>
          <w:color w:val="000000" w:themeColor="text1"/>
        </w:rPr>
        <w:t>Difficulty progression</w:t>
      </w:r>
    </w:p>
    <w:p w14:paraId="7A81EC3C" w14:textId="6B46F011" w:rsidR="008D6C9D" w:rsidRPr="00601605" w:rsidRDefault="008D6C9D" w:rsidP="008D6C9D">
      <w:pPr>
        <w:ind w:firstLine="720"/>
        <w:jc w:val="both"/>
        <w:rPr>
          <w:color w:val="000000" w:themeColor="text1"/>
        </w:rPr>
      </w:pPr>
      <w:r w:rsidRPr="00601605">
        <w:rPr>
          <w:color w:val="000000" w:themeColor="text1"/>
        </w:rPr>
        <w:t>Difficulty was progressively increased through greater string complexity, use of non-semantic stimuli, reversed-sequence identification, and increased visual comparison demands.</w:t>
      </w:r>
    </w:p>
    <w:p w14:paraId="7D32ACDD" w14:textId="77777777" w:rsidR="00A26598" w:rsidRDefault="00A26598" w:rsidP="00931DAB">
      <w:pPr>
        <w:pStyle w:val="Heading2"/>
        <w:spacing w:before="0" w:after="0"/>
        <w:rPr>
          <w:color w:val="000000" w:themeColor="text1"/>
        </w:rPr>
      </w:pPr>
    </w:p>
    <w:p w14:paraId="0E298788" w14:textId="263C9526" w:rsidR="00931DAB" w:rsidRPr="00601605" w:rsidRDefault="00931DAB" w:rsidP="00931DAB">
      <w:pPr>
        <w:pStyle w:val="Heading2"/>
        <w:spacing w:before="0" w:after="0"/>
        <w:rPr>
          <w:b w:val="0"/>
          <w:bCs w:val="0"/>
          <w:i w:val="0"/>
          <w:iCs w:val="0"/>
          <w:color w:val="000000" w:themeColor="text1"/>
          <w:sz w:val="20"/>
          <w:lang w:val="vi-VN"/>
        </w:rPr>
      </w:pPr>
      <w:r w:rsidRPr="00601605">
        <w:rPr>
          <w:color w:val="000000" w:themeColor="text1"/>
        </w:rPr>
        <w:t>Sentence Completion Tasks</w:t>
      </w:r>
    </w:p>
    <w:p w14:paraId="6A411B76" w14:textId="5F02292C" w:rsidR="00931DAB" w:rsidRPr="00601605" w:rsidRDefault="00A26598" w:rsidP="00931DAB">
      <w:pPr>
        <w:pStyle w:val="Heading3"/>
        <w:spacing w:before="0" w:after="0"/>
        <w:rPr>
          <w:b w:val="0"/>
          <w:bCs w:val="0"/>
          <w:color w:val="000000" w:themeColor="text1"/>
          <w:sz w:val="20"/>
        </w:rPr>
      </w:pPr>
      <w:r>
        <w:rPr>
          <w:color w:val="000000" w:themeColor="text1"/>
        </w:rPr>
        <w:t>C</w:t>
      </w:r>
      <w:r w:rsidR="00931DAB" w:rsidRPr="00601605">
        <w:rPr>
          <w:color w:val="000000" w:themeColor="text1"/>
        </w:rPr>
        <w:t>ognitive domains targeted by the exercise</w:t>
      </w:r>
    </w:p>
    <w:p w14:paraId="6E520BDA" w14:textId="53AA8F7A" w:rsidR="00931DAB" w:rsidRPr="00601605" w:rsidRDefault="00931DAB" w:rsidP="00931DAB">
      <w:pPr>
        <w:rPr>
          <w:color w:val="000000" w:themeColor="text1"/>
        </w:rPr>
      </w:pPr>
      <w:r w:rsidRPr="00601605">
        <w:rPr>
          <w:color w:val="000000" w:themeColor="text1"/>
        </w:rPr>
        <w:t>Primary domains: language and executive function</w:t>
      </w:r>
      <w:r w:rsidRPr="00601605">
        <w:rPr>
          <w:color w:val="000000" w:themeColor="text1"/>
        </w:rPr>
        <w:br/>
        <w:t>Secondary domains: working memory, abstraction, and attention</w:t>
      </w:r>
    </w:p>
    <w:p w14:paraId="24568012" w14:textId="77777777" w:rsidR="00931DAB" w:rsidRPr="00601605" w:rsidRDefault="00931DAB" w:rsidP="00931DAB">
      <w:pPr>
        <w:pStyle w:val="Heading3"/>
        <w:spacing w:before="0" w:after="0"/>
        <w:rPr>
          <w:b w:val="0"/>
          <w:bCs w:val="0"/>
          <w:color w:val="000000" w:themeColor="text1"/>
          <w:sz w:val="20"/>
        </w:rPr>
      </w:pPr>
      <w:r w:rsidRPr="00601605">
        <w:rPr>
          <w:color w:val="000000" w:themeColor="text1"/>
        </w:rPr>
        <w:t>Functional rationale</w:t>
      </w:r>
    </w:p>
    <w:p w14:paraId="06DC4E9B" w14:textId="4F958EA9" w:rsidR="00931DAB" w:rsidRPr="00601605" w:rsidRDefault="00931DAB" w:rsidP="00931DAB">
      <w:pPr>
        <w:ind w:firstLine="720"/>
        <w:jc w:val="both"/>
        <w:rPr>
          <w:color w:val="000000" w:themeColor="text1"/>
        </w:rPr>
      </w:pPr>
      <w:r w:rsidRPr="00601605">
        <w:rPr>
          <w:color w:val="000000" w:themeColor="text1"/>
        </w:rPr>
        <w:t>This exercise was designed to reinforce semantic processing, sentence-level reasoning, and cognitive flexibility during structured language production.</w:t>
      </w:r>
    </w:p>
    <w:p w14:paraId="1E05CFB0" w14:textId="77777777" w:rsidR="00931DAB" w:rsidRPr="00601605" w:rsidRDefault="00931DAB" w:rsidP="00931DAB">
      <w:pPr>
        <w:pStyle w:val="Heading3"/>
        <w:spacing w:before="0" w:after="0"/>
        <w:rPr>
          <w:b w:val="0"/>
          <w:bCs w:val="0"/>
          <w:color w:val="000000" w:themeColor="text1"/>
          <w:sz w:val="20"/>
        </w:rPr>
      </w:pPr>
      <w:r w:rsidRPr="00601605">
        <w:rPr>
          <w:color w:val="000000" w:themeColor="text1"/>
        </w:rPr>
        <w:t>Task structure and administration</w:t>
      </w:r>
    </w:p>
    <w:p w14:paraId="65A267F7" w14:textId="1CA00FF2" w:rsidR="00931DAB" w:rsidRPr="00601605" w:rsidRDefault="00931DAB" w:rsidP="00931DAB">
      <w:pPr>
        <w:ind w:firstLine="720"/>
        <w:jc w:val="both"/>
        <w:rPr>
          <w:color w:val="000000" w:themeColor="text1"/>
        </w:rPr>
      </w:pPr>
      <w:r w:rsidRPr="00601605">
        <w:rPr>
          <w:color w:val="000000" w:themeColor="text1"/>
        </w:rPr>
        <w:t>Participants were presented with incomplete sentences and were instructed to identify missing letters, insert appropriate word boundaries, or generate semantically appropriate responses based on contextual cues. Tasks were administered using standardized printed materials under therapist supervision within predefined response intervals.</w:t>
      </w:r>
    </w:p>
    <w:p w14:paraId="135AB87C" w14:textId="77777777" w:rsidR="00931DAB" w:rsidRPr="00601605" w:rsidRDefault="00931DAB" w:rsidP="00931DAB">
      <w:pPr>
        <w:pStyle w:val="Heading3"/>
        <w:spacing w:before="0" w:after="0"/>
        <w:rPr>
          <w:b w:val="0"/>
          <w:bCs w:val="0"/>
          <w:color w:val="000000" w:themeColor="text1"/>
          <w:sz w:val="20"/>
        </w:rPr>
      </w:pPr>
      <w:r w:rsidRPr="00601605">
        <w:rPr>
          <w:color w:val="000000" w:themeColor="text1"/>
        </w:rPr>
        <w:t>Difficulty progression</w:t>
      </w:r>
    </w:p>
    <w:p w14:paraId="71CB98FC" w14:textId="0EF1B206" w:rsidR="00931DAB" w:rsidRPr="00601605" w:rsidRDefault="00931DAB" w:rsidP="00931DAB">
      <w:pPr>
        <w:ind w:firstLine="720"/>
        <w:jc w:val="both"/>
        <w:rPr>
          <w:color w:val="000000" w:themeColor="text1"/>
        </w:rPr>
      </w:pPr>
      <w:r w:rsidRPr="00601605">
        <w:rPr>
          <w:color w:val="000000" w:themeColor="text1"/>
        </w:rPr>
        <w:t>Difficulty was progressively increased through greater semantic ambiguity, more complex sentence structures, reduced contextual cueing, and higher language-processing demands.</w:t>
      </w:r>
    </w:p>
    <w:p w14:paraId="1B729468" w14:textId="77777777" w:rsidR="00A26598" w:rsidRDefault="00A26598" w:rsidP="00DD4D27">
      <w:pPr>
        <w:pStyle w:val="Heading2"/>
        <w:spacing w:before="0" w:after="0"/>
        <w:rPr>
          <w:color w:val="000000" w:themeColor="text1"/>
        </w:rPr>
      </w:pPr>
    </w:p>
    <w:p w14:paraId="61107B38" w14:textId="70F2534D" w:rsidR="00DD4D27" w:rsidRPr="00601605" w:rsidRDefault="00961FD7" w:rsidP="00DD4D27">
      <w:pPr>
        <w:pStyle w:val="Heading2"/>
        <w:spacing w:before="0" w:after="0"/>
        <w:rPr>
          <w:color w:val="000000" w:themeColor="text1"/>
        </w:rPr>
      </w:pPr>
      <w:r w:rsidRPr="00601605">
        <w:rPr>
          <w:color w:val="000000" w:themeColor="text1"/>
        </w:rPr>
        <w:t>Missing-Letter Word Generation</w:t>
      </w:r>
    </w:p>
    <w:p w14:paraId="76FC18B5" w14:textId="37A6EC10" w:rsidR="00961FD7" w:rsidRPr="00601605" w:rsidRDefault="00A26598" w:rsidP="00961FD7">
      <w:pPr>
        <w:pStyle w:val="Heading3"/>
        <w:spacing w:before="0" w:after="0"/>
        <w:rPr>
          <w:b w:val="0"/>
          <w:bCs w:val="0"/>
          <w:color w:val="000000" w:themeColor="text1"/>
          <w:sz w:val="20"/>
        </w:rPr>
      </w:pPr>
      <w:r>
        <w:rPr>
          <w:color w:val="000000" w:themeColor="text1"/>
        </w:rPr>
        <w:t>C</w:t>
      </w:r>
      <w:r w:rsidR="00961FD7" w:rsidRPr="00601605">
        <w:rPr>
          <w:color w:val="000000" w:themeColor="text1"/>
        </w:rPr>
        <w:t>ognitive domains targeted by the exercise</w:t>
      </w:r>
    </w:p>
    <w:p w14:paraId="6F2031E4" w14:textId="7A1582FA" w:rsidR="00961FD7" w:rsidRPr="00601605" w:rsidRDefault="00961FD7" w:rsidP="00961FD7">
      <w:pPr>
        <w:rPr>
          <w:color w:val="000000" w:themeColor="text1"/>
        </w:rPr>
      </w:pPr>
      <w:r w:rsidRPr="00601605">
        <w:rPr>
          <w:color w:val="000000" w:themeColor="text1"/>
        </w:rPr>
        <w:t>Primary domains: language and executive function</w:t>
      </w:r>
      <w:r w:rsidRPr="00601605">
        <w:rPr>
          <w:color w:val="000000" w:themeColor="text1"/>
        </w:rPr>
        <w:br/>
        <w:t>Secondary domains: working memory, attention, and abstraction</w:t>
      </w:r>
    </w:p>
    <w:p w14:paraId="5EFA2FCE" w14:textId="77777777" w:rsidR="00961FD7" w:rsidRPr="00601605" w:rsidRDefault="00961FD7" w:rsidP="00961FD7">
      <w:pPr>
        <w:pStyle w:val="Heading3"/>
        <w:spacing w:before="0" w:after="0"/>
        <w:rPr>
          <w:b w:val="0"/>
          <w:bCs w:val="0"/>
          <w:color w:val="000000" w:themeColor="text1"/>
          <w:sz w:val="20"/>
        </w:rPr>
      </w:pPr>
      <w:r w:rsidRPr="00601605">
        <w:rPr>
          <w:color w:val="000000" w:themeColor="text1"/>
        </w:rPr>
        <w:t>Functional rationale</w:t>
      </w:r>
    </w:p>
    <w:p w14:paraId="13C826CA" w14:textId="7C168D5B" w:rsidR="00961FD7" w:rsidRPr="00601605" w:rsidRDefault="00961FD7" w:rsidP="00961FD7">
      <w:pPr>
        <w:ind w:firstLine="720"/>
        <w:jc w:val="both"/>
        <w:rPr>
          <w:color w:val="000000" w:themeColor="text1"/>
        </w:rPr>
      </w:pPr>
      <w:r w:rsidRPr="00601605">
        <w:rPr>
          <w:color w:val="000000" w:themeColor="text1"/>
        </w:rPr>
        <w:t>This exercise was intended to strengthen lexical retrieval, semantic association, and flexible verbal reasoning during structured word-generation tasks.</w:t>
      </w:r>
    </w:p>
    <w:p w14:paraId="52C4B7A0" w14:textId="77777777" w:rsidR="00961FD7" w:rsidRPr="00601605" w:rsidRDefault="00961FD7" w:rsidP="00961FD7">
      <w:pPr>
        <w:pStyle w:val="Heading3"/>
        <w:spacing w:before="0" w:after="0"/>
        <w:rPr>
          <w:b w:val="0"/>
          <w:bCs w:val="0"/>
          <w:color w:val="000000" w:themeColor="text1"/>
          <w:sz w:val="20"/>
        </w:rPr>
      </w:pPr>
      <w:r w:rsidRPr="00601605">
        <w:rPr>
          <w:color w:val="000000" w:themeColor="text1"/>
        </w:rPr>
        <w:t>Task structure and administration</w:t>
      </w:r>
    </w:p>
    <w:p w14:paraId="1E0BD1F3" w14:textId="23B0F0D6" w:rsidR="00961FD7" w:rsidRPr="00601605" w:rsidRDefault="00961FD7" w:rsidP="00961FD7">
      <w:pPr>
        <w:ind w:firstLine="720"/>
        <w:jc w:val="both"/>
        <w:rPr>
          <w:color w:val="000000" w:themeColor="text1"/>
        </w:rPr>
      </w:pPr>
      <w:r w:rsidRPr="00601605">
        <w:rPr>
          <w:color w:val="000000" w:themeColor="text1"/>
        </w:rPr>
        <w:t>Participants were presented with incomplete words or contextual passages containing missing letters and were instructed to generate semantically meaningful target words. Depending on task level, exercises involved isolated words, linked word sequences, or context-dependent sentence completion tasks administered under therapist supervision.</w:t>
      </w:r>
    </w:p>
    <w:p w14:paraId="32672964" w14:textId="77777777" w:rsidR="00961FD7" w:rsidRPr="00601605" w:rsidRDefault="00961FD7" w:rsidP="00961FD7">
      <w:pPr>
        <w:pStyle w:val="Heading3"/>
        <w:spacing w:before="0" w:after="0"/>
        <w:rPr>
          <w:b w:val="0"/>
          <w:bCs w:val="0"/>
          <w:color w:val="000000" w:themeColor="text1"/>
          <w:sz w:val="20"/>
        </w:rPr>
      </w:pPr>
      <w:r w:rsidRPr="00601605">
        <w:rPr>
          <w:color w:val="000000" w:themeColor="text1"/>
        </w:rPr>
        <w:t>Difficulty progression</w:t>
      </w:r>
    </w:p>
    <w:p w14:paraId="3E88F8C0" w14:textId="4C0BCDD1" w:rsidR="00961FD7" w:rsidRPr="00601605" w:rsidRDefault="00961FD7" w:rsidP="00961FD7">
      <w:pPr>
        <w:ind w:firstLine="720"/>
        <w:jc w:val="both"/>
        <w:rPr>
          <w:color w:val="000000" w:themeColor="text1"/>
        </w:rPr>
      </w:pPr>
      <w:r w:rsidRPr="00601605">
        <w:rPr>
          <w:color w:val="000000" w:themeColor="text1"/>
        </w:rPr>
        <w:t>Difficulty was progressively increased through greater lexical complexity, shared-letter constraints across multiple words, reduced semantic cueing, and integration within broader contextual narratives.</w:t>
      </w:r>
    </w:p>
    <w:p w14:paraId="10F7540E" w14:textId="77777777" w:rsidR="00C02C29" w:rsidRDefault="00C02C29" w:rsidP="00DD4D27">
      <w:pPr>
        <w:pStyle w:val="Heading2"/>
        <w:spacing w:before="0" w:after="0"/>
        <w:rPr>
          <w:color w:val="000000" w:themeColor="text1"/>
        </w:rPr>
      </w:pPr>
    </w:p>
    <w:p w14:paraId="5D766181" w14:textId="2DF7A811" w:rsidR="00DD4D27" w:rsidRPr="00601605" w:rsidRDefault="00DD4D27" w:rsidP="00DD4D27">
      <w:pPr>
        <w:pStyle w:val="Heading2"/>
        <w:spacing w:before="0" w:after="0"/>
        <w:rPr>
          <w:color w:val="000000" w:themeColor="text1"/>
        </w:rPr>
      </w:pPr>
      <w:r w:rsidRPr="00601605">
        <w:rPr>
          <w:color w:val="000000" w:themeColor="text1"/>
        </w:rPr>
        <w:t>Category Naming</w:t>
      </w:r>
    </w:p>
    <w:p w14:paraId="1B49C5C8" w14:textId="346951F2" w:rsidR="00DD4D27" w:rsidRPr="00601605" w:rsidRDefault="00A26598" w:rsidP="00DD4D27">
      <w:pPr>
        <w:pStyle w:val="Heading3"/>
        <w:spacing w:before="0" w:after="0"/>
        <w:rPr>
          <w:b w:val="0"/>
          <w:bCs w:val="0"/>
          <w:color w:val="000000" w:themeColor="text1"/>
          <w:sz w:val="20"/>
        </w:rPr>
      </w:pPr>
      <w:r>
        <w:rPr>
          <w:color w:val="000000" w:themeColor="text1"/>
        </w:rPr>
        <w:t>C</w:t>
      </w:r>
      <w:r w:rsidR="00DD4D27" w:rsidRPr="00601605">
        <w:rPr>
          <w:color w:val="000000" w:themeColor="text1"/>
        </w:rPr>
        <w:t>ognitive domains targeted by the exercise</w:t>
      </w:r>
    </w:p>
    <w:p w14:paraId="0A74745B" w14:textId="6880FC5F" w:rsidR="00DD4D27" w:rsidRPr="00601605" w:rsidRDefault="00DD4D27" w:rsidP="00DD4D27">
      <w:pPr>
        <w:rPr>
          <w:color w:val="000000" w:themeColor="text1"/>
        </w:rPr>
      </w:pPr>
      <w:r w:rsidRPr="00601605">
        <w:rPr>
          <w:color w:val="000000" w:themeColor="text1"/>
        </w:rPr>
        <w:t>Primary domains: language and executive function</w:t>
      </w:r>
      <w:r w:rsidRPr="00601605">
        <w:rPr>
          <w:color w:val="000000" w:themeColor="text1"/>
        </w:rPr>
        <w:br/>
        <w:t>Secondary domains: attention, working memory, and abstraction</w:t>
      </w:r>
    </w:p>
    <w:p w14:paraId="2E4609B7" w14:textId="77777777" w:rsidR="00DD4D27" w:rsidRPr="00601605" w:rsidRDefault="00DD4D27" w:rsidP="00DD4D27">
      <w:pPr>
        <w:pStyle w:val="Heading3"/>
        <w:spacing w:before="0" w:after="0"/>
        <w:rPr>
          <w:b w:val="0"/>
          <w:bCs w:val="0"/>
          <w:color w:val="000000" w:themeColor="text1"/>
          <w:sz w:val="20"/>
        </w:rPr>
      </w:pPr>
      <w:r w:rsidRPr="00601605">
        <w:rPr>
          <w:color w:val="000000" w:themeColor="text1"/>
        </w:rPr>
        <w:t>Functional rationale</w:t>
      </w:r>
    </w:p>
    <w:p w14:paraId="51CD764F" w14:textId="2812BBC8" w:rsidR="00DD4D27" w:rsidRPr="00601605" w:rsidRDefault="00DD4D27" w:rsidP="00DD4D27">
      <w:pPr>
        <w:ind w:firstLine="720"/>
        <w:jc w:val="both"/>
        <w:rPr>
          <w:color w:val="000000" w:themeColor="text1"/>
        </w:rPr>
      </w:pPr>
      <w:r w:rsidRPr="00601605">
        <w:rPr>
          <w:color w:val="000000" w:themeColor="text1"/>
        </w:rPr>
        <w:t>This exercise was designed to improve verbal fluency, semantic retrieval speed, and cognitive flexibility during rapid category-based word generation.</w:t>
      </w:r>
    </w:p>
    <w:p w14:paraId="2F7C4B9B" w14:textId="77777777" w:rsidR="00DD4D27" w:rsidRPr="00601605" w:rsidRDefault="00DD4D27" w:rsidP="00DD4D27">
      <w:pPr>
        <w:pStyle w:val="Heading3"/>
        <w:spacing w:before="0" w:after="0"/>
        <w:rPr>
          <w:b w:val="0"/>
          <w:bCs w:val="0"/>
          <w:color w:val="000000" w:themeColor="text1"/>
          <w:sz w:val="20"/>
        </w:rPr>
      </w:pPr>
      <w:r w:rsidRPr="00601605">
        <w:rPr>
          <w:color w:val="000000" w:themeColor="text1"/>
        </w:rPr>
        <w:lastRenderedPageBreak/>
        <w:t>Task structure and administration</w:t>
      </w:r>
    </w:p>
    <w:p w14:paraId="091DEDDF" w14:textId="3DA66BC3" w:rsidR="00DD4D27" w:rsidRPr="00601605" w:rsidRDefault="00DD4D27" w:rsidP="00DD4D27">
      <w:pPr>
        <w:ind w:firstLine="720"/>
        <w:jc w:val="both"/>
        <w:rPr>
          <w:color w:val="000000" w:themeColor="text1"/>
        </w:rPr>
      </w:pPr>
      <w:r w:rsidRPr="00601605">
        <w:rPr>
          <w:color w:val="000000" w:themeColor="text1"/>
        </w:rPr>
        <w:t>Participants were instructed to generate as many words as possible belonging to predefined semantic categories within a fixed time period. Advanced task levels incorporated additional constraints, including specified initial letters, multiple simultaneous semantic categories, or integration of generated words into meaningful sentences.</w:t>
      </w:r>
    </w:p>
    <w:p w14:paraId="5201F726" w14:textId="77777777" w:rsidR="00DD4D27" w:rsidRPr="00601605" w:rsidRDefault="00DD4D27" w:rsidP="00DD4D27">
      <w:pPr>
        <w:pStyle w:val="Heading3"/>
        <w:spacing w:before="0" w:after="0"/>
        <w:rPr>
          <w:b w:val="0"/>
          <w:bCs w:val="0"/>
          <w:color w:val="000000" w:themeColor="text1"/>
          <w:sz w:val="20"/>
        </w:rPr>
      </w:pPr>
      <w:r w:rsidRPr="00601605">
        <w:rPr>
          <w:color w:val="000000" w:themeColor="text1"/>
        </w:rPr>
        <w:t>Difficulty progression</w:t>
      </w:r>
    </w:p>
    <w:p w14:paraId="57881A1B" w14:textId="5F24B2FA" w:rsidR="00DD4D27" w:rsidRPr="00601605" w:rsidRDefault="00DD4D27" w:rsidP="00DD4D27">
      <w:pPr>
        <w:ind w:firstLine="720"/>
        <w:jc w:val="both"/>
        <w:rPr>
          <w:color w:val="000000" w:themeColor="text1"/>
        </w:rPr>
      </w:pPr>
      <w:r w:rsidRPr="00601605">
        <w:rPr>
          <w:color w:val="000000" w:themeColor="text1"/>
        </w:rPr>
        <w:t>Difficulty was progressively increased by imposing additional semantic or phonemic constraints, increasing category complexity, reducing response time, and introducing multi-rule generation demands.</w:t>
      </w:r>
    </w:p>
    <w:p w14:paraId="1BA1ED3D" w14:textId="77777777" w:rsidR="00A26598" w:rsidRDefault="00A26598" w:rsidP="00D85D5B">
      <w:pPr>
        <w:pStyle w:val="Heading2"/>
        <w:spacing w:before="0" w:after="0"/>
        <w:rPr>
          <w:color w:val="000000" w:themeColor="text1"/>
        </w:rPr>
      </w:pPr>
    </w:p>
    <w:p w14:paraId="25A80149" w14:textId="477982F6" w:rsidR="00D85D5B" w:rsidRPr="00601605" w:rsidRDefault="00D85D5B" w:rsidP="00D85D5B">
      <w:pPr>
        <w:pStyle w:val="Heading2"/>
        <w:spacing w:before="0" w:after="0"/>
        <w:rPr>
          <w:color w:val="000000" w:themeColor="text1"/>
        </w:rPr>
      </w:pPr>
      <w:r w:rsidRPr="00601605">
        <w:rPr>
          <w:color w:val="000000" w:themeColor="text1"/>
        </w:rPr>
        <w:t>Letter-Linked Word Chaining</w:t>
      </w:r>
    </w:p>
    <w:p w14:paraId="3946038B" w14:textId="42062448" w:rsidR="00D85D5B" w:rsidRPr="00601605" w:rsidRDefault="00A26598" w:rsidP="00D85D5B">
      <w:pPr>
        <w:pStyle w:val="Heading3"/>
        <w:spacing w:before="0" w:after="0"/>
        <w:rPr>
          <w:b w:val="0"/>
          <w:bCs w:val="0"/>
          <w:color w:val="000000" w:themeColor="text1"/>
          <w:sz w:val="20"/>
        </w:rPr>
      </w:pPr>
      <w:r>
        <w:rPr>
          <w:color w:val="000000" w:themeColor="text1"/>
        </w:rPr>
        <w:t>C</w:t>
      </w:r>
      <w:r w:rsidR="00D85D5B" w:rsidRPr="00601605">
        <w:rPr>
          <w:color w:val="000000" w:themeColor="text1"/>
        </w:rPr>
        <w:t>ognitive domains targeted by the exercise</w:t>
      </w:r>
    </w:p>
    <w:p w14:paraId="252A4EAC" w14:textId="77777777" w:rsidR="00D85D5B" w:rsidRPr="00601605" w:rsidRDefault="00D85D5B" w:rsidP="00D85D5B">
      <w:pPr>
        <w:rPr>
          <w:color w:val="000000" w:themeColor="text1"/>
        </w:rPr>
      </w:pPr>
      <w:r w:rsidRPr="00601605">
        <w:rPr>
          <w:color w:val="000000" w:themeColor="text1"/>
        </w:rPr>
        <w:t>Primary domains: language, executive function, and sustained attention</w:t>
      </w:r>
    </w:p>
    <w:p w14:paraId="1809E3DD" w14:textId="6318F353" w:rsidR="00D85D5B" w:rsidRPr="00601605" w:rsidRDefault="00D85D5B" w:rsidP="00D85D5B">
      <w:pPr>
        <w:rPr>
          <w:color w:val="000000" w:themeColor="text1"/>
        </w:rPr>
      </w:pPr>
      <w:r w:rsidRPr="00601605">
        <w:rPr>
          <w:color w:val="000000" w:themeColor="text1"/>
        </w:rPr>
        <w:t>Secondary domains: working memory and abstraction</w:t>
      </w:r>
    </w:p>
    <w:p w14:paraId="5B22A85F" w14:textId="77777777" w:rsidR="00D85D5B" w:rsidRPr="00601605" w:rsidRDefault="00D85D5B" w:rsidP="00D85D5B">
      <w:pPr>
        <w:pStyle w:val="Heading3"/>
        <w:spacing w:before="0" w:after="0"/>
        <w:rPr>
          <w:b w:val="0"/>
          <w:bCs w:val="0"/>
          <w:color w:val="000000" w:themeColor="text1"/>
          <w:sz w:val="20"/>
        </w:rPr>
      </w:pPr>
      <w:r w:rsidRPr="00601605">
        <w:rPr>
          <w:color w:val="000000" w:themeColor="text1"/>
        </w:rPr>
        <w:t>Functional rationale</w:t>
      </w:r>
    </w:p>
    <w:p w14:paraId="556A2A8B" w14:textId="054F9EB1" w:rsidR="00D85D5B" w:rsidRPr="00601605" w:rsidRDefault="00D85D5B" w:rsidP="00D85D5B">
      <w:pPr>
        <w:ind w:firstLine="720"/>
        <w:jc w:val="both"/>
        <w:rPr>
          <w:color w:val="000000" w:themeColor="text1"/>
        </w:rPr>
      </w:pPr>
      <w:r w:rsidRPr="00601605">
        <w:rPr>
          <w:color w:val="000000" w:themeColor="text1"/>
        </w:rPr>
        <w:t>This exercise was designed to reinforce verbal fluency, cognitive flexibility, and sequential language organization during continuous semantic retrieval tasks.</w:t>
      </w:r>
    </w:p>
    <w:p w14:paraId="759E526D" w14:textId="77777777" w:rsidR="00D85D5B" w:rsidRPr="00601605" w:rsidRDefault="00D85D5B" w:rsidP="00D85D5B">
      <w:pPr>
        <w:pStyle w:val="Heading3"/>
        <w:spacing w:before="0" w:after="0"/>
        <w:rPr>
          <w:b w:val="0"/>
          <w:bCs w:val="0"/>
          <w:color w:val="000000" w:themeColor="text1"/>
          <w:sz w:val="20"/>
        </w:rPr>
      </w:pPr>
      <w:r w:rsidRPr="00601605">
        <w:rPr>
          <w:color w:val="000000" w:themeColor="text1"/>
        </w:rPr>
        <w:t>Task structure and administration</w:t>
      </w:r>
    </w:p>
    <w:p w14:paraId="133AC787" w14:textId="01D2A84E" w:rsidR="00D85D5B" w:rsidRPr="00601605" w:rsidRDefault="00D85D5B" w:rsidP="00D85D5B">
      <w:pPr>
        <w:ind w:firstLine="720"/>
        <w:jc w:val="both"/>
        <w:rPr>
          <w:color w:val="000000" w:themeColor="text1"/>
        </w:rPr>
      </w:pPr>
      <w:r w:rsidRPr="00601605">
        <w:rPr>
          <w:color w:val="000000" w:themeColor="text1"/>
        </w:rPr>
        <w:t>Participants sequentially generated words in which the initial letter of each new word corresponded to the final letter of the preceding word. Tasks were performed individually or in small groups using predefined semantic categories under therapist supervision, with responses required within fixed time intervals.</w:t>
      </w:r>
    </w:p>
    <w:p w14:paraId="35B4D667" w14:textId="77777777" w:rsidR="00D85D5B" w:rsidRPr="00601605" w:rsidRDefault="00D85D5B" w:rsidP="00D85D5B">
      <w:pPr>
        <w:pStyle w:val="Heading3"/>
        <w:spacing w:before="0" w:after="0"/>
        <w:rPr>
          <w:b w:val="0"/>
          <w:bCs w:val="0"/>
          <w:color w:val="000000" w:themeColor="text1"/>
          <w:sz w:val="20"/>
        </w:rPr>
      </w:pPr>
      <w:r w:rsidRPr="00601605">
        <w:rPr>
          <w:color w:val="000000" w:themeColor="text1"/>
        </w:rPr>
        <w:t>Difficulty progression</w:t>
      </w:r>
    </w:p>
    <w:p w14:paraId="473625C5" w14:textId="2CEB1BAA" w:rsidR="00D85D5B" w:rsidRPr="00601605" w:rsidRDefault="00D85D5B" w:rsidP="00D85D5B">
      <w:pPr>
        <w:ind w:firstLine="720"/>
        <w:jc w:val="both"/>
        <w:rPr>
          <w:color w:val="000000" w:themeColor="text1"/>
        </w:rPr>
      </w:pPr>
      <w:r w:rsidRPr="00601605">
        <w:rPr>
          <w:color w:val="000000" w:themeColor="text1"/>
        </w:rPr>
        <w:t>Difficulty was progressively increased through stricter semantic constraints, longer response chains, reduced response time, prohibition of repeated words, and incorporation of contextual sentence-generation requirements.</w:t>
      </w:r>
    </w:p>
    <w:p w14:paraId="3169F769" w14:textId="77777777" w:rsidR="00A26598" w:rsidRDefault="00A26598" w:rsidP="00D85D5B">
      <w:pPr>
        <w:pStyle w:val="Heading2"/>
        <w:spacing w:before="0" w:after="0"/>
        <w:rPr>
          <w:color w:val="000000" w:themeColor="text1"/>
        </w:rPr>
      </w:pPr>
    </w:p>
    <w:p w14:paraId="2E792779" w14:textId="00AABEE5" w:rsidR="00D85D5B" w:rsidRPr="00601605" w:rsidRDefault="00D85D5B" w:rsidP="00D85D5B">
      <w:pPr>
        <w:pStyle w:val="Heading2"/>
        <w:spacing w:before="0" w:after="0"/>
        <w:rPr>
          <w:color w:val="000000" w:themeColor="text1"/>
        </w:rPr>
      </w:pPr>
      <w:r w:rsidRPr="00601605">
        <w:rPr>
          <w:color w:val="000000" w:themeColor="text1"/>
        </w:rPr>
        <w:t>Letter–Abstraction Association</w:t>
      </w:r>
    </w:p>
    <w:p w14:paraId="78EC0F0A" w14:textId="03DBE9BE" w:rsidR="00D85D5B" w:rsidRPr="00601605" w:rsidRDefault="00A26598" w:rsidP="00D85D5B">
      <w:pPr>
        <w:pStyle w:val="Heading3"/>
        <w:spacing w:before="0" w:after="0"/>
        <w:rPr>
          <w:b w:val="0"/>
          <w:bCs w:val="0"/>
          <w:color w:val="000000" w:themeColor="text1"/>
          <w:sz w:val="20"/>
        </w:rPr>
      </w:pPr>
      <w:r>
        <w:rPr>
          <w:color w:val="000000" w:themeColor="text1"/>
        </w:rPr>
        <w:t>C</w:t>
      </w:r>
      <w:r w:rsidR="00D85D5B" w:rsidRPr="00601605">
        <w:rPr>
          <w:color w:val="000000" w:themeColor="text1"/>
        </w:rPr>
        <w:t>ognitive domains targeted by the exercise</w:t>
      </w:r>
    </w:p>
    <w:p w14:paraId="6A6DA36A" w14:textId="38CF1276" w:rsidR="00D85D5B" w:rsidRPr="00601605" w:rsidRDefault="00D85D5B" w:rsidP="00D85D5B">
      <w:pPr>
        <w:rPr>
          <w:color w:val="000000" w:themeColor="text1"/>
        </w:rPr>
      </w:pPr>
      <w:r w:rsidRPr="00601605">
        <w:rPr>
          <w:color w:val="000000" w:themeColor="text1"/>
        </w:rPr>
        <w:t>Primary domains: executive function, language, and working memory</w:t>
      </w:r>
      <w:r w:rsidRPr="00601605">
        <w:rPr>
          <w:color w:val="000000" w:themeColor="text1"/>
        </w:rPr>
        <w:br/>
        <w:t>Secondary domains: abstraction and attention</w:t>
      </w:r>
    </w:p>
    <w:p w14:paraId="25C0ED2E" w14:textId="77777777" w:rsidR="00D85D5B" w:rsidRPr="00601605" w:rsidRDefault="00D85D5B" w:rsidP="00D85D5B">
      <w:pPr>
        <w:pStyle w:val="Heading3"/>
        <w:spacing w:before="0" w:after="0"/>
        <w:rPr>
          <w:b w:val="0"/>
          <w:bCs w:val="0"/>
          <w:color w:val="000000" w:themeColor="text1"/>
          <w:sz w:val="20"/>
        </w:rPr>
      </w:pPr>
      <w:r w:rsidRPr="00601605">
        <w:rPr>
          <w:color w:val="000000" w:themeColor="text1"/>
        </w:rPr>
        <w:t>Functional rationale</w:t>
      </w:r>
    </w:p>
    <w:p w14:paraId="0AF0ECEB" w14:textId="62DA0954" w:rsidR="00D85D5B" w:rsidRPr="00601605" w:rsidRDefault="00D85D5B" w:rsidP="00D85D5B">
      <w:pPr>
        <w:ind w:firstLine="720"/>
        <w:jc w:val="both"/>
        <w:rPr>
          <w:color w:val="000000" w:themeColor="text1"/>
        </w:rPr>
      </w:pPr>
      <w:r w:rsidRPr="00601605">
        <w:rPr>
          <w:color w:val="000000" w:themeColor="text1"/>
        </w:rPr>
        <w:t>This exercise was intended to strengthen abstract reasoning, semantic association, and flexible cognitive integration across verbal and conceptual tasks.</w:t>
      </w:r>
    </w:p>
    <w:p w14:paraId="43CD323A" w14:textId="77777777" w:rsidR="00D85D5B" w:rsidRPr="00601605" w:rsidRDefault="00D85D5B" w:rsidP="00D85D5B">
      <w:pPr>
        <w:pStyle w:val="Heading3"/>
        <w:spacing w:before="0" w:after="0"/>
        <w:rPr>
          <w:b w:val="0"/>
          <w:bCs w:val="0"/>
          <w:color w:val="000000" w:themeColor="text1"/>
          <w:sz w:val="20"/>
        </w:rPr>
      </w:pPr>
      <w:r w:rsidRPr="00601605">
        <w:rPr>
          <w:color w:val="000000" w:themeColor="text1"/>
        </w:rPr>
        <w:t>Task structure and administration</w:t>
      </w:r>
    </w:p>
    <w:p w14:paraId="62B7BD6D" w14:textId="0445FE5B" w:rsidR="00D85D5B" w:rsidRPr="00601605" w:rsidRDefault="00D85D5B" w:rsidP="00D85D5B">
      <w:pPr>
        <w:ind w:firstLine="720"/>
        <w:jc w:val="both"/>
        <w:rPr>
          <w:color w:val="000000" w:themeColor="text1"/>
        </w:rPr>
      </w:pPr>
      <w:r w:rsidRPr="00601605">
        <w:rPr>
          <w:color w:val="000000" w:themeColor="text1"/>
        </w:rPr>
        <w:t>Participants were instructed to generate words or phrases corresponding to predefined letters and thematic constraints, followed by explanation or interpretation of the generated responses. Certain task levels additionally required semantic description or contextual reasoning related to the selected words or phrases.</w:t>
      </w:r>
    </w:p>
    <w:p w14:paraId="2C7F6094" w14:textId="77777777" w:rsidR="00D85D5B" w:rsidRPr="00601605" w:rsidRDefault="00D85D5B" w:rsidP="00D85D5B">
      <w:pPr>
        <w:pStyle w:val="Heading3"/>
        <w:spacing w:before="0" w:after="0"/>
        <w:rPr>
          <w:b w:val="0"/>
          <w:bCs w:val="0"/>
          <w:color w:val="000000" w:themeColor="text1"/>
          <w:sz w:val="20"/>
        </w:rPr>
      </w:pPr>
      <w:r w:rsidRPr="00601605">
        <w:rPr>
          <w:color w:val="000000" w:themeColor="text1"/>
        </w:rPr>
        <w:t>Difficulty progression</w:t>
      </w:r>
    </w:p>
    <w:p w14:paraId="14514E72" w14:textId="53942A25" w:rsidR="00D85D5B" w:rsidRPr="00601605" w:rsidRDefault="00D85D5B" w:rsidP="00D85D5B">
      <w:pPr>
        <w:ind w:firstLine="720"/>
        <w:jc w:val="both"/>
        <w:rPr>
          <w:color w:val="000000" w:themeColor="text1"/>
        </w:rPr>
      </w:pPr>
      <w:r w:rsidRPr="00601605">
        <w:rPr>
          <w:color w:val="000000" w:themeColor="text1"/>
        </w:rPr>
        <w:t>Difficulty was progressively increased through greater abstraction demands, more complex semantic constraints, reduced cueing, and additional reasoning or explanatory requirements.</w:t>
      </w:r>
    </w:p>
    <w:p w14:paraId="3B008EE6" w14:textId="77777777" w:rsidR="00C02C29" w:rsidRDefault="00C02C29" w:rsidP="00D85D5B">
      <w:pPr>
        <w:pStyle w:val="Heading2"/>
        <w:spacing w:before="0" w:after="0"/>
        <w:rPr>
          <w:color w:val="000000" w:themeColor="text1"/>
        </w:rPr>
      </w:pPr>
    </w:p>
    <w:p w14:paraId="1A7AA596" w14:textId="7B605DEF" w:rsidR="00D85D5B" w:rsidRPr="00601605" w:rsidRDefault="00D85D5B" w:rsidP="00D85D5B">
      <w:pPr>
        <w:pStyle w:val="Heading2"/>
        <w:spacing w:before="0" w:after="0"/>
        <w:rPr>
          <w:color w:val="000000" w:themeColor="text1"/>
        </w:rPr>
      </w:pPr>
      <w:r w:rsidRPr="00601605">
        <w:rPr>
          <w:color w:val="000000" w:themeColor="text1"/>
        </w:rPr>
        <w:t>Letter–Number Integration</w:t>
      </w:r>
    </w:p>
    <w:p w14:paraId="6E2F3A3D" w14:textId="4CD0A9C1" w:rsidR="00D85D5B" w:rsidRPr="00601605" w:rsidRDefault="00A26598" w:rsidP="00D85D5B">
      <w:pPr>
        <w:pStyle w:val="Heading3"/>
        <w:spacing w:before="0" w:after="0"/>
        <w:rPr>
          <w:b w:val="0"/>
          <w:bCs w:val="0"/>
          <w:color w:val="000000" w:themeColor="text1"/>
          <w:sz w:val="20"/>
        </w:rPr>
      </w:pPr>
      <w:r>
        <w:rPr>
          <w:color w:val="000000" w:themeColor="text1"/>
        </w:rPr>
        <w:t>C</w:t>
      </w:r>
      <w:r w:rsidR="00D85D5B" w:rsidRPr="00601605">
        <w:rPr>
          <w:color w:val="000000" w:themeColor="text1"/>
        </w:rPr>
        <w:t>ognitive domains targeted by the exercise</w:t>
      </w:r>
    </w:p>
    <w:p w14:paraId="379CA545" w14:textId="1213ADE5" w:rsidR="00D85D5B" w:rsidRPr="00601605" w:rsidRDefault="00D85D5B" w:rsidP="00D85D5B">
      <w:pPr>
        <w:rPr>
          <w:color w:val="000000" w:themeColor="text1"/>
        </w:rPr>
      </w:pPr>
      <w:r w:rsidRPr="00601605">
        <w:rPr>
          <w:color w:val="000000" w:themeColor="text1"/>
        </w:rPr>
        <w:t>Primary domains: executive function, attention, and working memory</w:t>
      </w:r>
      <w:r w:rsidRPr="00601605">
        <w:rPr>
          <w:color w:val="000000" w:themeColor="text1"/>
        </w:rPr>
        <w:br/>
        <w:t>Secondary domains: visuospatial processing and abstraction</w:t>
      </w:r>
    </w:p>
    <w:p w14:paraId="61D785F1" w14:textId="77777777" w:rsidR="00D85D5B" w:rsidRPr="00601605" w:rsidRDefault="00D85D5B" w:rsidP="00D85D5B">
      <w:pPr>
        <w:pStyle w:val="Heading3"/>
        <w:spacing w:before="0" w:after="0"/>
        <w:rPr>
          <w:b w:val="0"/>
          <w:bCs w:val="0"/>
          <w:color w:val="000000" w:themeColor="text1"/>
          <w:sz w:val="20"/>
        </w:rPr>
      </w:pPr>
      <w:r w:rsidRPr="00601605">
        <w:rPr>
          <w:color w:val="000000" w:themeColor="text1"/>
        </w:rPr>
        <w:t>Functional rationale</w:t>
      </w:r>
    </w:p>
    <w:p w14:paraId="765A624D" w14:textId="66E3B26C" w:rsidR="00D85D5B" w:rsidRPr="00601605" w:rsidRDefault="00D85D5B" w:rsidP="00D85D5B">
      <w:pPr>
        <w:ind w:firstLine="720"/>
        <w:jc w:val="both"/>
        <w:rPr>
          <w:color w:val="000000" w:themeColor="text1"/>
        </w:rPr>
      </w:pPr>
      <w:r w:rsidRPr="00601605">
        <w:rPr>
          <w:color w:val="000000" w:themeColor="text1"/>
        </w:rPr>
        <w:t>This exercise was designed to improve simultaneous rule processing, cognitive flexibility, and integration of verbal and numerical information during structured problem-solving tasks.</w:t>
      </w:r>
    </w:p>
    <w:p w14:paraId="6E816D43" w14:textId="77777777" w:rsidR="00D85D5B" w:rsidRPr="00601605" w:rsidRDefault="00D85D5B" w:rsidP="00D85D5B">
      <w:pPr>
        <w:pStyle w:val="Heading3"/>
        <w:spacing w:before="0" w:after="0"/>
        <w:rPr>
          <w:b w:val="0"/>
          <w:bCs w:val="0"/>
          <w:color w:val="000000" w:themeColor="text1"/>
          <w:sz w:val="20"/>
        </w:rPr>
      </w:pPr>
      <w:r w:rsidRPr="00601605">
        <w:rPr>
          <w:color w:val="000000" w:themeColor="text1"/>
        </w:rPr>
        <w:lastRenderedPageBreak/>
        <w:t>Task structure and administration</w:t>
      </w:r>
    </w:p>
    <w:p w14:paraId="0ACB2C13" w14:textId="11F21F20" w:rsidR="00D85D5B" w:rsidRPr="00601605" w:rsidRDefault="00D85D5B" w:rsidP="00D85D5B">
      <w:pPr>
        <w:ind w:firstLine="720"/>
        <w:jc w:val="both"/>
        <w:rPr>
          <w:color w:val="000000" w:themeColor="text1"/>
        </w:rPr>
      </w:pPr>
      <w:r w:rsidRPr="00601605">
        <w:rPr>
          <w:color w:val="000000" w:themeColor="text1"/>
        </w:rPr>
        <w:t>Participants were provided with a target letter and numerical constraint and were instructed to generate meaningful words or phrases meeting both phonemic and letter-count requirements. Tasks were administered under therapist supervision using standardized verbal instructions.</w:t>
      </w:r>
    </w:p>
    <w:p w14:paraId="7D31756C" w14:textId="77777777" w:rsidR="00D85D5B" w:rsidRPr="00601605" w:rsidRDefault="00D85D5B" w:rsidP="00D85D5B">
      <w:pPr>
        <w:pStyle w:val="Heading3"/>
        <w:spacing w:before="0" w:after="0"/>
        <w:rPr>
          <w:b w:val="0"/>
          <w:bCs w:val="0"/>
          <w:color w:val="000000" w:themeColor="text1"/>
          <w:sz w:val="20"/>
        </w:rPr>
      </w:pPr>
      <w:r w:rsidRPr="00601605">
        <w:rPr>
          <w:color w:val="000000" w:themeColor="text1"/>
        </w:rPr>
        <w:t>Difficulty progression</w:t>
      </w:r>
    </w:p>
    <w:p w14:paraId="10A74686" w14:textId="6AA63AB0" w:rsidR="009066FF" w:rsidRPr="00601605" w:rsidRDefault="00D85D5B" w:rsidP="00810AE2">
      <w:pPr>
        <w:ind w:firstLine="720"/>
        <w:jc w:val="both"/>
        <w:rPr>
          <w:color w:val="000000" w:themeColor="text1"/>
        </w:rPr>
      </w:pPr>
      <w:r w:rsidRPr="00601605">
        <w:rPr>
          <w:color w:val="000000" w:themeColor="text1"/>
        </w:rPr>
        <w:t>Difficulty was progressively increased through greater numerical complexity, stricter semantic constraints, multi-rule integration, and higher working-memory demands.</w:t>
      </w:r>
    </w:p>
    <w:p w14:paraId="1EA6164B" w14:textId="77777777" w:rsidR="00A26598" w:rsidRDefault="00A26598" w:rsidP="00CC4406">
      <w:pPr>
        <w:pStyle w:val="Heading2"/>
        <w:spacing w:before="0" w:after="0"/>
        <w:rPr>
          <w:color w:val="000000" w:themeColor="text1"/>
        </w:rPr>
      </w:pPr>
    </w:p>
    <w:p w14:paraId="2C46573B" w14:textId="7C0D2089" w:rsidR="00CC4406" w:rsidRPr="00601605" w:rsidRDefault="00CC4406" w:rsidP="00CC4406">
      <w:pPr>
        <w:pStyle w:val="Heading2"/>
        <w:spacing w:before="0" w:after="0"/>
        <w:rPr>
          <w:color w:val="000000" w:themeColor="text1"/>
        </w:rPr>
      </w:pPr>
      <w:r w:rsidRPr="00601605">
        <w:rPr>
          <w:color w:val="000000" w:themeColor="text1"/>
        </w:rPr>
        <w:t>Non-Sequential Visual Memory</w:t>
      </w:r>
    </w:p>
    <w:p w14:paraId="218D301A" w14:textId="18AD060E" w:rsidR="00CC4406" w:rsidRPr="00601605" w:rsidRDefault="00A26598" w:rsidP="00CC4406">
      <w:pPr>
        <w:pStyle w:val="Heading3"/>
        <w:spacing w:before="0" w:after="0"/>
        <w:rPr>
          <w:b w:val="0"/>
          <w:bCs w:val="0"/>
          <w:color w:val="000000" w:themeColor="text1"/>
          <w:sz w:val="20"/>
        </w:rPr>
      </w:pPr>
      <w:r>
        <w:rPr>
          <w:color w:val="000000" w:themeColor="text1"/>
        </w:rPr>
        <w:t>C</w:t>
      </w:r>
      <w:r w:rsidR="00CC4406" w:rsidRPr="00601605">
        <w:rPr>
          <w:color w:val="000000" w:themeColor="text1"/>
        </w:rPr>
        <w:t>ognitive domains targeted by the exercise</w:t>
      </w:r>
    </w:p>
    <w:p w14:paraId="436D49F4" w14:textId="2E36BA34" w:rsidR="00CC4406" w:rsidRPr="00601605" w:rsidRDefault="00CC4406" w:rsidP="00CC4406">
      <w:pPr>
        <w:rPr>
          <w:color w:val="000000" w:themeColor="text1"/>
        </w:rPr>
      </w:pPr>
      <w:r w:rsidRPr="00601605">
        <w:rPr>
          <w:color w:val="000000" w:themeColor="text1"/>
        </w:rPr>
        <w:t>Primary domains: visual memory, visuospatial processing, and sustained attention</w:t>
      </w:r>
      <w:r w:rsidRPr="00601605">
        <w:rPr>
          <w:color w:val="000000" w:themeColor="text1"/>
        </w:rPr>
        <w:br/>
        <w:t>Secondary domains: executive function</w:t>
      </w:r>
    </w:p>
    <w:p w14:paraId="4DE396F2" w14:textId="77777777" w:rsidR="00CC4406" w:rsidRPr="00601605" w:rsidRDefault="00CC4406" w:rsidP="00CC4406">
      <w:pPr>
        <w:pStyle w:val="Heading3"/>
        <w:spacing w:before="0" w:after="0"/>
        <w:rPr>
          <w:b w:val="0"/>
          <w:bCs w:val="0"/>
          <w:color w:val="000000" w:themeColor="text1"/>
          <w:sz w:val="20"/>
        </w:rPr>
      </w:pPr>
      <w:r w:rsidRPr="00601605">
        <w:rPr>
          <w:color w:val="000000" w:themeColor="text1"/>
        </w:rPr>
        <w:t>Functional rationale</w:t>
      </w:r>
    </w:p>
    <w:p w14:paraId="17367EEC" w14:textId="4AA0F304" w:rsidR="00CC4406" w:rsidRPr="00601605" w:rsidRDefault="00CC4406" w:rsidP="00CC4406">
      <w:pPr>
        <w:ind w:firstLine="720"/>
        <w:jc w:val="both"/>
        <w:rPr>
          <w:color w:val="000000" w:themeColor="text1"/>
        </w:rPr>
      </w:pPr>
      <w:r w:rsidRPr="00601605">
        <w:rPr>
          <w:color w:val="000000" w:themeColor="text1"/>
        </w:rPr>
        <w:t>This exercise was designed to reinforce rapid visual recognition, object discrimination, and attentional processing relevant to everyday environmental navigation and object identification.</w:t>
      </w:r>
    </w:p>
    <w:p w14:paraId="5DE36B1A" w14:textId="77777777" w:rsidR="00CC4406" w:rsidRPr="00601605" w:rsidRDefault="00CC4406" w:rsidP="00CC4406">
      <w:pPr>
        <w:pStyle w:val="Heading3"/>
        <w:spacing w:before="0" w:after="0"/>
        <w:rPr>
          <w:b w:val="0"/>
          <w:bCs w:val="0"/>
          <w:color w:val="000000" w:themeColor="text1"/>
          <w:sz w:val="20"/>
        </w:rPr>
      </w:pPr>
      <w:r w:rsidRPr="00601605">
        <w:rPr>
          <w:color w:val="000000" w:themeColor="text1"/>
        </w:rPr>
        <w:t>Task structure and administration</w:t>
      </w:r>
    </w:p>
    <w:p w14:paraId="083AA59B" w14:textId="0D3AD162" w:rsidR="00CC4406" w:rsidRPr="00601605" w:rsidRDefault="00CC4406" w:rsidP="00CC4406">
      <w:pPr>
        <w:ind w:firstLine="720"/>
        <w:jc w:val="both"/>
        <w:rPr>
          <w:color w:val="000000" w:themeColor="text1"/>
        </w:rPr>
      </w:pPr>
      <w:r w:rsidRPr="00601605">
        <w:rPr>
          <w:color w:val="000000" w:themeColor="text1"/>
        </w:rPr>
        <w:t>Participants were presented with visual arrays containing multiple objects or images and were instructed to identify or count predefined target items within a fixed time period. Tasks were administered using standardized visual materials under therapist supervision.</w:t>
      </w:r>
    </w:p>
    <w:p w14:paraId="627C2101" w14:textId="77777777" w:rsidR="00CC4406" w:rsidRPr="00601605" w:rsidRDefault="00CC4406" w:rsidP="00CC4406">
      <w:pPr>
        <w:pStyle w:val="Heading3"/>
        <w:spacing w:before="0" w:after="0"/>
        <w:rPr>
          <w:b w:val="0"/>
          <w:bCs w:val="0"/>
          <w:color w:val="000000" w:themeColor="text1"/>
          <w:sz w:val="20"/>
        </w:rPr>
      </w:pPr>
      <w:r w:rsidRPr="00601605">
        <w:rPr>
          <w:color w:val="000000" w:themeColor="text1"/>
        </w:rPr>
        <w:t>Difficulty progression</w:t>
      </w:r>
    </w:p>
    <w:p w14:paraId="56E914D1" w14:textId="4CDB73E2" w:rsidR="00CC4406" w:rsidRPr="00601605" w:rsidRDefault="00CC4406" w:rsidP="00CC4406">
      <w:pPr>
        <w:ind w:firstLine="720"/>
        <w:jc w:val="both"/>
        <w:rPr>
          <w:color w:val="000000" w:themeColor="text1"/>
        </w:rPr>
      </w:pPr>
      <w:r w:rsidRPr="00601605">
        <w:rPr>
          <w:color w:val="000000" w:themeColor="text1"/>
        </w:rPr>
        <w:t>Difficulty was progressively increased through greater visual complexity, an increased number of distractors, higher object density, and reduced perceptual similarity between target items.</w:t>
      </w:r>
    </w:p>
    <w:p w14:paraId="3AB5E51A" w14:textId="77777777" w:rsidR="00A26598" w:rsidRDefault="00A26598" w:rsidP="00CC4406">
      <w:pPr>
        <w:pStyle w:val="Heading2"/>
        <w:spacing w:before="0" w:after="0"/>
        <w:rPr>
          <w:color w:val="000000" w:themeColor="text1"/>
        </w:rPr>
      </w:pPr>
    </w:p>
    <w:p w14:paraId="1AC719DE" w14:textId="40CE0580" w:rsidR="00CC4406" w:rsidRPr="00601605" w:rsidRDefault="00CC4406" w:rsidP="00CC4406">
      <w:pPr>
        <w:pStyle w:val="Heading2"/>
        <w:spacing w:before="0" w:after="0"/>
        <w:rPr>
          <w:color w:val="000000" w:themeColor="text1"/>
        </w:rPr>
      </w:pPr>
      <w:r w:rsidRPr="00601605">
        <w:rPr>
          <w:color w:val="000000" w:themeColor="text1"/>
        </w:rPr>
        <w:t>Sequential/Spatial Visual Memory</w:t>
      </w:r>
    </w:p>
    <w:p w14:paraId="63382626" w14:textId="2C295E05" w:rsidR="00CC4406" w:rsidRPr="00601605" w:rsidRDefault="00A26598" w:rsidP="00CC4406">
      <w:pPr>
        <w:pStyle w:val="Heading3"/>
        <w:spacing w:before="0" w:after="0"/>
        <w:rPr>
          <w:b w:val="0"/>
          <w:bCs w:val="0"/>
          <w:color w:val="000000" w:themeColor="text1"/>
          <w:sz w:val="20"/>
        </w:rPr>
      </w:pPr>
      <w:r>
        <w:rPr>
          <w:color w:val="000000" w:themeColor="text1"/>
        </w:rPr>
        <w:t>C</w:t>
      </w:r>
      <w:r w:rsidR="00CC4406" w:rsidRPr="00601605">
        <w:rPr>
          <w:color w:val="000000" w:themeColor="text1"/>
        </w:rPr>
        <w:t>ognitive domains targeted by the exercise</w:t>
      </w:r>
    </w:p>
    <w:p w14:paraId="0598568F" w14:textId="60311359" w:rsidR="00D749BE" w:rsidRPr="00601605" w:rsidRDefault="00D749BE" w:rsidP="00CC4406">
      <w:pPr>
        <w:rPr>
          <w:color w:val="000000" w:themeColor="text1"/>
        </w:rPr>
      </w:pPr>
      <w:r w:rsidRPr="00601605">
        <w:rPr>
          <w:color w:val="000000" w:themeColor="text1"/>
        </w:rPr>
        <w:t>Primary domains: visual memory, visuospatial processing, and executive function</w:t>
      </w:r>
      <w:r w:rsidRPr="00601605">
        <w:rPr>
          <w:color w:val="000000" w:themeColor="text1"/>
        </w:rPr>
        <w:br/>
        <w:t>Secondary domains: attention and abstraction</w:t>
      </w:r>
    </w:p>
    <w:p w14:paraId="6945A27A" w14:textId="77777777" w:rsidR="00CC4406" w:rsidRPr="00601605" w:rsidRDefault="00CC4406" w:rsidP="00CC4406">
      <w:pPr>
        <w:pStyle w:val="Heading3"/>
        <w:spacing w:before="0" w:after="0"/>
        <w:rPr>
          <w:b w:val="0"/>
          <w:bCs w:val="0"/>
          <w:color w:val="000000" w:themeColor="text1"/>
          <w:sz w:val="20"/>
        </w:rPr>
      </w:pPr>
      <w:r w:rsidRPr="00601605">
        <w:rPr>
          <w:color w:val="000000" w:themeColor="text1"/>
        </w:rPr>
        <w:t>Functional rationale</w:t>
      </w:r>
    </w:p>
    <w:p w14:paraId="34680B1A" w14:textId="122373DD" w:rsidR="00D749BE" w:rsidRPr="00601605" w:rsidRDefault="00D749BE" w:rsidP="00CC4406">
      <w:pPr>
        <w:ind w:firstLine="720"/>
        <w:jc w:val="both"/>
        <w:rPr>
          <w:color w:val="000000" w:themeColor="text1"/>
        </w:rPr>
      </w:pPr>
      <w:r w:rsidRPr="00601605">
        <w:rPr>
          <w:color w:val="000000" w:themeColor="text1"/>
        </w:rPr>
        <w:t>This exercise was intended to strengthen sequential memory organization and spatial recall abilities relevant to daily object-location and task-sequencing activities.</w:t>
      </w:r>
    </w:p>
    <w:p w14:paraId="083AC2F1" w14:textId="77777777" w:rsidR="00CC4406" w:rsidRPr="00601605" w:rsidRDefault="00CC4406" w:rsidP="00CC4406">
      <w:pPr>
        <w:pStyle w:val="Heading3"/>
        <w:spacing w:before="0" w:after="0"/>
        <w:rPr>
          <w:b w:val="0"/>
          <w:bCs w:val="0"/>
          <w:color w:val="000000" w:themeColor="text1"/>
          <w:sz w:val="20"/>
        </w:rPr>
      </w:pPr>
      <w:r w:rsidRPr="00601605">
        <w:rPr>
          <w:color w:val="000000" w:themeColor="text1"/>
        </w:rPr>
        <w:t>Task structure and administration</w:t>
      </w:r>
    </w:p>
    <w:p w14:paraId="329A6293" w14:textId="64CEECF4" w:rsidR="00D749BE" w:rsidRPr="00601605" w:rsidRDefault="00D749BE" w:rsidP="00CC4406">
      <w:pPr>
        <w:ind w:firstLine="720"/>
        <w:jc w:val="both"/>
        <w:rPr>
          <w:color w:val="000000" w:themeColor="text1"/>
        </w:rPr>
      </w:pPr>
      <w:r w:rsidRPr="00601605">
        <w:rPr>
          <w:color w:val="000000" w:themeColor="text1"/>
        </w:rPr>
        <w:t>Participants observed objects or visual stimuli arranged in predefined sequences or spatial locations and were subsequently instructed to reproduce the original order or identify matching image pairs from memory. Tasks were administered using standardized physical materials under therapist supervision.</w:t>
      </w:r>
    </w:p>
    <w:p w14:paraId="50F55429" w14:textId="77777777" w:rsidR="00CC4406" w:rsidRPr="00601605" w:rsidRDefault="00CC4406" w:rsidP="00CC4406">
      <w:pPr>
        <w:pStyle w:val="Heading3"/>
        <w:spacing w:before="0" w:after="0"/>
        <w:rPr>
          <w:b w:val="0"/>
          <w:bCs w:val="0"/>
          <w:color w:val="000000" w:themeColor="text1"/>
          <w:sz w:val="20"/>
        </w:rPr>
      </w:pPr>
      <w:r w:rsidRPr="00601605">
        <w:rPr>
          <w:color w:val="000000" w:themeColor="text1"/>
        </w:rPr>
        <w:t>Difficulty progression</w:t>
      </w:r>
    </w:p>
    <w:p w14:paraId="7301647A" w14:textId="32C51145" w:rsidR="00D749BE" w:rsidRPr="00601605" w:rsidRDefault="00D749BE" w:rsidP="00CC4406">
      <w:pPr>
        <w:ind w:firstLine="720"/>
        <w:jc w:val="both"/>
        <w:rPr>
          <w:color w:val="000000" w:themeColor="text1"/>
        </w:rPr>
      </w:pPr>
      <w:r w:rsidRPr="00601605">
        <w:rPr>
          <w:color w:val="000000" w:themeColor="text1"/>
        </w:rPr>
        <w:t>Difficulty was progressively increased through larger stimulus sets, greater spatial complexity, longer memorization sequences, and increased memory load.</w:t>
      </w:r>
    </w:p>
    <w:p w14:paraId="31698A6A" w14:textId="77777777" w:rsidR="00C02C29" w:rsidRDefault="00C02C29" w:rsidP="00D749BE">
      <w:pPr>
        <w:pStyle w:val="Heading2"/>
        <w:spacing w:before="0" w:after="0"/>
        <w:rPr>
          <w:color w:val="000000" w:themeColor="text1"/>
        </w:rPr>
      </w:pPr>
    </w:p>
    <w:p w14:paraId="32600DCD" w14:textId="1F76F389" w:rsidR="00D749BE" w:rsidRPr="00601605" w:rsidRDefault="00D749BE" w:rsidP="00D749BE">
      <w:pPr>
        <w:pStyle w:val="Heading2"/>
        <w:spacing w:before="0" w:after="0"/>
        <w:rPr>
          <w:color w:val="000000" w:themeColor="text1"/>
        </w:rPr>
      </w:pPr>
      <w:r w:rsidRPr="00601605">
        <w:rPr>
          <w:color w:val="000000" w:themeColor="text1"/>
        </w:rPr>
        <w:t>Puzzle Assembly</w:t>
      </w:r>
    </w:p>
    <w:p w14:paraId="29FE51E8" w14:textId="48469466" w:rsidR="00D749BE" w:rsidRPr="00601605" w:rsidRDefault="00A26598" w:rsidP="00D749BE">
      <w:pPr>
        <w:pStyle w:val="Heading3"/>
        <w:spacing w:before="0" w:after="0"/>
        <w:rPr>
          <w:b w:val="0"/>
          <w:bCs w:val="0"/>
          <w:color w:val="000000" w:themeColor="text1"/>
          <w:sz w:val="20"/>
        </w:rPr>
      </w:pPr>
      <w:r>
        <w:rPr>
          <w:color w:val="000000" w:themeColor="text1"/>
        </w:rPr>
        <w:t>C</w:t>
      </w:r>
      <w:r w:rsidR="00D749BE" w:rsidRPr="00601605">
        <w:rPr>
          <w:color w:val="000000" w:themeColor="text1"/>
        </w:rPr>
        <w:t>ognitive domains targeted by the exercise</w:t>
      </w:r>
    </w:p>
    <w:p w14:paraId="43EF9D8A" w14:textId="33A4F2ED" w:rsidR="00D749BE" w:rsidRPr="00601605" w:rsidRDefault="00D749BE" w:rsidP="00D749BE">
      <w:pPr>
        <w:rPr>
          <w:color w:val="000000" w:themeColor="text1"/>
        </w:rPr>
      </w:pPr>
      <w:r w:rsidRPr="00601605">
        <w:rPr>
          <w:color w:val="000000" w:themeColor="text1"/>
        </w:rPr>
        <w:t>Primary domains: visuospatial processing, executive function, and working memory</w:t>
      </w:r>
      <w:r w:rsidRPr="00601605">
        <w:rPr>
          <w:color w:val="000000" w:themeColor="text1"/>
        </w:rPr>
        <w:br/>
        <w:t>Secondary domains: sustained attention and abstraction</w:t>
      </w:r>
    </w:p>
    <w:p w14:paraId="34FC2511" w14:textId="77777777" w:rsidR="00D749BE" w:rsidRPr="00601605" w:rsidRDefault="00D749BE" w:rsidP="00D749BE">
      <w:pPr>
        <w:pStyle w:val="Heading3"/>
        <w:spacing w:before="0" w:after="0"/>
        <w:rPr>
          <w:b w:val="0"/>
          <w:bCs w:val="0"/>
          <w:color w:val="000000" w:themeColor="text1"/>
          <w:sz w:val="20"/>
        </w:rPr>
      </w:pPr>
      <w:r w:rsidRPr="00601605">
        <w:rPr>
          <w:color w:val="000000" w:themeColor="text1"/>
        </w:rPr>
        <w:t>Functional rationale</w:t>
      </w:r>
    </w:p>
    <w:p w14:paraId="64070DCB" w14:textId="79BD9565" w:rsidR="00D749BE" w:rsidRPr="00601605" w:rsidRDefault="00D749BE" w:rsidP="00D749BE">
      <w:pPr>
        <w:ind w:firstLine="720"/>
        <w:jc w:val="both"/>
        <w:rPr>
          <w:color w:val="000000" w:themeColor="text1"/>
        </w:rPr>
      </w:pPr>
      <w:r w:rsidRPr="00601605">
        <w:rPr>
          <w:color w:val="000000" w:themeColor="text1"/>
        </w:rPr>
        <w:t>This exercise was designed to improve visuospatial organization, planning ability, and structured problem-solving during complex visual reconstruction tasks.</w:t>
      </w:r>
    </w:p>
    <w:p w14:paraId="1287037C" w14:textId="77777777" w:rsidR="00D749BE" w:rsidRPr="00601605" w:rsidRDefault="00D749BE" w:rsidP="00D749BE">
      <w:pPr>
        <w:pStyle w:val="Heading3"/>
        <w:spacing w:before="0" w:after="0"/>
        <w:rPr>
          <w:b w:val="0"/>
          <w:bCs w:val="0"/>
          <w:color w:val="000000" w:themeColor="text1"/>
          <w:sz w:val="20"/>
        </w:rPr>
      </w:pPr>
      <w:r w:rsidRPr="00601605">
        <w:rPr>
          <w:color w:val="000000" w:themeColor="text1"/>
        </w:rPr>
        <w:lastRenderedPageBreak/>
        <w:t>Task structure and administration</w:t>
      </w:r>
    </w:p>
    <w:p w14:paraId="4D20843D" w14:textId="5F15E8F5" w:rsidR="00D749BE" w:rsidRPr="00601605" w:rsidRDefault="00D749BE" w:rsidP="00D749BE">
      <w:pPr>
        <w:ind w:firstLine="720"/>
        <w:jc w:val="both"/>
        <w:rPr>
          <w:color w:val="000000" w:themeColor="text1"/>
        </w:rPr>
      </w:pPr>
      <w:r w:rsidRPr="00601605">
        <w:rPr>
          <w:color w:val="000000" w:themeColor="text1"/>
        </w:rPr>
        <w:t>Participants were provided with a reference image and corresponding puzzle pieces and were instructed to reconstruct the target image within a predefined time limit. Tasks were performed under therapist supervision using standardized puzzle materials.</w:t>
      </w:r>
    </w:p>
    <w:p w14:paraId="128B70A7" w14:textId="77777777" w:rsidR="00D749BE" w:rsidRPr="00601605" w:rsidRDefault="00D749BE" w:rsidP="00D749BE">
      <w:pPr>
        <w:pStyle w:val="Heading3"/>
        <w:spacing w:before="0" w:after="0"/>
        <w:rPr>
          <w:b w:val="0"/>
          <w:bCs w:val="0"/>
          <w:color w:val="000000" w:themeColor="text1"/>
          <w:sz w:val="20"/>
        </w:rPr>
      </w:pPr>
      <w:r w:rsidRPr="00601605">
        <w:rPr>
          <w:color w:val="000000" w:themeColor="text1"/>
        </w:rPr>
        <w:t>Difficulty progression</w:t>
      </w:r>
    </w:p>
    <w:p w14:paraId="730DBADA" w14:textId="5562ED91" w:rsidR="00D749BE" w:rsidRPr="00601605" w:rsidRDefault="00D749BE" w:rsidP="00D749BE">
      <w:pPr>
        <w:ind w:firstLine="720"/>
        <w:jc w:val="both"/>
        <w:rPr>
          <w:color w:val="000000" w:themeColor="text1"/>
        </w:rPr>
      </w:pPr>
      <w:r w:rsidRPr="00601605">
        <w:rPr>
          <w:color w:val="000000" w:themeColor="text1"/>
        </w:rPr>
        <w:t>Difficulty was progressively increased through greater puzzle complexity, an increased number of pieces, more detailed visual patterns, and higher organizational demands.</w:t>
      </w:r>
    </w:p>
    <w:p w14:paraId="68B16A65" w14:textId="77777777" w:rsidR="00A26598" w:rsidRDefault="00A26598" w:rsidP="00FE48BA">
      <w:pPr>
        <w:pStyle w:val="Heading2"/>
        <w:spacing w:before="0" w:after="0"/>
        <w:rPr>
          <w:color w:val="000000" w:themeColor="text1"/>
        </w:rPr>
      </w:pPr>
    </w:p>
    <w:p w14:paraId="51863A34" w14:textId="56B7EAA4" w:rsidR="00FE48BA" w:rsidRPr="00601605" w:rsidRDefault="00FE48BA" w:rsidP="00FE48BA">
      <w:pPr>
        <w:pStyle w:val="Heading2"/>
        <w:spacing w:before="0" w:after="0"/>
        <w:rPr>
          <w:color w:val="000000" w:themeColor="text1"/>
        </w:rPr>
      </w:pPr>
      <w:r w:rsidRPr="00601605">
        <w:rPr>
          <w:color w:val="000000" w:themeColor="text1"/>
        </w:rPr>
        <w:t>Figure-Copying</w:t>
      </w:r>
    </w:p>
    <w:p w14:paraId="2573C93D" w14:textId="63CE5036" w:rsidR="00FE48BA" w:rsidRPr="00601605" w:rsidRDefault="00A26598" w:rsidP="00FE48BA">
      <w:pPr>
        <w:pStyle w:val="Heading3"/>
        <w:spacing w:before="0" w:after="0"/>
        <w:rPr>
          <w:b w:val="0"/>
          <w:bCs w:val="0"/>
          <w:color w:val="000000" w:themeColor="text1"/>
          <w:sz w:val="20"/>
        </w:rPr>
      </w:pPr>
      <w:r>
        <w:rPr>
          <w:color w:val="000000" w:themeColor="text1"/>
        </w:rPr>
        <w:t>C</w:t>
      </w:r>
      <w:r w:rsidR="00FE48BA" w:rsidRPr="00601605">
        <w:rPr>
          <w:color w:val="000000" w:themeColor="text1"/>
        </w:rPr>
        <w:t>ognitive domains targeted by the exercise</w:t>
      </w:r>
    </w:p>
    <w:p w14:paraId="2369EB36" w14:textId="3BEFD2FB" w:rsidR="00FE48BA" w:rsidRPr="00601605" w:rsidRDefault="00FE48BA" w:rsidP="00FE48BA">
      <w:pPr>
        <w:rPr>
          <w:color w:val="000000" w:themeColor="text1"/>
        </w:rPr>
      </w:pPr>
      <w:r w:rsidRPr="00601605">
        <w:rPr>
          <w:color w:val="000000" w:themeColor="text1"/>
        </w:rPr>
        <w:t>Primary domains: visuospatial processing, executive function, and sustained attention</w:t>
      </w:r>
      <w:r w:rsidRPr="00601605">
        <w:rPr>
          <w:color w:val="000000" w:themeColor="text1"/>
        </w:rPr>
        <w:br/>
        <w:t>Secondary domains: working memory and abstraction</w:t>
      </w:r>
    </w:p>
    <w:p w14:paraId="0E0C3FB2" w14:textId="77777777" w:rsidR="00FE48BA" w:rsidRPr="00601605" w:rsidRDefault="00FE48BA" w:rsidP="00FE48BA">
      <w:pPr>
        <w:pStyle w:val="Heading3"/>
        <w:spacing w:before="0" w:after="0"/>
        <w:rPr>
          <w:b w:val="0"/>
          <w:bCs w:val="0"/>
          <w:color w:val="000000" w:themeColor="text1"/>
          <w:sz w:val="20"/>
        </w:rPr>
      </w:pPr>
      <w:r w:rsidRPr="00601605">
        <w:rPr>
          <w:color w:val="000000" w:themeColor="text1"/>
        </w:rPr>
        <w:t>Functional rationale</w:t>
      </w:r>
    </w:p>
    <w:p w14:paraId="428A9904" w14:textId="36AEDF0C" w:rsidR="00FE48BA" w:rsidRPr="00601605" w:rsidRDefault="00FE48BA" w:rsidP="00FE48BA">
      <w:pPr>
        <w:ind w:firstLine="720"/>
        <w:jc w:val="both"/>
        <w:rPr>
          <w:color w:val="000000" w:themeColor="text1"/>
        </w:rPr>
      </w:pPr>
      <w:r w:rsidRPr="00601605">
        <w:rPr>
          <w:color w:val="000000" w:themeColor="text1"/>
        </w:rPr>
        <w:t>This exercise was intended to reinforce visuoconstructive abilities, spatial organization, and attentional control during structured graphic reproduction tasks.</w:t>
      </w:r>
    </w:p>
    <w:p w14:paraId="64618681" w14:textId="77777777" w:rsidR="00FE48BA" w:rsidRPr="00601605" w:rsidRDefault="00FE48BA" w:rsidP="00FE48BA">
      <w:pPr>
        <w:pStyle w:val="Heading3"/>
        <w:spacing w:before="0" w:after="0"/>
        <w:rPr>
          <w:b w:val="0"/>
          <w:bCs w:val="0"/>
          <w:color w:val="000000" w:themeColor="text1"/>
          <w:sz w:val="20"/>
        </w:rPr>
      </w:pPr>
      <w:r w:rsidRPr="00601605">
        <w:rPr>
          <w:color w:val="000000" w:themeColor="text1"/>
        </w:rPr>
        <w:t>Task structure and administration</w:t>
      </w:r>
    </w:p>
    <w:p w14:paraId="5EB9DB85" w14:textId="71EC9729" w:rsidR="00FE48BA" w:rsidRPr="00601605" w:rsidRDefault="00FE48BA" w:rsidP="00FE48BA">
      <w:pPr>
        <w:ind w:firstLine="720"/>
        <w:jc w:val="both"/>
        <w:rPr>
          <w:color w:val="000000" w:themeColor="text1"/>
        </w:rPr>
      </w:pPr>
      <w:r w:rsidRPr="00601605">
        <w:rPr>
          <w:color w:val="000000" w:themeColor="text1"/>
        </w:rPr>
        <w:t>Participants were instructed to reproduce predefined geometric or line-based figures by connecting reference points or copying target shapes using standardized printed templates. Tasks were administered under therapist supervision within predefined completion periods.</w:t>
      </w:r>
    </w:p>
    <w:p w14:paraId="0CC436A9" w14:textId="77777777" w:rsidR="00FE48BA" w:rsidRPr="00601605" w:rsidRDefault="00FE48BA" w:rsidP="00FE48BA">
      <w:pPr>
        <w:pStyle w:val="Heading3"/>
        <w:spacing w:before="0" w:after="0"/>
        <w:rPr>
          <w:b w:val="0"/>
          <w:bCs w:val="0"/>
          <w:color w:val="000000" w:themeColor="text1"/>
          <w:sz w:val="20"/>
        </w:rPr>
      </w:pPr>
      <w:r w:rsidRPr="00601605">
        <w:rPr>
          <w:color w:val="000000" w:themeColor="text1"/>
        </w:rPr>
        <w:t>Difficulty progression</w:t>
      </w:r>
    </w:p>
    <w:p w14:paraId="397CEE08" w14:textId="23E9ED50" w:rsidR="00FE48BA" w:rsidRPr="00601605" w:rsidRDefault="00FE48BA" w:rsidP="00FE48BA">
      <w:pPr>
        <w:ind w:firstLine="720"/>
        <w:jc w:val="both"/>
        <w:rPr>
          <w:color w:val="000000" w:themeColor="text1"/>
        </w:rPr>
      </w:pPr>
      <w:r w:rsidRPr="00601605">
        <w:rPr>
          <w:color w:val="000000" w:themeColor="text1"/>
        </w:rPr>
        <w:t>Difficulty was progressively increased through greater figure complexity, incorporation of curved and multidirectional elements, increased spatial precision demands, and introduction of symmetry-based reproduction tasks.</w:t>
      </w:r>
    </w:p>
    <w:p w14:paraId="6BD1B412" w14:textId="77777777" w:rsidR="00A26598" w:rsidRDefault="00A26598" w:rsidP="00D66C43">
      <w:pPr>
        <w:pStyle w:val="Heading1"/>
        <w:spacing w:before="0" w:after="0"/>
        <w:rPr>
          <w:color w:val="000000" w:themeColor="text1"/>
        </w:rPr>
      </w:pPr>
    </w:p>
    <w:p w14:paraId="30203353" w14:textId="7CE80340" w:rsidR="00D66C43" w:rsidRPr="00601605" w:rsidRDefault="00D66C43" w:rsidP="00D66C43">
      <w:pPr>
        <w:pStyle w:val="Heading1"/>
        <w:spacing w:before="0" w:after="0"/>
        <w:rPr>
          <w:color w:val="000000" w:themeColor="text1"/>
        </w:rPr>
      </w:pPr>
      <w:r w:rsidRPr="00601605">
        <w:rPr>
          <w:color w:val="000000" w:themeColor="text1"/>
        </w:rPr>
        <w:t>D. ADL/IADL-Oriented Functional Cognition Tasks</w:t>
      </w:r>
    </w:p>
    <w:p w14:paraId="5E5DC8F9" w14:textId="426787FC" w:rsidR="00D66C43" w:rsidRPr="00601605" w:rsidRDefault="00D66C43" w:rsidP="00D66C43">
      <w:pPr>
        <w:pStyle w:val="Heading2"/>
        <w:spacing w:before="0" w:after="0"/>
        <w:rPr>
          <w:b w:val="0"/>
          <w:bCs w:val="0"/>
          <w:i w:val="0"/>
          <w:iCs w:val="0"/>
          <w:color w:val="000000" w:themeColor="text1"/>
          <w:sz w:val="20"/>
          <w:lang w:val="vi-VN"/>
        </w:rPr>
      </w:pPr>
      <w:r w:rsidRPr="00601605">
        <w:rPr>
          <w:color w:val="000000" w:themeColor="text1"/>
        </w:rPr>
        <w:t>ADL/IADL Task-Sequencing Memory</w:t>
      </w:r>
    </w:p>
    <w:p w14:paraId="4EF3ED6B" w14:textId="0674EF92" w:rsidR="00D66C43" w:rsidRPr="00601605" w:rsidRDefault="00A26598" w:rsidP="00D66C43">
      <w:pPr>
        <w:pStyle w:val="Heading3"/>
        <w:spacing w:before="0" w:after="0"/>
        <w:rPr>
          <w:b w:val="0"/>
          <w:bCs w:val="0"/>
          <w:color w:val="000000" w:themeColor="text1"/>
          <w:sz w:val="20"/>
        </w:rPr>
      </w:pPr>
      <w:r>
        <w:rPr>
          <w:color w:val="000000" w:themeColor="text1"/>
        </w:rPr>
        <w:t>C</w:t>
      </w:r>
      <w:r w:rsidR="00D66C43" w:rsidRPr="00601605">
        <w:rPr>
          <w:color w:val="000000" w:themeColor="text1"/>
        </w:rPr>
        <w:t>ognitive domains targeted by the exercise</w:t>
      </w:r>
    </w:p>
    <w:p w14:paraId="49B27BCB" w14:textId="71B1B18F" w:rsidR="00D66C43" w:rsidRPr="00601605" w:rsidRDefault="00D66C43" w:rsidP="00D66C43">
      <w:pPr>
        <w:rPr>
          <w:color w:val="000000" w:themeColor="text1"/>
        </w:rPr>
      </w:pPr>
      <w:r w:rsidRPr="00601605">
        <w:rPr>
          <w:color w:val="000000" w:themeColor="text1"/>
        </w:rPr>
        <w:t>Primary domains: episodic memory and executive function</w:t>
      </w:r>
      <w:r w:rsidRPr="00601605">
        <w:rPr>
          <w:color w:val="000000" w:themeColor="text1"/>
        </w:rPr>
        <w:br/>
        <w:t>Secondary domains: visuospatial processing and sustained attention</w:t>
      </w:r>
    </w:p>
    <w:p w14:paraId="27CC82F8" w14:textId="77777777" w:rsidR="00D66C43" w:rsidRPr="00601605" w:rsidRDefault="00D66C43" w:rsidP="00D66C43">
      <w:pPr>
        <w:pStyle w:val="Heading3"/>
        <w:spacing w:before="0" w:after="0"/>
        <w:rPr>
          <w:b w:val="0"/>
          <w:bCs w:val="0"/>
          <w:color w:val="000000" w:themeColor="text1"/>
          <w:sz w:val="20"/>
        </w:rPr>
      </w:pPr>
      <w:r w:rsidRPr="00601605">
        <w:rPr>
          <w:color w:val="000000" w:themeColor="text1"/>
        </w:rPr>
        <w:t>Functional rationale</w:t>
      </w:r>
    </w:p>
    <w:p w14:paraId="14481ED1" w14:textId="32EFA990" w:rsidR="00D66C43" w:rsidRPr="00601605" w:rsidRDefault="00D66C43" w:rsidP="00D66C43">
      <w:pPr>
        <w:ind w:firstLine="720"/>
        <w:jc w:val="both"/>
        <w:rPr>
          <w:color w:val="000000" w:themeColor="text1"/>
        </w:rPr>
      </w:pPr>
      <w:r w:rsidRPr="00601605">
        <w:rPr>
          <w:color w:val="000000" w:themeColor="text1"/>
        </w:rPr>
        <w:t>This exercise was designed to reinforce sequencing, planning, and recall of functionally relevant daily activities in order to support maintenance of independent living skills.</w:t>
      </w:r>
    </w:p>
    <w:p w14:paraId="1DF2FE32" w14:textId="77777777" w:rsidR="00D66C43" w:rsidRPr="00601605" w:rsidRDefault="00D66C43" w:rsidP="00D66C43">
      <w:pPr>
        <w:pStyle w:val="Heading3"/>
        <w:spacing w:before="0" w:after="0"/>
        <w:rPr>
          <w:b w:val="0"/>
          <w:bCs w:val="0"/>
          <w:color w:val="000000" w:themeColor="text1"/>
          <w:sz w:val="20"/>
        </w:rPr>
      </w:pPr>
      <w:r w:rsidRPr="00601605">
        <w:rPr>
          <w:color w:val="000000" w:themeColor="text1"/>
        </w:rPr>
        <w:t>Task structure and administration</w:t>
      </w:r>
    </w:p>
    <w:p w14:paraId="515EB8FD" w14:textId="042748A3" w:rsidR="00D66C43" w:rsidRPr="00601605" w:rsidRDefault="00D66C43" w:rsidP="00D66C43">
      <w:pPr>
        <w:ind w:firstLine="720"/>
        <w:jc w:val="both"/>
        <w:rPr>
          <w:color w:val="000000" w:themeColor="text1"/>
        </w:rPr>
      </w:pPr>
      <w:r w:rsidRPr="00601605">
        <w:rPr>
          <w:color w:val="000000" w:themeColor="text1"/>
        </w:rPr>
        <w:t>Participants were presented with sets of images representing sequential steps of ADL/IADL-related activities, such as meal preparation, dressing, or household tasks. Participants were instructed to arrange the images into the correct logical sequence under therapist supervision. Structured discussion and corrective feedback were provided when sequencing errors occurred.</w:t>
      </w:r>
    </w:p>
    <w:p w14:paraId="5CA61986" w14:textId="77777777" w:rsidR="00D66C43" w:rsidRPr="00601605" w:rsidRDefault="00D66C43" w:rsidP="00D66C43">
      <w:pPr>
        <w:pStyle w:val="Heading3"/>
        <w:spacing w:before="0" w:after="0"/>
        <w:rPr>
          <w:b w:val="0"/>
          <w:bCs w:val="0"/>
          <w:color w:val="000000" w:themeColor="text1"/>
          <w:sz w:val="20"/>
        </w:rPr>
      </w:pPr>
      <w:r w:rsidRPr="00601605">
        <w:rPr>
          <w:color w:val="000000" w:themeColor="text1"/>
        </w:rPr>
        <w:t>Difficulty progression</w:t>
      </w:r>
    </w:p>
    <w:p w14:paraId="6E401A85" w14:textId="24DA1421" w:rsidR="00CC4406" w:rsidRPr="00601605" w:rsidRDefault="00D66C43" w:rsidP="00810AE2">
      <w:pPr>
        <w:ind w:firstLine="720"/>
        <w:jc w:val="both"/>
        <w:rPr>
          <w:color w:val="000000" w:themeColor="text1"/>
        </w:rPr>
      </w:pPr>
      <w:r w:rsidRPr="00601605">
        <w:rPr>
          <w:color w:val="000000" w:themeColor="text1"/>
        </w:rPr>
        <w:t>Difficulty was progressively increased through more complex multistep activities, a greater number of sequence components, reduced contextual cueing, and incorporation of less familiar functional scenarios.</w:t>
      </w:r>
    </w:p>
    <w:p w14:paraId="52328A5F" w14:textId="77777777" w:rsidR="00A26598" w:rsidRDefault="00A26598" w:rsidP="00810AE2">
      <w:pPr>
        <w:pStyle w:val="Heading1"/>
        <w:spacing w:before="0" w:after="0"/>
        <w:rPr>
          <w:color w:val="000000" w:themeColor="text1"/>
        </w:rPr>
      </w:pPr>
    </w:p>
    <w:p w14:paraId="57E95019" w14:textId="4F1776BA" w:rsidR="00810AE2" w:rsidRPr="00601605" w:rsidRDefault="00810AE2" w:rsidP="00810AE2">
      <w:pPr>
        <w:pStyle w:val="Heading1"/>
        <w:spacing w:before="0" w:after="0"/>
        <w:rPr>
          <w:color w:val="000000" w:themeColor="text1"/>
        </w:rPr>
      </w:pPr>
      <w:r w:rsidRPr="00601605">
        <w:rPr>
          <w:color w:val="000000" w:themeColor="text1"/>
        </w:rPr>
        <w:t>E. Structured Relaxation</w:t>
      </w:r>
    </w:p>
    <w:p w14:paraId="2CB2B7C2" w14:textId="77777777" w:rsidR="00810AE2" w:rsidRPr="00601605" w:rsidRDefault="00810AE2" w:rsidP="00810AE2">
      <w:pPr>
        <w:pStyle w:val="Heading2"/>
        <w:spacing w:before="0" w:after="0"/>
        <w:rPr>
          <w:b w:val="0"/>
          <w:bCs w:val="0"/>
          <w:i w:val="0"/>
          <w:iCs w:val="0"/>
          <w:color w:val="000000" w:themeColor="text1"/>
          <w:sz w:val="20"/>
          <w:lang w:val="vi-VN"/>
        </w:rPr>
      </w:pPr>
      <w:r w:rsidRPr="00601605">
        <w:rPr>
          <w:color w:val="000000" w:themeColor="text1"/>
        </w:rPr>
        <w:t>Breathing and Whole-Body Relaxation</w:t>
      </w:r>
    </w:p>
    <w:p w14:paraId="25330E19" w14:textId="49D0FA57" w:rsidR="00810AE2" w:rsidRPr="00601605" w:rsidRDefault="00A26598" w:rsidP="00810AE2">
      <w:pPr>
        <w:pStyle w:val="Heading3"/>
        <w:spacing w:before="0" w:after="0"/>
        <w:rPr>
          <w:b w:val="0"/>
          <w:bCs w:val="0"/>
          <w:color w:val="000000" w:themeColor="text1"/>
          <w:sz w:val="20"/>
        </w:rPr>
      </w:pPr>
      <w:r>
        <w:rPr>
          <w:color w:val="000000" w:themeColor="text1"/>
        </w:rPr>
        <w:t>C</w:t>
      </w:r>
      <w:r w:rsidR="00810AE2" w:rsidRPr="00601605">
        <w:rPr>
          <w:color w:val="000000" w:themeColor="text1"/>
        </w:rPr>
        <w:t>ognitive domains targeted by the exercise</w:t>
      </w:r>
    </w:p>
    <w:p w14:paraId="05BFE559" w14:textId="1E184C47" w:rsidR="00810AE2" w:rsidRPr="00601605" w:rsidRDefault="00810AE2" w:rsidP="00810AE2">
      <w:pPr>
        <w:pStyle w:val="Heading3"/>
        <w:spacing w:before="0" w:after="0"/>
        <w:rPr>
          <w:b w:val="0"/>
          <w:bCs w:val="0"/>
          <w:color w:val="000000" w:themeColor="text1"/>
          <w:sz w:val="20"/>
        </w:rPr>
      </w:pPr>
      <w:r w:rsidRPr="00601605">
        <w:rPr>
          <w:rFonts w:cs="Times New Roman"/>
          <w:b w:val="0"/>
          <w:bCs w:val="0"/>
          <w:color w:val="000000" w:themeColor="text1"/>
          <w:sz w:val="20"/>
          <w:szCs w:val="24"/>
        </w:rPr>
        <w:t>Primary domains: attentional regulation and cognitive recovery</w:t>
      </w:r>
    </w:p>
    <w:p w14:paraId="44CD2165" w14:textId="77777777" w:rsidR="00810AE2" w:rsidRPr="00601605" w:rsidRDefault="00810AE2" w:rsidP="00810AE2">
      <w:pPr>
        <w:pStyle w:val="Heading3"/>
        <w:spacing w:before="0" w:after="0"/>
        <w:rPr>
          <w:rFonts w:cs="Times New Roman"/>
          <w:b w:val="0"/>
          <w:bCs w:val="0"/>
          <w:color w:val="000000" w:themeColor="text1"/>
          <w:sz w:val="20"/>
          <w:szCs w:val="24"/>
        </w:rPr>
      </w:pPr>
      <w:r w:rsidRPr="00601605">
        <w:rPr>
          <w:rFonts w:cs="Times New Roman"/>
          <w:b w:val="0"/>
          <w:bCs w:val="0"/>
          <w:color w:val="000000" w:themeColor="text1"/>
          <w:sz w:val="20"/>
          <w:szCs w:val="24"/>
        </w:rPr>
        <w:t>Secondary domains: emotional regulation and sustained mental engagement</w:t>
      </w:r>
    </w:p>
    <w:p w14:paraId="540DBE6E" w14:textId="598B01B3" w:rsidR="00810AE2" w:rsidRPr="00601605" w:rsidRDefault="00810AE2" w:rsidP="00810AE2">
      <w:pPr>
        <w:pStyle w:val="Heading3"/>
        <w:spacing w:before="0" w:after="0"/>
        <w:rPr>
          <w:b w:val="0"/>
          <w:bCs w:val="0"/>
          <w:color w:val="000000" w:themeColor="text1"/>
          <w:sz w:val="20"/>
        </w:rPr>
      </w:pPr>
      <w:r w:rsidRPr="00601605">
        <w:rPr>
          <w:color w:val="000000" w:themeColor="text1"/>
        </w:rPr>
        <w:t>Functional rationale</w:t>
      </w:r>
    </w:p>
    <w:p w14:paraId="2E4F66F7" w14:textId="540AB5D5" w:rsidR="00810AE2" w:rsidRPr="00601605" w:rsidRDefault="00810AE2" w:rsidP="00810AE2">
      <w:pPr>
        <w:ind w:firstLine="720"/>
        <w:jc w:val="both"/>
        <w:rPr>
          <w:color w:val="000000" w:themeColor="text1"/>
        </w:rPr>
      </w:pPr>
      <w:r w:rsidRPr="00601605">
        <w:rPr>
          <w:color w:val="000000" w:themeColor="text1"/>
        </w:rPr>
        <w:t>This component was intended to facilitate mental relaxation, reduce cognitive fatigue following high-demand cognitive activities, and support transition out of the rehabilitation session in a structured manner.</w:t>
      </w:r>
    </w:p>
    <w:p w14:paraId="372DE5E0" w14:textId="77777777" w:rsidR="00810AE2" w:rsidRPr="00601605" w:rsidRDefault="00810AE2" w:rsidP="00810AE2">
      <w:pPr>
        <w:pStyle w:val="Heading3"/>
        <w:spacing w:before="0" w:after="0"/>
        <w:rPr>
          <w:b w:val="0"/>
          <w:bCs w:val="0"/>
          <w:color w:val="000000" w:themeColor="text1"/>
          <w:sz w:val="20"/>
        </w:rPr>
      </w:pPr>
      <w:r w:rsidRPr="00601605">
        <w:rPr>
          <w:color w:val="000000" w:themeColor="text1"/>
        </w:rPr>
        <w:t>Task structure and administration</w:t>
      </w:r>
    </w:p>
    <w:p w14:paraId="76D89B89" w14:textId="79D9C3E5" w:rsidR="00810AE2" w:rsidRPr="00601605" w:rsidRDefault="00810AE2" w:rsidP="00810AE2">
      <w:pPr>
        <w:ind w:firstLine="720"/>
        <w:jc w:val="both"/>
        <w:rPr>
          <w:color w:val="000000" w:themeColor="text1"/>
        </w:rPr>
      </w:pPr>
      <w:r w:rsidRPr="00601605">
        <w:rPr>
          <w:color w:val="000000" w:themeColor="text1"/>
        </w:rPr>
        <w:t>Participants completed a supervised breathing and whole-body relaxation exercise identical to the attentional preparation component. Controlled diaphragmatic breathing was combined with slow upper-limb movements and guided relaxation instructions. Participants were encouraged to maintain calm breathing and release muscular tension progressively. The exercise was conducted for approximately 3–5 minutes at the end of each rehabilitation session.</w:t>
      </w:r>
    </w:p>
    <w:p w14:paraId="6ED3DCD0" w14:textId="77777777" w:rsidR="00810AE2" w:rsidRPr="00601605" w:rsidRDefault="00810AE2" w:rsidP="00810AE2">
      <w:pPr>
        <w:pStyle w:val="Heading3"/>
        <w:spacing w:before="0" w:after="0"/>
        <w:rPr>
          <w:b w:val="0"/>
          <w:bCs w:val="0"/>
          <w:color w:val="000000" w:themeColor="text1"/>
          <w:sz w:val="20"/>
        </w:rPr>
      </w:pPr>
      <w:r w:rsidRPr="00601605">
        <w:rPr>
          <w:color w:val="000000" w:themeColor="text1"/>
        </w:rPr>
        <w:t>Difficulty progression</w:t>
      </w:r>
    </w:p>
    <w:p w14:paraId="50CB161E" w14:textId="79D1CDD5" w:rsidR="00810AE2" w:rsidRPr="00601605" w:rsidRDefault="00810AE2" w:rsidP="00810AE2">
      <w:pPr>
        <w:ind w:firstLine="720"/>
        <w:jc w:val="both"/>
        <w:rPr>
          <w:color w:val="000000" w:themeColor="text1"/>
        </w:rPr>
      </w:pPr>
      <w:r w:rsidRPr="00601605">
        <w:rPr>
          <w:color w:val="000000" w:themeColor="text1"/>
        </w:rPr>
        <w:t>No formal difficulty progression was implemented. Relaxation pacing and therapist cueing were adjusted according to participant comfort and observed fatigue level.</w:t>
      </w:r>
    </w:p>
    <w:p w14:paraId="126215C1" w14:textId="77777777" w:rsidR="00810AE2" w:rsidRDefault="00810AE2" w:rsidP="00810AE2">
      <w:pPr>
        <w:ind w:firstLine="720"/>
        <w:jc w:val="both"/>
        <w:rPr>
          <w:color w:val="FF0000"/>
        </w:rPr>
      </w:pPr>
    </w:p>
    <w:sectPr w:rsidR="00810AE2" w:rsidSect="00C172C6">
      <w:footerReference w:type="even" r:id="rId8"/>
      <w:footerReference w:type="default" r:id="rId9"/>
      <w:foot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1E764" w14:textId="77777777" w:rsidR="008528BA" w:rsidRPr="00B915E4" w:rsidRDefault="008528BA">
      <w:r w:rsidRPr="00B915E4">
        <w:separator/>
      </w:r>
    </w:p>
  </w:endnote>
  <w:endnote w:type="continuationSeparator" w:id="0">
    <w:p w14:paraId="2EA2FAAD" w14:textId="77777777" w:rsidR="008528BA" w:rsidRPr="00B915E4" w:rsidRDefault="008528BA">
      <w:r w:rsidRPr="00B915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4D"/>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89816" w14:textId="158F939F" w:rsidR="006C5368" w:rsidRPr="00B915E4" w:rsidRDefault="006C5368" w:rsidP="00FF2660">
    <w:pPr>
      <w:pStyle w:val="Footer"/>
      <w:framePr w:wrap="around" w:vAnchor="text" w:hAnchor="margin" w:xAlign="center" w:y="1"/>
      <w:rPr>
        <w:rStyle w:val="PageNumber"/>
      </w:rPr>
    </w:pPr>
    <w:r w:rsidRPr="00B915E4">
      <w:rPr>
        <w:rStyle w:val="PageNumber"/>
      </w:rPr>
      <w:fldChar w:fldCharType="begin"/>
    </w:r>
    <w:r w:rsidRPr="00B915E4">
      <w:rPr>
        <w:rStyle w:val="PageNumber"/>
      </w:rPr>
      <w:instrText xml:space="preserve">PAGE  </w:instrText>
    </w:r>
    <w:r w:rsidRPr="00B915E4">
      <w:rPr>
        <w:rStyle w:val="PageNumber"/>
      </w:rPr>
      <w:fldChar w:fldCharType="separate"/>
    </w:r>
    <w:r w:rsidR="000652E9">
      <w:rPr>
        <w:rStyle w:val="PageNumber"/>
        <w:noProof/>
      </w:rPr>
      <w:t>1</w:t>
    </w:r>
    <w:r w:rsidRPr="00B915E4">
      <w:rPr>
        <w:rStyle w:val="PageNumber"/>
      </w:rPr>
      <w:fldChar w:fldCharType="end"/>
    </w:r>
  </w:p>
  <w:p w14:paraId="2CAF2E2E" w14:textId="77777777" w:rsidR="006C5368" w:rsidRPr="00B915E4" w:rsidRDefault="006C53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767A7" w14:textId="6FB5C562" w:rsidR="006C5368" w:rsidRPr="00B915E4" w:rsidRDefault="00D82CEA" w:rsidP="00FF2660">
    <w:pPr>
      <w:pStyle w:val="Footer"/>
      <w:framePr w:wrap="around" w:vAnchor="text" w:hAnchor="margin" w:xAlign="center" w:y="1"/>
      <w:rPr>
        <w:rStyle w:val="PageNumber"/>
      </w:rPr>
    </w:pPr>
    <w:r w:rsidRPr="00B915E4">
      <w:rPr>
        <w:noProof/>
      </w:rPr>
      <mc:AlternateContent>
        <mc:Choice Requires="wps">
          <w:drawing>
            <wp:anchor distT="0" distB="0" distL="114300" distR="114300" simplePos="0" relativeHeight="251657216" behindDoc="0" locked="0" layoutInCell="0" allowOverlap="1" wp14:anchorId="7AB8E50F" wp14:editId="33DE3C22">
              <wp:simplePos x="0" y="0"/>
              <wp:positionH relativeFrom="page">
                <wp:posOffset>0</wp:posOffset>
              </wp:positionH>
              <wp:positionV relativeFrom="page">
                <wp:posOffset>9603740</wp:posOffset>
              </wp:positionV>
              <wp:extent cx="7772400" cy="264160"/>
              <wp:effectExtent l="0" t="2540" r="0" b="0"/>
              <wp:wrapNone/>
              <wp:docPr id="622757308" name="MSIPCM8ef54de2a7a4d03c423a990a" descr="{&quot;HashCode&quot;:-1348403003,&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E7705" w14:textId="11E8F27B" w:rsidR="00740F67" w:rsidRPr="00B915E4" w:rsidRDefault="00740F67" w:rsidP="00740F67">
                          <w:pPr>
                            <w:rPr>
                              <w:rFonts w:ascii="Rockwell" w:hAnsi="Rockwell"/>
                              <w:color w:val="0078D7"/>
                              <w:sz w:val="18"/>
                            </w:rPr>
                          </w:pPr>
                          <w:r w:rsidRPr="00B915E4">
                            <w:rPr>
                              <w:rFonts w:ascii="Rockwell" w:hAnsi="Rockwell"/>
                              <w:color w:val="0078D7"/>
                              <w:sz w:val="18"/>
                            </w:rPr>
                            <w:t>Information Classification: General</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8E50F" id="_x0000_t202" coordsize="21600,21600" o:spt="202" path="m,l,21600r21600,l21600,xe">
              <v:stroke joinstyle="miter"/>
              <v:path gradientshapeok="t" o:connecttype="rect"/>
            </v:shapetype>
            <v:shape id="MSIPCM8ef54de2a7a4d03c423a990a" o:spid="_x0000_s1026" type="#_x0000_t202" alt="{&quot;HashCode&quot;:-1348403003,&quot;Height&quot;:792.0,&quot;Width&quot;:612.0,&quot;Placement&quot;:&quot;Footer&quot;,&quot;Index&quot;:&quot;Primary&quot;,&quot;Section&quot;:1,&quot;Top&quot;:0.0,&quot;Left&quot;:0.0}" style="position:absolute;margin-left:0;margin-top:756.2pt;width:612pt;height:20.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" o:allowincell="f" filled="f" stroked="f">
              <v:textbox inset="20pt,0,,0">
                <w:txbxContent>
                  <w:p w14:paraId="5CBE7705" w14:textId="11E8F27B" w:rsidR="00740F67" w:rsidRPr="00B915E4" w:rsidRDefault="00740F67" w:rsidP="00740F67">
                    <w:pPr>
                      <w:rPr>
                        <w:rFonts w:ascii="Rockwell" w:hAnsi="Rockwell"/>
                        <w:color w:val="0078D7"/>
                        <w:sz w:val="18"/>
                      </w:rPr>
                    </w:pPr>
                    <w:r w:rsidRPr="00B915E4">
                      <w:rPr>
                        <w:rFonts w:ascii="Rockwell" w:hAnsi="Rockwell"/>
                        <w:color w:val="0078D7"/>
                        <w:sz w:val="18"/>
                      </w:rPr>
                      <w:t>Information Classification: General</w:t>
                    </w:r>
                  </w:p>
                </w:txbxContent>
              </v:textbox>
              <w10:wrap anchorx="page" anchory="page"/>
            </v:shape>
          </w:pict>
        </mc:Fallback>
      </mc:AlternateContent>
    </w:r>
    <w:r w:rsidR="006C5368" w:rsidRPr="00B915E4">
      <w:rPr>
        <w:rStyle w:val="PageNumber"/>
      </w:rPr>
      <w:fldChar w:fldCharType="begin"/>
    </w:r>
    <w:r w:rsidR="006C5368" w:rsidRPr="00B915E4">
      <w:rPr>
        <w:rStyle w:val="PageNumber"/>
      </w:rPr>
      <w:instrText xml:space="preserve">PAGE  </w:instrText>
    </w:r>
    <w:r w:rsidR="006C5368" w:rsidRPr="00B915E4">
      <w:rPr>
        <w:rStyle w:val="PageNumber"/>
      </w:rPr>
      <w:fldChar w:fldCharType="separate"/>
    </w:r>
    <w:r w:rsidR="00C94612" w:rsidRPr="00B915E4">
      <w:rPr>
        <w:rStyle w:val="PageNumber"/>
      </w:rPr>
      <w:t>5</w:t>
    </w:r>
    <w:r w:rsidR="006C5368" w:rsidRPr="00B915E4">
      <w:rPr>
        <w:rStyle w:val="PageNumber"/>
      </w:rPr>
      <w:fldChar w:fldCharType="end"/>
    </w:r>
  </w:p>
  <w:p w14:paraId="57E037CD" w14:textId="77777777" w:rsidR="006C5368" w:rsidRPr="00B915E4" w:rsidRDefault="006C53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89346653"/>
      <w:docPartObj>
        <w:docPartGallery w:val="Page Numbers (Bottom of Page)"/>
        <w:docPartUnique/>
      </w:docPartObj>
    </w:sdtPr>
    <w:sdtContent>
      <w:p w14:paraId="32F47E70" w14:textId="70EFD80E" w:rsidR="000D48F1" w:rsidRDefault="000D48F1" w:rsidP="000F13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0738E8" w14:textId="77777777" w:rsidR="000D48F1" w:rsidRDefault="000D48F1" w:rsidP="000D48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B7D20" w14:textId="77777777" w:rsidR="008528BA" w:rsidRPr="00B915E4" w:rsidRDefault="008528BA">
      <w:r w:rsidRPr="00B915E4">
        <w:separator/>
      </w:r>
    </w:p>
  </w:footnote>
  <w:footnote w:type="continuationSeparator" w:id="0">
    <w:p w14:paraId="266449D6" w14:textId="77777777" w:rsidR="008528BA" w:rsidRPr="00B915E4" w:rsidRDefault="008528BA">
      <w:r w:rsidRPr="00B915E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E03DA"/>
    <w:multiLevelType w:val="hybridMultilevel"/>
    <w:tmpl w:val="6DC0CA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CC6603A"/>
    <w:multiLevelType w:val="hybridMultilevel"/>
    <w:tmpl w:val="A1A4AB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1D96842"/>
    <w:multiLevelType w:val="hybridMultilevel"/>
    <w:tmpl w:val="37B8F894"/>
    <w:lvl w:ilvl="0" w:tplc="DEAC30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440B8E"/>
    <w:multiLevelType w:val="multilevel"/>
    <w:tmpl w:val="5F303E74"/>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9617AF9"/>
    <w:multiLevelType w:val="hybridMultilevel"/>
    <w:tmpl w:val="DF0C7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521476"/>
    <w:multiLevelType w:val="hybridMultilevel"/>
    <w:tmpl w:val="3F6C727A"/>
    <w:lvl w:ilvl="0" w:tplc="2F30AAA6">
      <w:start w:val="1"/>
      <w:numFmt w:val="decimal"/>
      <w:lvlText w:val="%1."/>
      <w:lvlJc w:val="left"/>
      <w:pPr>
        <w:tabs>
          <w:tab w:val="num" w:pos="720"/>
        </w:tabs>
        <w:ind w:left="720" w:hanging="360"/>
      </w:pPr>
      <w:rPr>
        <w:rFonts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5811063">
    <w:abstractNumId w:val="1"/>
  </w:num>
  <w:num w:numId="2" w16cid:durableId="270280036">
    <w:abstractNumId w:val="2"/>
  </w:num>
  <w:num w:numId="3" w16cid:durableId="709231974">
    <w:abstractNumId w:val="5"/>
  </w:num>
  <w:num w:numId="4" w16cid:durableId="1854609451">
    <w:abstractNumId w:val="3"/>
  </w:num>
  <w:num w:numId="5" w16cid:durableId="693575561">
    <w:abstractNumId w:val="0"/>
  </w:num>
  <w:num w:numId="6" w16cid:durableId="10419073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ENInstantFormat&gt;"/>
    <w:docVar w:name="EN.Layout" w:val="&lt;ENLayout&gt;&lt;Style&gt;AMA 11th&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5wfsxft09rs0qew0xpvfdtxefw2eexv2ffz&quot;&gt;Khai&lt;record-ids&gt;&lt;item&gt;11&lt;/item&gt;&lt;item&gt;36&lt;/item&gt;&lt;item&gt;140&lt;/item&gt;&lt;item&gt;159&lt;/item&gt;&lt;item&gt;178&lt;/item&gt;&lt;item&gt;918&lt;/item&gt;&lt;item&gt;1247&lt;/item&gt;&lt;item&gt;1474&lt;/item&gt;&lt;item&gt;3087&lt;/item&gt;&lt;item&gt;3088&lt;/item&gt;&lt;item&gt;3089&lt;/item&gt;&lt;item&gt;3090&lt;/item&gt;&lt;item&gt;3091&lt;/item&gt;&lt;item&gt;3092&lt;/item&gt;&lt;item&gt;3093&lt;/item&gt;&lt;item&gt;3094&lt;/item&gt;&lt;item&gt;3095&lt;/item&gt;&lt;item&gt;3096&lt;/item&gt;&lt;item&gt;3097&lt;/item&gt;&lt;item&gt;3098&lt;/item&gt;&lt;item&gt;3099&lt;/item&gt;&lt;item&gt;3100&lt;/item&gt;&lt;item&gt;3101&lt;/item&gt;&lt;item&gt;3102&lt;/item&gt;&lt;item&gt;3106&lt;/item&gt;&lt;item&gt;3108&lt;/item&gt;&lt;/record-ids&gt;&lt;/item&gt;&lt;/Libraries&gt;"/>
  </w:docVars>
  <w:rsids>
    <w:rsidRoot w:val="00B30BC3"/>
    <w:rsid w:val="00000BE8"/>
    <w:rsid w:val="00006E2A"/>
    <w:rsid w:val="000072B3"/>
    <w:rsid w:val="0001418C"/>
    <w:rsid w:val="000201AE"/>
    <w:rsid w:val="00022DB7"/>
    <w:rsid w:val="00030A8A"/>
    <w:rsid w:val="00033695"/>
    <w:rsid w:val="000342A0"/>
    <w:rsid w:val="00035CCC"/>
    <w:rsid w:val="00037F8E"/>
    <w:rsid w:val="00040BB0"/>
    <w:rsid w:val="00043C1E"/>
    <w:rsid w:val="0005257A"/>
    <w:rsid w:val="00054361"/>
    <w:rsid w:val="00056E01"/>
    <w:rsid w:val="00061A9B"/>
    <w:rsid w:val="00062025"/>
    <w:rsid w:val="000652E9"/>
    <w:rsid w:val="00065800"/>
    <w:rsid w:val="000666AF"/>
    <w:rsid w:val="0007252D"/>
    <w:rsid w:val="000774B1"/>
    <w:rsid w:val="00081B30"/>
    <w:rsid w:val="0008401B"/>
    <w:rsid w:val="00087F9B"/>
    <w:rsid w:val="000A4388"/>
    <w:rsid w:val="000A59C6"/>
    <w:rsid w:val="000B2BC9"/>
    <w:rsid w:val="000C2457"/>
    <w:rsid w:val="000C432D"/>
    <w:rsid w:val="000C59ED"/>
    <w:rsid w:val="000C5DBE"/>
    <w:rsid w:val="000D3E37"/>
    <w:rsid w:val="000D48F1"/>
    <w:rsid w:val="000D5360"/>
    <w:rsid w:val="000E336A"/>
    <w:rsid w:val="000E6B48"/>
    <w:rsid w:val="000E7758"/>
    <w:rsid w:val="000F3098"/>
    <w:rsid w:val="00103B9B"/>
    <w:rsid w:val="00116E46"/>
    <w:rsid w:val="00117777"/>
    <w:rsid w:val="00123D80"/>
    <w:rsid w:val="00127CD5"/>
    <w:rsid w:val="001337FB"/>
    <w:rsid w:val="00140C8E"/>
    <w:rsid w:val="00144C44"/>
    <w:rsid w:val="001521CA"/>
    <w:rsid w:val="0017004E"/>
    <w:rsid w:val="00170F20"/>
    <w:rsid w:val="00173279"/>
    <w:rsid w:val="00186439"/>
    <w:rsid w:val="0018724E"/>
    <w:rsid w:val="00191F49"/>
    <w:rsid w:val="001A388A"/>
    <w:rsid w:val="001A7BA8"/>
    <w:rsid w:val="001B12EE"/>
    <w:rsid w:val="001D2650"/>
    <w:rsid w:val="001E1851"/>
    <w:rsid w:val="001E63C0"/>
    <w:rsid w:val="001E7479"/>
    <w:rsid w:val="001E7602"/>
    <w:rsid w:val="001F5E26"/>
    <w:rsid w:val="00203209"/>
    <w:rsid w:val="00212E22"/>
    <w:rsid w:val="0021467A"/>
    <w:rsid w:val="00217D65"/>
    <w:rsid w:val="002217C3"/>
    <w:rsid w:val="0022271F"/>
    <w:rsid w:val="0022369C"/>
    <w:rsid w:val="0022632E"/>
    <w:rsid w:val="0023075D"/>
    <w:rsid w:val="002408DD"/>
    <w:rsid w:val="00240E76"/>
    <w:rsid w:val="00246A32"/>
    <w:rsid w:val="00251434"/>
    <w:rsid w:val="00260F01"/>
    <w:rsid w:val="002651ED"/>
    <w:rsid w:val="00270A96"/>
    <w:rsid w:val="0027109F"/>
    <w:rsid w:val="00272487"/>
    <w:rsid w:val="00276BAD"/>
    <w:rsid w:val="00285503"/>
    <w:rsid w:val="00286E82"/>
    <w:rsid w:val="00294CB0"/>
    <w:rsid w:val="00297346"/>
    <w:rsid w:val="002A2D9E"/>
    <w:rsid w:val="002A408A"/>
    <w:rsid w:val="002B079E"/>
    <w:rsid w:val="002B7CA2"/>
    <w:rsid w:val="002C3FEB"/>
    <w:rsid w:val="002C6355"/>
    <w:rsid w:val="002D1A3E"/>
    <w:rsid w:val="002E0073"/>
    <w:rsid w:val="002E209C"/>
    <w:rsid w:val="002E46FF"/>
    <w:rsid w:val="002F354C"/>
    <w:rsid w:val="002F4012"/>
    <w:rsid w:val="002F4601"/>
    <w:rsid w:val="00302402"/>
    <w:rsid w:val="00305477"/>
    <w:rsid w:val="00311098"/>
    <w:rsid w:val="003143E0"/>
    <w:rsid w:val="003155A1"/>
    <w:rsid w:val="003164C5"/>
    <w:rsid w:val="00320521"/>
    <w:rsid w:val="00324666"/>
    <w:rsid w:val="00325BB9"/>
    <w:rsid w:val="00333809"/>
    <w:rsid w:val="003356F3"/>
    <w:rsid w:val="0033717F"/>
    <w:rsid w:val="00342717"/>
    <w:rsid w:val="00344AFB"/>
    <w:rsid w:val="00351082"/>
    <w:rsid w:val="00353FE5"/>
    <w:rsid w:val="0037212B"/>
    <w:rsid w:val="003722AD"/>
    <w:rsid w:val="003742FD"/>
    <w:rsid w:val="0037521B"/>
    <w:rsid w:val="003818AC"/>
    <w:rsid w:val="0038573C"/>
    <w:rsid w:val="0038598C"/>
    <w:rsid w:val="003860F6"/>
    <w:rsid w:val="0039041E"/>
    <w:rsid w:val="0039235D"/>
    <w:rsid w:val="0039249A"/>
    <w:rsid w:val="003948EC"/>
    <w:rsid w:val="003A6F39"/>
    <w:rsid w:val="003B2F41"/>
    <w:rsid w:val="003B4083"/>
    <w:rsid w:val="003B5B2E"/>
    <w:rsid w:val="003B67BB"/>
    <w:rsid w:val="003C1E51"/>
    <w:rsid w:val="003C2D46"/>
    <w:rsid w:val="003C3F90"/>
    <w:rsid w:val="003D636C"/>
    <w:rsid w:val="003D69BD"/>
    <w:rsid w:val="003D7D5A"/>
    <w:rsid w:val="003E0229"/>
    <w:rsid w:val="003E6A18"/>
    <w:rsid w:val="003F3875"/>
    <w:rsid w:val="003F4596"/>
    <w:rsid w:val="00403663"/>
    <w:rsid w:val="00410570"/>
    <w:rsid w:val="00411796"/>
    <w:rsid w:val="00413297"/>
    <w:rsid w:val="004155B1"/>
    <w:rsid w:val="00416C1A"/>
    <w:rsid w:val="00420EA8"/>
    <w:rsid w:val="00421F25"/>
    <w:rsid w:val="0042633D"/>
    <w:rsid w:val="00426A6B"/>
    <w:rsid w:val="00427BAB"/>
    <w:rsid w:val="004309AF"/>
    <w:rsid w:val="00431388"/>
    <w:rsid w:val="004346F5"/>
    <w:rsid w:val="00441D51"/>
    <w:rsid w:val="00447EFB"/>
    <w:rsid w:val="00454BC9"/>
    <w:rsid w:val="00454EFC"/>
    <w:rsid w:val="00455B44"/>
    <w:rsid w:val="004577E7"/>
    <w:rsid w:val="004731F4"/>
    <w:rsid w:val="00473BF1"/>
    <w:rsid w:val="004754C9"/>
    <w:rsid w:val="004766F9"/>
    <w:rsid w:val="00484310"/>
    <w:rsid w:val="00492668"/>
    <w:rsid w:val="00497935"/>
    <w:rsid w:val="004A08C6"/>
    <w:rsid w:val="004A3B50"/>
    <w:rsid w:val="004A6484"/>
    <w:rsid w:val="004B31C2"/>
    <w:rsid w:val="004B52C5"/>
    <w:rsid w:val="004C197A"/>
    <w:rsid w:val="004C5313"/>
    <w:rsid w:val="004C5DB2"/>
    <w:rsid w:val="004D5104"/>
    <w:rsid w:val="004D566C"/>
    <w:rsid w:val="004E0368"/>
    <w:rsid w:val="004E2F6D"/>
    <w:rsid w:val="004E782D"/>
    <w:rsid w:val="004F38E6"/>
    <w:rsid w:val="004F53A0"/>
    <w:rsid w:val="004F6C86"/>
    <w:rsid w:val="00511DB2"/>
    <w:rsid w:val="00520FB5"/>
    <w:rsid w:val="005211FB"/>
    <w:rsid w:val="005244E1"/>
    <w:rsid w:val="0052746F"/>
    <w:rsid w:val="00534E36"/>
    <w:rsid w:val="00552766"/>
    <w:rsid w:val="00553800"/>
    <w:rsid w:val="00554ACF"/>
    <w:rsid w:val="00556BAD"/>
    <w:rsid w:val="00556F09"/>
    <w:rsid w:val="0056063F"/>
    <w:rsid w:val="005648E7"/>
    <w:rsid w:val="00565970"/>
    <w:rsid w:val="005729D3"/>
    <w:rsid w:val="00575895"/>
    <w:rsid w:val="005817BE"/>
    <w:rsid w:val="00582B20"/>
    <w:rsid w:val="00591032"/>
    <w:rsid w:val="00596524"/>
    <w:rsid w:val="005A6431"/>
    <w:rsid w:val="005D39C1"/>
    <w:rsid w:val="005E0F3E"/>
    <w:rsid w:val="005E1ECB"/>
    <w:rsid w:val="005E4DFB"/>
    <w:rsid w:val="005E7D9A"/>
    <w:rsid w:val="005F4550"/>
    <w:rsid w:val="005F5890"/>
    <w:rsid w:val="00600B5C"/>
    <w:rsid w:val="006014BD"/>
    <w:rsid w:val="00601605"/>
    <w:rsid w:val="00603BD1"/>
    <w:rsid w:val="0060400B"/>
    <w:rsid w:val="00607ECD"/>
    <w:rsid w:val="00610775"/>
    <w:rsid w:val="00611C5F"/>
    <w:rsid w:val="00614BBC"/>
    <w:rsid w:val="00616A5D"/>
    <w:rsid w:val="0062140C"/>
    <w:rsid w:val="00621A5C"/>
    <w:rsid w:val="0062371E"/>
    <w:rsid w:val="006319F6"/>
    <w:rsid w:val="006328AB"/>
    <w:rsid w:val="00646CF0"/>
    <w:rsid w:val="00651D87"/>
    <w:rsid w:val="00656575"/>
    <w:rsid w:val="0066071B"/>
    <w:rsid w:val="00661C2D"/>
    <w:rsid w:val="00662BD5"/>
    <w:rsid w:val="00662E52"/>
    <w:rsid w:val="006632E4"/>
    <w:rsid w:val="00664525"/>
    <w:rsid w:val="006678B8"/>
    <w:rsid w:val="00667BDF"/>
    <w:rsid w:val="00675A97"/>
    <w:rsid w:val="00680193"/>
    <w:rsid w:val="00690746"/>
    <w:rsid w:val="00692E1E"/>
    <w:rsid w:val="00693C75"/>
    <w:rsid w:val="00696B03"/>
    <w:rsid w:val="00696E8D"/>
    <w:rsid w:val="006B0304"/>
    <w:rsid w:val="006B29E2"/>
    <w:rsid w:val="006C5368"/>
    <w:rsid w:val="006C58F2"/>
    <w:rsid w:val="006C6E88"/>
    <w:rsid w:val="006D0474"/>
    <w:rsid w:val="006D107F"/>
    <w:rsid w:val="006D142F"/>
    <w:rsid w:val="006D14D0"/>
    <w:rsid w:val="006D4AC5"/>
    <w:rsid w:val="006D7D84"/>
    <w:rsid w:val="006E7713"/>
    <w:rsid w:val="006F7C2E"/>
    <w:rsid w:val="00711171"/>
    <w:rsid w:val="00723455"/>
    <w:rsid w:val="007265D3"/>
    <w:rsid w:val="0073000E"/>
    <w:rsid w:val="00732DE2"/>
    <w:rsid w:val="0074098A"/>
    <w:rsid w:val="00740F67"/>
    <w:rsid w:val="007410F3"/>
    <w:rsid w:val="00745C2A"/>
    <w:rsid w:val="00746D2D"/>
    <w:rsid w:val="0075298D"/>
    <w:rsid w:val="00753E6B"/>
    <w:rsid w:val="00756B34"/>
    <w:rsid w:val="007736B0"/>
    <w:rsid w:val="00776A7C"/>
    <w:rsid w:val="0078056E"/>
    <w:rsid w:val="00780A29"/>
    <w:rsid w:val="00784D43"/>
    <w:rsid w:val="00785014"/>
    <w:rsid w:val="007900DA"/>
    <w:rsid w:val="007A1BDB"/>
    <w:rsid w:val="007A2AB8"/>
    <w:rsid w:val="007A3BEE"/>
    <w:rsid w:val="007B68B5"/>
    <w:rsid w:val="007C1A4C"/>
    <w:rsid w:val="007C22C1"/>
    <w:rsid w:val="007C30BC"/>
    <w:rsid w:val="007C6B94"/>
    <w:rsid w:val="007C7E3A"/>
    <w:rsid w:val="007D3617"/>
    <w:rsid w:val="007D3CE5"/>
    <w:rsid w:val="007E39E1"/>
    <w:rsid w:val="007E4CD6"/>
    <w:rsid w:val="007E5D6F"/>
    <w:rsid w:val="007F082B"/>
    <w:rsid w:val="007F0AA2"/>
    <w:rsid w:val="007F32DA"/>
    <w:rsid w:val="007F3E8B"/>
    <w:rsid w:val="007F6D78"/>
    <w:rsid w:val="00803C13"/>
    <w:rsid w:val="00805CDC"/>
    <w:rsid w:val="00806E0B"/>
    <w:rsid w:val="00810AE2"/>
    <w:rsid w:val="008176F4"/>
    <w:rsid w:val="00817FAF"/>
    <w:rsid w:val="0082771B"/>
    <w:rsid w:val="00827FC5"/>
    <w:rsid w:val="00832265"/>
    <w:rsid w:val="00834304"/>
    <w:rsid w:val="00836502"/>
    <w:rsid w:val="00840104"/>
    <w:rsid w:val="00852799"/>
    <w:rsid w:val="008528BA"/>
    <w:rsid w:val="008544F6"/>
    <w:rsid w:val="00855F7D"/>
    <w:rsid w:val="00865A0A"/>
    <w:rsid w:val="0087171A"/>
    <w:rsid w:val="00872BF6"/>
    <w:rsid w:val="00874DBA"/>
    <w:rsid w:val="0088598F"/>
    <w:rsid w:val="00887016"/>
    <w:rsid w:val="00887F40"/>
    <w:rsid w:val="00890616"/>
    <w:rsid w:val="00891429"/>
    <w:rsid w:val="00891706"/>
    <w:rsid w:val="00891D8B"/>
    <w:rsid w:val="008960FF"/>
    <w:rsid w:val="008A08C0"/>
    <w:rsid w:val="008A3E00"/>
    <w:rsid w:val="008A4036"/>
    <w:rsid w:val="008A52A5"/>
    <w:rsid w:val="008B3A89"/>
    <w:rsid w:val="008B697C"/>
    <w:rsid w:val="008B7AD5"/>
    <w:rsid w:val="008B7B67"/>
    <w:rsid w:val="008C30DA"/>
    <w:rsid w:val="008C361E"/>
    <w:rsid w:val="008C4EFA"/>
    <w:rsid w:val="008C73A2"/>
    <w:rsid w:val="008D6826"/>
    <w:rsid w:val="008D6C9D"/>
    <w:rsid w:val="008D7653"/>
    <w:rsid w:val="008E1B2E"/>
    <w:rsid w:val="008E3EA8"/>
    <w:rsid w:val="008F7368"/>
    <w:rsid w:val="00900663"/>
    <w:rsid w:val="00901244"/>
    <w:rsid w:val="009066FF"/>
    <w:rsid w:val="0091401F"/>
    <w:rsid w:val="00914411"/>
    <w:rsid w:val="009146B0"/>
    <w:rsid w:val="009147B3"/>
    <w:rsid w:val="00915B0E"/>
    <w:rsid w:val="00927DE6"/>
    <w:rsid w:val="00931DAB"/>
    <w:rsid w:val="009345FC"/>
    <w:rsid w:val="00937F3D"/>
    <w:rsid w:val="00946800"/>
    <w:rsid w:val="00952D29"/>
    <w:rsid w:val="009536BC"/>
    <w:rsid w:val="009563F4"/>
    <w:rsid w:val="00956C4D"/>
    <w:rsid w:val="00961FD7"/>
    <w:rsid w:val="009828D3"/>
    <w:rsid w:val="00985760"/>
    <w:rsid w:val="00987BF6"/>
    <w:rsid w:val="00992CB9"/>
    <w:rsid w:val="00995BC1"/>
    <w:rsid w:val="009A1F5A"/>
    <w:rsid w:val="009A3534"/>
    <w:rsid w:val="009A4057"/>
    <w:rsid w:val="009B1D49"/>
    <w:rsid w:val="009B3AB0"/>
    <w:rsid w:val="009B7D79"/>
    <w:rsid w:val="009D106E"/>
    <w:rsid w:val="009D3AD0"/>
    <w:rsid w:val="009D5446"/>
    <w:rsid w:val="009E0128"/>
    <w:rsid w:val="009E1746"/>
    <w:rsid w:val="009E3CA8"/>
    <w:rsid w:val="009F0CA7"/>
    <w:rsid w:val="009F165F"/>
    <w:rsid w:val="009F6D13"/>
    <w:rsid w:val="00A06800"/>
    <w:rsid w:val="00A10913"/>
    <w:rsid w:val="00A10D41"/>
    <w:rsid w:val="00A120DC"/>
    <w:rsid w:val="00A20FFB"/>
    <w:rsid w:val="00A2459B"/>
    <w:rsid w:val="00A25B04"/>
    <w:rsid w:val="00A26598"/>
    <w:rsid w:val="00A34607"/>
    <w:rsid w:val="00A3756A"/>
    <w:rsid w:val="00A37AAA"/>
    <w:rsid w:val="00A430FD"/>
    <w:rsid w:val="00A431E0"/>
    <w:rsid w:val="00A445D7"/>
    <w:rsid w:val="00A526C7"/>
    <w:rsid w:val="00A6170F"/>
    <w:rsid w:val="00A63CD7"/>
    <w:rsid w:val="00A640A1"/>
    <w:rsid w:val="00A64FA0"/>
    <w:rsid w:val="00A70251"/>
    <w:rsid w:val="00A72D25"/>
    <w:rsid w:val="00A74033"/>
    <w:rsid w:val="00A761C9"/>
    <w:rsid w:val="00A77E03"/>
    <w:rsid w:val="00A9446A"/>
    <w:rsid w:val="00AB2F97"/>
    <w:rsid w:val="00AB389E"/>
    <w:rsid w:val="00AB47E4"/>
    <w:rsid w:val="00AB7B39"/>
    <w:rsid w:val="00AC1F93"/>
    <w:rsid w:val="00AC40EE"/>
    <w:rsid w:val="00AC5480"/>
    <w:rsid w:val="00AC5732"/>
    <w:rsid w:val="00AC6B53"/>
    <w:rsid w:val="00AD0E6D"/>
    <w:rsid w:val="00AD76B0"/>
    <w:rsid w:val="00AE5062"/>
    <w:rsid w:val="00AE6BFB"/>
    <w:rsid w:val="00B006DF"/>
    <w:rsid w:val="00B05666"/>
    <w:rsid w:val="00B20BDC"/>
    <w:rsid w:val="00B23DF5"/>
    <w:rsid w:val="00B26A6E"/>
    <w:rsid w:val="00B30BC3"/>
    <w:rsid w:val="00B33C26"/>
    <w:rsid w:val="00B37DF4"/>
    <w:rsid w:val="00B53514"/>
    <w:rsid w:val="00B650E4"/>
    <w:rsid w:val="00B71B16"/>
    <w:rsid w:val="00B74719"/>
    <w:rsid w:val="00B7570E"/>
    <w:rsid w:val="00B76F43"/>
    <w:rsid w:val="00B82724"/>
    <w:rsid w:val="00B83ACE"/>
    <w:rsid w:val="00B86FEB"/>
    <w:rsid w:val="00B915E4"/>
    <w:rsid w:val="00B91A63"/>
    <w:rsid w:val="00B96017"/>
    <w:rsid w:val="00B9750C"/>
    <w:rsid w:val="00B976A5"/>
    <w:rsid w:val="00BB027B"/>
    <w:rsid w:val="00BC5484"/>
    <w:rsid w:val="00BD1F2A"/>
    <w:rsid w:val="00BD48ED"/>
    <w:rsid w:val="00BD6666"/>
    <w:rsid w:val="00BE37CA"/>
    <w:rsid w:val="00BE723F"/>
    <w:rsid w:val="00BF7C5C"/>
    <w:rsid w:val="00BF7E1E"/>
    <w:rsid w:val="00C02C29"/>
    <w:rsid w:val="00C035E4"/>
    <w:rsid w:val="00C12AAD"/>
    <w:rsid w:val="00C172C6"/>
    <w:rsid w:val="00C17466"/>
    <w:rsid w:val="00C17752"/>
    <w:rsid w:val="00C27B5D"/>
    <w:rsid w:val="00C324BE"/>
    <w:rsid w:val="00C43B3D"/>
    <w:rsid w:val="00C44573"/>
    <w:rsid w:val="00C47EEB"/>
    <w:rsid w:val="00C548FC"/>
    <w:rsid w:val="00C56D56"/>
    <w:rsid w:val="00C66645"/>
    <w:rsid w:val="00C701F9"/>
    <w:rsid w:val="00C73A30"/>
    <w:rsid w:val="00C744AE"/>
    <w:rsid w:val="00C74F7F"/>
    <w:rsid w:val="00C816E1"/>
    <w:rsid w:val="00C82ED9"/>
    <w:rsid w:val="00C94612"/>
    <w:rsid w:val="00CB0023"/>
    <w:rsid w:val="00CC1ADF"/>
    <w:rsid w:val="00CC3593"/>
    <w:rsid w:val="00CC4406"/>
    <w:rsid w:val="00CC6CD2"/>
    <w:rsid w:val="00CD03A3"/>
    <w:rsid w:val="00CD758F"/>
    <w:rsid w:val="00CE79D7"/>
    <w:rsid w:val="00CE7DDC"/>
    <w:rsid w:val="00CF0940"/>
    <w:rsid w:val="00CF2ED1"/>
    <w:rsid w:val="00CF3681"/>
    <w:rsid w:val="00CF3D7C"/>
    <w:rsid w:val="00D00B4B"/>
    <w:rsid w:val="00D10823"/>
    <w:rsid w:val="00D11E7E"/>
    <w:rsid w:val="00D17532"/>
    <w:rsid w:val="00D20F53"/>
    <w:rsid w:val="00D25BE8"/>
    <w:rsid w:val="00D32542"/>
    <w:rsid w:val="00D3489F"/>
    <w:rsid w:val="00D3734A"/>
    <w:rsid w:val="00D50641"/>
    <w:rsid w:val="00D51863"/>
    <w:rsid w:val="00D578A6"/>
    <w:rsid w:val="00D66C43"/>
    <w:rsid w:val="00D700C3"/>
    <w:rsid w:val="00D7204D"/>
    <w:rsid w:val="00D749BE"/>
    <w:rsid w:val="00D8062B"/>
    <w:rsid w:val="00D80A79"/>
    <w:rsid w:val="00D81091"/>
    <w:rsid w:val="00D81B3E"/>
    <w:rsid w:val="00D823C4"/>
    <w:rsid w:val="00D82CEA"/>
    <w:rsid w:val="00D82F22"/>
    <w:rsid w:val="00D85D5B"/>
    <w:rsid w:val="00D90B2E"/>
    <w:rsid w:val="00D94F22"/>
    <w:rsid w:val="00D9657D"/>
    <w:rsid w:val="00DB0A0D"/>
    <w:rsid w:val="00DB423B"/>
    <w:rsid w:val="00DC02B1"/>
    <w:rsid w:val="00DC2FA2"/>
    <w:rsid w:val="00DC76C3"/>
    <w:rsid w:val="00DD1677"/>
    <w:rsid w:val="00DD459E"/>
    <w:rsid w:val="00DD4D27"/>
    <w:rsid w:val="00DE4C31"/>
    <w:rsid w:val="00DE5F42"/>
    <w:rsid w:val="00DE6767"/>
    <w:rsid w:val="00DF4C7F"/>
    <w:rsid w:val="00DF66D5"/>
    <w:rsid w:val="00DF6A1F"/>
    <w:rsid w:val="00DF7FD4"/>
    <w:rsid w:val="00E021BA"/>
    <w:rsid w:val="00E027B3"/>
    <w:rsid w:val="00E031E1"/>
    <w:rsid w:val="00E1216B"/>
    <w:rsid w:val="00E1328D"/>
    <w:rsid w:val="00E225F8"/>
    <w:rsid w:val="00E309B1"/>
    <w:rsid w:val="00E3533F"/>
    <w:rsid w:val="00E419C6"/>
    <w:rsid w:val="00E44FF4"/>
    <w:rsid w:val="00E45ED2"/>
    <w:rsid w:val="00E4676D"/>
    <w:rsid w:val="00E47B41"/>
    <w:rsid w:val="00E50425"/>
    <w:rsid w:val="00E53053"/>
    <w:rsid w:val="00E70663"/>
    <w:rsid w:val="00E747C4"/>
    <w:rsid w:val="00E74B63"/>
    <w:rsid w:val="00E82F29"/>
    <w:rsid w:val="00E90118"/>
    <w:rsid w:val="00E90A49"/>
    <w:rsid w:val="00E93F4A"/>
    <w:rsid w:val="00E96D45"/>
    <w:rsid w:val="00EC0D75"/>
    <w:rsid w:val="00ED4170"/>
    <w:rsid w:val="00ED4D96"/>
    <w:rsid w:val="00ED7913"/>
    <w:rsid w:val="00EE0017"/>
    <w:rsid w:val="00EE2FBA"/>
    <w:rsid w:val="00EE355A"/>
    <w:rsid w:val="00EF37B6"/>
    <w:rsid w:val="00F03012"/>
    <w:rsid w:val="00F03609"/>
    <w:rsid w:val="00F03916"/>
    <w:rsid w:val="00F0468A"/>
    <w:rsid w:val="00F05A9C"/>
    <w:rsid w:val="00F05E46"/>
    <w:rsid w:val="00F16121"/>
    <w:rsid w:val="00F210A1"/>
    <w:rsid w:val="00F2376F"/>
    <w:rsid w:val="00F24210"/>
    <w:rsid w:val="00F36F5D"/>
    <w:rsid w:val="00F37271"/>
    <w:rsid w:val="00F40A6D"/>
    <w:rsid w:val="00F41860"/>
    <w:rsid w:val="00F424C5"/>
    <w:rsid w:val="00F51580"/>
    <w:rsid w:val="00F52227"/>
    <w:rsid w:val="00F561C2"/>
    <w:rsid w:val="00F56A5E"/>
    <w:rsid w:val="00F67733"/>
    <w:rsid w:val="00F7434C"/>
    <w:rsid w:val="00F761FE"/>
    <w:rsid w:val="00F82795"/>
    <w:rsid w:val="00F82B69"/>
    <w:rsid w:val="00F91124"/>
    <w:rsid w:val="00F916DC"/>
    <w:rsid w:val="00F9503E"/>
    <w:rsid w:val="00F97131"/>
    <w:rsid w:val="00FA049B"/>
    <w:rsid w:val="00FA2EA1"/>
    <w:rsid w:val="00FA494B"/>
    <w:rsid w:val="00FA51C5"/>
    <w:rsid w:val="00FA5BCA"/>
    <w:rsid w:val="00FA5E87"/>
    <w:rsid w:val="00FA7CAE"/>
    <w:rsid w:val="00FB50D4"/>
    <w:rsid w:val="00FB5A89"/>
    <w:rsid w:val="00FB6C35"/>
    <w:rsid w:val="00FC05F2"/>
    <w:rsid w:val="00FC5E8D"/>
    <w:rsid w:val="00FD4807"/>
    <w:rsid w:val="00FD4912"/>
    <w:rsid w:val="00FD6ACF"/>
    <w:rsid w:val="00FD79AC"/>
    <w:rsid w:val="00FE48BA"/>
    <w:rsid w:val="00FF0A09"/>
    <w:rsid w:val="00FF2660"/>
    <w:rsid w:val="00FF6E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5FFCA"/>
  <w15:chartTrackingRefBased/>
  <w15:docId w15:val="{9CEDA437-AE40-4573-B884-AF953DA64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00B"/>
    <w:pPr>
      <w:spacing w:line="480" w:lineRule="auto"/>
    </w:pPr>
    <w:rPr>
      <w:rFonts w:ascii="Arial" w:hAnsi="Arial"/>
      <w:szCs w:val="24"/>
    </w:rPr>
  </w:style>
  <w:style w:type="paragraph" w:styleId="Heading1">
    <w:name w:val="heading 1"/>
    <w:basedOn w:val="Normal"/>
    <w:next w:val="Normal"/>
    <w:qFormat/>
    <w:rsid w:val="0060400B"/>
    <w:pPr>
      <w:keepNext/>
      <w:spacing w:before="240" w:after="60"/>
      <w:outlineLvl w:val="0"/>
    </w:pPr>
    <w:rPr>
      <w:rFonts w:cs="Arial"/>
      <w:b/>
      <w:bCs/>
      <w:kern w:val="32"/>
      <w:sz w:val="32"/>
      <w:szCs w:val="32"/>
    </w:rPr>
  </w:style>
  <w:style w:type="paragraph" w:styleId="Heading2">
    <w:name w:val="heading 2"/>
    <w:basedOn w:val="Normal"/>
    <w:next w:val="Normal"/>
    <w:qFormat/>
    <w:rsid w:val="0060400B"/>
    <w:pPr>
      <w:keepNext/>
      <w:spacing w:before="240" w:after="60"/>
      <w:outlineLvl w:val="1"/>
    </w:pPr>
    <w:rPr>
      <w:rFonts w:cs="Arial"/>
      <w:b/>
      <w:bCs/>
      <w:i/>
      <w:iCs/>
      <w:sz w:val="28"/>
      <w:szCs w:val="28"/>
    </w:rPr>
  </w:style>
  <w:style w:type="paragraph" w:styleId="Heading3">
    <w:name w:val="heading 3"/>
    <w:basedOn w:val="Normal"/>
    <w:next w:val="Normal"/>
    <w:qFormat/>
    <w:rsid w:val="0060400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82795"/>
    <w:pPr>
      <w:tabs>
        <w:tab w:val="center" w:pos="4320"/>
        <w:tab w:val="right" w:pos="8640"/>
      </w:tabs>
    </w:pPr>
  </w:style>
  <w:style w:type="character" w:styleId="PageNumber">
    <w:name w:val="page number"/>
    <w:basedOn w:val="DefaultParagraphFont"/>
    <w:rsid w:val="00F82795"/>
  </w:style>
  <w:style w:type="character" w:styleId="Emphasis">
    <w:name w:val="Emphasis"/>
    <w:qFormat/>
    <w:rsid w:val="00FF6EA8"/>
    <w:rPr>
      <w:b/>
      <w:bCs/>
      <w:i w:val="0"/>
      <w:iCs w:val="0"/>
    </w:rPr>
  </w:style>
  <w:style w:type="character" w:styleId="Hyperlink">
    <w:name w:val="Hyperlink"/>
    <w:rsid w:val="00887016"/>
    <w:rPr>
      <w:color w:val="0000FF"/>
      <w:u w:val="single"/>
    </w:rPr>
  </w:style>
  <w:style w:type="character" w:styleId="CommentReference">
    <w:name w:val="annotation reference"/>
    <w:semiHidden/>
    <w:rsid w:val="00D00B4B"/>
    <w:rPr>
      <w:sz w:val="16"/>
      <w:szCs w:val="16"/>
    </w:rPr>
  </w:style>
  <w:style w:type="paragraph" w:styleId="CommentText">
    <w:name w:val="annotation text"/>
    <w:basedOn w:val="Normal"/>
    <w:semiHidden/>
    <w:rsid w:val="00D00B4B"/>
    <w:rPr>
      <w:szCs w:val="20"/>
    </w:rPr>
  </w:style>
  <w:style w:type="paragraph" w:styleId="CommentSubject">
    <w:name w:val="annotation subject"/>
    <w:basedOn w:val="CommentText"/>
    <w:next w:val="CommentText"/>
    <w:semiHidden/>
    <w:rsid w:val="00D00B4B"/>
    <w:rPr>
      <w:b/>
      <w:bCs/>
    </w:rPr>
  </w:style>
  <w:style w:type="paragraph" w:styleId="BalloonText">
    <w:name w:val="Balloon Text"/>
    <w:basedOn w:val="Normal"/>
    <w:semiHidden/>
    <w:rsid w:val="00D00B4B"/>
    <w:rPr>
      <w:rFonts w:ascii="Tahoma" w:hAnsi="Tahoma" w:cs="Tahoma"/>
      <w:sz w:val="16"/>
      <w:szCs w:val="16"/>
    </w:rPr>
  </w:style>
  <w:style w:type="character" w:styleId="LineNumber">
    <w:name w:val="line number"/>
    <w:rsid w:val="00C94612"/>
  </w:style>
  <w:style w:type="paragraph" w:styleId="Header">
    <w:name w:val="header"/>
    <w:basedOn w:val="Normal"/>
    <w:link w:val="HeaderChar"/>
    <w:rsid w:val="00740F67"/>
    <w:pPr>
      <w:tabs>
        <w:tab w:val="center" w:pos="4680"/>
        <w:tab w:val="right" w:pos="9360"/>
      </w:tabs>
    </w:pPr>
  </w:style>
  <w:style w:type="character" w:customStyle="1" w:styleId="HeaderChar">
    <w:name w:val="Header Char"/>
    <w:link w:val="Header"/>
    <w:rsid w:val="00740F67"/>
    <w:rPr>
      <w:rFonts w:ascii="Arial" w:hAnsi="Arial"/>
      <w:szCs w:val="24"/>
      <w:lang w:val="en-US" w:eastAsia="en-US"/>
    </w:rPr>
  </w:style>
  <w:style w:type="paragraph" w:styleId="Revision">
    <w:name w:val="Revision"/>
    <w:hidden/>
    <w:uiPriority w:val="99"/>
    <w:semiHidden/>
    <w:rsid w:val="00A526C7"/>
    <w:rPr>
      <w:rFonts w:ascii="Arial" w:hAnsi="Arial"/>
      <w:szCs w:val="24"/>
    </w:rPr>
  </w:style>
  <w:style w:type="character" w:styleId="FollowedHyperlink">
    <w:name w:val="FollowedHyperlink"/>
    <w:basedOn w:val="DefaultParagraphFont"/>
    <w:rsid w:val="00441D51"/>
    <w:rPr>
      <w:color w:val="954F72" w:themeColor="followedHyperlink"/>
      <w:u w:val="single"/>
    </w:rPr>
  </w:style>
  <w:style w:type="character" w:styleId="UnresolvedMention">
    <w:name w:val="Unresolved Mention"/>
    <w:basedOn w:val="DefaultParagraphFont"/>
    <w:uiPriority w:val="99"/>
    <w:semiHidden/>
    <w:unhideWhenUsed/>
    <w:rsid w:val="00441D51"/>
    <w:rPr>
      <w:color w:val="605E5C"/>
      <w:shd w:val="clear" w:color="auto" w:fill="E1DFDD"/>
    </w:rPr>
  </w:style>
  <w:style w:type="character" w:customStyle="1" w:styleId="cf01">
    <w:name w:val="cf01"/>
    <w:basedOn w:val="DefaultParagraphFont"/>
    <w:rsid w:val="00872BF6"/>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A2459B"/>
    <w:pPr>
      <w:jc w:val="center"/>
    </w:pPr>
    <w:rPr>
      <w:rFonts w:cs="Arial"/>
    </w:rPr>
  </w:style>
  <w:style w:type="character" w:customStyle="1" w:styleId="EndNoteBibliographyTitleChar">
    <w:name w:val="EndNote Bibliography Title Char"/>
    <w:basedOn w:val="DefaultParagraphFont"/>
    <w:link w:val="EndNoteBibliographyTitle"/>
    <w:rsid w:val="00A2459B"/>
    <w:rPr>
      <w:rFonts w:ascii="Arial" w:hAnsi="Arial" w:cs="Arial"/>
      <w:szCs w:val="24"/>
    </w:rPr>
  </w:style>
  <w:style w:type="paragraph" w:customStyle="1" w:styleId="EndNoteBibliography">
    <w:name w:val="EndNote Bibliography"/>
    <w:basedOn w:val="Normal"/>
    <w:link w:val="EndNoteBibliographyChar"/>
    <w:rsid w:val="00A2459B"/>
    <w:pPr>
      <w:spacing w:line="240" w:lineRule="auto"/>
    </w:pPr>
    <w:rPr>
      <w:rFonts w:cs="Arial"/>
    </w:rPr>
  </w:style>
  <w:style w:type="character" w:customStyle="1" w:styleId="EndNoteBibliographyChar">
    <w:name w:val="EndNote Bibliography Char"/>
    <w:basedOn w:val="DefaultParagraphFont"/>
    <w:link w:val="EndNoteBibliography"/>
    <w:rsid w:val="00A2459B"/>
    <w:rPr>
      <w:rFonts w:ascii="Arial" w:hAnsi="Arial" w:cs="Arial"/>
      <w:szCs w:val="24"/>
    </w:rPr>
  </w:style>
  <w:style w:type="table" w:styleId="TableGrid">
    <w:name w:val="Table Grid"/>
    <w:basedOn w:val="TableNormal"/>
    <w:rsid w:val="00260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0BE8"/>
    <w:rPr>
      <w:rFonts w:ascii="Arial" w:eastAsia="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22369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13463">
      <w:bodyDiv w:val="1"/>
      <w:marLeft w:val="0"/>
      <w:marRight w:val="0"/>
      <w:marTop w:val="0"/>
      <w:marBottom w:val="0"/>
      <w:divBdr>
        <w:top w:val="none" w:sz="0" w:space="0" w:color="auto"/>
        <w:left w:val="none" w:sz="0" w:space="0" w:color="auto"/>
        <w:bottom w:val="none" w:sz="0" w:space="0" w:color="auto"/>
        <w:right w:val="none" w:sz="0" w:space="0" w:color="auto"/>
      </w:divBdr>
    </w:div>
    <w:div w:id="129640803">
      <w:bodyDiv w:val="1"/>
      <w:marLeft w:val="0"/>
      <w:marRight w:val="0"/>
      <w:marTop w:val="0"/>
      <w:marBottom w:val="0"/>
      <w:divBdr>
        <w:top w:val="none" w:sz="0" w:space="0" w:color="auto"/>
        <w:left w:val="none" w:sz="0" w:space="0" w:color="auto"/>
        <w:bottom w:val="none" w:sz="0" w:space="0" w:color="auto"/>
        <w:right w:val="none" w:sz="0" w:space="0" w:color="auto"/>
      </w:divBdr>
    </w:div>
    <w:div w:id="148374976">
      <w:bodyDiv w:val="1"/>
      <w:marLeft w:val="0"/>
      <w:marRight w:val="0"/>
      <w:marTop w:val="0"/>
      <w:marBottom w:val="0"/>
      <w:divBdr>
        <w:top w:val="none" w:sz="0" w:space="0" w:color="auto"/>
        <w:left w:val="none" w:sz="0" w:space="0" w:color="auto"/>
        <w:bottom w:val="none" w:sz="0" w:space="0" w:color="auto"/>
        <w:right w:val="none" w:sz="0" w:space="0" w:color="auto"/>
      </w:divBdr>
    </w:div>
    <w:div w:id="156310874">
      <w:bodyDiv w:val="1"/>
      <w:marLeft w:val="0"/>
      <w:marRight w:val="0"/>
      <w:marTop w:val="0"/>
      <w:marBottom w:val="0"/>
      <w:divBdr>
        <w:top w:val="none" w:sz="0" w:space="0" w:color="auto"/>
        <w:left w:val="none" w:sz="0" w:space="0" w:color="auto"/>
        <w:bottom w:val="none" w:sz="0" w:space="0" w:color="auto"/>
        <w:right w:val="none" w:sz="0" w:space="0" w:color="auto"/>
      </w:divBdr>
      <w:divsChild>
        <w:div w:id="60180862">
          <w:marLeft w:val="0"/>
          <w:marRight w:val="0"/>
          <w:marTop w:val="0"/>
          <w:marBottom w:val="0"/>
          <w:divBdr>
            <w:top w:val="none" w:sz="0" w:space="0" w:color="auto"/>
            <w:left w:val="none" w:sz="0" w:space="0" w:color="auto"/>
            <w:bottom w:val="none" w:sz="0" w:space="0" w:color="auto"/>
            <w:right w:val="none" w:sz="0" w:space="0" w:color="auto"/>
          </w:divBdr>
          <w:divsChild>
            <w:div w:id="1341660435">
              <w:marLeft w:val="0"/>
              <w:marRight w:val="0"/>
              <w:marTop w:val="0"/>
              <w:marBottom w:val="0"/>
              <w:divBdr>
                <w:top w:val="none" w:sz="0" w:space="0" w:color="auto"/>
                <w:left w:val="none" w:sz="0" w:space="0" w:color="auto"/>
                <w:bottom w:val="none" w:sz="0" w:space="0" w:color="auto"/>
                <w:right w:val="none" w:sz="0" w:space="0" w:color="auto"/>
              </w:divBdr>
              <w:divsChild>
                <w:div w:id="155237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48193">
      <w:bodyDiv w:val="1"/>
      <w:marLeft w:val="0"/>
      <w:marRight w:val="0"/>
      <w:marTop w:val="0"/>
      <w:marBottom w:val="0"/>
      <w:divBdr>
        <w:top w:val="none" w:sz="0" w:space="0" w:color="auto"/>
        <w:left w:val="none" w:sz="0" w:space="0" w:color="auto"/>
        <w:bottom w:val="none" w:sz="0" w:space="0" w:color="auto"/>
        <w:right w:val="none" w:sz="0" w:space="0" w:color="auto"/>
      </w:divBdr>
    </w:div>
    <w:div w:id="288173138">
      <w:bodyDiv w:val="1"/>
      <w:marLeft w:val="0"/>
      <w:marRight w:val="0"/>
      <w:marTop w:val="0"/>
      <w:marBottom w:val="0"/>
      <w:divBdr>
        <w:top w:val="none" w:sz="0" w:space="0" w:color="auto"/>
        <w:left w:val="none" w:sz="0" w:space="0" w:color="auto"/>
        <w:bottom w:val="none" w:sz="0" w:space="0" w:color="auto"/>
        <w:right w:val="none" w:sz="0" w:space="0" w:color="auto"/>
      </w:divBdr>
    </w:div>
    <w:div w:id="319503946">
      <w:bodyDiv w:val="1"/>
      <w:marLeft w:val="0"/>
      <w:marRight w:val="0"/>
      <w:marTop w:val="0"/>
      <w:marBottom w:val="0"/>
      <w:divBdr>
        <w:top w:val="none" w:sz="0" w:space="0" w:color="auto"/>
        <w:left w:val="none" w:sz="0" w:space="0" w:color="auto"/>
        <w:bottom w:val="none" w:sz="0" w:space="0" w:color="auto"/>
        <w:right w:val="none" w:sz="0" w:space="0" w:color="auto"/>
      </w:divBdr>
    </w:div>
    <w:div w:id="326786754">
      <w:bodyDiv w:val="1"/>
      <w:marLeft w:val="0"/>
      <w:marRight w:val="0"/>
      <w:marTop w:val="0"/>
      <w:marBottom w:val="0"/>
      <w:divBdr>
        <w:top w:val="none" w:sz="0" w:space="0" w:color="auto"/>
        <w:left w:val="none" w:sz="0" w:space="0" w:color="auto"/>
        <w:bottom w:val="none" w:sz="0" w:space="0" w:color="auto"/>
        <w:right w:val="none" w:sz="0" w:space="0" w:color="auto"/>
      </w:divBdr>
    </w:div>
    <w:div w:id="336229530">
      <w:bodyDiv w:val="1"/>
      <w:marLeft w:val="0"/>
      <w:marRight w:val="0"/>
      <w:marTop w:val="0"/>
      <w:marBottom w:val="0"/>
      <w:divBdr>
        <w:top w:val="none" w:sz="0" w:space="0" w:color="auto"/>
        <w:left w:val="none" w:sz="0" w:space="0" w:color="auto"/>
        <w:bottom w:val="none" w:sz="0" w:space="0" w:color="auto"/>
        <w:right w:val="none" w:sz="0" w:space="0" w:color="auto"/>
      </w:divBdr>
    </w:div>
    <w:div w:id="365913727">
      <w:bodyDiv w:val="1"/>
      <w:marLeft w:val="0"/>
      <w:marRight w:val="0"/>
      <w:marTop w:val="0"/>
      <w:marBottom w:val="0"/>
      <w:divBdr>
        <w:top w:val="none" w:sz="0" w:space="0" w:color="auto"/>
        <w:left w:val="none" w:sz="0" w:space="0" w:color="auto"/>
        <w:bottom w:val="none" w:sz="0" w:space="0" w:color="auto"/>
        <w:right w:val="none" w:sz="0" w:space="0" w:color="auto"/>
      </w:divBdr>
    </w:div>
    <w:div w:id="384179693">
      <w:bodyDiv w:val="1"/>
      <w:marLeft w:val="0"/>
      <w:marRight w:val="0"/>
      <w:marTop w:val="0"/>
      <w:marBottom w:val="0"/>
      <w:divBdr>
        <w:top w:val="none" w:sz="0" w:space="0" w:color="auto"/>
        <w:left w:val="none" w:sz="0" w:space="0" w:color="auto"/>
        <w:bottom w:val="none" w:sz="0" w:space="0" w:color="auto"/>
        <w:right w:val="none" w:sz="0" w:space="0" w:color="auto"/>
      </w:divBdr>
    </w:div>
    <w:div w:id="387803098">
      <w:bodyDiv w:val="1"/>
      <w:marLeft w:val="0"/>
      <w:marRight w:val="0"/>
      <w:marTop w:val="0"/>
      <w:marBottom w:val="0"/>
      <w:divBdr>
        <w:top w:val="none" w:sz="0" w:space="0" w:color="auto"/>
        <w:left w:val="none" w:sz="0" w:space="0" w:color="auto"/>
        <w:bottom w:val="none" w:sz="0" w:space="0" w:color="auto"/>
        <w:right w:val="none" w:sz="0" w:space="0" w:color="auto"/>
      </w:divBdr>
    </w:div>
    <w:div w:id="445462528">
      <w:bodyDiv w:val="1"/>
      <w:marLeft w:val="0"/>
      <w:marRight w:val="0"/>
      <w:marTop w:val="0"/>
      <w:marBottom w:val="0"/>
      <w:divBdr>
        <w:top w:val="none" w:sz="0" w:space="0" w:color="auto"/>
        <w:left w:val="none" w:sz="0" w:space="0" w:color="auto"/>
        <w:bottom w:val="none" w:sz="0" w:space="0" w:color="auto"/>
        <w:right w:val="none" w:sz="0" w:space="0" w:color="auto"/>
      </w:divBdr>
    </w:div>
    <w:div w:id="452288965">
      <w:bodyDiv w:val="1"/>
      <w:marLeft w:val="0"/>
      <w:marRight w:val="0"/>
      <w:marTop w:val="0"/>
      <w:marBottom w:val="0"/>
      <w:divBdr>
        <w:top w:val="none" w:sz="0" w:space="0" w:color="auto"/>
        <w:left w:val="none" w:sz="0" w:space="0" w:color="auto"/>
        <w:bottom w:val="none" w:sz="0" w:space="0" w:color="auto"/>
        <w:right w:val="none" w:sz="0" w:space="0" w:color="auto"/>
      </w:divBdr>
    </w:div>
    <w:div w:id="472218377">
      <w:bodyDiv w:val="1"/>
      <w:marLeft w:val="0"/>
      <w:marRight w:val="0"/>
      <w:marTop w:val="0"/>
      <w:marBottom w:val="0"/>
      <w:divBdr>
        <w:top w:val="none" w:sz="0" w:space="0" w:color="auto"/>
        <w:left w:val="none" w:sz="0" w:space="0" w:color="auto"/>
        <w:bottom w:val="none" w:sz="0" w:space="0" w:color="auto"/>
        <w:right w:val="none" w:sz="0" w:space="0" w:color="auto"/>
      </w:divBdr>
    </w:div>
    <w:div w:id="498620258">
      <w:bodyDiv w:val="1"/>
      <w:marLeft w:val="0"/>
      <w:marRight w:val="0"/>
      <w:marTop w:val="0"/>
      <w:marBottom w:val="0"/>
      <w:divBdr>
        <w:top w:val="none" w:sz="0" w:space="0" w:color="auto"/>
        <w:left w:val="none" w:sz="0" w:space="0" w:color="auto"/>
        <w:bottom w:val="none" w:sz="0" w:space="0" w:color="auto"/>
        <w:right w:val="none" w:sz="0" w:space="0" w:color="auto"/>
      </w:divBdr>
    </w:div>
    <w:div w:id="558592812">
      <w:bodyDiv w:val="1"/>
      <w:marLeft w:val="0"/>
      <w:marRight w:val="0"/>
      <w:marTop w:val="0"/>
      <w:marBottom w:val="0"/>
      <w:divBdr>
        <w:top w:val="none" w:sz="0" w:space="0" w:color="auto"/>
        <w:left w:val="none" w:sz="0" w:space="0" w:color="auto"/>
        <w:bottom w:val="none" w:sz="0" w:space="0" w:color="auto"/>
        <w:right w:val="none" w:sz="0" w:space="0" w:color="auto"/>
      </w:divBdr>
    </w:div>
    <w:div w:id="662510418">
      <w:bodyDiv w:val="1"/>
      <w:marLeft w:val="0"/>
      <w:marRight w:val="0"/>
      <w:marTop w:val="0"/>
      <w:marBottom w:val="0"/>
      <w:divBdr>
        <w:top w:val="none" w:sz="0" w:space="0" w:color="auto"/>
        <w:left w:val="none" w:sz="0" w:space="0" w:color="auto"/>
        <w:bottom w:val="none" w:sz="0" w:space="0" w:color="auto"/>
        <w:right w:val="none" w:sz="0" w:space="0" w:color="auto"/>
      </w:divBdr>
    </w:div>
    <w:div w:id="728453825">
      <w:bodyDiv w:val="1"/>
      <w:marLeft w:val="0"/>
      <w:marRight w:val="0"/>
      <w:marTop w:val="0"/>
      <w:marBottom w:val="0"/>
      <w:divBdr>
        <w:top w:val="none" w:sz="0" w:space="0" w:color="auto"/>
        <w:left w:val="none" w:sz="0" w:space="0" w:color="auto"/>
        <w:bottom w:val="none" w:sz="0" w:space="0" w:color="auto"/>
        <w:right w:val="none" w:sz="0" w:space="0" w:color="auto"/>
      </w:divBdr>
    </w:div>
    <w:div w:id="1039167621">
      <w:bodyDiv w:val="1"/>
      <w:marLeft w:val="0"/>
      <w:marRight w:val="0"/>
      <w:marTop w:val="0"/>
      <w:marBottom w:val="0"/>
      <w:divBdr>
        <w:top w:val="none" w:sz="0" w:space="0" w:color="auto"/>
        <w:left w:val="none" w:sz="0" w:space="0" w:color="auto"/>
        <w:bottom w:val="none" w:sz="0" w:space="0" w:color="auto"/>
        <w:right w:val="none" w:sz="0" w:space="0" w:color="auto"/>
      </w:divBdr>
    </w:div>
    <w:div w:id="1103068327">
      <w:bodyDiv w:val="1"/>
      <w:marLeft w:val="0"/>
      <w:marRight w:val="0"/>
      <w:marTop w:val="0"/>
      <w:marBottom w:val="0"/>
      <w:divBdr>
        <w:top w:val="none" w:sz="0" w:space="0" w:color="auto"/>
        <w:left w:val="none" w:sz="0" w:space="0" w:color="auto"/>
        <w:bottom w:val="none" w:sz="0" w:space="0" w:color="auto"/>
        <w:right w:val="none" w:sz="0" w:space="0" w:color="auto"/>
      </w:divBdr>
    </w:div>
    <w:div w:id="1123501090">
      <w:bodyDiv w:val="1"/>
      <w:marLeft w:val="0"/>
      <w:marRight w:val="0"/>
      <w:marTop w:val="0"/>
      <w:marBottom w:val="0"/>
      <w:divBdr>
        <w:top w:val="none" w:sz="0" w:space="0" w:color="auto"/>
        <w:left w:val="none" w:sz="0" w:space="0" w:color="auto"/>
        <w:bottom w:val="none" w:sz="0" w:space="0" w:color="auto"/>
        <w:right w:val="none" w:sz="0" w:space="0" w:color="auto"/>
      </w:divBdr>
    </w:div>
    <w:div w:id="1140072649">
      <w:bodyDiv w:val="1"/>
      <w:marLeft w:val="0"/>
      <w:marRight w:val="0"/>
      <w:marTop w:val="0"/>
      <w:marBottom w:val="0"/>
      <w:divBdr>
        <w:top w:val="none" w:sz="0" w:space="0" w:color="auto"/>
        <w:left w:val="none" w:sz="0" w:space="0" w:color="auto"/>
        <w:bottom w:val="none" w:sz="0" w:space="0" w:color="auto"/>
        <w:right w:val="none" w:sz="0" w:space="0" w:color="auto"/>
      </w:divBdr>
      <w:divsChild>
        <w:div w:id="1081679953">
          <w:marLeft w:val="0"/>
          <w:marRight w:val="0"/>
          <w:marTop w:val="0"/>
          <w:marBottom w:val="0"/>
          <w:divBdr>
            <w:top w:val="none" w:sz="0" w:space="0" w:color="auto"/>
            <w:left w:val="none" w:sz="0" w:space="0" w:color="auto"/>
            <w:bottom w:val="none" w:sz="0" w:space="0" w:color="auto"/>
            <w:right w:val="none" w:sz="0" w:space="0" w:color="auto"/>
          </w:divBdr>
          <w:divsChild>
            <w:div w:id="810706656">
              <w:marLeft w:val="0"/>
              <w:marRight w:val="0"/>
              <w:marTop w:val="0"/>
              <w:marBottom w:val="0"/>
              <w:divBdr>
                <w:top w:val="none" w:sz="0" w:space="0" w:color="auto"/>
                <w:left w:val="none" w:sz="0" w:space="0" w:color="auto"/>
                <w:bottom w:val="none" w:sz="0" w:space="0" w:color="auto"/>
                <w:right w:val="none" w:sz="0" w:space="0" w:color="auto"/>
              </w:divBdr>
              <w:divsChild>
                <w:div w:id="1279753373">
                  <w:marLeft w:val="0"/>
                  <w:marRight w:val="0"/>
                  <w:marTop w:val="0"/>
                  <w:marBottom w:val="0"/>
                  <w:divBdr>
                    <w:top w:val="none" w:sz="0" w:space="0" w:color="auto"/>
                    <w:left w:val="none" w:sz="0" w:space="0" w:color="auto"/>
                    <w:bottom w:val="none" w:sz="0" w:space="0" w:color="auto"/>
                    <w:right w:val="none" w:sz="0" w:space="0" w:color="auto"/>
                  </w:divBdr>
                  <w:divsChild>
                    <w:div w:id="24254144">
                      <w:marLeft w:val="0"/>
                      <w:marRight w:val="0"/>
                      <w:marTop w:val="0"/>
                      <w:marBottom w:val="0"/>
                      <w:divBdr>
                        <w:top w:val="none" w:sz="0" w:space="0" w:color="auto"/>
                        <w:left w:val="none" w:sz="0" w:space="0" w:color="auto"/>
                        <w:bottom w:val="none" w:sz="0" w:space="0" w:color="auto"/>
                        <w:right w:val="none" w:sz="0" w:space="0" w:color="auto"/>
                      </w:divBdr>
                      <w:divsChild>
                        <w:div w:id="2143307744">
                          <w:marLeft w:val="0"/>
                          <w:marRight w:val="0"/>
                          <w:marTop w:val="0"/>
                          <w:marBottom w:val="0"/>
                          <w:divBdr>
                            <w:top w:val="none" w:sz="0" w:space="0" w:color="auto"/>
                            <w:left w:val="none" w:sz="0" w:space="0" w:color="auto"/>
                            <w:bottom w:val="none" w:sz="0" w:space="0" w:color="auto"/>
                            <w:right w:val="none" w:sz="0" w:space="0" w:color="auto"/>
                          </w:divBdr>
                          <w:divsChild>
                            <w:div w:id="148022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842953">
      <w:bodyDiv w:val="1"/>
      <w:marLeft w:val="0"/>
      <w:marRight w:val="0"/>
      <w:marTop w:val="0"/>
      <w:marBottom w:val="0"/>
      <w:divBdr>
        <w:top w:val="none" w:sz="0" w:space="0" w:color="auto"/>
        <w:left w:val="none" w:sz="0" w:space="0" w:color="auto"/>
        <w:bottom w:val="none" w:sz="0" w:space="0" w:color="auto"/>
        <w:right w:val="none" w:sz="0" w:space="0" w:color="auto"/>
      </w:divBdr>
    </w:div>
    <w:div w:id="1234850073">
      <w:bodyDiv w:val="1"/>
      <w:marLeft w:val="0"/>
      <w:marRight w:val="0"/>
      <w:marTop w:val="0"/>
      <w:marBottom w:val="0"/>
      <w:divBdr>
        <w:top w:val="none" w:sz="0" w:space="0" w:color="auto"/>
        <w:left w:val="none" w:sz="0" w:space="0" w:color="auto"/>
        <w:bottom w:val="none" w:sz="0" w:space="0" w:color="auto"/>
        <w:right w:val="none" w:sz="0" w:space="0" w:color="auto"/>
      </w:divBdr>
    </w:div>
    <w:div w:id="1298410113">
      <w:bodyDiv w:val="1"/>
      <w:marLeft w:val="0"/>
      <w:marRight w:val="0"/>
      <w:marTop w:val="0"/>
      <w:marBottom w:val="0"/>
      <w:divBdr>
        <w:top w:val="none" w:sz="0" w:space="0" w:color="auto"/>
        <w:left w:val="none" w:sz="0" w:space="0" w:color="auto"/>
        <w:bottom w:val="none" w:sz="0" w:space="0" w:color="auto"/>
        <w:right w:val="none" w:sz="0" w:space="0" w:color="auto"/>
      </w:divBdr>
    </w:div>
    <w:div w:id="1391541709">
      <w:bodyDiv w:val="1"/>
      <w:marLeft w:val="0"/>
      <w:marRight w:val="0"/>
      <w:marTop w:val="0"/>
      <w:marBottom w:val="0"/>
      <w:divBdr>
        <w:top w:val="none" w:sz="0" w:space="0" w:color="auto"/>
        <w:left w:val="none" w:sz="0" w:space="0" w:color="auto"/>
        <w:bottom w:val="none" w:sz="0" w:space="0" w:color="auto"/>
        <w:right w:val="none" w:sz="0" w:space="0" w:color="auto"/>
      </w:divBdr>
    </w:div>
    <w:div w:id="1432243347">
      <w:bodyDiv w:val="1"/>
      <w:marLeft w:val="0"/>
      <w:marRight w:val="0"/>
      <w:marTop w:val="0"/>
      <w:marBottom w:val="0"/>
      <w:divBdr>
        <w:top w:val="none" w:sz="0" w:space="0" w:color="auto"/>
        <w:left w:val="none" w:sz="0" w:space="0" w:color="auto"/>
        <w:bottom w:val="none" w:sz="0" w:space="0" w:color="auto"/>
        <w:right w:val="none" w:sz="0" w:space="0" w:color="auto"/>
      </w:divBdr>
    </w:div>
    <w:div w:id="1446388737">
      <w:bodyDiv w:val="1"/>
      <w:marLeft w:val="0"/>
      <w:marRight w:val="0"/>
      <w:marTop w:val="0"/>
      <w:marBottom w:val="0"/>
      <w:divBdr>
        <w:top w:val="none" w:sz="0" w:space="0" w:color="auto"/>
        <w:left w:val="none" w:sz="0" w:space="0" w:color="auto"/>
        <w:bottom w:val="none" w:sz="0" w:space="0" w:color="auto"/>
        <w:right w:val="none" w:sz="0" w:space="0" w:color="auto"/>
      </w:divBdr>
    </w:div>
    <w:div w:id="1463113597">
      <w:bodyDiv w:val="1"/>
      <w:marLeft w:val="0"/>
      <w:marRight w:val="0"/>
      <w:marTop w:val="0"/>
      <w:marBottom w:val="0"/>
      <w:divBdr>
        <w:top w:val="none" w:sz="0" w:space="0" w:color="auto"/>
        <w:left w:val="none" w:sz="0" w:space="0" w:color="auto"/>
        <w:bottom w:val="none" w:sz="0" w:space="0" w:color="auto"/>
        <w:right w:val="none" w:sz="0" w:space="0" w:color="auto"/>
      </w:divBdr>
    </w:div>
    <w:div w:id="1549148409">
      <w:bodyDiv w:val="1"/>
      <w:marLeft w:val="0"/>
      <w:marRight w:val="0"/>
      <w:marTop w:val="0"/>
      <w:marBottom w:val="0"/>
      <w:divBdr>
        <w:top w:val="none" w:sz="0" w:space="0" w:color="auto"/>
        <w:left w:val="none" w:sz="0" w:space="0" w:color="auto"/>
        <w:bottom w:val="none" w:sz="0" w:space="0" w:color="auto"/>
        <w:right w:val="none" w:sz="0" w:space="0" w:color="auto"/>
      </w:divBdr>
    </w:div>
    <w:div w:id="1592734497">
      <w:bodyDiv w:val="1"/>
      <w:marLeft w:val="0"/>
      <w:marRight w:val="0"/>
      <w:marTop w:val="0"/>
      <w:marBottom w:val="0"/>
      <w:divBdr>
        <w:top w:val="none" w:sz="0" w:space="0" w:color="auto"/>
        <w:left w:val="none" w:sz="0" w:space="0" w:color="auto"/>
        <w:bottom w:val="none" w:sz="0" w:space="0" w:color="auto"/>
        <w:right w:val="none" w:sz="0" w:space="0" w:color="auto"/>
      </w:divBdr>
    </w:div>
    <w:div w:id="1594389272">
      <w:bodyDiv w:val="1"/>
      <w:marLeft w:val="0"/>
      <w:marRight w:val="0"/>
      <w:marTop w:val="0"/>
      <w:marBottom w:val="0"/>
      <w:divBdr>
        <w:top w:val="none" w:sz="0" w:space="0" w:color="auto"/>
        <w:left w:val="none" w:sz="0" w:space="0" w:color="auto"/>
        <w:bottom w:val="none" w:sz="0" w:space="0" w:color="auto"/>
        <w:right w:val="none" w:sz="0" w:space="0" w:color="auto"/>
      </w:divBdr>
    </w:div>
    <w:div w:id="1635672331">
      <w:bodyDiv w:val="1"/>
      <w:marLeft w:val="0"/>
      <w:marRight w:val="0"/>
      <w:marTop w:val="0"/>
      <w:marBottom w:val="0"/>
      <w:divBdr>
        <w:top w:val="none" w:sz="0" w:space="0" w:color="auto"/>
        <w:left w:val="none" w:sz="0" w:space="0" w:color="auto"/>
        <w:bottom w:val="none" w:sz="0" w:space="0" w:color="auto"/>
        <w:right w:val="none" w:sz="0" w:space="0" w:color="auto"/>
      </w:divBdr>
    </w:div>
    <w:div w:id="1652101071">
      <w:bodyDiv w:val="1"/>
      <w:marLeft w:val="0"/>
      <w:marRight w:val="0"/>
      <w:marTop w:val="0"/>
      <w:marBottom w:val="0"/>
      <w:divBdr>
        <w:top w:val="none" w:sz="0" w:space="0" w:color="auto"/>
        <w:left w:val="none" w:sz="0" w:space="0" w:color="auto"/>
        <w:bottom w:val="none" w:sz="0" w:space="0" w:color="auto"/>
        <w:right w:val="none" w:sz="0" w:space="0" w:color="auto"/>
      </w:divBdr>
    </w:div>
    <w:div w:id="1674264045">
      <w:bodyDiv w:val="1"/>
      <w:marLeft w:val="0"/>
      <w:marRight w:val="0"/>
      <w:marTop w:val="0"/>
      <w:marBottom w:val="0"/>
      <w:divBdr>
        <w:top w:val="none" w:sz="0" w:space="0" w:color="auto"/>
        <w:left w:val="none" w:sz="0" w:space="0" w:color="auto"/>
        <w:bottom w:val="none" w:sz="0" w:space="0" w:color="auto"/>
        <w:right w:val="none" w:sz="0" w:space="0" w:color="auto"/>
      </w:divBdr>
    </w:div>
    <w:div w:id="1677345561">
      <w:bodyDiv w:val="1"/>
      <w:marLeft w:val="0"/>
      <w:marRight w:val="0"/>
      <w:marTop w:val="0"/>
      <w:marBottom w:val="0"/>
      <w:divBdr>
        <w:top w:val="none" w:sz="0" w:space="0" w:color="auto"/>
        <w:left w:val="none" w:sz="0" w:space="0" w:color="auto"/>
        <w:bottom w:val="none" w:sz="0" w:space="0" w:color="auto"/>
        <w:right w:val="none" w:sz="0" w:space="0" w:color="auto"/>
      </w:divBdr>
    </w:div>
    <w:div w:id="1695881774">
      <w:bodyDiv w:val="1"/>
      <w:marLeft w:val="0"/>
      <w:marRight w:val="0"/>
      <w:marTop w:val="0"/>
      <w:marBottom w:val="0"/>
      <w:divBdr>
        <w:top w:val="none" w:sz="0" w:space="0" w:color="auto"/>
        <w:left w:val="none" w:sz="0" w:space="0" w:color="auto"/>
        <w:bottom w:val="none" w:sz="0" w:space="0" w:color="auto"/>
        <w:right w:val="none" w:sz="0" w:space="0" w:color="auto"/>
      </w:divBdr>
      <w:divsChild>
        <w:div w:id="532769595">
          <w:marLeft w:val="0"/>
          <w:marRight w:val="0"/>
          <w:marTop w:val="0"/>
          <w:marBottom w:val="0"/>
          <w:divBdr>
            <w:top w:val="none" w:sz="0" w:space="0" w:color="auto"/>
            <w:left w:val="none" w:sz="0" w:space="0" w:color="auto"/>
            <w:bottom w:val="none" w:sz="0" w:space="0" w:color="auto"/>
            <w:right w:val="none" w:sz="0" w:space="0" w:color="auto"/>
          </w:divBdr>
          <w:divsChild>
            <w:div w:id="274094063">
              <w:marLeft w:val="0"/>
              <w:marRight w:val="0"/>
              <w:marTop w:val="0"/>
              <w:marBottom w:val="0"/>
              <w:divBdr>
                <w:top w:val="none" w:sz="0" w:space="0" w:color="auto"/>
                <w:left w:val="none" w:sz="0" w:space="0" w:color="auto"/>
                <w:bottom w:val="none" w:sz="0" w:space="0" w:color="auto"/>
                <w:right w:val="none" w:sz="0" w:space="0" w:color="auto"/>
              </w:divBdr>
              <w:divsChild>
                <w:div w:id="2140608167">
                  <w:marLeft w:val="0"/>
                  <w:marRight w:val="0"/>
                  <w:marTop w:val="0"/>
                  <w:marBottom w:val="0"/>
                  <w:divBdr>
                    <w:top w:val="none" w:sz="0" w:space="0" w:color="auto"/>
                    <w:left w:val="none" w:sz="0" w:space="0" w:color="auto"/>
                    <w:bottom w:val="none" w:sz="0" w:space="0" w:color="auto"/>
                    <w:right w:val="none" w:sz="0" w:space="0" w:color="auto"/>
                  </w:divBdr>
                  <w:divsChild>
                    <w:div w:id="850611425">
                      <w:marLeft w:val="0"/>
                      <w:marRight w:val="0"/>
                      <w:marTop w:val="0"/>
                      <w:marBottom w:val="0"/>
                      <w:divBdr>
                        <w:top w:val="none" w:sz="0" w:space="0" w:color="auto"/>
                        <w:left w:val="none" w:sz="0" w:space="0" w:color="auto"/>
                        <w:bottom w:val="none" w:sz="0" w:space="0" w:color="auto"/>
                        <w:right w:val="none" w:sz="0" w:space="0" w:color="auto"/>
                      </w:divBdr>
                      <w:divsChild>
                        <w:div w:id="1900744303">
                          <w:marLeft w:val="0"/>
                          <w:marRight w:val="0"/>
                          <w:marTop w:val="0"/>
                          <w:marBottom w:val="0"/>
                          <w:divBdr>
                            <w:top w:val="none" w:sz="0" w:space="0" w:color="auto"/>
                            <w:left w:val="none" w:sz="0" w:space="0" w:color="auto"/>
                            <w:bottom w:val="none" w:sz="0" w:space="0" w:color="auto"/>
                            <w:right w:val="none" w:sz="0" w:space="0" w:color="auto"/>
                          </w:divBdr>
                          <w:divsChild>
                            <w:div w:id="109014207">
                              <w:marLeft w:val="0"/>
                              <w:marRight w:val="0"/>
                              <w:marTop w:val="0"/>
                              <w:marBottom w:val="0"/>
                              <w:divBdr>
                                <w:top w:val="none" w:sz="0" w:space="0" w:color="auto"/>
                                <w:left w:val="none" w:sz="0" w:space="0" w:color="auto"/>
                                <w:bottom w:val="none" w:sz="0" w:space="0" w:color="auto"/>
                                <w:right w:val="none" w:sz="0" w:space="0" w:color="auto"/>
                              </w:divBdr>
                              <w:divsChild>
                                <w:div w:id="2015181444">
                                  <w:marLeft w:val="0"/>
                                  <w:marRight w:val="0"/>
                                  <w:marTop w:val="0"/>
                                  <w:marBottom w:val="0"/>
                                  <w:divBdr>
                                    <w:top w:val="none" w:sz="0" w:space="0" w:color="auto"/>
                                    <w:left w:val="none" w:sz="0" w:space="0" w:color="auto"/>
                                    <w:bottom w:val="none" w:sz="0" w:space="0" w:color="auto"/>
                                    <w:right w:val="none" w:sz="0" w:space="0" w:color="auto"/>
                                  </w:divBdr>
                                  <w:divsChild>
                                    <w:div w:id="202718432">
                                      <w:marLeft w:val="0"/>
                                      <w:marRight w:val="0"/>
                                      <w:marTop w:val="0"/>
                                      <w:marBottom w:val="0"/>
                                      <w:divBdr>
                                        <w:top w:val="none" w:sz="0" w:space="0" w:color="auto"/>
                                        <w:left w:val="none" w:sz="0" w:space="0" w:color="auto"/>
                                        <w:bottom w:val="none" w:sz="0" w:space="0" w:color="auto"/>
                                        <w:right w:val="none" w:sz="0" w:space="0" w:color="auto"/>
                                      </w:divBdr>
                                      <w:divsChild>
                                        <w:div w:id="4727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422904">
      <w:bodyDiv w:val="1"/>
      <w:marLeft w:val="0"/>
      <w:marRight w:val="0"/>
      <w:marTop w:val="0"/>
      <w:marBottom w:val="0"/>
      <w:divBdr>
        <w:top w:val="none" w:sz="0" w:space="0" w:color="auto"/>
        <w:left w:val="none" w:sz="0" w:space="0" w:color="auto"/>
        <w:bottom w:val="none" w:sz="0" w:space="0" w:color="auto"/>
        <w:right w:val="none" w:sz="0" w:space="0" w:color="auto"/>
      </w:divBdr>
      <w:divsChild>
        <w:div w:id="2128234804">
          <w:marLeft w:val="0"/>
          <w:marRight w:val="0"/>
          <w:marTop w:val="0"/>
          <w:marBottom w:val="0"/>
          <w:divBdr>
            <w:top w:val="none" w:sz="0" w:space="0" w:color="auto"/>
            <w:left w:val="none" w:sz="0" w:space="0" w:color="auto"/>
            <w:bottom w:val="none" w:sz="0" w:space="0" w:color="auto"/>
            <w:right w:val="none" w:sz="0" w:space="0" w:color="auto"/>
          </w:divBdr>
          <w:divsChild>
            <w:div w:id="1528248627">
              <w:marLeft w:val="0"/>
              <w:marRight w:val="0"/>
              <w:marTop w:val="0"/>
              <w:marBottom w:val="0"/>
              <w:divBdr>
                <w:top w:val="none" w:sz="0" w:space="0" w:color="auto"/>
                <w:left w:val="none" w:sz="0" w:space="0" w:color="auto"/>
                <w:bottom w:val="none" w:sz="0" w:space="0" w:color="auto"/>
                <w:right w:val="none" w:sz="0" w:space="0" w:color="auto"/>
              </w:divBdr>
              <w:divsChild>
                <w:div w:id="1591429925">
                  <w:marLeft w:val="0"/>
                  <w:marRight w:val="0"/>
                  <w:marTop w:val="0"/>
                  <w:marBottom w:val="0"/>
                  <w:divBdr>
                    <w:top w:val="none" w:sz="0" w:space="0" w:color="auto"/>
                    <w:left w:val="none" w:sz="0" w:space="0" w:color="auto"/>
                    <w:bottom w:val="none" w:sz="0" w:space="0" w:color="auto"/>
                    <w:right w:val="none" w:sz="0" w:space="0" w:color="auto"/>
                  </w:divBdr>
                  <w:divsChild>
                    <w:div w:id="1049455599">
                      <w:marLeft w:val="0"/>
                      <w:marRight w:val="0"/>
                      <w:marTop w:val="0"/>
                      <w:marBottom w:val="0"/>
                      <w:divBdr>
                        <w:top w:val="none" w:sz="0" w:space="0" w:color="auto"/>
                        <w:left w:val="none" w:sz="0" w:space="0" w:color="auto"/>
                        <w:bottom w:val="none" w:sz="0" w:space="0" w:color="auto"/>
                        <w:right w:val="none" w:sz="0" w:space="0" w:color="auto"/>
                      </w:divBdr>
                      <w:divsChild>
                        <w:div w:id="1078284018">
                          <w:marLeft w:val="0"/>
                          <w:marRight w:val="0"/>
                          <w:marTop w:val="0"/>
                          <w:marBottom w:val="0"/>
                          <w:divBdr>
                            <w:top w:val="none" w:sz="0" w:space="0" w:color="auto"/>
                            <w:left w:val="none" w:sz="0" w:space="0" w:color="auto"/>
                            <w:bottom w:val="none" w:sz="0" w:space="0" w:color="auto"/>
                            <w:right w:val="none" w:sz="0" w:space="0" w:color="auto"/>
                          </w:divBdr>
                          <w:divsChild>
                            <w:div w:id="2078897842">
                              <w:marLeft w:val="0"/>
                              <w:marRight w:val="0"/>
                              <w:marTop w:val="0"/>
                              <w:marBottom w:val="0"/>
                              <w:divBdr>
                                <w:top w:val="none" w:sz="0" w:space="0" w:color="auto"/>
                                <w:left w:val="none" w:sz="0" w:space="0" w:color="auto"/>
                                <w:bottom w:val="none" w:sz="0" w:space="0" w:color="auto"/>
                                <w:right w:val="none" w:sz="0" w:space="0" w:color="auto"/>
                              </w:divBdr>
                              <w:divsChild>
                                <w:div w:id="493566830">
                                  <w:marLeft w:val="0"/>
                                  <w:marRight w:val="0"/>
                                  <w:marTop w:val="0"/>
                                  <w:marBottom w:val="0"/>
                                  <w:divBdr>
                                    <w:top w:val="none" w:sz="0" w:space="0" w:color="auto"/>
                                    <w:left w:val="none" w:sz="0" w:space="0" w:color="auto"/>
                                    <w:bottom w:val="none" w:sz="0" w:space="0" w:color="auto"/>
                                    <w:right w:val="none" w:sz="0" w:space="0" w:color="auto"/>
                                  </w:divBdr>
                                  <w:divsChild>
                                    <w:div w:id="1757706896">
                                      <w:marLeft w:val="0"/>
                                      <w:marRight w:val="0"/>
                                      <w:marTop w:val="0"/>
                                      <w:marBottom w:val="0"/>
                                      <w:divBdr>
                                        <w:top w:val="none" w:sz="0" w:space="0" w:color="auto"/>
                                        <w:left w:val="none" w:sz="0" w:space="0" w:color="auto"/>
                                        <w:bottom w:val="none" w:sz="0" w:space="0" w:color="auto"/>
                                        <w:right w:val="none" w:sz="0" w:space="0" w:color="auto"/>
                                      </w:divBdr>
                                      <w:divsChild>
                                        <w:div w:id="1766153425">
                                          <w:marLeft w:val="0"/>
                                          <w:marRight w:val="0"/>
                                          <w:marTop w:val="0"/>
                                          <w:marBottom w:val="0"/>
                                          <w:divBdr>
                                            <w:top w:val="none" w:sz="0" w:space="0" w:color="auto"/>
                                            <w:left w:val="none" w:sz="0" w:space="0" w:color="auto"/>
                                            <w:bottom w:val="none" w:sz="0" w:space="0" w:color="auto"/>
                                            <w:right w:val="none" w:sz="0" w:space="0" w:color="auto"/>
                                          </w:divBdr>
                                          <w:divsChild>
                                            <w:div w:id="1167596849">
                                              <w:marLeft w:val="0"/>
                                              <w:marRight w:val="0"/>
                                              <w:marTop w:val="0"/>
                                              <w:marBottom w:val="0"/>
                                              <w:divBdr>
                                                <w:top w:val="none" w:sz="0" w:space="0" w:color="auto"/>
                                                <w:left w:val="none" w:sz="0" w:space="0" w:color="auto"/>
                                                <w:bottom w:val="none" w:sz="0" w:space="0" w:color="auto"/>
                                                <w:right w:val="none" w:sz="0" w:space="0" w:color="auto"/>
                                              </w:divBdr>
                                              <w:divsChild>
                                                <w:div w:id="1270770207">
                                                  <w:marLeft w:val="0"/>
                                                  <w:marRight w:val="0"/>
                                                  <w:marTop w:val="0"/>
                                                  <w:marBottom w:val="0"/>
                                                  <w:divBdr>
                                                    <w:top w:val="none" w:sz="0" w:space="0" w:color="auto"/>
                                                    <w:left w:val="none" w:sz="0" w:space="0" w:color="auto"/>
                                                    <w:bottom w:val="none" w:sz="0" w:space="0" w:color="auto"/>
                                                    <w:right w:val="none" w:sz="0" w:space="0" w:color="auto"/>
                                                  </w:divBdr>
                                                  <w:divsChild>
                                                    <w:div w:id="203191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8955345">
      <w:bodyDiv w:val="1"/>
      <w:marLeft w:val="0"/>
      <w:marRight w:val="0"/>
      <w:marTop w:val="0"/>
      <w:marBottom w:val="0"/>
      <w:divBdr>
        <w:top w:val="none" w:sz="0" w:space="0" w:color="auto"/>
        <w:left w:val="none" w:sz="0" w:space="0" w:color="auto"/>
        <w:bottom w:val="none" w:sz="0" w:space="0" w:color="auto"/>
        <w:right w:val="none" w:sz="0" w:space="0" w:color="auto"/>
      </w:divBdr>
    </w:div>
    <w:div w:id="1847866593">
      <w:bodyDiv w:val="1"/>
      <w:marLeft w:val="0"/>
      <w:marRight w:val="0"/>
      <w:marTop w:val="0"/>
      <w:marBottom w:val="0"/>
      <w:divBdr>
        <w:top w:val="none" w:sz="0" w:space="0" w:color="auto"/>
        <w:left w:val="none" w:sz="0" w:space="0" w:color="auto"/>
        <w:bottom w:val="none" w:sz="0" w:space="0" w:color="auto"/>
        <w:right w:val="none" w:sz="0" w:space="0" w:color="auto"/>
      </w:divBdr>
    </w:div>
    <w:div w:id="1925064101">
      <w:bodyDiv w:val="1"/>
      <w:marLeft w:val="0"/>
      <w:marRight w:val="0"/>
      <w:marTop w:val="0"/>
      <w:marBottom w:val="0"/>
      <w:divBdr>
        <w:top w:val="none" w:sz="0" w:space="0" w:color="auto"/>
        <w:left w:val="none" w:sz="0" w:space="0" w:color="auto"/>
        <w:bottom w:val="none" w:sz="0" w:space="0" w:color="auto"/>
        <w:right w:val="none" w:sz="0" w:space="0" w:color="auto"/>
      </w:divBdr>
      <w:divsChild>
        <w:div w:id="143477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5090199">
      <w:bodyDiv w:val="1"/>
      <w:marLeft w:val="0"/>
      <w:marRight w:val="0"/>
      <w:marTop w:val="0"/>
      <w:marBottom w:val="0"/>
      <w:divBdr>
        <w:top w:val="none" w:sz="0" w:space="0" w:color="auto"/>
        <w:left w:val="none" w:sz="0" w:space="0" w:color="auto"/>
        <w:bottom w:val="none" w:sz="0" w:space="0" w:color="auto"/>
        <w:right w:val="none" w:sz="0" w:space="0" w:color="auto"/>
      </w:divBdr>
      <w:divsChild>
        <w:div w:id="2115202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25875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22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472212">
      <w:bodyDiv w:val="1"/>
      <w:marLeft w:val="0"/>
      <w:marRight w:val="0"/>
      <w:marTop w:val="0"/>
      <w:marBottom w:val="0"/>
      <w:divBdr>
        <w:top w:val="none" w:sz="0" w:space="0" w:color="auto"/>
        <w:left w:val="none" w:sz="0" w:space="0" w:color="auto"/>
        <w:bottom w:val="none" w:sz="0" w:space="0" w:color="auto"/>
        <w:right w:val="none" w:sz="0" w:space="0" w:color="auto"/>
      </w:divBdr>
    </w:div>
    <w:div w:id="1937446495">
      <w:bodyDiv w:val="1"/>
      <w:marLeft w:val="0"/>
      <w:marRight w:val="0"/>
      <w:marTop w:val="0"/>
      <w:marBottom w:val="0"/>
      <w:divBdr>
        <w:top w:val="none" w:sz="0" w:space="0" w:color="auto"/>
        <w:left w:val="none" w:sz="0" w:space="0" w:color="auto"/>
        <w:bottom w:val="none" w:sz="0" w:space="0" w:color="auto"/>
        <w:right w:val="none" w:sz="0" w:space="0" w:color="auto"/>
      </w:divBdr>
      <w:divsChild>
        <w:div w:id="439298280">
          <w:marLeft w:val="0"/>
          <w:marRight w:val="0"/>
          <w:marTop w:val="0"/>
          <w:marBottom w:val="0"/>
          <w:divBdr>
            <w:top w:val="none" w:sz="0" w:space="0" w:color="auto"/>
            <w:left w:val="none" w:sz="0" w:space="0" w:color="auto"/>
            <w:bottom w:val="none" w:sz="0" w:space="0" w:color="auto"/>
            <w:right w:val="none" w:sz="0" w:space="0" w:color="auto"/>
          </w:divBdr>
          <w:divsChild>
            <w:div w:id="796609178">
              <w:marLeft w:val="0"/>
              <w:marRight w:val="0"/>
              <w:marTop w:val="0"/>
              <w:marBottom w:val="0"/>
              <w:divBdr>
                <w:top w:val="none" w:sz="0" w:space="0" w:color="auto"/>
                <w:left w:val="none" w:sz="0" w:space="0" w:color="auto"/>
                <w:bottom w:val="none" w:sz="0" w:space="0" w:color="auto"/>
                <w:right w:val="none" w:sz="0" w:space="0" w:color="auto"/>
              </w:divBdr>
              <w:divsChild>
                <w:div w:id="178252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287309">
      <w:bodyDiv w:val="1"/>
      <w:marLeft w:val="0"/>
      <w:marRight w:val="0"/>
      <w:marTop w:val="0"/>
      <w:marBottom w:val="0"/>
      <w:divBdr>
        <w:top w:val="none" w:sz="0" w:space="0" w:color="auto"/>
        <w:left w:val="none" w:sz="0" w:space="0" w:color="auto"/>
        <w:bottom w:val="none" w:sz="0" w:space="0" w:color="auto"/>
        <w:right w:val="none" w:sz="0" w:space="0" w:color="auto"/>
      </w:divBdr>
      <w:divsChild>
        <w:div w:id="669941585">
          <w:marLeft w:val="0"/>
          <w:marRight w:val="0"/>
          <w:marTop w:val="0"/>
          <w:marBottom w:val="0"/>
          <w:divBdr>
            <w:top w:val="none" w:sz="0" w:space="0" w:color="auto"/>
            <w:left w:val="none" w:sz="0" w:space="0" w:color="auto"/>
            <w:bottom w:val="none" w:sz="0" w:space="0" w:color="auto"/>
            <w:right w:val="none" w:sz="0" w:space="0" w:color="auto"/>
          </w:divBdr>
          <w:divsChild>
            <w:div w:id="1431240882">
              <w:marLeft w:val="0"/>
              <w:marRight w:val="0"/>
              <w:marTop w:val="0"/>
              <w:marBottom w:val="0"/>
              <w:divBdr>
                <w:top w:val="none" w:sz="0" w:space="0" w:color="auto"/>
                <w:left w:val="none" w:sz="0" w:space="0" w:color="auto"/>
                <w:bottom w:val="none" w:sz="0" w:space="0" w:color="auto"/>
                <w:right w:val="none" w:sz="0" w:space="0" w:color="auto"/>
              </w:divBdr>
              <w:divsChild>
                <w:div w:id="141639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90936">
      <w:bodyDiv w:val="1"/>
      <w:marLeft w:val="0"/>
      <w:marRight w:val="0"/>
      <w:marTop w:val="0"/>
      <w:marBottom w:val="0"/>
      <w:divBdr>
        <w:top w:val="none" w:sz="0" w:space="0" w:color="auto"/>
        <w:left w:val="none" w:sz="0" w:space="0" w:color="auto"/>
        <w:bottom w:val="none" w:sz="0" w:space="0" w:color="auto"/>
        <w:right w:val="none" w:sz="0" w:space="0" w:color="auto"/>
      </w:divBdr>
    </w:div>
    <w:div w:id="2050954814">
      <w:bodyDiv w:val="1"/>
      <w:marLeft w:val="0"/>
      <w:marRight w:val="0"/>
      <w:marTop w:val="0"/>
      <w:marBottom w:val="0"/>
      <w:divBdr>
        <w:top w:val="none" w:sz="0" w:space="0" w:color="auto"/>
        <w:left w:val="none" w:sz="0" w:space="0" w:color="auto"/>
        <w:bottom w:val="none" w:sz="0" w:space="0" w:color="auto"/>
        <w:right w:val="none" w:sz="0" w:space="0" w:color="auto"/>
      </w:divBdr>
      <w:divsChild>
        <w:div w:id="563610547">
          <w:marLeft w:val="0"/>
          <w:marRight w:val="0"/>
          <w:marTop w:val="0"/>
          <w:marBottom w:val="0"/>
          <w:divBdr>
            <w:top w:val="none" w:sz="0" w:space="0" w:color="auto"/>
            <w:left w:val="none" w:sz="0" w:space="0" w:color="auto"/>
            <w:bottom w:val="none" w:sz="0" w:space="0" w:color="auto"/>
            <w:right w:val="none" w:sz="0" w:space="0" w:color="auto"/>
          </w:divBdr>
          <w:divsChild>
            <w:div w:id="1118840815">
              <w:marLeft w:val="0"/>
              <w:marRight w:val="0"/>
              <w:marTop w:val="0"/>
              <w:marBottom w:val="0"/>
              <w:divBdr>
                <w:top w:val="none" w:sz="0" w:space="0" w:color="auto"/>
                <w:left w:val="none" w:sz="0" w:space="0" w:color="auto"/>
                <w:bottom w:val="none" w:sz="0" w:space="0" w:color="auto"/>
                <w:right w:val="none" w:sz="0" w:space="0" w:color="auto"/>
              </w:divBdr>
              <w:divsChild>
                <w:div w:id="8646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91451">
      <w:bodyDiv w:val="1"/>
      <w:marLeft w:val="0"/>
      <w:marRight w:val="0"/>
      <w:marTop w:val="0"/>
      <w:marBottom w:val="0"/>
      <w:divBdr>
        <w:top w:val="none" w:sz="0" w:space="0" w:color="auto"/>
        <w:left w:val="none" w:sz="0" w:space="0" w:color="auto"/>
        <w:bottom w:val="none" w:sz="0" w:space="0" w:color="auto"/>
        <w:right w:val="none" w:sz="0" w:space="0" w:color="auto"/>
      </w:divBdr>
    </w:div>
    <w:div w:id="2107580876">
      <w:bodyDiv w:val="1"/>
      <w:marLeft w:val="0"/>
      <w:marRight w:val="0"/>
      <w:marTop w:val="0"/>
      <w:marBottom w:val="0"/>
      <w:divBdr>
        <w:top w:val="none" w:sz="0" w:space="0" w:color="auto"/>
        <w:left w:val="none" w:sz="0" w:space="0" w:color="auto"/>
        <w:bottom w:val="none" w:sz="0" w:space="0" w:color="auto"/>
        <w:right w:val="none" w:sz="0" w:space="0" w:color="auto"/>
      </w:divBdr>
    </w:div>
    <w:div w:id="210831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60ADC3A-42FB-C24D-94E5-CDC55C399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4318</TotalTime>
  <Pages>14</Pages>
  <Words>2768</Words>
  <Characters>15778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Manuscript template</vt:lpstr>
    </vt:vector>
  </TitlesOfParts>
  <Company>Dove Medical Press</Company>
  <LinksUpToDate>false</LinksUpToDate>
  <CharactersWithSpaces>18509</CharactersWithSpaces>
  <SharedDoc>false</SharedDoc>
  <HLinks>
    <vt:vector size="36" baseType="variant">
      <vt:variant>
        <vt:i4>1048578</vt:i4>
      </vt:variant>
      <vt:variant>
        <vt:i4>15</vt:i4>
      </vt:variant>
      <vt:variant>
        <vt:i4>0</vt:i4>
      </vt:variant>
      <vt:variant>
        <vt:i4>5</vt:i4>
      </vt:variant>
      <vt:variant>
        <vt:lpwstr>https://www.dovepress.com/author_guidelines.php?content_id=3511</vt:lpwstr>
      </vt:variant>
      <vt:variant>
        <vt:lpwstr/>
      </vt:variant>
      <vt:variant>
        <vt:i4>6881324</vt:i4>
      </vt:variant>
      <vt:variant>
        <vt:i4>12</vt:i4>
      </vt:variant>
      <vt:variant>
        <vt:i4>0</vt:i4>
      </vt:variant>
      <vt:variant>
        <vt:i4>5</vt:i4>
      </vt:variant>
      <vt:variant>
        <vt:lpwstr>http://www.ncbi.nlm.nih.gov/sites/entrez?Db=pubmed&amp;Cmd=Search&amp;Term=%22Efficacy%20of%20Vasopressin%20Antagonism%20in%20Heart%20Failure%20Outcome%20Study%20With%20Tolvaptan%20(EVEREST)%20Investigators%22%5BCorporate%20Author%5D&amp;itool=EntrezSystem2.PEntrez.Pubmed.Pubmed_ResultsPanel.Pubmed_DiscoveryPanel.Pubmed_RVAbstractPlus</vt:lpwstr>
      </vt:variant>
      <vt:variant>
        <vt:lpwstr/>
      </vt:variant>
      <vt:variant>
        <vt:i4>5177376</vt:i4>
      </vt:variant>
      <vt:variant>
        <vt:i4>9</vt:i4>
      </vt:variant>
      <vt:variant>
        <vt:i4>0</vt:i4>
      </vt:variant>
      <vt:variant>
        <vt:i4>5</vt:i4>
      </vt:variant>
      <vt:variant>
        <vt:lpwstr>http://www.ncbi.nlm.nih.gov/sites/entrez?Db=pubmed&amp;Cmd=Search&amp;Term=%22Burnett%20JC%20Jr%22%5BAuthor%5D&amp;itool=EntrezSystem2.PEntrez.Pubmed.Pubmed_ResultsPanel.Pubmed_DiscoveryPanel.Pubmed_RVAbstractPlus</vt:lpwstr>
      </vt:variant>
      <vt:variant>
        <vt:lpwstr/>
      </vt:variant>
      <vt:variant>
        <vt:i4>6488138</vt:i4>
      </vt:variant>
      <vt:variant>
        <vt:i4>6</vt:i4>
      </vt:variant>
      <vt:variant>
        <vt:i4>0</vt:i4>
      </vt:variant>
      <vt:variant>
        <vt:i4>5</vt:i4>
      </vt:variant>
      <vt:variant>
        <vt:lpwstr>http://www.ncbi.nlm.nih.gov/sites/entrez?Db=pubmed&amp;Cmd=Search&amp;Term=%22Konstam%20MA%22%5BAuthor%5D&amp;itool=EntrezSystem2.PEntrez.Pubmed.Pubmed_ResultsPanel.Pubmed_DiscoveryPanel.Pubmed_RVAbstractPlus</vt:lpwstr>
      </vt:variant>
      <vt:variant>
        <vt:lpwstr/>
      </vt:variant>
      <vt:variant>
        <vt:i4>7733341</vt:i4>
      </vt:variant>
      <vt:variant>
        <vt:i4>3</vt:i4>
      </vt:variant>
      <vt:variant>
        <vt:i4>0</vt:i4>
      </vt:variant>
      <vt:variant>
        <vt:i4>5</vt:i4>
      </vt:variant>
      <vt:variant>
        <vt:lpwstr>http://www.ncbi.nlm.nih.gov/sites/entrez?Db=pubmed&amp;Cmd=Search&amp;Term=%22Gheorghiade%20M%22%5BAuthor%5D&amp;itool=EntrezSystem2.PEntrez.Pubmed.Pubmed_ResultsPanel.Pubmed_DiscoveryPanel.Pubmed_RVAbstractPlus</vt:lpwstr>
      </vt:variant>
      <vt:variant>
        <vt:lpwstr/>
      </vt:variant>
      <vt:variant>
        <vt:i4>4849753</vt:i4>
      </vt:variant>
      <vt:variant>
        <vt:i4>0</vt:i4>
      </vt:variant>
      <vt:variant>
        <vt:i4>0</vt:i4>
      </vt:variant>
      <vt:variant>
        <vt:i4>5</vt:i4>
      </vt:variant>
      <vt:variant>
        <vt:lpwstr>http://www.dovepress.com/author_guidelines.php?folder_id=208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dc:title>
  <dc:subject/>
  <dc:creator>Angela Jones</dc:creator>
  <cp:keywords/>
  <cp:lastModifiedBy>Nguyen Quang Khai</cp:lastModifiedBy>
  <cp:revision>316</cp:revision>
  <cp:lastPrinted>2009-01-07T21:57:00Z</cp:lastPrinted>
  <dcterms:created xsi:type="dcterms:W3CDTF">2024-06-06T03:23:00Z</dcterms:created>
  <dcterms:modified xsi:type="dcterms:W3CDTF">2026-08-19T05:02:00Z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bab825-a111-45e4-86a1-18cee0005896_Enabled">
    <vt:lpwstr>true</vt:lpwstr>
  </property>
  <property fmtid="{D5CDD505-2E9C-101B-9397-08002B2CF9AE}" pid="3" name="MSIP_Label_2bbab825-a111-45e4-86a1-18cee0005896_SetDate">
    <vt:lpwstr>2022-06-22T01:38:32Z</vt:lpwstr>
  </property>
  <property fmtid="{D5CDD505-2E9C-101B-9397-08002B2CF9AE}" pid="4" name="MSIP_Label_2bbab825-a111-45e4-86a1-18cee0005896_Method">
    <vt:lpwstr>Standard</vt:lpwstr>
  </property>
  <property fmtid="{D5CDD505-2E9C-101B-9397-08002B2CF9AE}" pid="5" name="MSIP_Label_2bbab825-a111-45e4-86a1-18cee0005896_Name">
    <vt:lpwstr>2bbab825-a111-45e4-86a1-18cee0005896</vt:lpwstr>
  </property>
  <property fmtid="{D5CDD505-2E9C-101B-9397-08002B2CF9AE}" pid="6" name="MSIP_Label_2bbab825-a111-45e4-86a1-18cee0005896_SiteId">
    <vt:lpwstr>2567d566-604c-408a-8a60-55d0dc9d9d6b</vt:lpwstr>
  </property>
  <property fmtid="{D5CDD505-2E9C-101B-9397-08002B2CF9AE}" pid="7" name="MSIP_Label_2bbab825-a111-45e4-86a1-18cee0005896_ActionId">
    <vt:lpwstr>0936c748-9820-4e4e-a7fa-9383c967e889</vt:lpwstr>
  </property>
  <property fmtid="{D5CDD505-2E9C-101B-9397-08002B2CF9AE}" pid="8" name="MSIP_Label_2bbab825-a111-45e4-86a1-18cee0005896_ContentBits">
    <vt:lpwstr>2</vt:lpwstr>
  </property>
</Properties>
</file>