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9F3A3" w14:textId="77777777" w:rsidR="00CB717F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SUPPLEMENTARY MATERIAL</w:t>
      </w:r>
    </w:p>
    <w:p w14:paraId="5E349073" w14:textId="77777777" w:rsidR="00CB717F" w:rsidRDefault="00CB717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21967C9F" w14:textId="77777777" w:rsidR="00CB717F" w:rsidRDefault="0000000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Optimization of kombucha production using organic green tea (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Camellia sinensis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 and specialty coffee (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Coffea arabica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): Production optimization, physicochemical composition, microbial viability, and sensory evaluation</w:t>
      </w:r>
    </w:p>
    <w:p w14:paraId="2537A85F" w14:textId="77777777" w:rsidR="00CB717F" w:rsidRDefault="00CB717F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6342F85C" w14:textId="3785474B" w:rsidR="00CB717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Radharani de Melo Serafim Ferreira, Ana Camile Assis de Jesus, Jaqueline d</w:t>
      </w:r>
      <w:r w:rsidR="00CA6236">
        <w:rPr>
          <w:rFonts w:ascii="Times New Roman" w:eastAsia="Times New Roman" w:hAnsi="Times New Roman" w:cs="Times New Roman"/>
        </w:rPr>
        <w:t>os Santos de Jesus</w:t>
      </w:r>
      <w:r>
        <w:rPr>
          <w:rFonts w:ascii="Times New Roman" w:eastAsia="Times New Roman" w:hAnsi="Times New Roman" w:cs="Times New Roman"/>
        </w:rPr>
        <w:t xml:space="preserve">, Beatriz Fernandes Vieira, </w:t>
      </w:r>
      <w:proofErr w:type="spellStart"/>
      <w:r>
        <w:rPr>
          <w:rFonts w:ascii="Times New Roman" w:eastAsia="Times New Roman" w:hAnsi="Times New Roman" w:cs="Times New Roman"/>
        </w:rPr>
        <w:t>Wallysson</w:t>
      </w:r>
      <w:proofErr w:type="spellEnd"/>
      <w:r>
        <w:rPr>
          <w:rFonts w:ascii="Times New Roman" w:eastAsia="Times New Roman" w:hAnsi="Times New Roman" w:cs="Times New Roman"/>
        </w:rPr>
        <w:t xml:space="preserve"> Wagner Vilela Santos, Manuela Barreto Nascimento, Paulo Roberto Ribeiro de Mesquita, Bruno Nicolau Paulino, Cosme Damião Barbosa, Maria Eugênia de Oliveira Mamede</w:t>
      </w:r>
    </w:p>
    <w:p w14:paraId="1B3ED5F0" w14:textId="77777777" w:rsidR="00CB717F" w:rsidRDefault="00CB717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4A21CF9" w14:textId="77777777" w:rsidR="00CB717F" w:rsidRDefault="00CB717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6A3E4C8E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30BC417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56EA4C3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0B390CD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3C6D8A6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E72196B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A45F1CB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859BD02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5B4BB68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1868223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03B4E36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E342AC2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25936B5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3949C9C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7490B3A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84081F8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  <w:sectPr w:rsidR="00CB717F">
          <w:pgSz w:w="11906" w:h="16838"/>
          <w:pgMar w:top="1701" w:right="1134" w:bottom="1134" w:left="1701" w:header="708" w:footer="708" w:gutter="0"/>
          <w:pgNumType w:start="1"/>
          <w:cols w:space="720"/>
        </w:sectPr>
      </w:pPr>
    </w:p>
    <w:p w14:paraId="1DC6CF07" w14:textId="79A82606" w:rsidR="00CB717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lastRenderedPageBreak/>
        <w:t xml:space="preserve">     </w:t>
      </w:r>
      <w:r>
        <w:rPr>
          <w:rFonts w:ascii="Times New Roman" w:eastAsia="Times New Roman" w:hAnsi="Times New Roman" w:cs="Times New Roman"/>
          <w:b/>
          <w:bCs/>
        </w:rPr>
        <w:t>Table S1</w:t>
      </w:r>
      <w:r>
        <w:rPr>
          <w:rFonts w:ascii="Times New Roman" w:eastAsia="Times New Roman" w:hAnsi="Times New Roman" w:cs="Times New Roman"/>
        </w:rPr>
        <w:t xml:space="preserve"> Matrix of Central Composite Rotatable Design (CCDR) with experimental and predicted yield (Y1 = pH; Y</w:t>
      </w:r>
      <w:proofErr w:type="gramStart"/>
      <w:r>
        <w:rPr>
          <w:rFonts w:ascii="Times New Roman" w:eastAsia="Times New Roman" w:hAnsi="Times New Roman" w:cs="Times New Roman"/>
        </w:rPr>
        <w:t>2  =</w:t>
      </w:r>
      <w:proofErr w:type="gramEnd"/>
      <w:r>
        <w:rPr>
          <w:rFonts w:ascii="Times New Roman" w:eastAsia="Times New Roman" w:hAnsi="Times New Roman" w:cs="Times New Roman"/>
        </w:rPr>
        <w:t xml:space="preserve"> Volatile acidity; Y3 = Total Titratable Acidity)</w:t>
      </w:r>
    </w:p>
    <w:tbl>
      <w:tblPr>
        <w:tblStyle w:val="a"/>
        <w:tblpPr w:leftFromText="141" w:rightFromText="141" w:vertAnchor="text" w:tblpY="306"/>
        <w:tblW w:w="153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7"/>
        <w:gridCol w:w="772"/>
        <w:gridCol w:w="772"/>
        <w:gridCol w:w="772"/>
        <w:gridCol w:w="1509"/>
        <w:gridCol w:w="1123"/>
        <w:gridCol w:w="1285"/>
        <w:gridCol w:w="1681"/>
        <w:gridCol w:w="1288"/>
        <w:gridCol w:w="1347"/>
        <w:gridCol w:w="1509"/>
        <w:gridCol w:w="110"/>
        <w:gridCol w:w="1183"/>
        <w:gridCol w:w="1430"/>
      </w:tblGrid>
      <w:tr w:rsidR="00CB717F" w14:paraId="3FEC2388" w14:textId="77777777">
        <w:trPr>
          <w:trHeight w:val="202"/>
        </w:trPr>
        <w:tc>
          <w:tcPr>
            <w:tcW w:w="617" w:type="dxa"/>
            <w:vMerge w:val="restart"/>
            <w:tcBorders>
              <w:left w:val="nil"/>
              <w:right w:val="nil"/>
            </w:tcBorders>
          </w:tcPr>
          <w:p w14:paraId="6F01016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Run</w:t>
            </w:r>
          </w:p>
        </w:tc>
        <w:tc>
          <w:tcPr>
            <w:tcW w:w="772" w:type="dxa"/>
            <w:vMerge w:val="restart"/>
            <w:tcBorders>
              <w:left w:val="nil"/>
              <w:right w:val="nil"/>
            </w:tcBorders>
          </w:tcPr>
          <w:p w14:paraId="149FBFA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</w:p>
        </w:tc>
        <w:tc>
          <w:tcPr>
            <w:tcW w:w="772" w:type="dxa"/>
            <w:vMerge w:val="restart"/>
            <w:tcBorders>
              <w:left w:val="nil"/>
              <w:right w:val="nil"/>
            </w:tcBorders>
          </w:tcPr>
          <w:p w14:paraId="4F8877F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</w:p>
        </w:tc>
        <w:tc>
          <w:tcPr>
            <w:tcW w:w="772" w:type="dxa"/>
            <w:vMerge w:val="restart"/>
            <w:tcBorders>
              <w:left w:val="nil"/>
              <w:right w:val="nil"/>
            </w:tcBorders>
          </w:tcPr>
          <w:p w14:paraId="416EC95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2632" w:type="dxa"/>
            <w:gridSpan w:val="2"/>
            <w:tcBorders>
              <w:left w:val="nil"/>
              <w:right w:val="nil"/>
            </w:tcBorders>
          </w:tcPr>
          <w:p w14:paraId="5230136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Y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285" w:type="dxa"/>
            <w:tcBorders>
              <w:left w:val="nil"/>
              <w:right w:val="nil"/>
            </w:tcBorders>
          </w:tcPr>
          <w:p w14:paraId="19656B14" w14:textId="77777777" w:rsidR="00CB717F" w:rsidRDefault="00CB71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69" w:type="dxa"/>
            <w:gridSpan w:val="2"/>
            <w:tcBorders>
              <w:left w:val="nil"/>
              <w:right w:val="nil"/>
            </w:tcBorders>
          </w:tcPr>
          <w:p w14:paraId="62C9A020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Y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347" w:type="dxa"/>
            <w:tcBorders>
              <w:left w:val="nil"/>
              <w:right w:val="nil"/>
            </w:tcBorders>
          </w:tcPr>
          <w:p w14:paraId="6C10DEDD" w14:textId="77777777" w:rsidR="00CB717F" w:rsidRDefault="00CB71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  <w:gridSpan w:val="2"/>
            <w:tcBorders>
              <w:left w:val="nil"/>
              <w:right w:val="nil"/>
            </w:tcBorders>
          </w:tcPr>
          <w:p w14:paraId="5E42AC0F" w14:textId="77777777" w:rsidR="00CB717F" w:rsidRDefault="00CB71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ECFAB51" w14:textId="77777777" w:rsidR="00CB717F" w:rsidRDefault="00000000">
            <w:pPr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Y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</w:tr>
      <w:tr w:rsidR="00CB717F" w14:paraId="6FDB8C0A" w14:textId="77777777">
        <w:trPr>
          <w:trHeight w:val="196"/>
        </w:trPr>
        <w:tc>
          <w:tcPr>
            <w:tcW w:w="617" w:type="dxa"/>
            <w:vMerge/>
            <w:tcBorders>
              <w:left w:val="nil"/>
              <w:right w:val="nil"/>
            </w:tcBorders>
          </w:tcPr>
          <w:p w14:paraId="611C01D4" w14:textId="77777777" w:rsidR="00CB717F" w:rsidRDefault="00CB7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2" w:type="dxa"/>
            <w:vMerge/>
            <w:tcBorders>
              <w:left w:val="nil"/>
              <w:right w:val="nil"/>
            </w:tcBorders>
          </w:tcPr>
          <w:p w14:paraId="0A7F11AA" w14:textId="77777777" w:rsidR="00CB717F" w:rsidRDefault="00CB7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2" w:type="dxa"/>
            <w:vMerge/>
            <w:tcBorders>
              <w:left w:val="nil"/>
              <w:right w:val="nil"/>
            </w:tcBorders>
          </w:tcPr>
          <w:p w14:paraId="47D54C99" w14:textId="77777777" w:rsidR="00CB717F" w:rsidRDefault="00CB7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2" w:type="dxa"/>
            <w:vMerge/>
            <w:tcBorders>
              <w:left w:val="nil"/>
              <w:right w:val="nil"/>
            </w:tcBorders>
          </w:tcPr>
          <w:p w14:paraId="5CE85901" w14:textId="77777777" w:rsidR="00CB717F" w:rsidRDefault="00CB7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dxa"/>
            <w:tcBorders>
              <w:left w:val="nil"/>
              <w:bottom w:val="single" w:sz="4" w:space="0" w:color="000000"/>
              <w:right w:val="nil"/>
            </w:tcBorders>
          </w:tcPr>
          <w:p w14:paraId="58AB69E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Experimental</w:t>
            </w:r>
          </w:p>
        </w:tc>
        <w:tc>
          <w:tcPr>
            <w:tcW w:w="1123" w:type="dxa"/>
            <w:tcBorders>
              <w:left w:val="nil"/>
              <w:bottom w:val="single" w:sz="4" w:space="0" w:color="000000"/>
              <w:right w:val="nil"/>
            </w:tcBorders>
          </w:tcPr>
          <w:p w14:paraId="4309D9D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Predicted</w:t>
            </w:r>
          </w:p>
        </w:tc>
        <w:tc>
          <w:tcPr>
            <w:tcW w:w="1285" w:type="dxa"/>
            <w:tcBorders>
              <w:left w:val="nil"/>
              <w:bottom w:val="single" w:sz="4" w:space="0" w:color="000000"/>
              <w:right w:val="nil"/>
            </w:tcBorders>
          </w:tcPr>
          <w:p w14:paraId="6BF8008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Resids</w:t>
            </w:r>
            <w:proofErr w:type="spellEnd"/>
          </w:p>
        </w:tc>
        <w:tc>
          <w:tcPr>
            <w:tcW w:w="1681" w:type="dxa"/>
            <w:tcBorders>
              <w:left w:val="nil"/>
              <w:bottom w:val="single" w:sz="4" w:space="0" w:color="000000"/>
              <w:right w:val="nil"/>
            </w:tcBorders>
          </w:tcPr>
          <w:p w14:paraId="2438FD9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Experimental</w:t>
            </w:r>
          </w:p>
        </w:tc>
        <w:tc>
          <w:tcPr>
            <w:tcW w:w="1288" w:type="dxa"/>
            <w:tcBorders>
              <w:left w:val="nil"/>
              <w:bottom w:val="single" w:sz="4" w:space="0" w:color="000000"/>
              <w:right w:val="nil"/>
            </w:tcBorders>
          </w:tcPr>
          <w:p w14:paraId="3964FBF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Predicted</w:t>
            </w:r>
          </w:p>
        </w:tc>
        <w:tc>
          <w:tcPr>
            <w:tcW w:w="1347" w:type="dxa"/>
            <w:tcBorders>
              <w:left w:val="nil"/>
              <w:bottom w:val="nil"/>
              <w:right w:val="nil"/>
            </w:tcBorders>
          </w:tcPr>
          <w:p w14:paraId="7224285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Resids</w:t>
            </w:r>
            <w:proofErr w:type="spellEnd"/>
          </w:p>
        </w:tc>
        <w:tc>
          <w:tcPr>
            <w:tcW w:w="1509" w:type="dxa"/>
            <w:tcBorders>
              <w:left w:val="nil"/>
              <w:bottom w:val="single" w:sz="4" w:space="0" w:color="000000"/>
              <w:right w:val="nil"/>
            </w:tcBorders>
          </w:tcPr>
          <w:p w14:paraId="702BC4F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Experimental</w:t>
            </w:r>
          </w:p>
        </w:tc>
        <w:tc>
          <w:tcPr>
            <w:tcW w:w="1293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5A2FA58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Predicted</w:t>
            </w:r>
          </w:p>
        </w:tc>
        <w:tc>
          <w:tcPr>
            <w:tcW w:w="1430" w:type="dxa"/>
            <w:tcBorders>
              <w:left w:val="nil"/>
              <w:bottom w:val="single" w:sz="4" w:space="0" w:color="000000"/>
              <w:right w:val="nil"/>
            </w:tcBorders>
          </w:tcPr>
          <w:p w14:paraId="70EDDA4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Resids</w:t>
            </w:r>
            <w:proofErr w:type="spellEnd"/>
          </w:p>
        </w:tc>
      </w:tr>
      <w:tr w:rsidR="00CB717F" w14:paraId="4C3613FC" w14:textId="77777777">
        <w:trPr>
          <w:trHeight w:val="334"/>
        </w:trPr>
        <w:tc>
          <w:tcPr>
            <w:tcW w:w="617" w:type="dxa"/>
            <w:tcBorders>
              <w:left w:val="nil"/>
              <w:bottom w:val="nil"/>
              <w:right w:val="nil"/>
            </w:tcBorders>
          </w:tcPr>
          <w:p w14:paraId="549848F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</w:tcPr>
          <w:p w14:paraId="71339314" w14:textId="77777777" w:rsidR="00CB717F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</w:tcPr>
          <w:p w14:paraId="629E495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772" w:type="dxa"/>
            <w:tcBorders>
              <w:left w:val="nil"/>
              <w:bottom w:val="nil"/>
              <w:right w:val="nil"/>
            </w:tcBorders>
          </w:tcPr>
          <w:p w14:paraId="6D6FADB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1509" w:type="dxa"/>
            <w:tcBorders>
              <w:left w:val="nil"/>
              <w:bottom w:val="nil"/>
              <w:right w:val="nil"/>
            </w:tcBorders>
          </w:tcPr>
          <w:p w14:paraId="7068715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3.21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vAlign w:val="center"/>
          </w:tcPr>
          <w:p w14:paraId="71D1F0F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3.22</w:t>
            </w:r>
          </w:p>
        </w:tc>
        <w:tc>
          <w:tcPr>
            <w:tcW w:w="1285" w:type="dxa"/>
            <w:tcBorders>
              <w:left w:val="nil"/>
              <w:bottom w:val="nil"/>
              <w:right w:val="nil"/>
            </w:tcBorders>
          </w:tcPr>
          <w:p w14:paraId="1E175C5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-0.011550</w:t>
            </w:r>
          </w:p>
        </w:tc>
        <w:tc>
          <w:tcPr>
            <w:tcW w:w="1681" w:type="dxa"/>
            <w:tcBorders>
              <w:left w:val="nil"/>
              <w:bottom w:val="nil"/>
              <w:right w:val="nil"/>
            </w:tcBorders>
          </w:tcPr>
          <w:p w14:paraId="013EA9F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22.25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C0AFDD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18.68</w:t>
            </w:r>
          </w:p>
        </w:tc>
        <w:tc>
          <w:tcPr>
            <w:tcW w:w="13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B9C34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3.56748</w:t>
            </w:r>
          </w:p>
        </w:tc>
        <w:tc>
          <w:tcPr>
            <w:tcW w:w="15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86593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53.60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61A1AB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55.29</w:t>
            </w:r>
          </w:p>
        </w:tc>
        <w:tc>
          <w:tcPr>
            <w:tcW w:w="14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28039C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-1.69149</w:t>
            </w:r>
          </w:p>
        </w:tc>
      </w:tr>
      <w:tr w:rsidR="00CB717F" w14:paraId="1A233551" w14:textId="77777777">
        <w:trPr>
          <w:trHeight w:val="334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51A9925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15F4394" w14:textId="77777777" w:rsidR="00CB717F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EB0854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4F56F5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56BC931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41F0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6B06BCB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0.011491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C8361C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18.46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B9F5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20.78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0B2D549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-2.31547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6512888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54.61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CB04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60.60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8D3A30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-5.99209</w:t>
            </w:r>
          </w:p>
        </w:tc>
      </w:tr>
      <w:tr w:rsidR="00CB717F" w14:paraId="1C24332B" w14:textId="77777777">
        <w:trPr>
          <w:trHeight w:val="334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53C1271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34065056" w14:textId="77777777" w:rsidR="00CB717F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144D40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887C44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0B818B4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8A7D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43DAB6E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0.001415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8A845D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38.68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C153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41.97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5B176740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-3.28567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2BE0F4E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88.99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FA53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91.99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9123FB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-3.00422</w:t>
            </w:r>
          </w:p>
        </w:tc>
      </w:tr>
      <w:tr w:rsidR="00CB717F" w14:paraId="3E591B4E" w14:textId="77777777">
        <w:trPr>
          <w:trHeight w:val="334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33CBB59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29031C55" w14:textId="77777777" w:rsidR="00CB717F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762A99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1F11E9D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0D44B60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8B52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0919E43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-0.025544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1541BE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37.17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EEFD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35.84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0203E82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1.32639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6AEE840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88.99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BC22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89.71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465542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-0.72481</w:t>
            </w:r>
          </w:p>
        </w:tc>
      </w:tr>
      <w:tr w:rsidR="00CB717F" w14:paraId="031D8064" w14:textId="77777777">
        <w:trPr>
          <w:trHeight w:val="334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7B79445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63FC8F8" w14:textId="77777777" w:rsidR="00CB717F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80DCC9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146F0930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02C036B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0519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5E45F2E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0.024477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C8486D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17.70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6012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19.54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09D6481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-1.84469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7C97C8C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41.46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D9BB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45.12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D4C4C7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-3.66077</w:t>
            </w:r>
          </w:p>
        </w:tc>
      </w:tr>
      <w:tr w:rsidR="00CB717F" w14:paraId="618713F4" w14:textId="77777777">
        <w:trPr>
          <w:trHeight w:val="334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1DD3410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4C72E5C4" w14:textId="77777777" w:rsidR="00CB717F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EE5657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172A18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55ACB34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5A96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202046E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-0.002482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14DFDF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24.52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5B17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21.75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73462B4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2.76736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65F6FEC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51.58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A381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52.96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A65E17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-1.38136</w:t>
            </w:r>
          </w:p>
        </w:tc>
      </w:tr>
      <w:tr w:rsidR="00CB717F" w14:paraId="201B9338" w14:textId="77777777">
        <w:trPr>
          <w:trHeight w:val="334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1615584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4BE94196" w14:textId="77777777" w:rsidR="00CB717F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4E85F97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4C16D7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0B90DFB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2805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3F633B50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-0.012557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CE7497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48.04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B7A6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46.24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5D92D4F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1.79717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65021AD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106.19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CB300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104.58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73FBDB5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1.60651</w:t>
            </w:r>
          </w:p>
        </w:tc>
      </w:tr>
      <w:tr w:rsidR="00CB717F" w14:paraId="4D0868E3" w14:textId="77777777">
        <w:trPr>
          <w:trHeight w:val="334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5CEB9EB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563598DE" w14:textId="77777777" w:rsidR="00CB717F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1365F2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DEE3C1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3783B95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9EBA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2181AC6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0.010483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6C08DC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36.15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B6C9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40.24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65510B1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-4.08578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7124047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102.14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D2F0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104.83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3916CD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-2.69409</w:t>
            </w:r>
          </w:p>
        </w:tc>
      </w:tr>
      <w:tr w:rsidR="00CB717F" w14:paraId="6325B6DF" w14:textId="77777777">
        <w:trPr>
          <w:trHeight w:val="334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56ACB9E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3B65EE20" w14:textId="77777777" w:rsidR="00CB717F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506D157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3DD804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638DE10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FACB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6F914E5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-0.001576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476DDA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30.09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25AA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30.48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73FCDD0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-0.38918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46B9763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76.86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9203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74.96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75641C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1.89927</w:t>
            </w:r>
          </w:p>
        </w:tc>
      </w:tr>
      <w:tr w:rsidR="00CB717F" w14:paraId="13D7226F" w14:textId="77777777">
        <w:trPr>
          <w:trHeight w:val="334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38E56B7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5458A7FE" w14:textId="77777777" w:rsidR="00CB717F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+1.68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831AD7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54D8812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10E0781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C9F1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781F214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0.003084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D4D3D7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28.31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B1A5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27.19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316EC3A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1.12218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01552A00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83.94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9024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79.63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519A4E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4.30288</w:t>
            </w:r>
          </w:p>
        </w:tc>
      </w:tr>
      <w:tr w:rsidR="00CB717F" w14:paraId="4C0B1DD6" w14:textId="77777777">
        <w:trPr>
          <w:trHeight w:val="334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3F50B5D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165DF2AC" w14:textId="77777777" w:rsidR="00CB717F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2D336EF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2935330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78F374F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A6D3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0C9C8FD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-0.013557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D4772D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12.89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E6BD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14.43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694CE68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-1.54294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4635DDA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46.52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54A7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41.06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386F8F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5.45246</w:t>
            </w:r>
          </w:p>
        </w:tc>
      </w:tr>
      <w:tr w:rsidR="00CB717F" w14:paraId="7F0D9A1C" w14:textId="77777777">
        <w:trPr>
          <w:trHeight w:val="334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6184745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3170AA31" w14:textId="77777777" w:rsidR="00CB717F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4A3DD93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+1.68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41C1F9E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499CE93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C863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2CA63A5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0.015066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018B1D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51.83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C1CB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49.55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2497540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2.27594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5C7E8D9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116.30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9E06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115.55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BF2720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0.74968</w:t>
            </w:r>
          </w:p>
        </w:tc>
      </w:tr>
      <w:tr w:rsidR="00CB717F" w14:paraId="30789D11" w14:textId="77777777">
        <w:trPr>
          <w:trHeight w:val="334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47DE120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2D660862" w14:textId="77777777" w:rsidR="00CB717F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3E5C64C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993039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-1.68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17FD241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DC88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59E3359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0.013868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C8BCB6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29.07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8122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28.90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42AE32A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0.17067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2FDAC0A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73.82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DD48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69.14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716E532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4.67169</w:t>
            </w:r>
          </w:p>
        </w:tc>
      </w:tr>
      <w:tr w:rsidR="00CB717F" w14:paraId="0005B231" w14:textId="77777777">
        <w:trPr>
          <w:trHeight w:val="334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1E2E5AF0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36360C8" w14:textId="77777777" w:rsidR="00CB717F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4684D05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038906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+1.68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4508F5F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00AA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5F36467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-0.012359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03954B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33.88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3A70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33.32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59DB9A5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0.56232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58BE1ED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74.84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18F9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73.30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6DDA4B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1.53046</w:t>
            </w:r>
          </w:p>
        </w:tc>
      </w:tr>
      <w:tr w:rsidR="00CB717F" w14:paraId="7A13024A" w14:textId="77777777">
        <w:trPr>
          <w:trHeight w:val="334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7591B8D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26E3041" w14:textId="77777777" w:rsidR="00CB717F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83E3550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558FEFB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0DED0FE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826D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34473E6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0.009914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C32D58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28.32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5A40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30.89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65E1BB0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-2.56859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1FD05D9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66.75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2911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75.19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2A409A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-8.44137</w:t>
            </w:r>
          </w:p>
        </w:tc>
      </w:tr>
      <w:tr w:rsidR="00CB717F" w14:paraId="2D63F9D4" w14:textId="77777777">
        <w:trPr>
          <w:trHeight w:val="334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464BBAA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2459155" w14:textId="77777777" w:rsidR="00CB717F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21E547D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401D46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053E505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29C895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0A4DE53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-0.000086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95F263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29.58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96DB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30.89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5602AA4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-1.30859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3F4AFA0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71.80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6AAA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75.19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FAE50F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-3.39137</w:t>
            </w:r>
          </w:p>
        </w:tc>
      </w:tr>
      <w:tr w:rsidR="00CB717F" w14:paraId="59ECE1BE" w14:textId="77777777">
        <w:trPr>
          <w:trHeight w:val="334"/>
        </w:trPr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74106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A6502E" w14:textId="77777777" w:rsidR="00CB717F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5ECBD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CBF4D8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0EEE8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E1250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57618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-0.010086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4550E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34.64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23DBE7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30.89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C050B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3.75141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E6526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85.96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F33D6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75.19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87CDB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10.76863</w:t>
            </w:r>
          </w:p>
        </w:tc>
      </w:tr>
    </w:tbl>
    <w:p w14:paraId="6F9D0931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6768E77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D445A33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24530D2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  <w:sectPr w:rsidR="00CB717F">
          <w:pgSz w:w="16838" w:h="11906" w:orient="landscape"/>
          <w:pgMar w:top="720" w:right="720" w:bottom="720" w:left="720" w:header="708" w:footer="708" w:gutter="0"/>
          <w:cols w:space="720"/>
        </w:sectPr>
      </w:pPr>
    </w:p>
    <w:p w14:paraId="336E970C" w14:textId="03EC9381" w:rsidR="00CB717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Table S2 </w:t>
      </w:r>
      <w:r>
        <w:rPr>
          <w:rFonts w:ascii="Times New Roman" w:eastAsia="Times New Roman" w:hAnsi="Times New Roman" w:cs="Times New Roman"/>
        </w:rPr>
        <w:t>Effects estimates for independent variables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(Y1 = pH; Y</w:t>
      </w:r>
      <w:proofErr w:type="gramStart"/>
      <w:r>
        <w:rPr>
          <w:rFonts w:ascii="Times New Roman" w:eastAsia="Times New Roman" w:hAnsi="Times New Roman" w:cs="Times New Roman"/>
        </w:rPr>
        <w:t>2  =</w:t>
      </w:r>
      <w:proofErr w:type="gramEnd"/>
      <w:r>
        <w:rPr>
          <w:rFonts w:ascii="Times New Roman" w:eastAsia="Times New Roman" w:hAnsi="Times New Roman" w:cs="Times New Roman"/>
        </w:rPr>
        <w:t xml:space="preserve"> Volatile acidity; Y3 = Total Titratable Acidity)</w:t>
      </w:r>
    </w:p>
    <w:tbl>
      <w:tblPr>
        <w:tblStyle w:val="a0"/>
        <w:tblW w:w="73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75"/>
        <w:gridCol w:w="1545"/>
        <w:gridCol w:w="1110"/>
        <w:gridCol w:w="1590"/>
        <w:gridCol w:w="120"/>
        <w:gridCol w:w="1380"/>
      </w:tblGrid>
      <w:tr w:rsidR="00CB717F" w14:paraId="55CA7B16" w14:textId="77777777">
        <w:trPr>
          <w:jc w:val="center"/>
        </w:trPr>
        <w:tc>
          <w:tcPr>
            <w:tcW w:w="1575" w:type="dxa"/>
            <w:tcBorders>
              <w:left w:val="nil"/>
              <w:bottom w:val="single" w:sz="4" w:space="0" w:color="000000"/>
              <w:right w:val="nil"/>
            </w:tcBorders>
          </w:tcPr>
          <w:p w14:paraId="34A5680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Source</w:t>
            </w:r>
          </w:p>
        </w:tc>
        <w:tc>
          <w:tcPr>
            <w:tcW w:w="1545" w:type="dxa"/>
            <w:tcBorders>
              <w:left w:val="nil"/>
              <w:bottom w:val="single" w:sz="4" w:space="0" w:color="000000"/>
              <w:right w:val="nil"/>
            </w:tcBorders>
          </w:tcPr>
          <w:p w14:paraId="489495A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Effect</w:t>
            </w:r>
          </w:p>
        </w:tc>
        <w:tc>
          <w:tcPr>
            <w:tcW w:w="1110" w:type="dxa"/>
            <w:tcBorders>
              <w:left w:val="nil"/>
              <w:bottom w:val="single" w:sz="4" w:space="0" w:color="000000"/>
              <w:right w:val="nil"/>
            </w:tcBorders>
          </w:tcPr>
          <w:p w14:paraId="073E21F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Std.Err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</w:tc>
        <w:tc>
          <w:tcPr>
            <w:tcW w:w="1590" w:type="dxa"/>
            <w:tcBorders>
              <w:left w:val="nil"/>
              <w:bottom w:val="single" w:sz="4" w:space="0" w:color="000000"/>
              <w:right w:val="nil"/>
            </w:tcBorders>
          </w:tcPr>
          <w:p w14:paraId="75A951E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t(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2)</w:t>
            </w:r>
          </w:p>
        </w:tc>
        <w:tc>
          <w:tcPr>
            <w:tcW w:w="1500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7BB7D09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p</w:t>
            </w:r>
          </w:p>
        </w:tc>
      </w:tr>
      <w:tr w:rsidR="00CB717F" w14:paraId="74C1B07E" w14:textId="77777777">
        <w:trPr>
          <w:jc w:val="center"/>
        </w:trPr>
        <w:tc>
          <w:tcPr>
            <w:tcW w:w="7320" w:type="dxa"/>
            <w:gridSpan w:val="6"/>
            <w:tcBorders>
              <w:left w:val="nil"/>
              <w:bottom w:val="single" w:sz="4" w:space="0" w:color="000000"/>
              <w:right w:val="nil"/>
            </w:tcBorders>
          </w:tcPr>
          <w:p w14:paraId="53E0DE6C" w14:textId="18457328" w:rsidR="00CB717F" w:rsidRDefault="0000000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(</w:t>
            </w:r>
            <w:r w:rsidR="006216B9">
              <w:rPr>
                <w:rFonts w:ascii="Times New Roman" w:eastAsia="Times New Roman" w:hAnsi="Times New Roman" w:cs="Times New Roman"/>
                <w:highlight w:val="white"/>
              </w:rPr>
              <w:t>a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)</w:t>
            </w:r>
            <w:r>
              <w:rPr>
                <w:rFonts w:ascii="Cambria Math" w:eastAsia="Cambria Math" w:hAnsi="Cambria Math" w:cs="Cambria Math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Y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</w:p>
        </w:tc>
      </w:tr>
      <w:tr w:rsidR="00CB717F" w14:paraId="3306AB8E" w14:textId="77777777">
        <w:trPr>
          <w:jc w:val="center"/>
        </w:trPr>
        <w:tc>
          <w:tcPr>
            <w:tcW w:w="1575" w:type="dxa"/>
            <w:tcBorders>
              <w:left w:val="nil"/>
              <w:bottom w:val="nil"/>
              <w:right w:val="nil"/>
            </w:tcBorders>
          </w:tcPr>
          <w:p w14:paraId="459CDB1E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Mean/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Interc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45" w:type="dxa"/>
            <w:tcBorders>
              <w:left w:val="nil"/>
              <w:bottom w:val="nil"/>
              <w:right w:val="nil"/>
            </w:tcBorders>
            <w:vAlign w:val="center"/>
          </w:tcPr>
          <w:p w14:paraId="2D8EE5C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3.220086</w:t>
            </w:r>
          </w:p>
        </w:tc>
        <w:tc>
          <w:tcPr>
            <w:tcW w:w="1110" w:type="dxa"/>
            <w:tcBorders>
              <w:left w:val="nil"/>
              <w:bottom w:val="nil"/>
              <w:right w:val="nil"/>
            </w:tcBorders>
            <w:vAlign w:val="center"/>
          </w:tcPr>
          <w:p w14:paraId="5E1252B1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0.005762</w:t>
            </w:r>
          </w:p>
        </w:tc>
        <w:tc>
          <w:tcPr>
            <w:tcW w:w="17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FFB481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558,8288</w:t>
            </w:r>
          </w:p>
        </w:tc>
        <w:tc>
          <w:tcPr>
            <w:tcW w:w="1380" w:type="dxa"/>
            <w:tcBorders>
              <w:left w:val="nil"/>
              <w:bottom w:val="nil"/>
              <w:right w:val="nil"/>
            </w:tcBorders>
            <w:vAlign w:val="center"/>
          </w:tcPr>
          <w:p w14:paraId="660A450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0.000003*</w:t>
            </w:r>
          </w:p>
        </w:tc>
      </w:tr>
      <w:tr w:rsidR="00CB717F" w14:paraId="60633481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21F03F27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3897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0.026959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D9351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0.005412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9524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4.9814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6756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0.038016*</w:t>
            </w:r>
          </w:p>
        </w:tc>
      </w:tr>
      <w:tr w:rsidR="00CB717F" w14:paraId="2398775D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8E22043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C9DA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-0.022965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8FE69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0.005412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4EDF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-4.2435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A054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0.051298</w:t>
            </w:r>
          </w:p>
        </w:tc>
      </w:tr>
      <w:tr w:rsidR="00CB717F" w14:paraId="5BF8DA4F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2B280214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4843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-0.026027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03E38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0.005412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FABD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-4.8092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FDAC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0.040620*</w:t>
            </w:r>
          </w:p>
        </w:tc>
      </w:tr>
      <w:tr w:rsidR="00CB717F" w14:paraId="5CBCB218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74DBF69E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0F72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-0.005000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62813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0.007071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C2E6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-0.7071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C120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0.552786</w:t>
            </w:r>
          </w:p>
        </w:tc>
      </w:tr>
      <w:tr w:rsidR="00CB717F" w14:paraId="7689E946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4E091FDB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7E5E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-0.025000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CBF57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0.007071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54B5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-3.5355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72CA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0.071523</w:t>
            </w:r>
          </w:p>
        </w:tc>
      </w:tr>
      <w:tr w:rsidR="00CB717F" w14:paraId="34457259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23C70902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15ED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-0.005000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FC156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0.007071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8BD4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-0.7071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35AF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0.552786</w:t>
            </w:r>
          </w:p>
        </w:tc>
      </w:tr>
      <w:tr w:rsidR="00CB717F" w14:paraId="00E8342D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67409839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  <w:highlight w:val="white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highlight w:val="white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C9F0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-0.004130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D5443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0.005957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6793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-0.6933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4010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0.559792</w:t>
            </w:r>
          </w:p>
        </w:tc>
      </w:tr>
      <w:tr w:rsidR="00CB717F" w14:paraId="7252CC7B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67265286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  <w:highlight w:val="white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highlight w:val="white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2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8D70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0.024154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D8ED1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0.005957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CC40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4.0550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889F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0.055776</w:t>
            </w:r>
          </w:p>
        </w:tc>
      </w:tr>
      <w:tr w:rsidR="00CB717F" w14:paraId="6458592D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7B8A95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  <w:highlight w:val="white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highlight w:val="white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3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8078B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-0.004130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A4687C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0.005957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4952F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-0.6933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40163A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0.559792</w:t>
            </w:r>
          </w:p>
        </w:tc>
      </w:tr>
      <w:tr w:rsidR="00CB717F" w14:paraId="46F15849" w14:textId="77777777">
        <w:trPr>
          <w:jc w:val="center"/>
        </w:trPr>
        <w:tc>
          <w:tcPr>
            <w:tcW w:w="7320" w:type="dxa"/>
            <w:gridSpan w:val="6"/>
            <w:tcBorders>
              <w:left w:val="nil"/>
              <w:bottom w:val="single" w:sz="4" w:space="0" w:color="000000"/>
              <w:right w:val="nil"/>
            </w:tcBorders>
          </w:tcPr>
          <w:p w14:paraId="2C6201F1" w14:textId="5D1BC092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(</w:t>
            </w:r>
            <w:r w:rsidR="006216B9">
              <w:rPr>
                <w:rFonts w:ascii="Times New Roman" w:eastAsia="Times New Roman" w:hAnsi="Times New Roman" w:cs="Times New Roman"/>
                <w:highlight w:val="white"/>
              </w:rPr>
              <w:t>b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) </w:t>
            </w:r>
            <m:oMath>
              <m:r>
                <w:rPr>
                  <w:rFonts w:ascii="Cambria Math" w:eastAsia="Cambria Math" w:hAnsi="Cambria Math" w:cs="Cambria Math"/>
                </w:rPr>
                <m:t>Y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</w:p>
        </w:tc>
      </w:tr>
      <w:tr w:rsidR="00CB717F" w14:paraId="36208E0B" w14:textId="77777777">
        <w:trPr>
          <w:jc w:val="center"/>
        </w:trPr>
        <w:tc>
          <w:tcPr>
            <w:tcW w:w="1575" w:type="dxa"/>
            <w:tcBorders>
              <w:left w:val="nil"/>
              <w:bottom w:val="nil"/>
              <w:right w:val="nil"/>
            </w:tcBorders>
          </w:tcPr>
          <w:p w14:paraId="33D4CB47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Mean/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Interc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45" w:type="dxa"/>
            <w:tcBorders>
              <w:left w:val="nil"/>
              <w:bottom w:val="nil"/>
              <w:right w:val="nil"/>
            </w:tcBorders>
          </w:tcPr>
          <w:p w14:paraId="058725B5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30.88859</w:t>
            </w:r>
          </w:p>
        </w:tc>
        <w:tc>
          <w:tcPr>
            <w:tcW w:w="1110" w:type="dxa"/>
            <w:tcBorders>
              <w:left w:val="nil"/>
              <w:bottom w:val="nil"/>
              <w:right w:val="nil"/>
            </w:tcBorders>
          </w:tcPr>
          <w:p w14:paraId="2CBE4C1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1.927450</w:t>
            </w:r>
          </w:p>
        </w:tc>
        <w:tc>
          <w:tcPr>
            <w:tcW w:w="1710" w:type="dxa"/>
            <w:gridSpan w:val="2"/>
            <w:tcBorders>
              <w:left w:val="nil"/>
              <w:bottom w:val="nil"/>
              <w:right w:val="nil"/>
            </w:tcBorders>
          </w:tcPr>
          <w:p w14:paraId="1B7A2F8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16.02562</w:t>
            </w:r>
          </w:p>
        </w:tc>
        <w:tc>
          <w:tcPr>
            <w:tcW w:w="1380" w:type="dxa"/>
            <w:tcBorders>
              <w:left w:val="nil"/>
              <w:bottom w:val="nil"/>
              <w:right w:val="nil"/>
            </w:tcBorders>
          </w:tcPr>
          <w:p w14:paraId="397E1CB8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0.003871*</w:t>
            </w:r>
          </w:p>
        </w:tc>
      </w:tr>
      <w:tr w:rsidR="00CB717F" w14:paraId="72788B66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19F6159D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7E4CE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-1.95705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1723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1.810294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7E82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-1.08107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2B64C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0.392688</w:t>
            </w:r>
          </w:p>
        </w:tc>
      </w:tr>
      <w:tr w:rsidR="00CB717F" w14:paraId="4D87E39A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1588C9C2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0DB23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20.88314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3A86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1.810294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F62D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11.53578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F7E2A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0.007431*</w:t>
            </w:r>
          </w:p>
        </w:tc>
      </w:tr>
      <w:tr w:rsidR="00CB717F" w14:paraId="2C4B8E72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71337CAF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33B6F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2.62717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C06E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1.810294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10C1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1.45124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93E65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0.283816</w:t>
            </w:r>
          </w:p>
        </w:tc>
      </w:tr>
      <w:tr w:rsidR="00CB717F" w14:paraId="7BCCA015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69A47883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03645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-4.10750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ED87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2.365262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45B6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-1.73659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33B0A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0.224593</w:t>
            </w:r>
          </w:p>
        </w:tc>
      </w:tr>
      <w:tr w:rsidR="00CB717F" w14:paraId="0C14EA47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74264155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55E2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0.05750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CB09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2.365262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07E6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0.02431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F246A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0.982813</w:t>
            </w:r>
          </w:p>
        </w:tc>
      </w:tr>
      <w:tr w:rsidR="00CB717F" w14:paraId="476C6661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196C4B43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FF5EB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1,70750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A3B7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2.365262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94C0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0.72191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6A107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0.545345</w:t>
            </w:r>
          </w:p>
        </w:tc>
      </w:tr>
      <w:tr w:rsidR="00CB717F" w14:paraId="2B5342DE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24A0731A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  <w:highlight w:val="white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highlight w:val="white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C7A72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-1.45316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2449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1.992492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F867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-0.72932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66310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0.541653</w:t>
            </w:r>
          </w:p>
        </w:tc>
      </w:tr>
      <w:tr w:rsidR="00CB717F" w14:paraId="5A5467BB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34390143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  <w:highlight w:val="white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highlight w:val="white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2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22D2D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0.78129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BD5E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1.992492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A3F30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0.39212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6CB5C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0.732811</w:t>
            </w:r>
          </w:p>
        </w:tc>
      </w:tr>
      <w:tr w:rsidR="00CB717F" w14:paraId="6D8F688B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1C6392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  <w:highlight w:val="white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highlight w:val="white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3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324D4CC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0.15550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045A3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1.992492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D05F47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0.07804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87FE560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0.944898</w:t>
            </w:r>
          </w:p>
        </w:tc>
      </w:tr>
      <w:tr w:rsidR="00CB717F" w14:paraId="16157BD5" w14:textId="77777777">
        <w:trPr>
          <w:jc w:val="center"/>
        </w:trPr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AA8014" w14:textId="7A614853" w:rsidR="00CB717F" w:rsidRDefault="00000000">
            <w:pPr>
              <w:jc w:val="both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(</w:t>
            </w:r>
            <w:r w:rsidR="006216B9">
              <w:rPr>
                <w:rFonts w:ascii="Times New Roman" w:eastAsia="Times New Roman" w:hAnsi="Times New Roman" w:cs="Times New Roman"/>
                <w:highlight w:val="white"/>
              </w:rPr>
              <w:t>c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) </w:t>
            </w:r>
            <m:oMath>
              <m:r>
                <w:rPr>
                  <w:rFonts w:ascii="Cambria Math" w:eastAsia="Cambria Math" w:hAnsi="Cambria Math" w:cs="Cambria Math"/>
                </w:rPr>
                <m:t>Y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500422C" w14:textId="77777777" w:rsidR="00CB717F" w:rsidRDefault="00CB717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F79A0E" w14:textId="77777777" w:rsidR="00CB717F" w:rsidRDefault="00CB717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6DDDF88" w14:textId="77777777" w:rsidR="00CB717F" w:rsidRDefault="00CB717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8D53315" w14:textId="77777777" w:rsidR="00CB717F" w:rsidRDefault="00CB717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717F" w14:paraId="08041409" w14:textId="77777777">
        <w:trPr>
          <w:jc w:val="center"/>
        </w:trPr>
        <w:tc>
          <w:tcPr>
            <w:tcW w:w="157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3C4DA1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17AFC9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75.19137</w:t>
            </w: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3A1F2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5.738301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EC9E84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13.10342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E0756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0.005774*</w:t>
            </w:r>
          </w:p>
        </w:tc>
      </w:tr>
      <w:tr w:rsidR="00CB717F" w14:paraId="3FC8F10D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1F81522C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w:lastRenderedPageBreak/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A1E9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2.78060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4D1C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5.389510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FFB2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0.51593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40FA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0.657279</w:t>
            </w:r>
          </w:p>
        </w:tc>
      </w:tr>
      <w:tr w:rsidR="00CB717F" w14:paraId="345D84FC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1AD45DD6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0939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44.28773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BC2B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5.389510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956F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8.21739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514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0.014488*</w:t>
            </w:r>
          </w:p>
        </w:tc>
      </w:tr>
      <w:tr w:rsidR="00CB717F" w14:paraId="37850FBD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02C39031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F56B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2.47428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E2C5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5.389510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87E4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0.45909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1D7E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0.691235</w:t>
            </w:r>
          </w:p>
        </w:tc>
      </w:tr>
      <w:tr w:rsidR="00CB717F" w14:paraId="1900FED4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06B99670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CF2D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-3.79500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C3B9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7.041734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77090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-0.53893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63A8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0.643900</w:t>
            </w:r>
          </w:p>
        </w:tc>
      </w:tr>
      <w:tr w:rsidR="00CB717F" w14:paraId="0400853F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63CC90E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A073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1.26500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3766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7.041734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190C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0.17964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CE45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0.873986</w:t>
            </w:r>
          </w:p>
        </w:tc>
      </w:tr>
      <w:tr w:rsidR="00CB717F" w14:paraId="618957B0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230478D0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B7C8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11.38000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462D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7.041734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197D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1.61608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A1D7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0.247457</w:t>
            </w:r>
          </w:p>
        </w:tc>
      </w:tr>
      <w:tr w:rsidR="00CB717F" w14:paraId="10A8F322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6CF5E5A2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  <w:highlight w:val="white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highlight w:val="white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76AD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1.49026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B999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5.931942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038F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0.25123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6CA3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0.825094</w:t>
            </w:r>
          </w:p>
        </w:tc>
      </w:tr>
      <w:tr w:rsidR="00CB717F" w14:paraId="3596C7D2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3C840D95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  <w:highlight w:val="white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highlight w:val="white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2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9E9B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2.20444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8E4F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5.931942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54B8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0.37162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015F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0.745851</w:t>
            </w:r>
          </w:p>
        </w:tc>
      </w:tr>
      <w:tr w:rsidR="00CB717F" w14:paraId="74DC32C6" w14:textId="77777777">
        <w:trPr>
          <w:jc w:val="center"/>
        </w:trPr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7C9423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  <w:highlight w:val="white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  <w:highlight w:val="white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3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highlight w:val="white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A4BEA90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-2.80187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D728D3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5.931942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EA0A7A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-0.47234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4CE43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0.683210</w:t>
            </w:r>
          </w:p>
        </w:tc>
      </w:tr>
    </w:tbl>
    <w:p w14:paraId="3E94CE7D" w14:textId="77777777" w:rsidR="00CB717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x</w:t>
      </w:r>
      <w:r>
        <w:rPr>
          <w:rFonts w:ascii="Times New Roman" w:eastAsia="Times New Roman" w:hAnsi="Times New Roman" w:cs="Times New Roman"/>
        </w:rPr>
        <w:t xml:space="preserve">1 = Coffee; </w:t>
      </w:r>
      <w:r>
        <w:rPr>
          <w:rFonts w:ascii="Times New Roman" w:eastAsia="Times New Roman" w:hAnsi="Times New Roman" w:cs="Times New Roman"/>
          <w:i/>
          <w:iCs/>
        </w:rPr>
        <w:t>x</w:t>
      </w:r>
      <w:r>
        <w:rPr>
          <w:rFonts w:ascii="Times New Roman" w:eastAsia="Times New Roman" w:hAnsi="Times New Roman" w:cs="Times New Roman"/>
        </w:rPr>
        <w:t xml:space="preserve">2 = Tea; </w:t>
      </w:r>
      <w:r>
        <w:rPr>
          <w:rFonts w:ascii="Times New Roman" w:eastAsia="Times New Roman" w:hAnsi="Times New Roman" w:cs="Times New Roman"/>
          <w:i/>
          <w:iCs/>
        </w:rPr>
        <w:t>x</w:t>
      </w:r>
      <w:r>
        <w:rPr>
          <w:rFonts w:ascii="Times New Roman" w:eastAsia="Times New Roman" w:hAnsi="Times New Roman" w:cs="Times New Roman"/>
        </w:rPr>
        <w:t xml:space="preserve">3 = Sucrose. *Statistically significant at the </w:t>
      </w:r>
      <w:r>
        <w:rPr>
          <w:rFonts w:ascii="Times New Roman" w:eastAsia="Times New Roman" w:hAnsi="Times New Roman" w:cs="Times New Roman"/>
          <w:i/>
          <w:iCs/>
        </w:rPr>
        <w:t>p</w:t>
      </w:r>
      <w:r>
        <w:rPr>
          <w:rFonts w:ascii="Times New Roman" w:eastAsia="Times New Roman" w:hAnsi="Times New Roman" w:cs="Times New Roman"/>
        </w:rPr>
        <w:t xml:space="preserve"> &lt; 0.05 level by ANOVA.</w:t>
      </w:r>
    </w:p>
    <w:p w14:paraId="6DC27549" w14:textId="77777777" w:rsidR="00CB717F" w:rsidRDefault="00000000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14:paraId="581A7697" w14:textId="36B38A81" w:rsidR="00CB717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Table S3</w:t>
      </w:r>
      <w:r>
        <w:rPr>
          <w:rFonts w:ascii="Times New Roman" w:eastAsia="Times New Roman" w:hAnsi="Times New Roman" w:cs="Times New Roman"/>
        </w:rPr>
        <w:t xml:space="preserve"> Regression coefficient estimates and statistical parameters for the CCDR model of pH (</w:t>
      </w:r>
      <w:r w:rsidR="006216B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>, Y1), volatile acidity (</w:t>
      </w:r>
      <w:proofErr w:type="spellStart"/>
      <w:r>
        <w:rPr>
          <w:rFonts w:ascii="Times New Roman" w:eastAsia="Times New Roman" w:hAnsi="Times New Roman" w:cs="Times New Roman"/>
        </w:rPr>
        <w:t>mEq</w:t>
      </w:r>
      <w:proofErr w:type="spellEnd"/>
      <w:r>
        <w:rPr>
          <w:rFonts w:ascii="Times New Roman" w:eastAsia="Times New Roman" w:hAnsi="Times New Roman" w:cs="Times New Roman"/>
        </w:rPr>
        <w:t>/L) (</w:t>
      </w:r>
      <w:r w:rsidR="006216B9"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</w:rPr>
        <w:t>, Y2), and total titratable acidity (</w:t>
      </w:r>
      <w:proofErr w:type="spellStart"/>
      <w:r>
        <w:rPr>
          <w:rFonts w:ascii="Times New Roman" w:eastAsia="Times New Roman" w:hAnsi="Times New Roman" w:cs="Times New Roman"/>
        </w:rPr>
        <w:t>mEq</w:t>
      </w:r>
      <w:proofErr w:type="spellEnd"/>
      <w:r>
        <w:rPr>
          <w:rFonts w:ascii="Times New Roman" w:eastAsia="Times New Roman" w:hAnsi="Times New Roman" w:cs="Times New Roman"/>
        </w:rPr>
        <w:t>/L) (</w:t>
      </w:r>
      <w:r w:rsidR="006216B9"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</w:rPr>
        <w:t xml:space="preserve">, </w:t>
      </w:r>
      <m:oMath>
        <m:r>
          <w:rPr>
            <w:rFonts w:ascii="Cambria Math" w:eastAsia="Cambria Math" w:hAnsi="Cambria Math" w:cs="Cambria Math"/>
          </w:rPr>
          <m:t>Y</m:t>
        </m:r>
      </m:oMath>
      <w:r>
        <w:rPr>
          <w:rFonts w:ascii="Times New Roman" w:eastAsia="Times New Roman" w:hAnsi="Times New Roman" w:cs="Times New Roman"/>
          <w:vertAlign w:val="subscript"/>
        </w:rPr>
        <w:t>3</w:t>
      </w:r>
      <w:r>
        <w:rPr>
          <w:rFonts w:ascii="Times New Roman" w:eastAsia="Times New Roman" w:hAnsi="Times New Roman" w:cs="Times New Roman"/>
        </w:rPr>
        <w:t>)</w:t>
      </w:r>
    </w:p>
    <w:tbl>
      <w:tblPr>
        <w:tblStyle w:val="a1"/>
        <w:tblW w:w="73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9"/>
        <w:gridCol w:w="1662"/>
        <w:gridCol w:w="1116"/>
        <w:gridCol w:w="1597"/>
        <w:gridCol w:w="114"/>
        <w:gridCol w:w="1382"/>
      </w:tblGrid>
      <w:tr w:rsidR="00CB717F" w14:paraId="7279871C" w14:textId="77777777">
        <w:trPr>
          <w:jc w:val="center"/>
        </w:trPr>
        <w:tc>
          <w:tcPr>
            <w:tcW w:w="1449" w:type="dxa"/>
            <w:tcBorders>
              <w:left w:val="nil"/>
              <w:bottom w:val="single" w:sz="4" w:space="0" w:color="000000"/>
              <w:right w:val="nil"/>
            </w:tcBorders>
          </w:tcPr>
          <w:p w14:paraId="0A446F7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Source</w:t>
            </w:r>
          </w:p>
        </w:tc>
        <w:tc>
          <w:tcPr>
            <w:tcW w:w="1662" w:type="dxa"/>
            <w:tcBorders>
              <w:left w:val="nil"/>
              <w:bottom w:val="single" w:sz="4" w:space="0" w:color="000000"/>
              <w:right w:val="nil"/>
            </w:tcBorders>
          </w:tcPr>
          <w:p w14:paraId="7E754F0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Coeff.</w:t>
            </w:r>
          </w:p>
        </w:tc>
        <w:tc>
          <w:tcPr>
            <w:tcW w:w="1116" w:type="dxa"/>
            <w:tcBorders>
              <w:left w:val="nil"/>
              <w:bottom w:val="single" w:sz="4" w:space="0" w:color="000000"/>
              <w:right w:val="nil"/>
            </w:tcBorders>
          </w:tcPr>
          <w:p w14:paraId="7565596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Std.Err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97" w:type="dxa"/>
            <w:tcBorders>
              <w:left w:val="nil"/>
              <w:bottom w:val="single" w:sz="4" w:space="0" w:color="000000"/>
              <w:right w:val="nil"/>
            </w:tcBorders>
          </w:tcPr>
          <w:p w14:paraId="4C2344C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t(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2)</w:t>
            </w:r>
          </w:p>
        </w:tc>
        <w:tc>
          <w:tcPr>
            <w:tcW w:w="1496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0012F62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</w:p>
        </w:tc>
      </w:tr>
      <w:tr w:rsidR="00CB717F" w14:paraId="5074EFEA" w14:textId="77777777">
        <w:trPr>
          <w:jc w:val="center"/>
        </w:trPr>
        <w:tc>
          <w:tcPr>
            <w:tcW w:w="7320" w:type="dxa"/>
            <w:gridSpan w:val="6"/>
            <w:tcBorders>
              <w:left w:val="nil"/>
              <w:bottom w:val="single" w:sz="4" w:space="0" w:color="000000"/>
              <w:right w:val="nil"/>
            </w:tcBorders>
          </w:tcPr>
          <w:p w14:paraId="3B413AAE" w14:textId="2EF3C431" w:rsidR="00CB717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="006216B9"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Cambria Math" w:eastAsia="Cambria Math" w:hAnsi="Cambria Math" w:cs="Cambria Math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Y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</w:p>
        </w:tc>
      </w:tr>
      <w:tr w:rsidR="00CB717F" w14:paraId="55DBE150" w14:textId="77777777">
        <w:trPr>
          <w:jc w:val="center"/>
        </w:trPr>
        <w:tc>
          <w:tcPr>
            <w:tcW w:w="1449" w:type="dxa"/>
            <w:tcBorders>
              <w:left w:val="nil"/>
              <w:bottom w:val="nil"/>
              <w:right w:val="nil"/>
            </w:tcBorders>
          </w:tcPr>
          <w:p w14:paraId="3124C185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Mean/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Interc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62" w:type="dxa"/>
            <w:tcBorders>
              <w:left w:val="nil"/>
              <w:bottom w:val="nil"/>
              <w:right w:val="nil"/>
            </w:tcBorders>
            <w:vAlign w:val="center"/>
          </w:tcPr>
          <w:p w14:paraId="6A20D92A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3.220086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vAlign w:val="center"/>
          </w:tcPr>
          <w:p w14:paraId="093815E6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0.005762</w:t>
            </w:r>
          </w:p>
        </w:tc>
        <w:tc>
          <w:tcPr>
            <w:tcW w:w="171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7ACD2C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558.8288</w:t>
            </w:r>
          </w:p>
        </w:tc>
        <w:tc>
          <w:tcPr>
            <w:tcW w:w="1382" w:type="dxa"/>
            <w:tcBorders>
              <w:left w:val="nil"/>
              <w:bottom w:val="nil"/>
              <w:right w:val="nil"/>
            </w:tcBorders>
            <w:vAlign w:val="center"/>
          </w:tcPr>
          <w:p w14:paraId="4C1ED4F0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0.000003*</w:t>
            </w:r>
          </w:p>
        </w:tc>
      </w:tr>
      <w:tr w:rsidR="00CB717F" w14:paraId="489AEF76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6F5FAA01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9D070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E3E11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0.002706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FE2C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4.9814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C9709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0.038016*</w:t>
            </w:r>
          </w:p>
        </w:tc>
      </w:tr>
      <w:tr w:rsidR="00CB717F" w14:paraId="3ED329CF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7AE16EBC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21F94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-0.014883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23F38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0.002706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001A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-4.2435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BB030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0.051298</w:t>
            </w:r>
          </w:p>
        </w:tc>
      </w:tr>
      <w:tr w:rsidR="00CB717F" w14:paraId="6BD06218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45F7B427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720B9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-0.013014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F29E7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0.002706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774D0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-4.8092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906A2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0.040620*</w:t>
            </w:r>
          </w:p>
        </w:tc>
      </w:tr>
      <w:tr w:rsidR="00CB717F" w14:paraId="71213F33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34502C7A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7249B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-0.002500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41172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0.003536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E12A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-0.7071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EE2D7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0.552786</w:t>
            </w:r>
          </w:p>
        </w:tc>
      </w:tr>
      <w:tr w:rsidR="00CB717F" w14:paraId="6EF4B1F1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2382735A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005DB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-0.012500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D8B4F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0.003536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62CF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-3.5355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8D733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0.071523</w:t>
            </w:r>
          </w:p>
        </w:tc>
      </w:tr>
      <w:tr w:rsidR="00CB717F" w14:paraId="55C5AF5D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3C5B527A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7E9C4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-0.002500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FB6B5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0.003536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1019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-0.7071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5D9EA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0.552786</w:t>
            </w:r>
          </w:p>
        </w:tc>
      </w:tr>
      <w:tr w:rsidR="00CB717F" w14:paraId="09EDD255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1BE555F5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F634F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-0.002065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1963A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0.002978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D28A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-0.6933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E6D8F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0.559792</w:t>
            </w:r>
          </w:p>
        </w:tc>
      </w:tr>
      <w:tr w:rsidR="00CB717F" w14:paraId="60FF3E29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03AAB005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F5894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0.012077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5F86A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0.002978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7BB6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4.0550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CF712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0.055776</w:t>
            </w:r>
          </w:p>
        </w:tc>
      </w:tr>
      <w:tr w:rsidR="00CB717F" w14:paraId="4D2C7DB8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0095D1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080547C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-0.002065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35DF8D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0.002978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CE218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-0.6933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DE8204F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0.559792</w:t>
            </w:r>
          </w:p>
        </w:tc>
      </w:tr>
      <w:tr w:rsidR="00CB717F" w14:paraId="2DECD70A" w14:textId="77777777">
        <w:trPr>
          <w:jc w:val="center"/>
        </w:trPr>
        <w:tc>
          <w:tcPr>
            <w:tcW w:w="7320" w:type="dxa"/>
            <w:gridSpan w:val="6"/>
            <w:tcBorders>
              <w:left w:val="nil"/>
              <w:bottom w:val="single" w:sz="4" w:space="0" w:color="000000"/>
              <w:right w:val="nil"/>
            </w:tcBorders>
          </w:tcPr>
          <w:p w14:paraId="3EDFE1F9" w14:textId="7CF4CEA2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="006216B9"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  <m:oMath>
              <m:r>
                <w:rPr>
                  <w:rFonts w:ascii="Cambria Math" w:eastAsia="Cambria Math" w:hAnsi="Cambria Math" w:cs="Cambria Math"/>
                </w:rPr>
                <m:t>Y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</w:p>
        </w:tc>
      </w:tr>
      <w:tr w:rsidR="00CB717F" w14:paraId="09C87D28" w14:textId="77777777">
        <w:trPr>
          <w:jc w:val="center"/>
        </w:trPr>
        <w:tc>
          <w:tcPr>
            <w:tcW w:w="1449" w:type="dxa"/>
            <w:tcBorders>
              <w:left w:val="nil"/>
              <w:bottom w:val="nil"/>
              <w:right w:val="nil"/>
            </w:tcBorders>
          </w:tcPr>
          <w:p w14:paraId="72025C58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Mean/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Interc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62" w:type="dxa"/>
            <w:tcBorders>
              <w:left w:val="nil"/>
              <w:bottom w:val="nil"/>
              <w:right w:val="nil"/>
            </w:tcBorders>
          </w:tcPr>
          <w:p w14:paraId="5F9D8145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30.88859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</w:tcPr>
          <w:p w14:paraId="38752416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1.927450</w:t>
            </w:r>
          </w:p>
        </w:tc>
        <w:tc>
          <w:tcPr>
            <w:tcW w:w="1711" w:type="dxa"/>
            <w:gridSpan w:val="2"/>
            <w:tcBorders>
              <w:left w:val="nil"/>
              <w:bottom w:val="nil"/>
              <w:right w:val="nil"/>
            </w:tcBorders>
          </w:tcPr>
          <w:p w14:paraId="00F628A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16.02562</w:t>
            </w:r>
          </w:p>
        </w:tc>
        <w:tc>
          <w:tcPr>
            <w:tcW w:w="1382" w:type="dxa"/>
            <w:tcBorders>
              <w:left w:val="nil"/>
              <w:bottom w:val="nil"/>
              <w:right w:val="nil"/>
            </w:tcBorders>
          </w:tcPr>
          <w:p w14:paraId="7E832FAA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0.003871*</w:t>
            </w:r>
          </w:p>
        </w:tc>
      </w:tr>
      <w:tr w:rsidR="00CB717F" w14:paraId="72288B58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6B7611DD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83D2D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-0.97853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FC4C9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0.905147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D19E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-1.08107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78650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0.392688</w:t>
            </w:r>
          </w:p>
        </w:tc>
      </w:tr>
      <w:tr w:rsidR="00CB717F" w14:paraId="36BF4017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18769878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403D8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10.44157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43D8D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0.905147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A1A0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11.53578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51CD1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0.007431*</w:t>
            </w:r>
          </w:p>
        </w:tc>
      </w:tr>
      <w:tr w:rsidR="00CB717F" w14:paraId="5708A994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620A74BD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D7451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1.31358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4125A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0.905147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0F91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1.45124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18F06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0.283816</w:t>
            </w:r>
          </w:p>
        </w:tc>
      </w:tr>
      <w:tr w:rsidR="00CB717F" w14:paraId="533D4677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025E68CA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6AE93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-2.05375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42926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1.182631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B8F5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-1.73659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7C6AB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0.224593</w:t>
            </w:r>
          </w:p>
        </w:tc>
      </w:tr>
      <w:tr w:rsidR="00CB717F" w14:paraId="59752AA2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70C533D8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2E5E5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0.02875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A68EB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1.182631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7DA5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0.02431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FDC5A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0.982813</w:t>
            </w:r>
          </w:p>
        </w:tc>
      </w:tr>
      <w:tr w:rsidR="00CB717F" w14:paraId="134006C3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7EF15CB1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DFC52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0.85375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59FBE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1.182631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E209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0.72191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49E76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0.545345</w:t>
            </w:r>
          </w:p>
        </w:tc>
      </w:tr>
      <w:tr w:rsidR="00CB717F" w14:paraId="2F1AD8B0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1A5034FE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DB910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-0.72658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1448C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0.996246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F8F5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-0.72932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BE131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0.541653</w:t>
            </w:r>
          </w:p>
        </w:tc>
      </w:tr>
      <w:tr w:rsidR="00CB717F" w14:paraId="1441FC18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33F7ACA5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709D3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0.39065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0B79D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0.996246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0B6A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0.39212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B5253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0.732811</w:t>
            </w:r>
          </w:p>
        </w:tc>
      </w:tr>
      <w:tr w:rsidR="00CB717F" w14:paraId="30E654AC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70D233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D3CD22E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0.07775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1581EE1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0.996246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A5746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0.07804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2707FE0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0.944898</w:t>
            </w:r>
          </w:p>
        </w:tc>
      </w:tr>
      <w:tr w:rsidR="00CB717F" w14:paraId="31186B47" w14:textId="77777777">
        <w:trPr>
          <w:jc w:val="center"/>
        </w:trPr>
        <w:tc>
          <w:tcPr>
            <w:tcW w:w="14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4B08FB" w14:textId="096CBF7A" w:rsidR="00CB717F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="006216B9"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  <m:oMath>
              <m:r>
                <w:rPr>
                  <w:rFonts w:ascii="Cambria Math" w:eastAsia="Cambria Math" w:hAnsi="Cambria Math" w:cs="Cambria Math"/>
                </w:rPr>
                <m:t>Y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6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CA43C08" w14:textId="77777777" w:rsidR="00CB717F" w:rsidRDefault="00CB717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39FD73F" w14:textId="77777777" w:rsidR="00CB717F" w:rsidRDefault="00CB717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6116BA5" w14:textId="77777777" w:rsidR="00CB717F" w:rsidRDefault="00CB71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5B7806" w14:textId="77777777" w:rsidR="00CB717F" w:rsidRDefault="00CB717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717F" w14:paraId="0525986F" w14:textId="77777777">
        <w:trPr>
          <w:jc w:val="center"/>
        </w:trPr>
        <w:tc>
          <w:tcPr>
            <w:tcW w:w="14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0D84841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Mean/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Interc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458A7B3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75.19137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8265FCE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5.738301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36639D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13.10342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8984896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0.005774*</w:t>
            </w:r>
          </w:p>
        </w:tc>
      </w:tr>
      <w:tr w:rsidR="00CB717F" w14:paraId="554EB494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0E558A35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3C95B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1.39030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06114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2.694755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91EDF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0.51593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2435A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0.657279</w:t>
            </w:r>
          </w:p>
        </w:tc>
      </w:tr>
      <w:tr w:rsidR="00CB717F" w14:paraId="734CD924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47726649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AD42B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22.14386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A1A57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2.694755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12F3C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8.21739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DCA0A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0.014488*</w:t>
            </w:r>
          </w:p>
        </w:tc>
      </w:tr>
      <w:tr w:rsidR="00CB717F" w14:paraId="4BA0FE81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66332F7D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1C086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1.23714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3C705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2.694755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6EBB3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0.45909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D068C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0.691235</w:t>
            </w:r>
          </w:p>
        </w:tc>
      </w:tr>
      <w:tr w:rsidR="00CB717F" w14:paraId="70C84D0A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7A5065F0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3A889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-1.89750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595D0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3.520867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14B1E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-0.53893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B8FCB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0.643900</w:t>
            </w:r>
          </w:p>
        </w:tc>
      </w:tr>
      <w:tr w:rsidR="00CB717F" w14:paraId="6F970435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4F4060DC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0A4DF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0.63250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1EDC2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3.520867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AF0F0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0.17964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9E947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0.873986</w:t>
            </w:r>
          </w:p>
        </w:tc>
      </w:tr>
      <w:tr w:rsidR="00CB717F" w14:paraId="40FD2B3A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0F896708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26876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5.69000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E4670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3.520867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13324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1.61608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3E10C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0.247457</w:t>
            </w:r>
          </w:p>
        </w:tc>
      </w:tr>
      <w:tr w:rsidR="00CB717F" w14:paraId="6D1D74D8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4B702DCE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A1A98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0.74513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AFC22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2.965971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75FB3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0.25123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F041C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0.825094</w:t>
            </w:r>
          </w:p>
        </w:tc>
      </w:tr>
      <w:tr w:rsidR="00CB717F" w14:paraId="14D2F90C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1E187809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1A499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1.10222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44551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2.965971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4160E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0.37162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F0AED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0.745851</w:t>
            </w:r>
          </w:p>
        </w:tc>
      </w:tr>
      <w:tr w:rsidR="00CB717F" w14:paraId="122EB292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A8F7C1" w14:textId="77777777" w:rsidR="00CB717F" w:rsidRDefault="00000000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935A25E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-1.40094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A2E8B6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2.965971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C64BA3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-0.47234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750648F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0.683210</w:t>
            </w:r>
          </w:p>
        </w:tc>
      </w:tr>
    </w:tbl>
    <w:p w14:paraId="24853EBE" w14:textId="77777777" w:rsidR="00CB717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x</w:t>
      </w:r>
      <w:r>
        <w:rPr>
          <w:rFonts w:ascii="Times New Roman" w:eastAsia="Times New Roman" w:hAnsi="Times New Roman" w:cs="Times New Roman"/>
        </w:rPr>
        <w:t xml:space="preserve">1 = Coffee; </w:t>
      </w:r>
      <w:r>
        <w:rPr>
          <w:rFonts w:ascii="Times New Roman" w:eastAsia="Times New Roman" w:hAnsi="Times New Roman" w:cs="Times New Roman"/>
          <w:i/>
          <w:iCs/>
        </w:rPr>
        <w:t>x</w:t>
      </w:r>
      <w:r>
        <w:rPr>
          <w:rFonts w:ascii="Times New Roman" w:eastAsia="Times New Roman" w:hAnsi="Times New Roman" w:cs="Times New Roman"/>
        </w:rPr>
        <w:t xml:space="preserve">2 = Tea; </w:t>
      </w:r>
      <w:r>
        <w:rPr>
          <w:rFonts w:ascii="Times New Roman" w:eastAsia="Times New Roman" w:hAnsi="Times New Roman" w:cs="Times New Roman"/>
          <w:i/>
          <w:iCs/>
        </w:rPr>
        <w:t>x</w:t>
      </w:r>
      <w:r>
        <w:rPr>
          <w:rFonts w:ascii="Times New Roman" w:eastAsia="Times New Roman" w:hAnsi="Times New Roman" w:cs="Times New Roman"/>
        </w:rPr>
        <w:t xml:space="preserve">3 = Sucrose. *Statistically significant at the </w:t>
      </w:r>
      <w:r>
        <w:rPr>
          <w:rFonts w:ascii="Times New Roman" w:eastAsia="Times New Roman" w:hAnsi="Times New Roman" w:cs="Times New Roman"/>
          <w:i/>
          <w:iCs/>
        </w:rPr>
        <w:t>p</w:t>
      </w:r>
      <w:r>
        <w:rPr>
          <w:rFonts w:ascii="Times New Roman" w:eastAsia="Times New Roman" w:hAnsi="Times New Roman" w:cs="Times New Roman"/>
        </w:rPr>
        <w:t xml:space="preserve"> &lt; 0.05 level by ANOVA.</w:t>
      </w:r>
    </w:p>
    <w:p w14:paraId="26C4BF3D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4E9542F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64F84C9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3A5FA93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98445FE" w14:textId="77777777" w:rsidR="00CA6236" w:rsidRDefault="00CA623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18A8DED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B73A39A" w14:textId="77777777" w:rsidR="00CB717F" w:rsidRDefault="00CB71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E581101" w14:textId="6312D430" w:rsidR="00CB717F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Table S4 </w:t>
      </w:r>
      <w:r>
        <w:rPr>
          <w:rFonts w:ascii="Times New Roman" w:eastAsia="Times New Roman" w:hAnsi="Times New Roman" w:cs="Times New Roman"/>
        </w:rPr>
        <w:t>Microbiological counts of yeasts and acetic acid bacteria in kombucha samples (Log</w:t>
      </w:r>
      <w:r>
        <w:rPr>
          <w:rFonts w:ascii="Times New Roman" w:eastAsia="Times New Roman" w:hAnsi="Times New Roman" w:cs="Times New Roman"/>
          <w:vertAlign w:val="subscript"/>
        </w:rPr>
        <w:t>10</w:t>
      </w:r>
      <w:r>
        <w:rPr>
          <w:rFonts w:ascii="Times New Roman" w:eastAsia="Times New Roman" w:hAnsi="Times New Roman" w:cs="Times New Roman"/>
        </w:rPr>
        <w:t xml:space="preserve"> CFU/mL)</w:t>
      </w:r>
    </w:p>
    <w:tbl>
      <w:tblPr>
        <w:tblStyle w:val="a2"/>
        <w:tblW w:w="8720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45"/>
        <w:gridCol w:w="1245"/>
        <w:gridCol w:w="1246"/>
        <w:gridCol w:w="1246"/>
        <w:gridCol w:w="1246"/>
        <w:gridCol w:w="1246"/>
        <w:gridCol w:w="1246"/>
      </w:tblGrid>
      <w:tr w:rsidR="00CB717F" w14:paraId="66621C58" w14:textId="77777777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</w:tcPr>
          <w:p w14:paraId="539126D5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Samples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8BA08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K3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9B45F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D91C6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22B6C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CB3F7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K12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4EC18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K14</w:t>
            </w:r>
          </w:p>
        </w:tc>
      </w:tr>
      <w:tr w:rsidR="00CB717F" w14:paraId="39F8F067" w14:textId="77777777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</w:tcPr>
          <w:p w14:paraId="5CE65BCC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Acetic acid bacteria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5C764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3355F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75D77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D70DC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384B3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AA07C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5.94</w:t>
            </w:r>
          </w:p>
        </w:tc>
      </w:tr>
      <w:tr w:rsidR="00CB717F" w14:paraId="51CC15B2" w14:textId="77777777"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</w:tcPr>
          <w:p w14:paraId="1E2B5F2F" w14:textId="77777777" w:rsidR="00CB717F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Yeasts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EF57A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0289B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6B235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3722B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3B67D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0ADCF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6.43</w:t>
            </w:r>
          </w:p>
        </w:tc>
      </w:tr>
    </w:tbl>
    <w:p w14:paraId="1D693451" w14:textId="77777777" w:rsidR="00CB717F" w:rsidRDefault="00CB717F">
      <w:pPr>
        <w:jc w:val="both"/>
        <w:rPr>
          <w:rFonts w:ascii="Times New Roman" w:eastAsia="Times New Roman" w:hAnsi="Times New Roman" w:cs="Times New Roman"/>
        </w:rPr>
      </w:pPr>
    </w:p>
    <w:p w14:paraId="6808DB6B" w14:textId="77777777" w:rsidR="00CB717F" w:rsidRDefault="00000000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14:paraId="36D68977" w14:textId="3303429B" w:rsidR="00CB717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Fig. S1 </w:t>
      </w:r>
      <w:r>
        <w:rPr>
          <w:rFonts w:ascii="Times New Roman" w:eastAsia="Times New Roman" w:hAnsi="Times New Roman" w:cs="Times New Roman"/>
        </w:rPr>
        <w:t>Sum of relative peak areas of volatile organic compound classes identified in the kombucha samples (K3, K4, K7, K8, K12, and K14)</w:t>
      </w:r>
    </w:p>
    <w:p w14:paraId="5F645BCB" w14:textId="77777777" w:rsidR="00CB717F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6F798392" wp14:editId="23B96C8E">
            <wp:extent cx="5400040" cy="378015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80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22521D" w14:textId="77777777" w:rsidR="00CB717F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The values represent the sum of the relative chromatographic peak areas of all individual volatile compounds grouped within each chemical class.</w:t>
      </w:r>
    </w:p>
    <w:p w14:paraId="47B4F46E" w14:textId="77777777" w:rsidR="00CB717F" w:rsidRDefault="00CB717F">
      <w:pPr>
        <w:rPr>
          <w:rFonts w:ascii="Times New Roman" w:eastAsia="Times New Roman" w:hAnsi="Times New Roman" w:cs="Times New Roman"/>
          <w:b/>
          <w:bCs/>
        </w:rPr>
      </w:pPr>
    </w:p>
    <w:p w14:paraId="04120E42" w14:textId="77777777" w:rsidR="00CB717F" w:rsidRDefault="00000000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14:paraId="43B9BBD7" w14:textId="0739D881" w:rsidR="00CB717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Fig. S2 </w:t>
      </w:r>
      <w:r>
        <w:rPr>
          <w:rFonts w:ascii="Times New Roman" w:eastAsia="Times New Roman" w:hAnsi="Times New Roman" w:cs="Times New Roman"/>
        </w:rPr>
        <w:t>Sensory attributes (Global Acceptance, Aroma, Flavor, and Appearance) of the different kombucha formulations (K3, K4, K7, K8, K12, and K14) evaluated on a 9-point hedonic scale (n=60)</w:t>
      </w:r>
    </w:p>
    <w:p w14:paraId="4767F3FB" w14:textId="77777777" w:rsidR="00CB717F" w:rsidRDefault="00CB717F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07CBF5" w14:textId="77777777" w:rsidR="00CB717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B864873" wp14:editId="0996147C">
            <wp:extent cx="5400040" cy="3300095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00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2865CD" w14:textId="77777777" w:rsidR="00CB717F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Values are expressed as mean. Different lowercase letters above the bars indicate significant differences between samples for the same attribute by Tukey's test.</w:t>
      </w:r>
    </w:p>
    <w:p w14:paraId="60D61D3F" w14:textId="3F67DFEF" w:rsidR="00CB717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br w:type="page"/>
      </w:r>
      <w:r>
        <w:rPr>
          <w:rFonts w:ascii="Times New Roman" w:eastAsia="Times New Roman" w:hAnsi="Times New Roman" w:cs="Times New Roman"/>
          <w:b/>
          <w:bCs/>
        </w:rPr>
        <w:lastRenderedPageBreak/>
        <w:t>Fig. S3</w:t>
      </w:r>
      <w:r>
        <w:rPr>
          <w:rFonts w:ascii="Times New Roman" w:eastAsia="Times New Roman" w:hAnsi="Times New Roman" w:cs="Times New Roman"/>
        </w:rPr>
        <w:t xml:space="preserve"> Purchase intent of the six kombucha formulations (K3, K4, K7, K8, K12, and K14) evaluated by a 5-point Likert scale (n = 60)</w:t>
      </w:r>
    </w:p>
    <w:p w14:paraId="112CE76F" w14:textId="77777777" w:rsidR="00CB717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D9C8F12" wp14:editId="5A297DF4">
            <wp:extent cx="5400040" cy="323977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39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B7563C" w14:textId="77777777" w:rsidR="00CB717F" w:rsidRDefault="0000000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vertical solid line represents the neutral threshold ("Maybe would or would not buy"), with rejection categories stacked to the left and acceptance categories stacked to the right.</w:t>
      </w:r>
      <w:r>
        <w:br w:type="page"/>
      </w:r>
    </w:p>
    <w:p w14:paraId="4E73E528" w14:textId="000A40EC" w:rsidR="00CB717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Table S</w:t>
      </w:r>
      <w:r>
        <w:rPr>
          <w:rFonts w:ascii="Times New Roman" w:eastAsia="Times New Roman" w:hAnsi="Times New Roman" w:cs="Times New Roman"/>
          <w:b/>
          <w:bCs/>
        </w:rPr>
        <w:t>5</w:t>
      </w:r>
      <w:r w:rsidR="00CA6236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Preference ranking test results for the kombucha formulations selected based on their highest global acceptance score</w:t>
      </w:r>
    </w:p>
    <w:tbl>
      <w:tblPr>
        <w:tblStyle w:val="a3"/>
        <w:tblW w:w="8720" w:type="dxa"/>
        <w:tblInd w:w="-32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06"/>
        <w:gridCol w:w="2907"/>
        <w:gridCol w:w="2907"/>
      </w:tblGrid>
      <w:tr w:rsidR="00CB717F" w14:paraId="2D9F3A78" w14:textId="77777777">
        <w:tc>
          <w:tcPr>
            <w:tcW w:w="29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2B1390" w14:textId="77777777" w:rsidR="00CB717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Samples</w:t>
            </w:r>
          </w:p>
        </w:tc>
        <w:tc>
          <w:tcPr>
            <w:tcW w:w="29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9A5899" w14:textId="77777777" w:rsidR="00CB717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Sum</w:t>
            </w:r>
          </w:p>
        </w:tc>
        <w:tc>
          <w:tcPr>
            <w:tcW w:w="29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45C4E4" w14:textId="77777777" w:rsidR="00CB717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Group*</w:t>
            </w:r>
          </w:p>
        </w:tc>
      </w:tr>
      <w:tr w:rsidR="00CB717F" w14:paraId="0112902A" w14:textId="77777777">
        <w:tc>
          <w:tcPr>
            <w:tcW w:w="2906" w:type="dxa"/>
            <w:tcBorders>
              <w:top w:val="single" w:sz="4" w:space="0" w:color="000000"/>
            </w:tcBorders>
            <w:vAlign w:val="center"/>
          </w:tcPr>
          <w:p w14:paraId="5092C6B0" w14:textId="77777777" w:rsidR="00CB717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K7</w:t>
            </w:r>
          </w:p>
        </w:tc>
        <w:tc>
          <w:tcPr>
            <w:tcW w:w="2907" w:type="dxa"/>
            <w:tcBorders>
              <w:top w:val="single" w:sz="4" w:space="0" w:color="000000"/>
            </w:tcBorders>
            <w:vAlign w:val="center"/>
          </w:tcPr>
          <w:p w14:paraId="29DD3783" w14:textId="77777777" w:rsidR="00CB717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2907" w:type="dxa"/>
            <w:tcBorders>
              <w:top w:val="single" w:sz="4" w:space="0" w:color="000000"/>
            </w:tcBorders>
            <w:vAlign w:val="center"/>
          </w:tcPr>
          <w:p w14:paraId="26A773CF" w14:textId="77777777" w:rsidR="00CB717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CB717F" w14:paraId="29DE0754" w14:textId="77777777">
        <w:tc>
          <w:tcPr>
            <w:tcW w:w="2906" w:type="dxa"/>
            <w:vAlign w:val="center"/>
          </w:tcPr>
          <w:p w14:paraId="40314511" w14:textId="77777777" w:rsidR="00CB717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K8</w:t>
            </w:r>
          </w:p>
        </w:tc>
        <w:tc>
          <w:tcPr>
            <w:tcW w:w="2907" w:type="dxa"/>
            <w:vAlign w:val="center"/>
          </w:tcPr>
          <w:p w14:paraId="3D3384A7" w14:textId="77777777" w:rsidR="00CB717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2907" w:type="dxa"/>
            <w:vAlign w:val="center"/>
          </w:tcPr>
          <w:p w14:paraId="7C74DA0C" w14:textId="77777777" w:rsidR="00CB717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CB717F" w14:paraId="417F806F" w14:textId="77777777">
        <w:tc>
          <w:tcPr>
            <w:tcW w:w="2906" w:type="dxa"/>
            <w:tcBorders>
              <w:bottom w:val="single" w:sz="4" w:space="0" w:color="000000"/>
            </w:tcBorders>
            <w:vAlign w:val="center"/>
          </w:tcPr>
          <w:p w14:paraId="45CBFCDA" w14:textId="77777777" w:rsidR="00CB717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K14</w:t>
            </w:r>
          </w:p>
        </w:tc>
        <w:tc>
          <w:tcPr>
            <w:tcW w:w="2907" w:type="dxa"/>
            <w:tcBorders>
              <w:bottom w:val="single" w:sz="4" w:space="0" w:color="000000"/>
            </w:tcBorders>
            <w:vAlign w:val="center"/>
          </w:tcPr>
          <w:p w14:paraId="3DB02125" w14:textId="77777777" w:rsidR="00CB717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2907" w:type="dxa"/>
            <w:tcBorders>
              <w:bottom w:val="single" w:sz="4" w:space="0" w:color="000000"/>
            </w:tcBorders>
            <w:vAlign w:val="center"/>
          </w:tcPr>
          <w:p w14:paraId="28F45C23" w14:textId="77777777" w:rsidR="00CB717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</w:tbl>
    <w:p w14:paraId="536EF45F" w14:textId="77777777" w:rsidR="00CB717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*Identical letters within the column indicate no significant difference among the samples according to the Friedman/rank-sum test</w:t>
      </w:r>
      <w:r>
        <w:rPr>
          <w:rFonts w:ascii="Times New Roman" w:eastAsia="Times New Roman" w:hAnsi="Times New Roman" w:cs="Times New Roman"/>
          <w:color w:val="000000"/>
        </w:rPr>
        <w:t xml:space="preserve"> (n = 60, </w:t>
      </w:r>
      <w:r>
        <w:rPr>
          <w:rFonts w:ascii="Times New Roman" w:eastAsia="Times New Roman" w:hAnsi="Times New Roman" w:cs="Times New Roman"/>
          <w:i/>
          <w:iCs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</w:rPr>
        <w:t xml:space="preserve"> &lt; 0,05).</w:t>
      </w:r>
    </w:p>
    <w:p w14:paraId="62A1B661" w14:textId="77777777" w:rsidR="00CB717F" w:rsidRDefault="00CB717F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0" w:name="_heading=h.tbmzznuh13sl" w:colFirst="0" w:colLast="0"/>
      <w:bookmarkEnd w:id="0"/>
    </w:p>
    <w:p w14:paraId="70DE8738" w14:textId="77777777" w:rsidR="00CB717F" w:rsidRDefault="00000000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14:paraId="23F66356" w14:textId="74103C4F" w:rsidR="00CB717F" w:rsidRDefault="0000000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Table S6</w:t>
      </w:r>
      <w:r>
        <w:rPr>
          <w:rFonts w:ascii="Times New Roman" w:eastAsia="Times New Roman" w:hAnsi="Times New Roman" w:cs="Times New Roman"/>
        </w:rPr>
        <w:t xml:space="preserve"> Eigenvalues. coordinates. contribution of variables. and cosine square values of the active groups used in Multiple Factor Analysis (MFA)</w:t>
      </w:r>
    </w:p>
    <w:tbl>
      <w:tblPr>
        <w:tblStyle w:val="a4"/>
        <w:tblW w:w="8967" w:type="dxa"/>
        <w:jc w:val="center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781"/>
        <w:gridCol w:w="798"/>
        <w:gridCol w:w="767"/>
        <w:gridCol w:w="781"/>
        <w:gridCol w:w="798"/>
        <w:gridCol w:w="768"/>
        <w:gridCol w:w="817"/>
        <w:gridCol w:w="799"/>
        <w:gridCol w:w="768"/>
      </w:tblGrid>
      <w:tr w:rsidR="00CB717F" w14:paraId="4BAC0FDF" w14:textId="77777777">
        <w:trPr>
          <w:jc w:val="center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4D949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MFA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4B119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Dim1</w:t>
            </w: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EFB84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Cont</w:t>
            </w:r>
            <w:proofErr w:type="spellEnd"/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7D92D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Cos</w:t>
            </w:r>
            <w:r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776FD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Dim2</w:t>
            </w: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0B53B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Cont</w:t>
            </w:r>
            <w:proofErr w:type="spellEnd"/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986D6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Cos</w:t>
            </w:r>
            <w:r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AABA6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Dim3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BEBA8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Cont</w:t>
            </w:r>
            <w:proofErr w:type="spellEnd"/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07434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Cos</w:t>
            </w:r>
            <w:r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  <w:tr w:rsidR="00CB717F" w14:paraId="57EA2B77" w14:textId="77777777">
        <w:trPr>
          <w:jc w:val="center"/>
        </w:trPr>
        <w:tc>
          <w:tcPr>
            <w:tcW w:w="1890" w:type="dxa"/>
            <w:tcBorders>
              <w:top w:val="single" w:sz="4" w:space="0" w:color="000000"/>
              <w:bottom w:val="nil"/>
            </w:tcBorders>
            <w:vAlign w:val="center"/>
          </w:tcPr>
          <w:p w14:paraId="22E9B02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Eigenvalues</w:t>
            </w:r>
          </w:p>
        </w:tc>
        <w:tc>
          <w:tcPr>
            <w:tcW w:w="781" w:type="dxa"/>
            <w:tcBorders>
              <w:top w:val="single" w:sz="4" w:space="0" w:color="000000"/>
              <w:bottom w:val="nil"/>
            </w:tcBorders>
            <w:vAlign w:val="center"/>
          </w:tcPr>
          <w:p w14:paraId="7A16E52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2.34</w:t>
            </w:r>
          </w:p>
        </w:tc>
        <w:tc>
          <w:tcPr>
            <w:tcW w:w="798" w:type="dxa"/>
            <w:tcBorders>
              <w:top w:val="single" w:sz="4" w:space="0" w:color="000000"/>
              <w:bottom w:val="nil"/>
            </w:tcBorders>
            <w:vAlign w:val="center"/>
          </w:tcPr>
          <w:p w14:paraId="5B633E4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bottom w:val="nil"/>
            </w:tcBorders>
            <w:vAlign w:val="center"/>
          </w:tcPr>
          <w:p w14:paraId="0959DE20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1" w:type="dxa"/>
            <w:tcBorders>
              <w:top w:val="single" w:sz="4" w:space="0" w:color="000000"/>
              <w:bottom w:val="nil"/>
            </w:tcBorders>
            <w:vAlign w:val="center"/>
          </w:tcPr>
          <w:p w14:paraId="57AB366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1.91</w:t>
            </w:r>
          </w:p>
        </w:tc>
        <w:tc>
          <w:tcPr>
            <w:tcW w:w="798" w:type="dxa"/>
            <w:tcBorders>
              <w:top w:val="single" w:sz="4" w:space="0" w:color="000000"/>
              <w:bottom w:val="nil"/>
            </w:tcBorders>
            <w:vAlign w:val="center"/>
          </w:tcPr>
          <w:p w14:paraId="5E532A3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68" w:type="dxa"/>
            <w:tcBorders>
              <w:top w:val="single" w:sz="4" w:space="0" w:color="000000"/>
              <w:bottom w:val="nil"/>
            </w:tcBorders>
            <w:vAlign w:val="center"/>
          </w:tcPr>
          <w:p w14:paraId="37886D0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bottom w:val="nil"/>
            </w:tcBorders>
            <w:vAlign w:val="center"/>
          </w:tcPr>
          <w:p w14:paraId="07CBA3F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1.16</w:t>
            </w:r>
          </w:p>
        </w:tc>
        <w:tc>
          <w:tcPr>
            <w:tcW w:w="799" w:type="dxa"/>
            <w:tcBorders>
              <w:top w:val="single" w:sz="4" w:space="0" w:color="000000"/>
              <w:bottom w:val="nil"/>
            </w:tcBorders>
            <w:vAlign w:val="center"/>
          </w:tcPr>
          <w:p w14:paraId="2A5D652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68" w:type="dxa"/>
            <w:tcBorders>
              <w:top w:val="single" w:sz="4" w:space="0" w:color="000000"/>
              <w:bottom w:val="nil"/>
            </w:tcBorders>
            <w:vAlign w:val="center"/>
          </w:tcPr>
          <w:p w14:paraId="5BFEC57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B717F" w14:paraId="3B3F7F08" w14:textId="77777777">
        <w:trPr>
          <w:jc w:val="center"/>
        </w:trPr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4D9247C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Percent of variance</w:t>
            </w:r>
          </w:p>
        </w:tc>
        <w:tc>
          <w:tcPr>
            <w:tcW w:w="781" w:type="dxa"/>
            <w:tcBorders>
              <w:top w:val="nil"/>
              <w:bottom w:val="nil"/>
            </w:tcBorders>
            <w:vAlign w:val="center"/>
          </w:tcPr>
          <w:p w14:paraId="7FD8651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30.38</w:t>
            </w:r>
          </w:p>
        </w:tc>
        <w:tc>
          <w:tcPr>
            <w:tcW w:w="798" w:type="dxa"/>
            <w:tcBorders>
              <w:top w:val="nil"/>
              <w:bottom w:val="nil"/>
            </w:tcBorders>
            <w:vAlign w:val="center"/>
          </w:tcPr>
          <w:p w14:paraId="2BAA6431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67" w:type="dxa"/>
            <w:tcBorders>
              <w:top w:val="nil"/>
              <w:bottom w:val="nil"/>
            </w:tcBorders>
            <w:vAlign w:val="center"/>
          </w:tcPr>
          <w:p w14:paraId="42D280F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1" w:type="dxa"/>
            <w:tcBorders>
              <w:top w:val="nil"/>
              <w:bottom w:val="nil"/>
            </w:tcBorders>
            <w:vAlign w:val="center"/>
          </w:tcPr>
          <w:p w14:paraId="20AB7E4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24.82</w:t>
            </w:r>
          </w:p>
        </w:tc>
        <w:tc>
          <w:tcPr>
            <w:tcW w:w="798" w:type="dxa"/>
            <w:tcBorders>
              <w:top w:val="nil"/>
              <w:bottom w:val="nil"/>
            </w:tcBorders>
            <w:vAlign w:val="center"/>
          </w:tcPr>
          <w:p w14:paraId="6E17E96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68" w:type="dxa"/>
            <w:tcBorders>
              <w:top w:val="nil"/>
              <w:bottom w:val="nil"/>
            </w:tcBorders>
            <w:vAlign w:val="center"/>
          </w:tcPr>
          <w:p w14:paraId="26628B3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7" w:type="dxa"/>
            <w:tcBorders>
              <w:top w:val="nil"/>
              <w:bottom w:val="nil"/>
            </w:tcBorders>
            <w:vAlign w:val="center"/>
          </w:tcPr>
          <w:p w14:paraId="2D843CD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15.02</w:t>
            </w:r>
          </w:p>
        </w:tc>
        <w:tc>
          <w:tcPr>
            <w:tcW w:w="799" w:type="dxa"/>
            <w:tcBorders>
              <w:top w:val="nil"/>
              <w:bottom w:val="nil"/>
            </w:tcBorders>
            <w:vAlign w:val="center"/>
          </w:tcPr>
          <w:p w14:paraId="451FA960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68" w:type="dxa"/>
            <w:tcBorders>
              <w:top w:val="nil"/>
              <w:bottom w:val="nil"/>
            </w:tcBorders>
            <w:vAlign w:val="center"/>
          </w:tcPr>
          <w:p w14:paraId="6AB19F7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B717F" w14:paraId="42EB4695" w14:textId="77777777">
        <w:trPr>
          <w:jc w:val="center"/>
        </w:trPr>
        <w:tc>
          <w:tcPr>
            <w:tcW w:w="1890" w:type="dxa"/>
            <w:tcBorders>
              <w:top w:val="nil"/>
              <w:bottom w:val="single" w:sz="4" w:space="0" w:color="000000"/>
            </w:tcBorders>
            <w:vAlign w:val="center"/>
          </w:tcPr>
          <w:p w14:paraId="0DF937D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Cumulative percent of variance</w:t>
            </w:r>
          </w:p>
        </w:tc>
        <w:tc>
          <w:tcPr>
            <w:tcW w:w="781" w:type="dxa"/>
            <w:tcBorders>
              <w:top w:val="nil"/>
              <w:bottom w:val="single" w:sz="4" w:space="0" w:color="000000"/>
            </w:tcBorders>
            <w:vAlign w:val="center"/>
          </w:tcPr>
          <w:p w14:paraId="2CDFF61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30.38</w:t>
            </w:r>
          </w:p>
        </w:tc>
        <w:tc>
          <w:tcPr>
            <w:tcW w:w="798" w:type="dxa"/>
            <w:tcBorders>
              <w:top w:val="nil"/>
              <w:bottom w:val="single" w:sz="4" w:space="0" w:color="000000"/>
            </w:tcBorders>
            <w:vAlign w:val="center"/>
          </w:tcPr>
          <w:p w14:paraId="26F0B90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67" w:type="dxa"/>
            <w:tcBorders>
              <w:top w:val="nil"/>
              <w:bottom w:val="single" w:sz="4" w:space="0" w:color="000000"/>
            </w:tcBorders>
            <w:vAlign w:val="center"/>
          </w:tcPr>
          <w:p w14:paraId="7BF7383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1" w:type="dxa"/>
            <w:tcBorders>
              <w:top w:val="nil"/>
              <w:bottom w:val="single" w:sz="4" w:space="0" w:color="000000"/>
            </w:tcBorders>
            <w:vAlign w:val="center"/>
          </w:tcPr>
          <w:p w14:paraId="5634FE7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55.21</w:t>
            </w:r>
          </w:p>
        </w:tc>
        <w:tc>
          <w:tcPr>
            <w:tcW w:w="798" w:type="dxa"/>
            <w:tcBorders>
              <w:top w:val="nil"/>
              <w:bottom w:val="single" w:sz="4" w:space="0" w:color="000000"/>
            </w:tcBorders>
            <w:vAlign w:val="center"/>
          </w:tcPr>
          <w:p w14:paraId="4A13A6CD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68" w:type="dxa"/>
            <w:tcBorders>
              <w:top w:val="nil"/>
              <w:bottom w:val="single" w:sz="4" w:space="0" w:color="000000"/>
            </w:tcBorders>
            <w:vAlign w:val="center"/>
          </w:tcPr>
          <w:p w14:paraId="6EF2D27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7" w:type="dxa"/>
            <w:tcBorders>
              <w:top w:val="nil"/>
              <w:bottom w:val="single" w:sz="4" w:space="0" w:color="000000"/>
            </w:tcBorders>
            <w:vAlign w:val="center"/>
          </w:tcPr>
          <w:p w14:paraId="748066A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70.23</w:t>
            </w:r>
          </w:p>
        </w:tc>
        <w:tc>
          <w:tcPr>
            <w:tcW w:w="799" w:type="dxa"/>
            <w:tcBorders>
              <w:top w:val="nil"/>
              <w:bottom w:val="single" w:sz="4" w:space="0" w:color="000000"/>
            </w:tcBorders>
            <w:vAlign w:val="center"/>
          </w:tcPr>
          <w:p w14:paraId="7CEF35F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68" w:type="dxa"/>
            <w:tcBorders>
              <w:top w:val="nil"/>
              <w:bottom w:val="single" w:sz="4" w:space="0" w:color="000000"/>
            </w:tcBorders>
            <w:vAlign w:val="center"/>
          </w:tcPr>
          <w:p w14:paraId="7FF7079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B717F" w14:paraId="279384D2" w14:textId="77777777">
        <w:trPr>
          <w:jc w:val="center"/>
        </w:trPr>
        <w:tc>
          <w:tcPr>
            <w:tcW w:w="8967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FF9F6A" w14:textId="77777777" w:rsidR="00CB717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Active Groups</w:t>
            </w:r>
          </w:p>
        </w:tc>
      </w:tr>
      <w:tr w:rsidR="00CB717F" w14:paraId="3EEAD408" w14:textId="77777777">
        <w:trPr>
          <w:jc w:val="center"/>
        </w:trPr>
        <w:tc>
          <w:tcPr>
            <w:tcW w:w="1890" w:type="dxa"/>
            <w:tcBorders>
              <w:top w:val="single" w:sz="4" w:space="0" w:color="000000"/>
            </w:tcBorders>
            <w:vAlign w:val="center"/>
          </w:tcPr>
          <w:p w14:paraId="615B2190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MV</w:t>
            </w:r>
          </w:p>
        </w:tc>
        <w:tc>
          <w:tcPr>
            <w:tcW w:w="781" w:type="dxa"/>
            <w:tcBorders>
              <w:top w:val="single" w:sz="4" w:space="0" w:color="000000"/>
            </w:tcBorders>
            <w:vAlign w:val="center"/>
          </w:tcPr>
          <w:p w14:paraId="002370C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0.22</w:t>
            </w:r>
          </w:p>
        </w:tc>
        <w:tc>
          <w:tcPr>
            <w:tcW w:w="798" w:type="dxa"/>
            <w:tcBorders>
              <w:top w:val="single" w:sz="4" w:space="0" w:color="000000"/>
            </w:tcBorders>
            <w:vAlign w:val="center"/>
          </w:tcPr>
          <w:p w14:paraId="6AAA1F2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9.29</w:t>
            </w:r>
          </w:p>
        </w:tc>
        <w:tc>
          <w:tcPr>
            <w:tcW w:w="767" w:type="dxa"/>
            <w:tcBorders>
              <w:top w:val="single" w:sz="4" w:space="0" w:color="000000"/>
            </w:tcBorders>
            <w:vAlign w:val="center"/>
          </w:tcPr>
          <w:p w14:paraId="1B797F4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781" w:type="dxa"/>
            <w:tcBorders>
              <w:top w:val="single" w:sz="4" w:space="0" w:color="000000"/>
            </w:tcBorders>
            <w:vAlign w:val="center"/>
          </w:tcPr>
          <w:p w14:paraId="1F1558F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</w:t>
            </w:r>
          </w:p>
        </w:tc>
        <w:tc>
          <w:tcPr>
            <w:tcW w:w="798" w:type="dxa"/>
            <w:tcBorders>
              <w:top w:val="single" w:sz="4" w:space="0" w:color="000000"/>
            </w:tcBorders>
            <w:vAlign w:val="center"/>
          </w:tcPr>
          <w:p w14:paraId="11027A6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48.08</w:t>
            </w:r>
          </w:p>
        </w:tc>
        <w:tc>
          <w:tcPr>
            <w:tcW w:w="768" w:type="dxa"/>
            <w:tcBorders>
              <w:top w:val="single" w:sz="4" w:space="0" w:color="000000"/>
            </w:tcBorders>
            <w:vAlign w:val="center"/>
          </w:tcPr>
          <w:p w14:paraId="271DD11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817" w:type="dxa"/>
            <w:tcBorders>
              <w:top w:val="single" w:sz="4" w:space="0" w:color="000000"/>
            </w:tcBorders>
            <w:vAlign w:val="center"/>
          </w:tcPr>
          <w:p w14:paraId="3DEBA19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799" w:type="dxa"/>
            <w:tcBorders>
              <w:top w:val="single" w:sz="4" w:space="0" w:color="000000"/>
            </w:tcBorders>
            <w:vAlign w:val="center"/>
          </w:tcPr>
          <w:p w14:paraId="13A230B0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5.06</w:t>
            </w:r>
          </w:p>
        </w:tc>
        <w:tc>
          <w:tcPr>
            <w:tcW w:w="768" w:type="dxa"/>
            <w:tcBorders>
              <w:top w:val="single" w:sz="4" w:space="0" w:color="000000"/>
            </w:tcBorders>
            <w:vAlign w:val="center"/>
          </w:tcPr>
          <w:p w14:paraId="503290D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</w:tr>
      <w:tr w:rsidR="00CB717F" w14:paraId="66C80C57" w14:textId="77777777">
        <w:trPr>
          <w:jc w:val="center"/>
        </w:trPr>
        <w:tc>
          <w:tcPr>
            <w:tcW w:w="1890" w:type="dxa"/>
            <w:vAlign w:val="center"/>
          </w:tcPr>
          <w:p w14:paraId="51D5078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SEN</w:t>
            </w:r>
          </w:p>
        </w:tc>
        <w:tc>
          <w:tcPr>
            <w:tcW w:w="781" w:type="dxa"/>
            <w:vAlign w:val="center"/>
          </w:tcPr>
          <w:p w14:paraId="748EB0F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</w:t>
            </w:r>
          </w:p>
        </w:tc>
        <w:tc>
          <w:tcPr>
            <w:tcW w:w="798" w:type="dxa"/>
            <w:vAlign w:val="center"/>
          </w:tcPr>
          <w:p w14:paraId="2127D54A" w14:textId="77777777" w:rsidR="00CB717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37.58</w:t>
            </w:r>
          </w:p>
        </w:tc>
        <w:tc>
          <w:tcPr>
            <w:tcW w:w="767" w:type="dxa"/>
            <w:vAlign w:val="center"/>
          </w:tcPr>
          <w:p w14:paraId="102E3E8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781" w:type="dxa"/>
            <w:vAlign w:val="center"/>
          </w:tcPr>
          <w:p w14:paraId="592218FC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798" w:type="dxa"/>
            <w:vAlign w:val="center"/>
          </w:tcPr>
          <w:p w14:paraId="0C25681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1.97</w:t>
            </w:r>
          </w:p>
        </w:tc>
        <w:tc>
          <w:tcPr>
            <w:tcW w:w="768" w:type="dxa"/>
            <w:vAlign w:val="center"/>
          </w:tcPr>
          <w:p w14:paraId="1218284F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817" w:type="dxa"/>
            <w:vAlign w:val="center"/>
          </w:tcPr>
          <w:p w14:paraId="43CF1745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0.08</w:t>
            </w:r>
          </w:p>
        </w:tc>
        <w:tc>
          <w:tcPr>
            <w:tcW w:w="799" w:type="dxa"/>
            <w:vAlign w:val="center"/>
          </w:tcPr>
          <w:p w14:paraId="7ABC9139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7.03</w:t>
            </w:r>
          </w:p>
        </w:tc>
        <w:tc>
          <w:tcPr>
            <w:tcW w:w="768" w:type="dxa"/>
            <w:vAlign w:val="center"/>
          </w:tcPr>
          <w:p w14:paraId="2F1C2BC6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</w:t>
            </w:r>
          </w:p>
        </w:tc>
      </w:tr>
      <w:tr w:rsidR="00CB717F" w14:paraId="7FA96564" w14:textId="77777777">
        <w:trPr>
          <w:jc w:val="center"/>
        </w:trPr>
        <w:tc>
          <w:tcPr>
            <w:tcW w:w="1890" w:type="dxa"/>
            <w:vAlign w:val="center"/>
          </w:tcPr>
          <w:p w14:paraId="238E556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PCC</w:t>
            </w:r>
          </w:p>
        </w:tc>
        <w:tc>
          <w:tcPr>
            <w:tcW w:w="781" w:type="dxa"/>
            <w:vAlign w:val="center"/>
          </w:tcPr>
          <w:p w14:paraId="266F043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</w:t>
            </w:r>
          </w:p>
        </w:tc>
        <w:tc>
          <w:tcPr>
            <w:tcW w:w="798" w:type="dxa"/>
            <w:vAlign w:val="center"/>
          </w:tcPr>
          <w:p w14:paraId="0C00B959" w14:textId="77777777" w:rsidR="00CB717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39.28</w:t>
            </w:r>
          </w:p>
        </w:tc>
        <w:tc>
          <w:tcPr>
            <w:tcW w:w="767" w:type="dxa"/>
            <w:vAlign w:val="center"/>
          </w:tcPr>
          <w:p w14:paraId="12D3543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0.48</w:t>
            </w:r>
          </w:p>
        </w:tc>
        <w:tc>
          <w:tcPr>
            <w:tcW w:w="781" w:type="dxa"/>
            <w:vAlign w:val="center"/>
          </w:tcPr>
          <w:p w14:paraId="505377E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0.44</w:t>
            </w:r>
          </w:p>
        </w:tc>
        <w:tc>
          <w:tcPr>
            <w:tcW w:w="798" w:type="dxa"/>
            <w:vAlign w:val="center"/>
          </w:tcPr>
          <w:p w14:paraId="2D2AFD2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23.11</w:t>
            </w:r>
          </w:p>
        </w:tc>
        <w:tc>
          <w:tcPr>
            <w:tcW w:w="768" w:type="dxa"/>
            <w:vAlign w:val="center"/>
          </w:tcPr>
          <w:p w14:paraId="653DC7A2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817" w:type="dxa"/>
            <w:vAlign w:val="center"/>
          </w:tcPr>
          <w:p w14:paraId="0E207A3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0.57</w:t>
            </w:r>
          </w:p>
        </w:tc>
        <w:tc>
          <w:tcPr>
            <w:tcW w:w="799" w:type="dxa"/>
            <w:vAlign w:val="center"/>
          </w:tcPr>
          <w:p w14:paraId="0EFDDDE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48.98</w:t>
            </w:r>
          </w:p>
        </w:tc>
        <w:tc>
          <w:tcPr>
            <w:tcW w:w="768" w:type="dxa"/>
            <w:vAlign w:val="center"/>
          </w:tcPr>
          <w:p w14:paraId="3C3606A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0.18</w:t>
            </w:r>
          </w:p>
        </w:tc>
      </w:tr>
      <w:tr w:rsidR="00CB717F" w14:paraId="3A0C118B" w14:textId="77777777">
        <w:trPr>
          <w:jc w:val="center"/>
        </w:trPr>
        <w:tc>
          <w:tcPr>
            <w:tcW w:w="1890" w:type="dxa"/>
            <w:vAlign w:val="center"/>
          </w:tcPr>
          <w:p w14:paraId="20A3A6C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VOC</w:t>
            </w:r>
          </w:p>
        </w:tc>
        <w:tc>
          <w:tcPr>
            <w:tcW w:w="781" w:type="dxa"/>
            <w:vAlign w:val="center"/>
          </w:tcPr>
          <w:p w14:paraId="414257CB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0.32</w:t>
            </w:r>
          </w:p>
        </w:tc>
        <w:tc>
          <w:tcPr>
            <w:tcW w:w="798" w:type="dxa"/>
            <w:vAlign w:val="center"/>
          </w:tcPr>
          <w:p w14:paraId="292EDA5E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13.85</w:t>
            </w:r>
          </w:p>
        </w:tc>
        <w:tc>
          <w:tcPr>
            <w:tcW w:w="767" w:type="dxa"/>
            <w:vAlign w:val="center"/>
          </w:tcPr>
          <w:p w14:paraId="057C16E7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781" w:type="dxa"/>
            <w:vAlign w:val="center"/>
          </w:tcPr>
          <w:p w14:paraId="04874BBA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0.51</w:t>
            </w:r>
          </w:p>
        </w:tc>
        <w:tc>
          <w:tcPr>
            <w:tcW w:w="798" w:type="dxa"/>
            <w:vAlign w:val="center"/>
          </w:tcPr>
          <w:p w14:paraId="5570CDB3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26.84</w:t>
            </w:r>
          </w:p>
        </w:tc>
        <w:tc>
          <w:tcPr>
            <w:tcW w:w="768" w:type="dxa"/>
            <w:vAlign w:val="center"/>
          </w:tcPr>
          <w:p w14:paraId="63902F88" w14:textId="77777777" w:rsidR="00CB717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</w:t>
            </w:r>
          </w:p>
        </w:tc>
        <w:tc>
          <w:tcPr>
            <w:tcW w:w="817" w:type="dxa"/>
            <w:vAlign w:val="center"/>
          </w:tcPr>
          <w:p w14:paraId="2D7C56A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0.45</w:t>
            </w:r>
          </w:p>
        </w:tc>
        <w:tc>
          <w:tcPr>
            <w:tcW w:w="799" w:type="dxa"/>
            <w:vAlign w:val="center"/>
          </w:tcPr>
          <w:p w14:paraId="16148A14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38.93</w:t>
            </w:r>
          </w:p>
        </w:tc>
        <w:tc>
          <w:tcPr>
            <w:tcW w:w="768" w:type="dxa"/>
            <w:vAlign w:val="center"/>
          </w:tcPr>
          <w:p w14:paraId="2D01D318" w14:textId="77777777" w:rsidR="00CB717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heading=h.lyp8kxdyb54z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>0.13</w:t>
            </w:r>
          </w:p>
        </w:tc>
      </w:tr>
    </w:tbl>
    <w:p w14:paraId="7C09C275" w14:textId="77777777" w:rsidR="00CB717F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2" w:name="_heading=h.fmkx6tivwydi" w:colFirst="0" w:colLast="0"/>
      <w:bookmarkEnd w:id="2"/>
      <w:r>
        <w:rPr>
          <w:rFonts w:ascii="Times New Roman" w:eastAsia="Times New Roman" w:hAnsi="Times New Roman" w:cs="Times New Roman"/>
        </w:rPr>
        <w:t xml:space="preserve">(-) Not applicable; Dim – Dimension; </w:t>
      </w:r>
      <w:proofErr w:type="spellStart"/>
      <w:r>
        <w:rPr>
          <w:rFonts w:ascii="Times New Roman" w:eastAsia="Times New Roman" w:hAnsi="Times New Roman" w:cs="Times New Roman"/>
        </w:rPr>
        <w:t>Cont</w:t>
      </w:r>
      <w:proofErr w:type="spellEnd"/>
      <w:r>
        <w:rPr>
          <w:rFonts w:ascii="Times New Roman" w:eastAsia="Times New Roman" w:hAnsi="Times New Roman" w:cs="Times New Roman"/>
        </w:rPr>
        <w:t xml:space="preserve"> – Contribution (%); Cos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– Cosine squared; MV – Microbiological viability; PCC – Physicochemical and chemical; SEN – Sensory; VOC – Volatile Organic Compounds.</w:t>
      </w:r>
    </w:p>
    <w:p w14:paraId="1D75EEDA" w14:textId="77777777" w:rsidR="00CB717F" w:rsidRDefault="00CB717F">
      <w:pPr>
        <w:spacing w:after="0" w:line="360" w:lineRule="auto"/>
        <w:rPr>
          <w:rFonts w:ascii="Times New Roman" w:eastAsia="Times New Roman" w:hAnsi="Times New Roman" w:cs="Times New Roman"/>
          <w:color w:val="0000FF"/>
        </w:rPr>
      </w:pPr>
    </w:p>
    <w:p w14:paraId="5058EDD9" w14:textId="77777777" w:rsidR="00CB717F" w:rsidRDefault="00CB717F">
      <w:pPr>
        <w:spacing w:after="0" w:line="360" w:lineRule="auto"/>
        <w:rPr>
          <w:rFonts w:ascii="Times New Roman" w:eastAsia="Times New Roman" w:hAnsi="Times New Roman" w:cs="Times New Roman"/>
          <w:color w:val="0000FF"/>
        </w:rPr>
      </w:pPr>
    </w:p>
    <w:p w14:paraId="7EA970B3" w14:textId="77777777" w:rsidR="00CB717F" w:rsidRDefault="00000000">
      <w:pPr>
        <w:rPr>
          <w:rFonts w:ascii="Times New Roman" w:eastAsia="Times New Roman" w:hAnsi="Times New Roman" w:cs="Times New Roman"/>
          <w:color w:val="0000FF"/>
        </w:rPr>
      </w:pPr>
      <w:r>
        <w:br w:type="page"/>
      </w:r>
    </w:p>
    <w:p w14:paraId="45557F2F" w14:textId="55172745" w:rsidR="00CB717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3" w:name="_heading=h.k3862xqn9h6i" w:colFirst="0" w:colLast="0"/>
      <w:bookmarkEnd w:id="3"/>
      <w:r>
        <w:rPr>
          <w:rFonts w:ascii="Times New Roman" w:eastAsia="Times New Roman" w:hAnsi="Times New Roman" w:cs="Times New Roman"/>
          <w:b/>
          <w:bCs/>
        </w:rPr>
        <w:lastRenderedPageBreak/>
        <w:t xml:space="preserve">Fig. S4 </w:t>
      </w:r>
      <w:r>
        <w:rPr>
          <w:rFonts w:ascii="Times New Roman" w:eastAsia="Times New Roman" w:hAnsi="Times New Roman" w:cs="Times New Roman"/>
        </w:rPr>
        <w:t>Pearson correlation matrix for microbiological viability. physicochemical and chemical properties. sensory characteristics. and volatile compounds in kombucha made using coffee as a fermentation substrate</w:t>
      </w:r>
    </w:p>
    <w:p w14:paraId="7BFD0729" w14:textId="77777777" w:rsidR="00CB717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</w:rPr>
      </w:pPr>
      <w:r>
        <w:rPr>
          <w:rFonts w:ascii="Times New Roman" w:eastAsia="Times New Roman" w:hAnsi="Times New Roman" w:cs="Times New Roman"/>
          <w:noProof/>
          <w:color w:val="0000FF"/>
        </w:rPr>
        <w:drawing>
          <wp:inline distT="0" distB="0" distL="0" distR="0" wp14:anchorId="04D1E05F" wp14:editId="0299511E">
            <wp:extent cx="5321066" cy="4857304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l="5142" t="9760" r="6343" b="9440"/>
                    <a:stretch>
                      <a:fillRect/>
                    </a:stretch>
                  </pic:blipFill>
                  <pic:spPr>
                    <a:xfrm>
                      <a:off x="0" y="0"/>
                      <a:ext cx="5321066" cy="48573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08AEF9" w14:textId="77777777" w:rsidR="00CB717F" w:rsidRDefault="0000000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Highlighted values (black) indicate statistically significant correlations (p &lt; 0.05). whereas faded/grayed-out values indicate non-significant correlations. AAB – acetic acid bacteria;</w:t>
      </w:r>
      <w:r>
        <w:rPr>
          <w:color w:val="0000FF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GA – Global </w:t>
      </w:r>
      <w:proofErr w:type="gramStart"/>
      <w:r>
        <w:rPr>
          <w:rFonts w:ascii="Times New Roman" w:eastAsia="Times New Roman" w:hAnsi="Times New Roman" w:cs="Times New Roman"/>
        </w:rPr>
        <w:t>acceptance;  PI</w:t>
      </w:r>
      <w:proofErr w:type="gramEnd"/>
      <w:r>
        <w:rPr>
          <w:rFonts w:ascii="Times New Roman" w:eastAsia="Times New Roman" w:hAnsi="Times New Roman" w:cs="Times New Roman"/>
        </w:rPr>
        <w:t xml:space="preserve"> – Purchase intent; MOI – Moisture; LIP – Lipids; CARB </w:t>
      </w:r>
      <w:proofErr w:type="gramStart"/>
      <w:r>
        <w:rPr>
          <w:rFonts w:ascii="Times New Roman" w:eastAsia="Times New Roman" w:hAnsi="Times New Roman" w:cs="Times New Roman"/>
        </w:rPr>
        <w:t>–  Carbohydrates</w:t>
      </w:r>
      <w:proofErr w:type="gramEnd"/>
      <w:r>
        <w:rPr>
          <w:rFonts w:ascii="Times New Roman" w:eastAsia="Times New Roman" w:hAnsi="Times New Roman" w:cs="Times New Roman"/>
        </w:rPr>
        <w:t xml:space="preserve">; </w:t>
      </w:r>
      <w:proofErr w:type="gramStart"/>
      <w:r>
        <w:rPr>
          <w:rFonts w:ascii="Times New Roman" w:eastAsia="Times New Roman" w:hAnsi="Times New Roman" w:cs="Times New Roman"/>
        </w:rPr>
        <w:t>RS  –</w:t>
      </w:r>
      <w:proofErr w:type="gramEnd"/>
      <w:r>
        <w:rPr>
          <w:rFonts w:ascii="Times New Roman" w:eastAsia="Times New Roman" w:hAnsi="Times New Roman" w:cs="Times New Roman"/>
        </w:rPr>
        <w:t xml:space="preserve">  Reducing sugar; NRS – Non-reducing sugar; TS </w:t>
      </w:r>
      <w:proofErr w:type="gramStart"/>
      <w:r>
        <w:rPr>
          <w:rFonts w:ascii="Times New Roman" w:eastAsia="Times New Roman" w:hAnsi="Times New Roman" w:cs="Times New Roman"/>
        </w:rPr>
        <w:t>–  Total</w:t>
      </w:r>
      <w:proofErr w:type="gramEnd"/>
      <w:r>
        <w:rPr>
          <w:rFonts w:ascii="Times New Roman" w:eastAsia="Times New Roman" w:hAnsi="Times New Roman" w:cs="Times New Roman"/>
        </w:rPr>
        <w:t xml:space="preserve"> sugar; CV – Caloric value; TSS – Total soluble solids; VA – Volatile acidity; TA – Total </w:t>
      </w:r>
      <w:proofErr w:type="gramStart"/>
      <w:r>
        <w:rPr>
          <w:rFonts w:ascii="Times New Roman" w:eastAsia="Times New Roman" w:hAnsi="Times New Roman" w:cs="Times New Roman"/>
        </w:rPr>
        <w:t>acidity;  AC</w:t>
      </w:r>
      <w:proofErr w:type="gramEnd"/>
      <w:r>
        <w:rPr>
          <w:rFonts w:ascii="Times New Roman" w:eastAsia="Times New Roman" w:hAnsi="Times New Roman" w:cs="Times New Roman"/>
        </w:rPr>
        <w:t xml:space="preserve"> – Alcoholic content; TPC – Total phenolic compounds; NCH – Nitrogen-containing heterocyclic; AH – Aromatic hydrocarbons. </w:t>
      </w:r>
    </w:p>
    <w:p w14:paraId="292D62B2" w14:textId="77777777" w:rsidR="00CB717F" w:rsidRDefault="00000000">
      <w:pPr>
        <w:rPr>
          <w:rFonts w:ascii="Times New Roman" w:eastAsia="Times New Roman" w:hAnsi="Times New Roman" w:cs="Times New Roman"/>
        </w:rPr>
      </w:pPr>
      <w:r>
        <w:br w:type="page"/>
      </w:r>
    </w:p>
    <w:p w14:paraId="4D301124" w14:textId="64F69677" w:rsidR="00CB717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4" w:name="_heading=h.ad2iog2vhbne" w:colFirst="0" w:colLast="0"/>
      <w:bookmarkEnd w:id="4"/>
      <w:r>
        <w:rPr>
          <w:rFonts w:ascii="Times New Roman" w:eastAsia="Times New Roman" w:hAnsi="Times New Roman" w:cs="Times New Roman"/>
          <w:b/>
          <w:bCs/>
        </w:rPr>
        <w:lastRenderedPageBreak/>
        <w:t xml:space="preserve">Fig. S5 </w:t>
      </w:r>
      <w:r>
        <w:rPr>
          <w:rFonts w:ascii="Times New Roman" w:eastAsia="Times New Roman" w:hAnsi="Times New Roman" w:cs="Times New Roman"/>
        </w:rPr>
        <w:t>Representative appearance of the six coffee kombucha formulations (K3, K4, K7, K8, K12, and K14) produced for physicochemical, microbiological, volatile, and sensory analyses</w:t>
      </w:r>
    </w:p>
    <w:p w14:paraId="480E810C" w14:textId="77777777" w:rsidR="00CB717F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4EC98CA4" wp14:editId="252557E2">
            <wp:extent cx="5760085" cy="323977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39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CB717F">
      <w:pgSz w:w="11906" w:h="16838"/>
      <w:pgMar w:top="1701" w:right="1134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F0F6AA3-7DE9-46E4-B5A7-67F221C96D2B}"/>
    <w:embedItalic r:id="rId2" w:fontKey="{DE682947-6783-4E20-AD4F-16B1ECF25CD4}"/>
  </w:font>
  <w:font w:name="Play">
    <w:charset w:val="00"/>
    <w:family w:val="auto"/>
    <w:pitch w:val="default"/>
    <w:embedRegular r:id="rId3" w:fontKey="{232506F5-8B6F-4013-9F52-924CCCF4701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66CBB21-385E-4A5D-AB64-40BFD5D8128B}"/>
    <w:embedItalic r:id="rId5" w:fontKey="{DF9F5007-39C5-4423-943D-73E6FC3841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33B1AF84-DA76-439C-B92C-DF11A5E906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EE83198-1E58-4BED-A356-0053E67C90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17F"/>
    <w:rsid w:val="002403C2"/>
    <w:rsid w:val="005316EA"/>
    <w:rsid w:val="006216B9"/>
    <w:rsid w:val="00B93DB0"/>
    <w:rsid w:val="00C5340A"/>
    <w:rsid w:val="00CA6236"/>
    <w:rsid w:val="00CB717F"/>
    <w:rsid w:val="00DD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D885"/>
  <w15:docId w15:val="{B732E88B-9467-451D-944F-6A81B838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MKeM4qgi0Y7D9W++5hQ8wGV4+A==">CgMxLjAyDmguMzAzdnRiZmtxandnMg5oLnRibXp6bnVoMTNzbDIOaC5seXA4a3hkeWI1NHoyDmguZm1reDZ0aXZ3eWRpMg5oLmszODYyeHFuOWg2aTIOaC5hZDJpb2cydmhibmU4AHIhMUEzZk9wUms5aTI5eGNtWXBaWXF0bXphd3lnZWYzU0M5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1347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Jaqueline dos Santos</cp:lastModifiedBy>
  <cp:revision>4</cp:revision>
  <dcterms:created xsi:type="dcterms:W3CDTF">2026-08-11T23:43:00Z</dcterms:created>
  <dcterms:modified xsi:type="dcterms:W3CDTF">2026-08-13T02:25:00Z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787c3e4a-59c9-4841-ac58-f3ba75915d13</vt:lpwstr>
  </property>
</Properties>
</file>