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58D1" w14:textId="77A743CC" w:rsidR="00D5163A" w:rsidRPr="00CF2F65" w:rsidRDefault="00D3795B" w:rsidP="00CF2F65">
      <w:pPr>
        <w:spacing w:line="480" w:lineRule="auto"/>
        <w:jc w:val="both"/>
        <w:rPr>
          <w:rFonts w:ascii="Times New Roman" w:eastAsia="等线" w:hAnsi="Times New Roman" w:cs="Times New Roman"/>
          <w:b/>
          <w:bCs/>
          <w:sz w:val="24"/>
        </w:rPr>
      </w:pPr>
      <w:r w:rsidRPr="00CF2F65">
        <w:rPr>
          <w:rFonts w:ascii="Times New Roman" w:eastAsia="等线" w:hAnsi="Times New Roman" w:cs="Times New Roman"/>
          <w:b/>
          <w:bCs/>
          <w:sz w:val="24"/>
        </w:rPr>
        <w:t>Supplementary</w:t>
      </w:r>
      <w:r w:rsidRPr="00CF2F65">
        <w:rPr>
          <w:rFonts w:ascii="Times New Roman" w:eastAsia="等线" w:hAnsi="Times New Roman" w:cs="Times New Roman" w:hint="eastAsia"/>
          <w:b/>
          <w:bCs/>
          <w:sz w:val="24"/>
        </w:rPr>
        <w:t xml:space="preserve"> </w:t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t>Table S</w:t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fldChar w:fldCharType="begin"/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instrText xml:space="preserve"> SEQ Table_S \* ARABIC </w:instrText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fldChar w:fldCharType="separate"/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t>1</w:t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fldChar w:fldCharType="end"/>
      </w:r>
      <w:r w:rsidR="00E816D0">
        <w:rPr>
          <w:rFonts w:ascii="Times New Roman" w:eastAsia="等线" w:hAnsi="Times New Roman" w:cs="Times New Roman" w:hint="eastAsia"/>
          <w:b/>
          <w:bCs/>
          <w:sz w:val="24"/>
        </w:rPr>
        <w:t>.</w:t>
      </w:r>
      <w:r w:rsidR="00D5163A" w:rsidRPr="00CF2F65">
        <w:rPr>
          <w:rFonts w:ascii="Times New Roman" w:eastAsia="等线" w:hAnsi="Times New Roman" w:cs="Times New Roman"/>
          <w:b/>
          <w:bCs/>
          <w:sz w:val="24"/>
        </w:rPr>
        <w:t xml:space="preserve"> </w:t>
      </w:r>
      <w:r w:rsidR="00F1033F" w:rsidRPr="00F1033F">
        <w:rPr>
          <w:rFonts w:ascii="Times New Roman" w:eastAsia="等线" w:hAnsi="Times New Roman" w:cs="Times New Roman"/>
          <w:b/>
          <w:bCs/>
          <w:sz w:val="24"/>
        </w:rPr>
        <w:t>Detailed results of mixed-design ANOVA for mean LPP amplitudes during neutral face processing</w:t>
      </w:r>
    </w:p>
    <w:tbl>
      <w:tblPr>
        <w:tblW w:w="7938" w:type="dxa"/>
        <w:tblLook w:val="04A0" w:firstRow="1" w:lastRow="0" w:firstColumn="1" w:lastColumn="0" w:noHBand="0" w:noVBand="1"/>
      </w:tblPr>
      <w:tblGrid>
        <w:gridCol w:w="2268"/>
        <w:gridCol w:w="1538"/>
        <w:gridCol w:w="1566"/>
        <w:gridCol w:w="1291"/>
        <w:gridCol w:w="1275"/>
      </w:tblGrid>
      <w:tr w:rsidR="00D5163A" w:rsidRPr="00426D76" w14:paraId="72C1B97C" w14:textId="77777777" w:rsidTr="00DE322F">
        <w:trPr>
          <w:trHeight w:val="285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799D5F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Effect</w:t>
            </w:r>
          </w:p>
        </w:tc>
        <w:tc>
          <w:tcPr>
            <w:tcW w:w="15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96F5FE" w14:textId="77777777" w:rsidR="00D5163A" w:rsidRPr="00AB552F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 w:rsidRPr="00AB552F">
              <w:rPr>
                <w:rFonts w:ascii="Times New Roman" w:eastAsia="等线" w:hAnsi="Times New Roman" w:cs="Times New Roman"/>
                <w:i/>
                <w:iCs/>
                <w:sz w:val="24"/>
              </w:rPr>
              <w:t>F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67D8C2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proofErr w:type="spellStart"/>
            <w:r w:rsidRPr="00426D76">
              <w:rPr>
                <w:rFonts w:ascii="Times New Roman" w:eastAsia="等线" w:hAnsi="Times New Roman" w:cs="Times New Roman"/>
                <w:sz w:val="24"/>
              </w:rPr>
              <w:t>df</w:t>
            </w:r>
            <w:proofErr w:type="spellEnd"/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F348E5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i/>
                <w:iCs/>
                <w:sz w:val="24"/>
              </w:rPr>
              <w:t>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40386F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ηp²</w:t>
            </w:r>
          </w:p>
        </w:tc>
      </w:tr>
      <w:tr w:rsidR="00D5163A" w:rsidRPr="00426D76" w14:paraId="735B5818" w14:textId="77777777" w:rsidTr="00DE322F">
        <w:trPr>
          <w:trHeight w:val="27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5CEF9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Group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1E2EC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6.29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B67FA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1, 238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0BF67" w14:textId="4240264E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.013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BCD9A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0.026 </w:t>
            </w:r>
          </w:p>
        </w:tc>
      </w:tr>
      <w:tr w:rsidR="00D5163A" w:rsidRPr="00426D76" w14:paraId="170EF257" w14:textId="77777777" w:rsidTr="00DE322F">
        <w:trPr>
          <w:trHeight w:val="33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F980B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Time window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89346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130.21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69D87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1, 238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60740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&lt; 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11FD4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0.354 </w:t>
            </w:r>
          </w:p>
        </w:tc>
      </w:tr>
      <w:tr w:rsidR="00D5163A" w:rsidRPr="00426D76" w14:paraId="2465289D" w14:textId="77777777" w:rsidTr="00DE322F">
        <w:trPr>
          <w:trHeight w:val="27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3C3C8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ROI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A90C4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111.44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0A97D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1.29, 307.31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2E4AB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&lt; 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B602A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0.319 </w:t>
            </w:r>
          </w:p>
        </w:tc>
      </w:tr>
      <w:tr w:rsidR="00D5163A" w:rsidRPr="00426D76" w14:paraId="7AEA4DB2" w14:textId="77777777" w:rsidTr="00DE322F">
        <w:trPr>
          <w:trHeight w:val="35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3E487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Group × Time window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2F28B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1.56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FC717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1, 238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59C4A" w14:textId="320A436C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.213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9A20B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0.007 </w:t>
            </w:r>
          </w:p>
        </w:tc>
      </w:tr>
      <w:tr w:rsidR="00D5163A" w:rsidRPr="00426D76" w14:paraId="66C0151F" w14:textId="77777777" w:rsidTr="00DE322F">
        <w:trPr>
          <w:trHeight w:val="27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38D5E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Group × ROI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3119C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9.87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76BEE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1.29, 307.31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476A2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&lt; 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7F147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0.040 </w:t>
            </w:r>
          </w:p>
        </w:tc>
      </w:tr>
      <w:tr w:rsidR="00D5163A" w:rsidRPr="00426D76" w14:paraId="2E0717E5" w14:textId="77777777" w:rsidTr="00DE322F">
        <w:trPr>
          <w:trHeight w:val="27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7286A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Time window × ROI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68C3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24.75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DDD3B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1.43, 340.91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CD27C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&lt; 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3C5C6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0.094 </w:t>
            </w:r>
          </w:p>
        </w:tc>
      </w:tr>
      <w:tr w:rsidR="00D5163A" w:rsidRPr="00426D76" w14:paraId="754F3FE2" w14:textId="77777777" w:rsidTr="00DE322F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2C734C" w14:textId="1DAF6FAF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Group × Time</w:t>
            </w:r>
            <w:r w:rsidR="000445DA">
              <w:rPr>
                <w:rFonts w:ascii="Times New Roman" w:eastAsia="等线" w:hAnsi="Times New Roman" w:cs="Times New Roman" w:hint="eastAsia"/>
                <w:sz w:val="24"/>
              </w:rPr>
              <w:t xml:space="preserve"> </w:t>
            </w:r>
            <w:r w:rsidRPr="00426D76">
              <w:rPr>
                <w:rFonts w:ascii="Times New Roman" w:eastAsia="等线" w:hAnsi="Times New Roman" w:cs="Times New Roman"/>
                <w:sz w:val="24"/>
              </w:rPr>
              <w:t>window</w:t>
            </w:r>
            <w:r w:rsidR="000445DA">
              <w:rPr>
                <w:rFonts w:ascii="Times New Roman" w:eastAsia="等线" w:hAnsi="Times New Roman" w:cs="Times New Roman" w:hint="eastAsia"/>
                <w:sz w:val="24"/>
              </w:rPr>
              <w:t xml:space="preserve"> </w:t>
            </w:r>
            <w:r w:rsidRPr="00426D76">
              <w:rPr>
                <w:rFonts w:ascii="Times New Roman" w:eastAsia="等线" w:hAnsi="Times New Roman" w:cs="Times New Roman"/>
                <w:sz w:val="24"/>
              </w:rPr>
              <w:t>× ROI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5012EA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0.72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F2487C" w14:textId="77777777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1.43, 340.91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D3C711" w14:textId="4EC962D8" w:rsidR="00D5163A" w:rsidRPr="00426D76" w:rsidRDefault="00D5163A" w:rsidP="00133D1E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>.444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88AC84" w14:textId="77777777" w:rsidR="00D5163A" w:rsidRPr="00426D76" w:rsidRDefault="00D5163A" w:rsidP="00133D1E">
            <w:pPr>
              <w:keepNext/>
              <w:spacing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426D76">
              <w:rPr>
                <w:rFonts w:ascii="Times New Roman" w:eastAsia="等线" w:hAnsi="Times New Roman" w:cs="Times New Roman"/>
                <w:sz w:val="24"/>
              </w:rPr>
              <w:t xml:space="preserve">0.003 </w:t>
            </w:r>
          </w:p>
        </w:tc>
      </w:tr>
    </w:tbl>
    <w:p w14:paraId="214BD4C5" w14:textId="04F47459" w:rsidR="00BA73EA" w:rsidRPr="006A1704" w:rsidRDefault="006A1704" w:rsidP="00133D1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A1704">
        <w:rPr>
          <w:rFonts w:ascii="Times New Roman" w:eastAsia="黑体" w:hAnsi="Times New Roman" w:cs="Times New Roman"/>
          <w:sz w:val="24"/>
        </w:rPr>
        <w:t>LPP = late positive potential</w:t>
      </w:r>
      <w:r>
        <w:rPr>
          <w:rFonts w:ascii="Times New Roman" w:eastAsia="黑体" w:hAnsi="Times New Roman" w:cs="Times New Roman" w:hint="eastAsia"/>
          <w:sz w:val="24"/>
        </w:rPr>
        <w:t>,</w:t>
      </w:r>
      <w:r w:rsidRPr="006A1704">
        <w:rPr>
          <w:rFonts w:ascii="Times New Roman" w:eastAsia="黑体" w:hAnsi="Times New Roman" w:cs="Times New Roman"/>
          <w:sz w:val="24"/>
        </w:rPr>
        <w:t xml:space="preserve"> ANOVA = analysis of variance. Mixed-design ANOVAs were conducted with group as a between-subjects factor and time window and region of interest (ROI) as within-subjects factors. Degrees of freedom were corrected using Greenhouse</w:t>
      </w:r>
      <w:r>
        <w:rPr>
          <w:rFonts w:ascii="Times New Roman" w:eastAsia="黑体" w:hAnsi="Times New Roman" w:cs="Times New Roman" w:hint="eastAsia"/>
          <w:sz w:val="24"/>
        </w:rPr>
        <w:t>-</w:t>
      </w:r>
      <w:r w:rsidRPr="006A1704">
        <w:rPr>
          <w:rFonts w:ascii="Times New Roman" w:eastAsia="黑体" w:hAnsi="Times New Roman" w:cs="Times New Roman"/>
          <w:sz w:val="24"/>
        </w:rPr>
        <w:t>Geisser correction when applicable. Effect sizes are reported as partial eta squared (ηp²).</w:t>
      </w:r>
    </w:p>
    <w:p w14:paraId="37A18189" w14:textId="77777777" w:rsidR="00BA73EA" w:rsidRPr="00426D76" w:rsidRDefault="00BA73EA" w:rsidP="00133D1E">
      <w:pPr>
        <w:spacing w:line="480" w:lineRule="auto"/>
        <w:rPr>
          <w:rFonts w:ascii="Times New Roman" w:hAnsi="Times New Roman" w:cs="Times New Roman"/>
          <w:sz w:val="24"/>
        </w:rPr>
      </w:pPr>
    </w:p>
    <w:sectPr w:rsidR="00BA73EA" w:rsidRPr="00426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65EFA" w14:textId="77777777" w:rsidR="00F145FB" w:rsidRDefault="00F145FB" w:rsidP="00426D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CF4EE6E" w14:textId="77777777" w:rsidR="00F145FB" w:rsidRDefault="00F145FB" w:rsidP="00426D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6A77" w14:textId="77777777" w:rsidR="00F145FB" w:rsidRDefault="00F145FB" w:rsidP="00426D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1CD3DB" w14:textId="77777777" w:rsidR="00F145FB" w:rsidRDefault="00F145FB" w:rsidP="00426D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AD"/>
    <w:rsid w:val="00034CC7"/>
    <w:rsid w:val="000445DA"/>
    <w:rsid w:val="000621AA"/>
    <w:rsid w:val="0011369F"/>
    <w:rsid w:val="00133D1E"/>
    <w:rsid w:val="002966BE"/>
    <w:rsid w:val="002F29EF"/>
    <w:rsid w:val="002F305E"/>
    <w:rsid w:val="003C4681"/>
    <w:rsid w:val="003F7F44"/>
    <w:rsid w:val="004177EF"/>
    <w:rsid w:val="00426D76"/>
    <w:rsid w:val="00437043"/>
    <w:rsid w:val="004E6557"/>
    <w:rsid w:val="00581EF1"/>
    <w:rsid w:val="0059047E"/>
    <w:rsid w:val="005F6833"/>
    <w:rsid w:val="00623B65"/>
    <w:rsid w:val="00676BDA"/>
    <w:rsid w:val="006A1704"/>
    <w:rsid w:val="006C6B8D"/>
    <w:rsid w:val="006F50ED"/>
    <w:rsid w:val="0072162A"/>
    <w:rsid w:val="007A58D6"/>
    <w:rsid w:val="00860A4E"/>
    <w:rsid w:val="00910A97"/>
    <w:rsid w:val="009362D8"/>
    <w:rsid w:val="009C01C6"/>
    <w:rsid w:val="009E1ACE"/>
    <w:rsid w:val="00A65C8D"/>
    <w:rsid w:val="00AB552F"/>
    <w:rsid w:val="00B41ED1"/>
    <w:rsid w:val="00B45480"/>
    <w:rsid w:val="00B474CE"/>
    <w:rsid w:val="00BA73EA"/>
    <w:rsid w:val="00C42D04"/>
    <w:rsid w:val="00C465A7"/>
    <w:rsid w:val="00CD57AF"/>
    <w:rsid w:val="00CF2F65"/>
    <w:rsid w:val="00D3795B"/>
    <w:rsid w:val="00D5163A"/>
    <w:rsid w:val="00D67513"/>
    <w:rsid w:val="00D9554B"/>
    <w:rsid w:val="00DE0B53"/>
    <w:rsid w:val="00DE16AD"/>
    <w:rsid w:val="00DE322F"/>
    <w:rsid w:val="00E145CA"/>
    <w:rsid w:val="00E816D0"/>
    <w:rsid w:val="00EB111A"/>
    <w:rsid w:val="00F1033F"/>
    <w:rsid w:val="00F1303D"/>
    <w:rsid w:val="00F145FB"/>
    <w:rsid w:val="00F3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C03719"/>
  <w14:defaultImageDpi w14:val="32767"/>
  <w15:chartTrackingRefBased/>
  <w15:docId w15:val="{8D762E22-E8EC-4170-919E-2683D8F4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16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6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6A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6A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6A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6A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6A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6A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16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1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1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16A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16A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E16A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16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16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16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E16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1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16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16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1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E16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16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16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1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E16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16AD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DE16AD"/>
    <w:rPr>
      <w:rFonts w:asciiTheme="majorHAnsi" w:eastAsia="黑体" w:hAnsiTheme="majorHAnsi" w:cstheme="majorBidi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26D7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26D7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26D7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26D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deng</dc:creator>
  <cp:keywords/>
  <dc:description/>
  <cp:lastModifiedBy>hui deng</cp:lastModifiedBy>
  <cp:revision>8</cp:revision>
  <dcterms:created xsi:type="dcterms:W3CDTF">2026-08-12T13:47:00Z</dcterms:created>
  <dcterms:modified xsi:type="dcterms:W3CDTF">2026-08-19T08:44:00Z</dcterms:modified>
</cp:coreProperties>
</file>