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556" w:rsidRPr="00D26E9E" w:rsidRDefault="00E55556" w:rsidP="00E55556">
      <w:pPr>
        <w:widowControl w:val="0"/>
        <w:tabs>
          <w:tab w:val="left" w:pos="640"/>
        </w:tabs>
        <w:autoSpaceDE w:val="0"/>
        <w:autoSpaceDN w:val="0"/>
        <w:adjustRightInd w:val="0"/>
        <w:spacing w:after="240" w:line="480" w:lineRule="auto"/>
        <w:ind w:left="640" w:hanging="6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Supplemental </w:t>
      </w:r>
      <w:r w:rsidRPr="00D26E9E">
        <w:rPr>
          <w:rFonts w:ascii="Arial" w:hAnsi="Arial" w:cs="Arial"/>
          <w:b/>
        </w:rPr>
        <w:t xml:space="preserve">Table 1.  Epidemiologic Characteristics of </w:t>
      </w:r>
      <w:r>
        <w:rPr>
          <w:rFonts w:ascii="Arial" w:hAnsi="Arial" w:cs="Arial"/>
          <w:b/>
        </w:rPr>
        <w:t xml:space="preserve">Derivation </w:t>
      </w:r>
      <w:r w:rsidRPr="00D26E9E">
        <w:rPr>
          <w:rFonts w:ascii="Arial" w:hAnsi="Arial" w:cs="Arial"/>
          <w:b/>
        </w:rPr>
        <w:t>Study Cohort (n=5410)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951"/>
        <w:gridCol w:w="1070"/>
        <w:gridCol w:w="1084"/>
      </w:tblGrid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Male </w:t>
            </w:r>
            <w:r w:rsidRPr="00641606">
              <w:rPr>
                <w:rFonts w:ascii="Arial" w:hAnsi="Arial"/>
              </w:rPr>
              <w:t xml:space="preserve">Gender </w:t>
            </w:r>
            <w:r>
              <w:rPr>
                <w:rFonts w:ascii="Arial" w:hAnsi="Arial"/>
              </w:rPr>
              <w:t xml:space="preserve">    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5</w:t>
            </w:r>
            <w:r>
              <w:rPr>
                <w:rFonts w:ascii="Arial" w:hAnsi="Arial"/>
              </w:rPr>
              <w:t>6.9%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Age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62.</w:t>
            </w:r>
            <w:r>
              <w:rPr>
                <w:rFonts w:ascii="Arial" w:hAnsi="Arial"/>
              </w:rPr>
              <w:t>6 yrs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SD 16.</w:t>
            </w:r>
            <w:r>
              <w:rPr>
                <w:rFonts w:ascii="Arial" w:hAnsi="Arial"/>
              </w:rPr>
              <w:t>5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gridSpan w:val="3"/>
            <w:shd w:val="clear" w:color="auto" w:fill="auto"/>
          </w:tcPr>
          <w:p w:rsidR="00E55556" w:rsidRPr="006B5D36" w:rsidRDefault="00E55556" w:rsidP="001A7346">
            <w:pPr>
              <w:spacing w:line="480" w:lineRule="auto"/>
              <w:jc w:val="center"/>
              <w:rPr>
                <w:rFonts w:ascii="Arial" w:hAnsi="Arial"/>
                <w:b/>
                <w:i/>
              </w:rPr>
            </w:pPr>
            <w:r w:rsidRPr="006B5D36">
              <w:rPr>
                <w:rFonts w:ascii="Arial" w:hAnsi="Arial"/>
                <w:b/>
                <w:i/>
              </w:rPr>
              <w:t>Comorbid Disease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ind w:left="278"/>
              <w:jc w:val="center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n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%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AIDS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129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2.4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Lymphoma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228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4.0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Leukemia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345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6.4</w:t>
            </w:r>
          </w:p>
        </w:tc>
      </w:tr>
      <w:tr w:rsidR="00E55556" w:rsidRPr="00641606" w:rsidTr="001A7346">
        <w:trPr>
          <w:trHeight w:hRule="exact" w:val="293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Metastatic cancer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506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9.4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Immunosuppressed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836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15.4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Neutropenia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349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6.4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Organ transplant</w:t>
            </w:r>
          </w:p>
        </w:tc>
        <w:tc>
          <w:tcPr>
            <w:tcW w:w="0" w:type="auto"/>
            <w:shd w:val="clear" w:color="auto" w:fill="auto"/>
          </w:tcPr>
          <w:p w:rsidR="00E5555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E5555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2.3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 xml:space="preserve">Liver </w:t>
            </w:r>
            <w:r>
              <w:rPr>
                <w:rFonts w:ascii="Arial" w:hAnsi="Arial"/>
              </w:rPr>
              <w:t>f</w:t>
            </w:r>
            <w:r w:rsidRPr="00641606">
              <w:rPr>
                <w:rFonts w:ascii="Arial" w:hAnsi="Arial"/>
              </w:rPr>
              <w:t>ailure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469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8.7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NY Heart IV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188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3.5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CHF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414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7.7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COPD (on medications)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560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10.3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CRF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469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8.7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DM</w:t>
            </w:r>
            <w:r w:rsidRPr="00641606">
              <w:rPr>
                <w:rFonts w:ascii="Arial" w:hAnsi="Arial"/>
              </w:rPr>
              <w:t xml:space="preserve"> (</w:t>
            </w:r>
            <w:r>
              <w:rPr>
                <w:rFonts w:ascii="Arial" w:hAnsi="Arial"/>
              </w:rPr>
              <w:t>oral hypoglycemic-dependent)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908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16.8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DM (</w:t>
            </w:r>
            <w:r>
              <w:rPr>
                <w:rFonts w:ascii="Arial" w:hAnsi="Arial"/>
              </w:rPr>
              <w:t>insulin-dependent</w:t>
            </w:r>
            <w:r w:rsidRPr="00641606">
              <w:rPr>
                <w:rFonts w:ascii="Arial" w:hAnsi="Arial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453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8.4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Elective Surgery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881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16.3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 w:rsidRPr="00641606">
              <w:rPr>
                <w:rFonts w:ascii="Arial" w:hAnsi="Arial"/>
              </w:rPr>
              <w:t>Emergency Surgery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430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8.0</w:t>
            </w:r>
          </w:p>
        </w:tc>
      </w:tr>
      <w:tr w:rsidR="00E55556" w:rsidRPr="00641606" w:rsidTr="001A7346">
        <w:trPr>
          <w:trHeight w:hRule="exact" w:val="284"/>
        </w:trPr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Alcohol</w:t>
            </w:r>
            <w:r w:rsidRPr="00641606">
              <w:rPr>
                <w:rFonts w:ascii="Arial" w:hAnsi="Arial"/>
              </w:rPr>
              <w:t xml:space="preserve"> Abuse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699</w:t>
            </w:r>
          </w:p>
        </w:tc>
        <w:tc>
          <w:tcPr>
            <w:tcW w:w="0" w:type="auto"/>
            <w:shd w:val="clear" w:color="auto" w:fill="auto"/>
          </w:tcPr>
          <w:p w:rsidR="00E55556" w:rsidRPr="00641606" w:rsidRDefault="00E55556" w:rsidP="001A7346">
            <w:pPr>
              <w:spacing w:line="48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12.9</w:t>
            </w:r>
          </w:p>
        </w:tc>
      </w:tr>
    </w:tbl>
    <w:p w:rsidR="00E55556" w:rsidRDefault="00E55556" w:rsidP="00E55556">
      <w:pPr>
        <w:spacing w:line="480" w:lineRule="auto"/>
        <w:rPr>
          <w:rFonts w:ascii="Arial" w:hAnsi="Arial"/>
        </w:rPr>
      </w:pPr>
    </w:p>
    <w:p w:rsidR="00E55556" w:rsidRDefault="00E55556" w:rsidP="00E55556">
      <w:pPr>
        <w:spacing w:line="480" w:lineRule="auto"/>
        <w:rPr>
          <w:rFonts w:ascii="Arial" w:hAnsi="Arial"/>
        </w:rPr>
      </w:pPr>
      <w:r>
        <w:rPr>
          <w:rFonts w:ascii="Arial" w:hAnsi="Arial"/>
        </w:rPr>
        <w:t>SD, standard deviation; AIDS, Acquired Immune Deficiency Syndrome; NY Heart IV, New York Heart Association class IV heart failure; CHF, congestive heart failure; ACS, acute coronary syndrome; IHD, ischemic heart disease; CRF, chronic heart failure; DM, diabetes mellitus</w:t>
      </w:r>
    </w:p>
    <w:p w:rsidR="00E55556" w:rsidRPr="007B26E3" w:rsidRDefault="00E55556" w:rsidP="00E55556">
      <w:pPr>
        <w:spacing w:line="480" w:lineRule="auto"/>
        <w:rPr>
          <w:rFonts w:ascii="Arial" w:hAnsi="Arial"/>
        </w:rPr>
      </w:pPr>
    </w:p>
    <w:p w:rsidR="00176978" w:rsidRDefault="00176978" w:rsidP="00E55556">
      <w:bookmarkStart w:id="0" w:name="_GoBack"/>
      <w:bookmarkEnd w:id="0"/>
    </w:p>
    <w:sectPr w:rsidR="00176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556"/>
    <w:rsid w:val="00176978"/>
    <w:rsid w:val="005C6641"/>
    <w:rsid w:val="00BE21D1"/>
    <w:rsid w:val="00D12BB3"/>
    <w:rsid w:val="00E55556"/>
    <w:rsid w:val="00E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556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5556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556"/>
    <w:pPr>
      <w:spacing w:after="0" w:line="240" w:lineRule="auto"/>
    </w:pPr>
    <w:rPr>
      <w:rFonts w:ascii="Times New Roman" w:eastAsiaTheme="minorEastAsia" w:hAnsi="Times New Roman" w:cs="Times New Roman"/>
      <w:noProof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55556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akumar</dc:creator>
  <cp:lastModifiedBy>akumar</cp:lastModifiedBy>
  <cp:revision>1</cp:revision>
  <dcterms:created xsi:type="dcterms:W3CDTF">2019-06-28T04:01:00Z</dcterms:created>
  <dcterms:modified xsi:type="dcterms:W3CDTF">2019-06-28T04:02:00Z</dcterms:modified>
</cp:coreProperties>
</file>