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F0F9" w14:textId="77777777" w:rsidR="00487527" w:rsidRDefault="00487527" w:rsidP="00487527">
      <w:pPr>
        <w:pStyle w:val="Heading1"/>
        <w:numPr>
          <w:ilvl w:val="0"/>
          <w:numId w:val="0"/>
        </w:numPr>
        <w:rPr>
          <w:rFonts w:cs="Calibri"/>
        </w:rPr>
      </w:pPr>
      <w:r>
        <w:rPr>
          <w:rFonts w:cs="Calibri"/>
        </w:rPr>
        <w:t>Water- and e</w:t>
      </w:r>
      <w:r w:rsidRPr="00E77FCB">
        <w:rPr>
          <w:rFonts w:cs="Calibri"/>
        </w:rPr>
        <w:t>nergy</w:t>
      </w:r>
      <w:r>
        <w:rPr>
          <w:rFonts w:cs="Calibri"/>
        </w:rPr>
        <w:t>-e</w:t>
      </w:r>
      <w:r w:rsidRPr="00E77FCB">
        <w:rPr>
          <w:rFonts w:cs="Calibri"/>
        </w:rPr>
        <w:t xml:space="preserve">fficient </w:t>
      </w:r>
      <w:r>
        <w:rPr>
          <w:rFonts w:cs="Calibri"/>
        </w:rPr>
        <w:t>d</w:t>
      </w:r>
      <w:r w:rsidRPr="00E77FCB">
        <w:rPr>
          <w:rFonts w:cs="Calibri"/>
        </w:rPr>
        <w:t xml:space="preserve">ialysate </w:t>
      </w:r>
      <w:r>
        <w:rPr>
          <w:rFonts w:cs="Calibri"/>
        </w:rPr>
        <w:t>f</w:t>
      </w:r>
      <w:r w:rsidRPr="00E77FCB">
        <w:rPr>
          <w:rFonts w:cs="Calibri"/>
        </w:rPr>
        <w:t xml:space="preserve">low </w:t>
      </w:r>
      <w:proofErr w:type="spellStart"/>
      <w:r>
        <w:rPr>
          <w:rFonts w:cs="Calibri"/>
        </w:rPr>
        <w:t>o</w:t>
      </w:r>
      <w:r w:rsidRPr="00E77FCB">
        <w:rPr>
          <w:rFonts w:cs="Calibri"/>
        </w:rPr>
        <w:t>ptimi</w:t>
      </w:r>
      <w:r>
        <w:rPr>
          <w:rFonts w:cs="Calibri"/>
        </w:rPr>
        <w:t>s</w:t>
      </w:r>
      <w:r w:rsidRPr="00E77FCB">
        <w:rPr>
          <w:rFonts w:cs="Calibri"/>
        </w:rPr>
        <w:t>ation</w:t>
      </w:r>
      <w:proofErr w:type="spellEnd"/>
      <w:r w:rsidRPr="00E77FCB">
        <w:rPr>
          <w:rFonts w:cs="Calibri"/>
        </w:rPr>
        <w:t xml:space="preserve"> in </w:t>
      </w:r>
      <w:r>
        <w:rPr>
          <w:rFonts w:cs="Calibri"/>
        </w:rPr>
        <w:t>h</w:t>
      </w:r>
      <w:r w:rsidRPr="00E77FCB">
        <w:rPr>
          <w:rFonts w:cs="Calibri"/>
        </w:rPr>
        <w:t xml:space="preserve">aemodialysis </w:t>
      </w:r>
      <w:r>
        <w:rPr>
          <w:rFonts w:cs="Calibri"/>
        </w:rPr>
        <w:t>using a data-driven porous media model</w:t>
      </w:r>
    </w:p>
    <w:p w14:paraId="641D4EC4" w14:textId="7F12DCDB" w:rsidR="00565BBE" w:rsidRDefault="00565BBE" w:rsidP="00794EB4">
      <w:r>
        <w:t>Ruhit Sinha</w:t>
      </w:r>
      <w:r w:rsidR="00896E7E">
        <w:t>*</w:t>
      </w:r>
      <w:r w:rsidR="004E03FA">
        <w:t xml:space="preserve">, </w:t>
      </w:r>
      <w:r>
        <w:t>Anne E. Staples</w:t>
      </w:r>
      <w:r w:rsidR="00794EB4">
        <w:br/>
      </w:r>
      <w:r w:rsidR="00794EB4" w:rsidRPr="00794EB4">
        <w:t>Department of Mechanical Engineering, Virginia Tech</w:t>
      </w:r>
    </w:p>
    <w:p w14:paraId="4A4EA71D" w14:textId="23117846" w:rsidR="00EB5C46" w:rsidRDefault="00896E7E" w:rsidP="00794EB4">
      <w:r>
        <w:t>*</w:t>
      </w:r>
      <w:proofErr w:type="gramStart"/>
      <w:r>
        <w:t>correspondence</w:t>
      </w:r>
      <w:proofErr w:type="gramEnd"/>
      <w:r>
        <w:t xml:space="preserve">: </w:t>
      </w:r>
      <w:hyperlink r:id="rId8" w:history="1">
        <w:r w:rsidR="00EB5C46" w:rsidRPr="006D0319">
          <w:rPr>
            <w:rStyle w:val="Hyperlink"/>
          </w:rPr>
          <w:t>ruhitsinha@vt.edu</w:t>
        </w:r>
      </w:hyperlink>
    </w:p>
    <w:p w14:paraId="7CF26627" w14:textId="65617ECB" w:rsidR="00D04E53" w:rsidRPr="00D04E53" w:rsidRDefault="0015509B" w:rsidP="00FE402F">
      <w:pPr>
        <w:pStyle w:val="Heading2"/>
        <w:numPr>
          <w:ilvl w:val="0"/>
          <w:numId w:val="0"/>
        </w:numPr>
        <w:jc w:val="both"/>
      </w:pPr>
      <w:r>
        <w:t xml:space="preserve">Supplementary </w:t>
      </w:r>
      <w:r w:rsidR="0051307F">
        <w:t>Notes</w:t>
      </w:r>
    </w:p>
    <w:p w14:paraId="6E91832D" w14:textId="36ED7109" w:rsidR="004E09F7" w:rsidRDefault="004E09F7" w:rsidP="00FE402F">
      <w:pPr>
        <w:pStyle w:val="Heading3"/>
        <w:numPr>
          <w:ilvl w:val="0"/>
          <w:numId w:val="13"/>
        </w:numPr>
        <w:jc w:val="both"/>
      </w:pPr>
      <w:r>
        <w:t>Ergun equation</w:t>
      </w:r>
    </w:p>
    <w:p w14:paraId="4B2BC7E4" w14:textId="7A5D165C" w:rsidR="004E09F7" w:rsidRPr="001A7204" w:rsidRDefault="00704842" w:rsidP="00FE402F">
      <w:pPr>
        <w:jc w:val="both"/>
        <w:rPr>
          <w:rFonts w:ascii="Calibri" w:hAnsi="Calibri" w:cs="Calibri"/>
        </w:rPr>
      </w:pPr>
      <w:r w:rsidRPr="001A7204">
        <w:rPr>
          <w:rFonts w:ascii="Calibri" w:hAnsi="Calibri" w:cs="Calibri"/>
        </w:rPr>
        <w:t>Ergun (1952)</w:t>
      </w:r>
      <w:r w:rsidRPr="001A7204">
        <w:rPr>
          <w:rFonts w:ascii="Calibri" w:hAnsi="Calibri" w:cs="Calibri"/>
        </w:rPr>
        <w:fldChar w:fldCharType="begin" w:fldLock="1"/>
      </w:r>
      <w:r w:rsidR="003732B6" w:rsidRPr="001A7204">
        <w:rPr>
          <w:rFonts w:ascii="Calibri" w:hAnsi="Calibri" w:cs="Calibri"/>
        </w:rPr>
        <w:instrText>ADDIN CSL_CITATION {"citationItems":[{"id":"ITEM-1","itemData":{"ISBN":"9781506306995","abstract":"A review of recent developments in European dialysis is given. After an extract from the EDTA register, the actual European dialyzers are described. Dialysis fluid regen- erating systems are discussed as are also haemoperfusion systems for detoxification. In","author":[{"dropping-particle":"","family":"Ergun","given":"Sabri","non-dropping-particle":"","parse-names":false,"suffix":""}],"container-title":"Chemical Engineering Progress","id":"ITEM-1","issue":"2","issued":{"date-parts":[["1952"]]},"page":"89-94","title":"Fluid Flow through Packed Columns","type":"article-journal","volume":"48"},"uris":["http://www.mendeley.com/documents/?uuid=1733b644-f6ee-4d58-be06-855950133971"]}],"mendeley":{"formattedCitation":"&lt;sup&gt;1&lt;/sup&gt;","plainTextFormattedCitation":"1","previouslyFormattedCitation":"&lt;sup&gt;1&lt;/sup&gt;"},"properties":{"noteIndex":0},"schema":"https://github.com/citation-style-language/schema/raw/master/csl-citation.json"}</w:instrText>
      </w:r>
      <w:r w:rsidRPr="001A7204">
        <w:rPr>
          <w:rFonts w:ascii="Calibri" w:hAnsi="Calibri" w:cs="Calibri"/>
        </w:rPr>
        <w:fldChar w:fldCharType="separate"/>
      </w:r>
      <w:r w:rsidRPr="001A7204">
        <w:rPr>
          <w:rFonts w:ascii="Calibri" w:hAnsi="Calibri" w:cs="Calibri"/>
          <w:noProof/>
          <w:vertAlign w:val="superscript"/>
        </w:rPr>
        <w:t>1</w:t>
      </w:r>
      <w:r w:rsidRPr="001A7204">
        <w:rPr>
          <w:rFonts w:ascii="Calibri" w:hAnsi="Calibri" w:cs="Calibri"/>
        </w:rPr>
        <w:fldChar w:fldCharType="end"/>
      </w:r>
      <w:r w:rsidRPr="001A7204">
        <w:rPr>
          <w:rFonts w:ascii="Calibri" w:hAnsi="Calibri" w:cs="Calibri"/>
        </w:rPr>
        <w:t xml:space="preserve"> </w:t>
      </w:r>
      <w:r w:rsidR="00F4357F" w:rsidRPr="001A7204">
        <w:rPr>
          <w:rFonts w:ascii="Calibri" w:hAnsi="Calibri" w:cs="Calibri"/>
        </w:rPr>
        <w:t xml:space="preserve">introduced </w:t>
      </w:r>
      <w:r w:rsidR="00F32E28" w:rsidRPr="001A7204">
        <w:rPr>
          <w:rFonts w:ascii="Calibri" w:hAnsi="Calibri" w:cs="Calibri"/>
        </w:rPr>
        <w:t xml:space="preserve">a semi-empirical relation </w:t>
      </w:r>
      <w:r w:rsidR="00D25ACC" w:rsidRPr="001A7204">
        <w:rPr>
          <w:rFonts w:ascii="Calibri" w:hAnsi="Calibri" w:cs="Calibri"/>
        </w:rPr>
        <w:t xml:space="preserve">for </w:t>
      </w:r>
      <w:r w:rsidR="00F32E28" w:rsidRPr="001A7204">
        <w:rPr>
          <w:rFonts w:ascii="Calibri" w:hAnsi="Calibri" w:cs="Calibri"/>
        </w:rPr>
        <w:t xml:space="preserve">pressure loss </w:t>
      </w:r>
      <w:r w:rsidR="008D7410" w:rsidRPr="001A7204">
        <w:rPr>
          <w:rFonts w:ascii="Calibri" w:hAnsi="Calibri" w:cs="Calibri"/>
        </w:rPr>
        <w:t xml:space="preserve">gradient </w:t>
      </w:r>
      <w:r w:rsidR="00F32E28" w:rsidRPr="001A7204">
        <w:rPr>
          <w:rFonts w:ascii="Calibri" w:hAnsi="Calibri" w:cs="Calibri"/>
        </w:rPr>
        <w:t xml:space="preserve">based on </w:t>
      </w:r>
      <w:r w:rsidR="00F4357F" w:rsidRPr="001A7204">
        <w:rPr>
          <w:rFonts w:ascii="Calibri" w:hAnsi="Calibri" w:cs="Calibri"/>
        </w:rPr>
        <w:t>fluid flow</w:t>
      </w:r>
      <w:r w:rsidR="00AA1C64" w:rsidRPr="001A7204">
        <w:rPr>
          <w:rFonts w:ascii="Calibri" w:hAnsi="Calibri" w:cs="Calibri"/>
        </w:rPr>
        <w:t xml:space="preserve"> data</w:t>
      </w:r>
      <w:r w:rsidR="00F4357F" w:rsidRPr="001A7204">
        <w:rPr>
          <w:rFonts w:ascii="Calibri" w:hAnsi="Calibri" w:cs="Calibri"/>
        </w:rPr>
        <w:t xml:space="preserve"> in a packed column</w:t>
      </w:r>
      <w:r w:rsidR="008D2E73" w:rsidRPr="001A7204">
        <w:rPr>
          <w:rFonts w:ascii="Calibri" w:hAnsi="Calibri" w:cs="Calibri"/>
        </w:rPr>
        <w:t xml:space="preserve">, which was later modified by </w:t>
      </w:r>
      <w:r w:rsidR="00AA555E" w:rsidRPr="001A7204">
        <w:rPr>
          <w:rFonts w:ascii="Calibri" w:hAnsi="Calibri" w:cs="Calibri"/>
        </w:rPr>
        <w:t>Mehta and Hawley (1969)</w:t>
      </w:r>
      <w:r w:rsidR="00AA555E" w:rsidRPr="001A7204">
        <w:rPr>
          <w:rFonts w:ascii="Calibri" w:hAnsi="Calibri" w:cs="Calibri"/>
        </w:rPr>
        <w:fldChar w:fldCharType="begin" w:fldLock="1"/>
      </w:r>
      <w:r w:rsidR="001A6E4A" w:rsidRPr="001A7204">
        <w:rPr>
          <w:rFonts w:ascii="Calibri" w:hAnsi="Calibri" w:cs="Calibri"/>
        </w:rPr>
        <w:instrText>ADDIN CSL_CITATION {"citationItems":[{"id":"ITEM-1","itemData":{"DOI":"10.1021/i260030a021","ISSN":"01964305","abstract":"The Ergun equation, which relates the pressure drop in a packed column to the rate of flow of a fluid through it, was modified to include the wall effect. Pressure drop and flow rate data can be more accurately related when the friction due to the wall surface area is taken into account. This correction is especially important when the ratio of column to particle diameter is less than 50 to 1. Experiments with column to particle diameter ratios ranging from 91:1 to 7:1 were performed; the results agreed with the results expected from the modified Ergun relation. © 1969, American Chemical Society. All rights reserved.","author":[{"dropping-particle":"","family":"Mehta","given":"Devendra","non-dropping-particle":"","parse-names":false,"suffix":""},{"dropping-particle":"","family":"Hawley","given":"Martin C.","non-dropping-particle":"","parse-names":false,"suffix":""}],"container-title":"Industrial and Engineering Chemistry Process Design and Development","id":"ITEM-1","issue":"2","issued":{"date-parts":[["1969"]]},"page":"280-282","title":"Wall effect in packed columns","type":"article-journal","volume":"8"},"uris":["http://www.mendeley.com/documents/?uuid=77d90533-f7bf-4350-a65c-5168471c0e82"]}],"mendeley":{"formattedCitation":"&lt;sup&gt;2&lt;/sup&gt;","plainTextFormattedCitation":"2","previouslyFormattedCitation":"&lt;sup&gt;2&lt;/sup&gt;"},"properties":{"noteIndex":0},"schema":"https://github.com/citation-style-language/schema/raw/master/csl-citation.json"}</w:instrText>
      </w:r>
      <w:r w:rsidR="00AA555E" w:rsidRPr="001A7204">
        <w:rPr>
          <w:rFonts w:ascii="Calibri" w:hAnsi="Calibri" w:cs="Calibri"/>
        </w:rPr>
        <w:fldChar w:fldCharType="separate"/>
      </w:r>
      <w:r w:rsidR="003732B6" w:rsidRPr="001A7204">
        <w:rPr>
          <w:rFonts w:ascii="Calibri" w:hAnsi="Calibri" w:cs="Calibri"/>
          <w:noProof/>
          <w:vertAlign w:val="superscript"/>
        </w:rPr>
        <w:t>2</w:t>
      </w:r>
      <w:r w:rsidR="00AA555E" w:rsidRPr="001A7204">
        <w:rPr>
          <w:rFonts w:ascii="Calibri" w:hAnsi="Calibri" w:cs="Calibri"/>
        </w:rPr>
        <w:fldChar w:fldCharType="end"/>
      </w:r>
      <w:r w:rsidR="00AA555E" w:rsidRPr="001A7204">
        <w:rPr>
          <w:rFonts w:ascii="Calibri" w:hAnsi="Calibri" w:cs="Calibri"/>
        </w:rPr>
        <w:t xml:space="preserve"> to include </w:t>
      </w:r>
      <w:r w:rsidR="00BA3EC8" w:rsidRPr="001A7204">
        <w:rPr>
          <w:rFonts w:ascii="Calibri" w:hAnsi="Calibri" w:cs="Calibri"/>
        </w:rPr>
        <w:t xml:space="preserve">a wall-effect </w:t>
      </w:r>
      <w:r w:rsidR="00467EAB" w:rsidRPr="001A7204">
        <w:rPr>
          <w:rFonts w:ascii="Calibri" w:hAnsi="Calibri" w:cs="Calibri"/>
        </w:rPr>
        <w:t>parameter</w:t>
      </w:r>
      <w:r w:rsidR="005419EC" w:rsidRPr="001A7204">
        <w:rPr>
          <w:rFonts w:ascii="Calibri" w:hAnsi="Calibri" w:cs="Calibri"/>
        </w:rPr>
        <w:t xml:space="preserve">, </w:t>
      </w:r>
      <w:r w:rsidR="00400A37" w:rsidRPr="001A7204">
        <w:rPr>
          <w:rFonts w:ascii="Calibri" w:hAnsi="Calibri" w:cs="Calibri"/>
        </w:rPr>
        <w:t>given by</w:t>
      </w:r>
      <w:r w:rsidR="00395BA9" w:rsidRPr="001A7204">
        <w:rPr>
          <w:rFonts w:ascii="Calibri" w:hAnsi="Calibri" w:cs="Calibri"/>
        </w:rPr>
        <w:t>:</w:t>
      </w:r>
    </w:p>
    <w:tbl>
      <w:tblPr>
        <w:tblStyle w:val="TableGrid"/>
        <w:tblW w:w="0" w:type="auto"/>
        <w:tblLook w:val="04A0" w:firstRow="1" w:lastRow="0" w:firstColumn="1" w:lastColumn="0" w:noHBand="0" w:noVBand="1"/>
      </w:tblPr>
      <w:tblGrid>
        <w:gridCol w:w="622"/>
        <w:gridCol w:w="8144"/>
        <w:gridCol w:w="594"/>
      </w:tblGrid>
      <w:tr w:rsidR="004E09F7" w:rsidRPr="001A7204" w14:paraId="4B8579FC" w14:textId="77777777" w:rsidTr="00B86910">
        <w:trPr>
          <w:trHeight w:val="765"/>
        </w:trPr>
        <w:tc>
          <w:tcPr>
            <w:tcW w:w="625" w:type="dxa"/>
          </w:tcPr>
          <w:p w14:paraId="1033073C" w14:textId="77777777" w:rsidR="004E09F7" w:rsidRPr="001A7204" w:rsidRDefault="004E09F7" w:rsidP="00FE402F">
            <w:pPr>
              <w:jc w:val="both"/>
              <w:rPr>
                <w:rFonts w:ascii="Calibri" w:hAnsi="Calibri" w:cs="Calibri"/>
                <w:noProof/>
                <w:color w:val="000000" w:themeColor="text1"/>
                <w:sz w:val="24"/>
                <w:szCs w:val="24"/>
              </w:rPr>
            </w:pPr>
          </w:p>
        </w:tc>
        <w:tc>
          <w:tcPr>
            <w:tcW w:w="8190" w:type="dxa"/>
            <w:vAlign w:val="center"/>
          </w:tcPr>
          <w:p w14:paraId="10A950BB" w14:textId="6F8E77B0" w:rsidR="004E09F7" w:rsidRPr="001A7204" w:rsidRDefault="00000000" w:rsidP="00FE402F">
            <w:pPr>
              <w:jc w:val="both"/>
              <w:rPr>
                <w:rFonts w:ascii="Calibri" w:hAnsi="Calibri" w:cs="Calibri"/>
                <w:sz w:val="24"/>
                <w:szCs w:val="24"/>
              </w:rPr>
            </w:pPr>
            <m:oMathPara>
              <m:oMath>
                <m:sSub>
                  <m:sSubPr>
                    <m:ctrlPr>
                      <w:rPr>
                        <w:rFonts w:ascii="Cambria Math" w:hAnsi="Cambria Math" w:cs="Calibri"/>
                        <w:i/>
                        <w:color w:val="000000" w:themeColor="text1"/>
                        <w:sz w:val="24"/>
                        <w:szCs w:val="24"/>
                      </w:rPr>
                    </m:ctrlPr>
                  </m:sSubPr>
                  <m:e>
                    <m:d>
                      <m:dPr>
                        <m:ctrlPr>
                          <w:rPr>
                            <w:rFonts w:ascii="Cambria Math" w:hAnsi="Cambria Math" w:cs="Calibri"/>
                            <w:i/>
                            <w:color w:val="000000" w:themeColor="text1"/>
                            <w:sz w:val="24"/>
                            <w:szCs w:val="24"/>
                          </w:rPr>
                        </m:ctrlPr>
                      </m:dPr>
                      <m:e>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P</m:t>
                                </m:r>
                              </m:e>
                              <m:sub>
                                <m:r>
                                  <m:rPr>
                                    <m:sty m:val="p"/>
                                  </m:rPr>
                                  <w:rPr>
                                    <w:rFonts w:ascii="Cambria Math" w:hAnsi="Cambria Math" w:cs="Calibri"/>
                                    <w:color w:val="000000" w:themeColor="text1"/>
                                    <w:sz w:val="24"/>
                                    <w:szCs w:val="24"/>
                                  </w:rPr>
                                  <m:t>D</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L</m:t>
                                </m:r>
                              </m:e>
                              <m:sub>
                                <m:r>
                                  <m:rPr>
                                    <m:sty m:val="p"/>
                                  </m:rPr>
                                  <w:rPr>
                                    <w:rFonts w:ascii="Cambria Math" w:hAnsi="Cambria Math"/>
                                    <w:color w:val="000000" w:themeColor="text1"/>
                                    <w:sz w:val="24"/>
                                    <w:szCs w:val="24"/>
                                  </w:rPr>
                                  <m:t>eff</m:t>
                                </m:r>
                              </m:sub>
                            </m:sSub>
                          </m:den>
                        </m:f>
                      </m:e>
                    </m:d>
                  </m:e>
                  <m:sub>
                    <m:r>
                      <m:rPr>
                        <m:sty m:val="p"/>
                      </m:rPr>
                      <w:rPr>
                        <w:rFonts w:ascii="Cambria Math" w:hAnsi="Cambria Math" w:cs="Calibri"/>
                        <w:color w:val="000000" w:themeColor="text1"/>
                        <w:sz w:val="24"/>
                        <w:szCs w:val="24"/>
                      </w:rPr>
                      <m:t>zz</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150</m:t>
                    </m:r>
                    <m:sSup>
                      <m:sSupPr>
                        <m:ctrlPr>
                          <w:rPr>
                            <w:rFonts w:ascii="Cambria Math" w:hAnsi="Cambria Math" w:cs="Calibri"/>
                            <w:i/>
                            <w:color w:val="000000" w:themeColor="text1"/>
                            <w:sz w:val="24"/>
                            <w:szCs w:val="24"/>
                          </w:rPr>
                        </m:ctrlPr>
                      </m:sSupPr>
                      <m:e>
                        <m:r>
                          <w:rPr>
                            <w:rFonts w:ascii="Cambria Math" w:hAnsi="Cambria Math" w:cs="Calibri"/>
                            <w:color w:val="000000" w:themeColor="text1"/>
                            <w:sz w:val="24"/>
                            <w:szCs w:val="24"/>
                          </w:rPr>
                          <m:t>M</m:t>
                        </m:r>
                      </m:e>
                      <m:sup>
                        <m:r>
                          <w:rPr>
                            <w:rFonts w:ascii="Cambria Math" w:hAnsi="Cambria Math" w:cs="Calibri"/>
                            <w:color w:val="000000" w:themeColor="text1"/>
                            <w:sz w:val="24"/>
                            <w:szCs w:val="24"/>
                          </w:rPr>
                          <m:t>2</m:t>
                        </m:r>
                      </m:sup>
                    </m:sSup>
                    <m:r>
                      <w:rPr>
                        <w:rFonts w:ascii="Cambria Math" w:hAnsi="Cambria Math" w:cs="Calibri"/>
                        <w:color w:val="000000" w:themeColor="text1"/>
                        <w:sz w:val="24"/>
                        <w:szCs w:val="24"/>
                      </w:rPr>
                      <m:t>μ</m:t>
                    </m:r>
                  </m:num>
                  <m:den>
                    <m:sSubSup>
                      <m:sSubSupPr>
                        <m:ctrlPr>
                          <w:rPr>
                            <w:rFonts w:ascii="Cambria Math" w:hAnsi="Cambria Math" w:cs="Calibri"/>
                            <w:i/>
                            <w:color w:val="000000" w:themeColor="text1"/>
                            <w:sz w:val="24"/>
                            <w:szCs w:val="24"/>
                          </w:rPr>
                        </m:ctrlPr>
                      </m:sSubSupPr>
                      <m:e>
                        <m:r>
                          <w:rPr>
                            <w:rFonts w:ascii="Cambria Math" w:hAnsi="Cambria Math" w:cs="Calibri"/>
                            <w:color w:val="000000" w:themeColor="text1"/>
                            <w:sz w:val="24"/>
                            <w:szCs w:val="24"/>
                          </w:rPr>
                          <m:t>D</m:t>
                        </m:r>
                      </m:e>
                      <m:sub>
                        <m:r>
                          <m:rPr>
                            <m:sty m:val="p"/>
                          </m:rPr>
                          <w:rPr>
                            <w:rFonts w:ascii="Cambria Math" w:hAnsi="Cambria Math" w:cs="Calibri"/>
                            <w:color w:val="000000" w:themeColor="text1"/>
                            <w:sz w:val="24"/>
                            <w:szCs w:val="24"/>
                          </w:rPr>
                          <m:t>p</m:t>
                        </m:r>
                      </m:sub>
                      <m:sup>
                        <m:r>
                          <w:rPr>
                            <w:rFonts w:ascii="Cambria Math" w:hAnsi="Cambria Math" w:cs="Calibri"/>
                            <w:color w:val="000000" w:themeColor="text1"/>
                            <w:sz w:val="24"/>
                            <w:szCs w:val="24"/>
                          </w:rPr>
                          <m:t>2</m:t>
                        </m:r>
                      </m:sup>
                    </m:sSubSup>
                  </m:den>
                </m:f>
                <m:f>
                  <m:fPr>
                    <m:ctrlPr>
                      <w:rPr>
                        <w:rFonts w:ascii="Cambria Math" w:hAnsi="Cambria Math" w:cs="Calibri"/>
                        <w:i/>
                        <w:color w:val="000000" w:themeColor="text1"/>
                        <w:sz w:val="24"/>
                        <w:szCs w:val="24"/>
                      </w:rPr>
                    </m:ctrlPr>
                  </m:fPr>
                  <m:num>
                    <m:sSup>
                      <m:sSupPr>
                        <m:ctrlPr>
                          <w:rPr>
                            <w:rFonts w:ascii="Cambria Math" w:hAnsi="Cambria Math" w:cs="Calibri"/>
                            <w:i/>
                            <w:color w:val="000000" w:themeColor="text1"/>
                            <w:sz w:val="24"/>
                            <w:szCs w:val="24"/>
                          </w:rPr>
                        </m:ctrlPr>
                      </m:sSupPr>
                      <m:e>
                        <m:d>
                          <m:dPr>
                            <m:ctrlPr>
                              <w:rPr>
                                <w:rFonts w:ascii="Cambria Math" w:hAnsi="Cambria Math" w:cs="Calibri"/>
                                <w:i/>
                                <w:color w:val="000000" w:themeColor="text1"/>
                                <w:sz w:val="24"/>
                                <w:szCs w:val="24"/>
                              </w:rPr>
                            </m:ctrlPr>
                          </m:dPr>
                          <m:e>
                            <m:r>
                              <w:rPr>
                                <w:rFonts w:ascii="Cambria Math" w:hAnsi="Cambria Math" w:cs="Calibri"/>
                                <w:color w:val="000000" w:themeColor="text1"/>
                                <w:sz w:val="24"/>
                                <w:szCs w:val="24"/>
                              </w:rPr>
                              <m:t>1-ϵ</m:t>
                            </m:r>
                          </m:e>
                        </m:d>
                      </m:e>
                      <m:sup>
                        <m:r>
                          <w:rPr>
                            <w:rFonts w:ascii="Cambria Math" w:hAnsi="Cambria Math" w:cs="Calibri"/>
                            <w:color w:val="000000" w:themeColor="text1"/>
                            <w:sz w:val="24"/>
                            <w:szCs w:val="24"/>
                          </w:rPr>
                          <m:t>2</m:t>
                        </m:r>
                      </m:sup>
                    </m:sSup>
                  </m:num>
                  <m:den>
                    <m:sSup>
                      <m:sSupPr>
                        <m:ctrlPr>
                          <w:rPr>
                            <w:rFonts w:ascii="Cambria Math" w:hAnsi="Cambria Math" w:cs="Calibri"/>
                            <w:i/>
                            <w:color w:val="000000" w:themeColor="text1"/>
                            <w:sz w:val="24"/>
                            <w:szCs w:val="24"/>
                          </w:rPr>
                        </m:ctrlPr>
                      </m:sSupPr>
                      <m:e>
                        <m:r>
                          <w:rPr>
                            <w:rFonts w:ascii="Cambria Math" w:hAnsi="Cambria Math" w:cs="Calibri"/>
                            <w:color w:val="000000" w:themeColor="text1"/>
                            <w:sz w:val="24"/>
                            <w:szCs w:val="24"/>
                          </w:rPr>
                          <m:t>ϵ</m:t>
                        </m:r>
                      </m:e>
                      <m:sup>
                        <m:r>
                          <w:rPr>
                            <w:rFonts w:ascii="Cambria Math" w:hAnsi="Cambria Math" w:cs="Calibri"/>
                            <w:color w:val="000000" w:themeColor="text1"/>
                            <w:sz w:val="24"/>
                            <w:szCs w:val="24"/>
                          </w:rPr>
                          <m:t>3</m:t>
                        </m:r>
                      </m:sup>
                    </m:sSup>
                  </m:den>
                </m:f>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Dsup</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1.75Mρ</m:t>
                    </m:r>
                  </m:num>
                  <m:den>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D</m:t>
                        </m:r>
                      </m:e>
                      <m:sub>
                        <m:r>
                          <m:rPr>
                            <m:sty m:val="p"/>
                          </m:rPr>
                          <w:rPr>
                            <w:rFonts w:ascii="Cambria Math" w:hAnsi="Cambria Math" w:cs="Calibri"/>
                            <w:color w:val="000000" w:themeColor="text1"/>
                            <w:sz w:val="24"/>
                            <w:szCs w:val="24"/>
                          </w:rPr>
                          <m:t>p</m:t>
                        </m:r>
                      </m:sub>
                    </m:sSub>
                  </m:den>
                </m:f>
                <m:f>
                  <m:fPr>
                    <m:ctrlPr>
                      <w:rPr>
                        <w:rFonts w:ascii="Cambria Math" w:hAnsi="Cambria Math" w:cs="Calibri"/>
                        <w:i/>
                        <w:color w:val="000000" w:themeColor="text1"/>
                        <w:sz w:val="24"/>
                        <w:szCs w:val="24"/>
                      </w:rPr>
                    </m:ctrlPr>
                  </m:fPr>
                  <m:num>
                    <m:d>
                      <m:dPr>
                        <m:ctrlPr>
                          <w:rPr>
                            <w:rFonts w:ascii="Cambria Math" w:hAnsi="Cambria Math" w:cs="Calibri"/>
                            <w:i/>
                            <w:color w:val="000000" w:themeColor="text1"/>
                            <w:sz w:val="24"/>
                            <w:szCs w:val="24"/>
                          </w:rPr>
                        </m:ctrlPr>
                      </m:dPr>
                      <m:e>
                        <m:r>
                          <w:rPr>
                            <w:rFonts w:ascii="Cambria Math" w:hAnsi="Cambria Math" w:cs="Calibri"/>
                            <w:color w:val="000000" w:themeColor="text1"/>
                            <w:sz w:val="24"/>
                            <w:szCs w:val="24"/>
                          </w:rPr>
                          <m:t>1-ϵ</m:t>
                        </m:r>
                      </m:e>
                    </m:d>
                  </m:num>
                  <m:den>
                    <m:sSup>
                      <m:sSupPr>
                        <m:ctrlPr>
                          <w:rPr>
                            <w:rFonts w:ascii="Cambria Math" w:hAnsi="Cambria Math" w:cs="Calibri"/>
                            <w:i/>
                            <w:color w:val="000000" w:themeColor="text1"/>
                            <w:sz w:val="24"/>
                            <w:szCs w:val="24"/>
                          </w:rPr>
                        </m:ctrlPr>
                      </m:sSupPr>
                      <m:e>
                        <m:r>
                          <w:rPr>
                            <w:rFonts w:ascii="Cambria Math" w:hAnsi="Cambria Math" w:cs="Calibri"/>
                            <w:color w:val="000000" w:themeColor="text1"/>
                            <w:sz w:val="24"/>
                            <w:szCs w:val="24"/>
                          </w:rPr>
                          <m:t>ϵ</m:t>
                        </m:r>
                      </m:e>
                      <m:sup>
                        <m:r>
                          <w:rPr>
                            <w:rFonts w:ascii="Cambria Math" w:hAnsi="Cambria Math" w:cs="Calibri"/>
                            <w:color w:val="000000" w:themeColor="text1"/>
                            <w:sz w:val="24"/>
                            <w:szCs w:val="24"/>
                          </w:rPr>
                          <m:t>3</m:t>
                        </m:r>
                      </m:sup>
                    </m:sSup>
                  </m:den>
                </m:f>
                <m:sSubSup>
                  <m:sSubSupPr>
                    <m:ctrlPr>
                      <w:rPr>
                        <w:rFonts w:ascii="Cambria Math" w:hAnsi="Cambria Math" w:cs="Calibri"/>
                        <w:i/>
                        <w:color w:val="000000" w:themeColor="text1"/>
                        <w:sz w:val="24"/>
                        <w:szCs w:val="24"/>
                      </w:rPr>
                    </m:ctrlPr>
                  </m:sSubSup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Dsup</m:t>
                    </m:r>
                  </m:sub>
                  <m:sup>
                    <m:r>
                      <w:rPr>
                        <w:rFonts w:ascii="Cambria Math" w:hAnsi="Cambria Math" w:cs="Calibri"/>
                        <w:color w:val="000000" w:themeColor="text1"/>
                        <w:sz w:val="24"/>
                        <w:szCs w:val="24"/>
                      </w:rPr>
                      <m:t>2</m:t>
                    </m:r>
                  </m:sup>
                </m:sSubSup>
              </m:oMath>
            </m:oMathPara>
          </w:p>
        </w:tc>
        <w:tc>
          <w:tcPr>
            <w:tcW w:w="535" w:type="dxa"/>
            <w:vAlign w:val="center"/>
          </w:tcPr>
          <w:p w14:paraId="4A8AD7CC" w14:textId="6CADAD93" w:rsidR="004E09F7" w:rsidRPr="001A7204" w:rsidRDefault="004E09F7" w:rsidP="00FE402F">
            <w:pPr>
              <w:jc w:val="both"/>
              <w:rPr>
                <w:rFonts w:ascii="Calibri" w:hAnsi="Calibri" w:cs="Calibri"/>
                <w:noProof/>
                <w:color w:val="000000" w:themeColor="text1"/>
                <w:sz w:val="24"/>
                <w:szCs w:val="24"/>
              </w:rPr>
            </w:pPr>
            <w:bookmarkStart w:id="0" w:name="_Ref132129902"/>
            <w:bookmarkStart w:id="1" w:name="_Ref114526677"/>
            <w:r w:rsidRPr="001A7204">
              <w:rPr>
                <w:rFonts w:ascii="Calibri" w:hAnsi="Calibri" w:cs="Calibri"/>
                <w:noProof/>
                <w:color w:val="000000" w:themeColor="text1"/>
                <w:sz w:val="24"/>
                <w:szCs w:val="24"/>
              </w:rPr>
              <w:t>(</w:t>
            </w:r>
            <w:bookmarkStart w:id="2" w:name="_Ref132129828"/>
            <w:bookmarkEnd w:id="0"/>
            <w:r w:rsidR="00902B59" w:rsidRPr="001A7204">
              <w:rPr>
                <w:rFonts w:ascii="Calibri" w:hAnsi="Calibri" w:cs="Calibri"/>
                <w:noProof/>
                <w:color w:val="000000" w:themeColor="text1"/>
                <w:sz w:val="24"/>
                <w:szCs w:val="24"/>
              </w:rPr>
              <w:t>S1</w:t>
            </w:r>
            <w:r w:rsidRPr="001A7204">
              <w:rPr>
                <w:rFonts w:ascii="Calibri" w:hAnsi="Calibri" w:cs="Calibri"/>
                <w:noProof/>
                <w:color w:val="000000" w:themeColor="text1"/>
                <w:sz w:val="24"/>
                <w:szCs w:val="24"/>
              </w:rPr>
              <w:t>)</w:t>
            </w:r>
            <w:bookmarkEnd w:id="1"/>
            <w:bookmarkEnd w:id="2"/>
          </w:p>
        </w:tc>
      </w:tr>
    </w:tbl>
    <w:p w14:paraId="5AA5A052" w14:textId="75D221A0" w:rsidR="004E09F7" w:rsidRPr="001A7204" w:rsidRDefault="004F69A4" w:rsidP="00FE402F">
      <w:pPr>
        <w:jc w:val="both"/>
        <w:rPr>
          <w:rFonts w:ascii="Calibri" w:hAnsi="Calibri" w:cs="Calibri"/>
        </w:rPr>
      </w:pPr>
      <w:r w:rsidRPr="001A7204">
        <w:rPr>
          <w:rFonts w:ascii="Calibri" w:hAnsi="Calibri" w:cs="Calibri"/>
        </w:rPr>
        <w:br/>
      </w:r>
      <w:r w:rsidR="004E09F7" w:rsidRPr="001A7204">
        <w:rPr>
          <w:rFonts w:ascii="Calibri" w:hAnsi="Calibri" w:cs="Calibri"/>
        </w:rPr>
        <w:t xml:space="preserve">where </w:t>
      </w:r>
      <w:r w:rsidR="004E09F7" w:rsidRPr="00104850">
        <w:rPr>
          <w:rFonts w:ascii="Calibri" w:hAnsi="Calibri" w:cs="Calibri"/>
        </w:rPr>
        <w:t>Δ</w:t>
      </w:r>
      <w:r w:rsidR="004E09F7" w:rsidRPr="001A7204">
        <w:rPr>
          <w:rFonts w:ascii="Calibri" w:hAnsi="Calibri" w:cs="Calibri"/>
          <w:i/>
          <w:iCs/>
        </w:rPr>
        <w:t>P</w:t>
      </w:r>
      <w:r w:rsidR="004E09F7" w:rsidRPr="001A7204">
        <w:rPr>
          <w:rFonts w:ascii="Calibri" w:hAnsi="Calibri" w:cs="Calibri"/>
          <w:vertAlign w:val="subscript"/>
        </w:rPr>
        <w:t>D</w:t>
      </w:r>
      <w:r w:rsidR="004E09F7" w:rsidRPr="001A7204">
        <w:rPr>
          <w:rFonts w:ascii="Calibri" w:hAnsi="Calibri" w:cs="Calibri"/>
        </w:rPr>
        <w:t xml:space="preserve"> is the </w:t>
      </w:r>
      <w:r w:rsidR="00AF0CEB">
        <w:rPr>
          <w:rFonts w:ascii="Calibri" w:hAnsi="Calibri" w:cs="Calibri"/>
        </w:rPr>
        <w:t xml:space="preserve">absolute </w:t>
      </w:r>
      <w:r w:rsidR="004E09F7" w:rsidRPr="001A7204">
        <w:rPr>
          <w:rFonts w:ascii="Calibri" w:hAnsi="Calibri" w:cs="Calibri"/>
        </w:rPr>
        <w:t>pressure difference between two points along the axis</w:t>
      </w:r>
      <w:r w:rsidR="006C4DF2" w:rsidRPr="001A7204">
        <w:rPr>
          <w:rFonts w:ascii="Calibri" w:hAnsi="Calibri" w:cs="Calibri"/>
        </w:rPr>
        <w:t xml:space="preserve"> of the packed column</w:t>
      </w:r>
      <w:r w:rsidR="004E09F7" w:rsidRPr="001A7204">
        <w:rPr>
          <w:rFonts w:ascii="Calibri" w:hAnsi="Calibri" w:cs="Calibri"/>
        </w:rPr>
        <w:t xml:space="preserve">, </w:t>
      </w:r>
      <w:r w:rsidR="004E09F7" w:rsidRPr="001A7204">
        <w:rPr>
          <w:rFonts w:ascii="Calibri" w:hAnsi="Calibri" w:cs="Calibri"/>
          <w:i/>
          <w:iCs/>
        </w:rPr>
        <w:t>L</w:t>
      </w:r>
      <w:r w:rsidR="00F44E31" w:rsidRPr="00F44E31">
        <w:rPr>
          <w:rFonts w:ascii="Calibri" w:hAnsi="Calibri" w:cs="Calibri"/>
          <w:vertAlign w:val="subscript"/>
        </w:rPr>
        <w:t>eff</w:t>
      </w:r>
      <w:r w:rsidR="004E09F7" w:rsidRPr="00F44E31">
        <w:rPr>
          <w:rFonts w:ascii="Calibri" w:hAnsi="Calibri" w:cs="Calibri"/>
        </w:rPr>
        <w:t xml:space="preserve"> </w:t>
      </w:r>
      <w:r w:rsidR="004E09F7" w:rsidRPr="001A7204">
        <w:rPr>
          <w:rFonts w:ascii="Calibri" w:hAnsi="Calibri" w:cs="Calibri"/>
        </w:rPr>
        <w:t xml:space="preserve">is the </w:t>
      </w:r>
      <w:r w:rsidR="00533203">
        <w:rPr>
          <w:rFonts w:ascii="Calibri" w:hAnsi="Calibri" w:cs="Calibri"/>
        </w:rPr>
        <w:t xml:space="preserve">effective </w:t>
      </w:r>
      <w:r w:rsidR="004E09F7" w:rsidRPr="001A7204">
        <w:rPr>
          <w:rFonts w:ascii="Calibri" w:hAnsi="Calibri" w:cs="Calibri"/>
        </w:rPr>
        <w:t>distance between the two points</w:t>
      </w:r>
      <w:r w:rsidR="006A5F62">
        <w:rPr>
          <w:rFonts w:ascii="Calibri" w:hAnsi="Calibri" w:cs="Calibri"/>
        </w:rPr>
        <w:t xml:space="preserve"> </w:t>
      </w:r>
      <w:r w:rsidR="00AB48CF">
        <w:rPr>
          <w:rFonts w:ascii="Calibri" w:hAnsi="Calibri" w:cs="Calibri"/>
        </w:rPr>
        <w:t>considered</w:t>
      </w:r>
      <w:r w:rsidR="004E09F7" w:rsidRPr="001A7204">
        <w:rPr>
          <w:rFonts w:ascii="Calibri" w:hAnsi="Calibri" w:cs="Calibri"/>
        </w:rPr>
        <w:t xml:space="preserve">, </w:t>
      </w:r>
      <w:r w:rsidR="004E09F7" w:rsidRPr="001A7204">
        <w:rPr>
          <w:rFonts w:ascii="Calibri" w:hAnsi="Calibri" w:cs="Calibri"/>
          <w:i/>
          <w:iCs/>
        </w:rPr>
        <w:t>ϵ</w:t>
      </w:r>
      <w:r w:rsidR="004E09F7" w:rsidRPr="001A7204">
        <w:rPr>
          <w:rFonts w:ascii="Calibri" w:hAnsi="Calibri" w:cs="Calibri"/>
        </w:rPr>
        <w:t xml:space="preserve"> is the void fraction or bundle porosity, </w:t>
      </w:r>
      <w:r w:rsidR="004E09F7" w:rsidRPr="001A7204">
        <w:rPr>
          <w:rFonts w:ascii="Calibri" w:hAnsi="Calibri" w:cs="Calibri"/>
          <w:i/>
          <w:iCs/>
        </w:rPr>
        <w:t>μ</w:t>
      </w:r>
      <w:r w:rsidR="004E09F7" w:rsidRPr="001A7204">
        <w:rPr>
          <w:rFonts w:ascii="Calibri" w:hAnsi="Calibri" w:cs="Calibri"/>
        </w:rPr>
        <w:t xml:space="preserve"> is the viscosity of the fluid, </w:t>
      </w:r>
      <w:r w:rsidR="004E09F7" w:rsidRPr="001A7204">
        <w:rPr>
          <w:rFonts w:ascii="Calibri" w:hAnsi="Calibri" w:cs="Calibri"/>
          <w:i/>
          <w:iCs/>
        </w:rPr>
        <w:t>ρ</w:t>
      </w:r>
      <w:r w:rsidR="004E09F7" w:rsidRPr="001A7204">
        <w:rPr>
          <w:rFonts w:ascii="Calibri" w:hAnsi="Calibri" w:cs="Calibri"/>
        </w:rPr>
        <w:t xml:space="preserve"> is the density of the fluid, </w:t>
      </w:r>
      <w:proofErr w:type="spellStart"/>
      <w:r w:rsidR="004E09F7" w:rsidRPr="001A7204">
        <w:rPr>
          <w:rFonts w:ascii="Calibri" w:hAnsi="Calibri" w:cs="Calibri"/>
          <w:i/>
          <w:iCs/>
        </w:rPr>
        <w:t>D</w:t>
      </w:r>
      <w:r w:rsidR="004E09F7" w:rsidRPr="001A7204">
        <w:rPr>
          <w:rFonts w:ascii="Calibri" w:hAnsi="Calibri" w:cs="Calibri"/>
          <w:i/>
          <w:iCs/>
          <w:vertAlign w:val="subscript"/>
        </w:rPr>
        <w:t>p</w:t>
      </w:r>
      <w:proofErr w:type="spellEnd"/>
      <w:r w:rsidR="004E09F7" w:rsidRPr="001A7204">
        <w:rPr>
          <w:rFonts w:ascii="Calibri" w:hAnsi="Calibri" w:cs="Calibri"/>
        </w:rPr>
        <w:t xml:space="preserve"> is the characteristic diameter of the porous media</w:t>
      </w:r>
      <w:r w:rsidR="001A6E4A" w:rsidRPr="001A7204">
        <w:rPr>
          <w:rFonts w:ascii="Calibri" w:hAnsi="Calibri" w:cs="Calibri"/>
        </w:rPr>
        <w:t xml:space="preserve">, </w:t>
      </w:r>
      <w:r w:rsidR="004E09F7" w:rsidRPr="001A7204">
        <w:rPr>
          <w:rFonts w:ascii="Calibri" w:hAnsi="Calibri" w:cs="Calibri"/>
          <w:i/>
          <w:iCs/>
        </w:rPr>
        <w:t>M</w:t>
      </w:r>
      <w:r w:rsidR="004E09F7" w:rsidRPr="001A7204">
        <w:rPr>
          <w:rFonts w:ascii="Calibri" w:hAnsi="Calibri" w:cs="Calibri"/>
        </w:rPr>
        <w:t xml:space="preserve"> is the wall effect parameter (</w:t>
      </w:r>
      <w:r w:rsidR="00370CFE" w:rsidRPr="001A7204">
        <w:rPr>
          <w:rFonts w:ascii="Calibri" w:hAnsi="Calibri" w:cs="Calibri"/>
          <w:color w:val="0070C0"/>
        </w:rPr>
        <w:t>Equation S</w:t>
      </w:r>
      <w:r w:rsidR="00EE0595">
        <w:rPr>
          <w:rFonts w:ascii="Calibri" w:hAnsi="Calibri" w:cs="Calibri"/>
          <w:color w:val="0070C0"/>
        </w:rPr>
        <w:t>13</w:t>
      </w:r>
      <w:r w:rsidR="004E09F7" w:rsidRPr="001A7204">
        <w:rPr>
          <w:rFonts w:ascii="Calibri" w:hAnsi="Calibri" w:cs="Calibri"/>
        </w:rPr>
        <w:t>)</w:t>
      </w:r>
      <w:r w:rsidR="00A84A43" w:rsidRPr="001A7204">
        <w:rPr>
          <w:rFonts w:ascii="Calibri" w:hAnsi="Calibri" w:cs="Calibri"/>
        </w:rPr>
        <w:t xml:space="preserve">, </w:t>
      </w:r>
      <w:proofErr w:type="spellStart"/>
      <w:r w:rsidR="00A84A43" w:rsidRPr="001A7204">
        <w:rPr>
          <w:rFonts w:ascii="Calibri" w:hAnsi="Calibri" w:cs="Calibri"/>
          <w:i/>
          <w:iCs/>
        </w:rPr>
        <w:t>u</w:t>
      </w:r>
      <w:r w:rsidR="00A84A43" w:rsidRPr="001A7204">
        <w:rPr>
          <w:rFonts w:ascii="Calibri" w:hAnsi="Calibri" w:cs="Calibri"/>
          <w:vertAlign w:val="subscript"/>
        </w:rPr>
        <w:t>Dsup</w:t>
      </w:r>
      <w:proofErr w:type="spellEnd"/>
      <w:r w:rsidR="00A84A43" w:rsidRPr="001A7204">
        <w:rPr>
          <w:rFonts w:ascii="Calibri" w:hAnsi="Calibri" w:cs="Calibri"/>
        </w:rPr>
        <w:t xml:space="preserve"> is the superficial velocity</w:t>
      </w:r>
      <w:r w:rsidR="00816FE9">
        <w:rPr>
          <w:rFonts w:ascii="Calibri" w:hAnsi="Calibri" w:cs="Calibri"/>
        </w:rPr>
        <w:t xml:space="preserve"> of </w:t>
      </w:r>
      <w:r w:rsidR="007779CD">
        <w:rPr>
          <w:rFonts w:ascii="Calibri" w:hAnsi="Calibri" w:cs="Calibri"/>
        </w:rPr>
        <w:t>the fluid</w:t>
      </w:r>
      <w:r w:rsidR="00BB2AC6">
        <w:rPr>
          <w:rFonts w:ascii="Calibri" w:hAnsi="Calibri" w:cs="Calibri"/>
        </w:rPr>
        <w:t xml:space="preserve"> flowing through the packed column</w:t>
      </w:r>
      <w:r w:rsidR="00097215" w:rsidRPr="001A7204">
        <w:rPr>
          <w:rFonts w:ascii="Calibri" w:hAnsi="Calibri" w:cs="Calibri"/>
        </w:rPr>
        <w:t xml:space="preserve"> (</w:t>
      </w:r>
      <w:r w:rsidR="00097215" w:rsidRPr="001A7204">
        <w:rPr>
          <w:rFonts w:ascii="Calibri" w:hAnsi="Calibri" w:cs="Calibri"/>
          <w:color w:val="0070C0"/>
        </w:rPr>
        <w:t>Equation 1</w:t>
      </w:r>
      <w:r w:rsidR="009818E7">
        <w:rPr>
          <w:rFonts w:ascii="Calibri" w:hAnsi="Calibri" w:cs="Calibri"/>
          <w:color w:val="0070C0"/>
        </w:rPr>
        <w:t>3</w:t>
      </w:r>
      <w:r w:rsidR="00097215" w:rsidRPr="001A7204">
        <w:rPr>
          <w:rFonts w:ascii="Calibri" w:hAnsi="Calibri" w:cs="Calibri"/>
        </w:rPr>
        <w:t>).</w:t>
      </w:r>
    </w:p>
    <w:p w14:paraId="371E63A9" w14:textId="1B54C40C" w:rsidR="00E06A25" w:rsidRPr="001A7204" w:rsidRDefault="00194227" w:rsidP="00FE402F">
      <w:pPr>
        <w:jc w:val="both"/>
        <w:rPr>
          <w:rFonts w:ascii="Calibri" w:hAnsi="Calibri" w:cs="Calibri"/>
        </w:rPr>
      </w:pPr>
      <w:r w:rsidRPr="001A7204">
        <w:rPr>
          <w:rFonts w:ascii="Calibri" w:hAnsi="Calibri" w:cs="Calibri"/>
        </w:rPr>
        <w:t>The Ergun equation (</w:t>
      </w:r>
      <w:r w:rsidRPr="001A7204">
        <w:rPr>
          <w:rFonts w:ascii="Calibri" w:hAnsi="Calibri" w:cs="Calibri"/>
          <w:color w:val="0070C0"/>
        </w:rPr>
        <w:t>Equation S1</w:t>
      </w:r>
      <w:r w:rsidRPr="001A7204">
        <w:rPr>
          <w:rFonts w:ascii="Calibri" w:hAnsi="Calibri" w:cs="Calibri"/>
        </w:rPr>
        <w:t>)</w:t>
      </w:r>
      <w:r w:rsidR="006E6531" w:rsidRPr="001A7204">
        <w:rPr>
          <w:rFonts w:ascii="Calibri" w:hAnsi="Calibri" w:cs="Calibri"/>
        </w:rPr>
        <w:t xml:space="preserve"> is also represented in its dimensionless form</w:t>
      </w:r>
      <w:r w:rsidR="00B40425" w:rsidRPr="001A7204">
        <w:rPr>
          <w:rFonts w:ascii="Calibri" w:hAnsi="Calibri" w:cs="Calibri"/>
        </w:rPr>
        <w:t>, given by</w:t>
      </w:r>
    </w:p>
    <w:tbl>
      <w:tblPr>
        <w:tblStyle w:val="TableGrid"/>
        <w:tblW w:w="0" w:type="auto"/>
        <w:tblLook w:val="04A0" w:firstRow="1" w:lastRow="0" w:firstColumn="1" w:lastColumn="0" w:noHBand="0" w:noVBand="1"/>
      </w:tblPr>
      <w:tblGrid>
        <w:gridCol w:w="622"/>
        <w:gridCol w:w="8144"/>
        <w:gridCol w:w="594"/>
      </w:tblGrid>
      <w:tr w:rsidR="00E06A25" w:rsidRPr="001A7204" w14:paraId="01AB52DB" w14:textId="77777777" w:rsidTr="00500534">
        <w:trPr>
          <w:trHeight w:val="765"/>
        </w:trPr>
        <w:tc>
          <w:tcPr>
            <w:tcW w:w="625" w:type="dxa"/>
          </w:tcPr>
          <w:p w14:paraId="1728688A" w14:textId="77777777" w:rsidR="00E06A25" w:rsidRPr="001A7204" w:rsidRDefault="00E06A25" w:rsidP="00500534">
            <w:pPr>
              <w:jc w:val="both"/>
              <w:rPr>
                <w:rFonts w:ascii="Calibri" w:hAnsi="Calibri" w:cs="Calibri"/>
                <w:noProof/>
                <w:color w:val="000000" w:themeColor="text1"/>
                <w:sz w:val="24"/>
                <w:szCs w:val="24"/>
              </w:rPr>
            </w:pPr>
          </w:p>
        </w:tc>
        <w:tc>
          <w:tcPr>
            <w:tcW w:w="8190" w:type="dxa"/>
            <w:vAlign w:val="center"/>
          </w:tcPr>
          <w:p w14:paraId="60C7D4EF" w14:textId="77777777" w:rsidR="00E06A25" w:rsidRPr="001A7204" w:rsidRDefault="00000000" w:rsidP="00E06A25">
            <w:pPr>
              <w:jc w:val="both"/>
              <w:rPr>
                <w:rFonts w:ascii="Calibri" w:eastAsiaTheme="minorEastAsia" w:hAnsi="Calibri" w:cs="Calibri"/>
                <w:sz w:val="24"/>
                <w:szCs w:val="24"/>
              </w:rPr>
            </w:pPr>
            <m:oMathPara>
              <m:oMath>
                <m:sSup>
                  <m:sSupPr>
                    <m:ctrlPr>
                      <w:rPr>
                        <w:rFonts w:ascii="Cambria Math" w:hAnsi="Cambria Math" w:cs="Calibri"/>
                        <w:i/>
                        <w:sz w:val="24"/>
                        <w:szCs w:val="24"/>
                      </w:rPr>
                    </m:ctrlPr>
                  </m:sSupPr>
                  <m:e>
                    <m:r>
                      <w:rPr>
                        <w:rFonts w:ascii="Cambria Math" w:hAnsi="Cambria Math" w:cs="Calibri"/>
                        <w:sz w:val="24"/>
                        <w:szCs w:val="24"/>
                      </w:rPr>
                      <m:t>f</m:t>
                    </m:r>
                  </m:e>
                  <m:sup>
                    <m:r>
                      <w:rPr>
                        <w:rFonts w:ascii="Cambria Math" w:hAnsi="Cambria Math" w:cs="Calibri"/>
                        <w:sz w:val="24"/>
                        <w:szCs w:val="24"/>
                      </w:rPr>
                      <m:t>'</m:t>
                    </m:r>
                  </m:sup>
                </m:sSup>
                <m:r>
                  <w:rPr>
                    <w:rFonts w:ascii="Cambria Math" w:hAnsi="Cambria Math" w:cs="Calibri"/>
                    <w:sz w:val="24"/>
                    <w:szCs w:val="24"/>
                  </w:rPr>
                  <m:t>=</m:t>
                </m:r>
                <m:f>
                  <m:fPr>
                    <m:ctrlPr>
                      <w:rPr>
                        <w:rFonts w:ascii="Cambria Math" w:hAnsi="Cambria Math" w:cs="Calibri"/>
                        <w:i/>
                        <w:kern w:val="2"/>
                        <w:sz w:val="24"/>
                        <w:szCs w:val="24"/>
                        <w14:ligatures w14:val="standardContextual"/>
                      </w:rPr>
                    </m:ctrlPr>
                  </m:fPr>
                  <m:num>
                    <m:r>
                      <w:rPr>
                        <w:rFonts w:ascii="Cambria Math" w:hAnsi="Cambria Math" w:cs="Calibri"/>
                        <w:sz w:val="24"/>
                        <w:szCs w:val="24"/>
                      </w:rPr>
                      <m:t>α</m:t>
                    </m:r>
                  </m:num>
                  <m:den>
                    <m:r>
                      <w:rPr>
                        <w:rFonts w:ascii="Cambria Math" w:hAnsi="Cambria Math" w:cs="Calibri"/>
                        <w:sz w:val="24"/>
                        <w:szCs w:val="24"/>
                      </w:rPr>
                      <m:t>Re'</m:t>
                    </m:r>
                  </m:den>
                </m:f>
                <m:r>
                  <w:rPr>
                    <w:rFonts w:ascii="Cambria Math" w:hAnsi="Cambria Math" w:cs="Calibri"/>
                    <w:sz w:val="24"/>
                    <w:szCs w:val="24"/>
                  </w:rPr>
                  <m:t>+γ</m:t>
                </m:r>
              </m:oMath>
            </m:oMathPara>
          </w:p>
          <w:p w14:paraId="043F39B9" w14:textId="557E13BB" w:rsidR="00E06A25" w:rsidRPr="001A7204" w:rsidRDefault="00E06A25" w:rsidP="00500534">
            <w:pPr>
              <w:jc w:val="both"/>
              <w:rPr>
                <w:rFonts w:ascii="Calibri" w:hAnsi="Calibri" w:cs="Calibri"/>
                <w:sz w:val="24"/>
                <w:szCs w:val="24"/>
              </w:rPr>
            </w:pPr>
          </w:p>
        </w:tc>
        <w:tc>
          <w:tcPr>
            <w:tcW w:w="535" w:type="dxa"/>
            <w:vAlign w:val="center"/>
          </w:tcPr>
          <w:p w14:paraId="08961B8B" w14:textId="738048A6" w:rsidR="00E06A25" w:rsidRPr="001A7204" w:rsidRDefault="00E06A25" w:rsidP="00500534">
            <w:pPr>
              <w:jc w:val="both"/>
              <w:rPr>
                <w:rFonts w:ascii="Calibri" w:hAnsi="Calibri" w:cs="Calibri"/>
                <w:noProof/>
                <w:color w:val="000000" w:themeColor="text1"/>
                <w:sz w:val="24"/>
                <w:szCs w:val="24"/>
              </w:rPr>
            </w:pPr>
            <w:r w:rsidRPr="001A7204">
              <w:rPr>
                <w:rFonts w:ascii="Calibri" w:hAnsi="Calibri" w:cs="Calibri"/>
                <w:noProof/>
                <w:color w:val="000000" w:themeColor="text1"/>
                <w:sz w:val="24"/>
                <w:szCs w:val="24"/>
              </w:rPr>
              <w:t>(</w:t>
            </w:r>
            <w:r w:rsidR="00185C51" w:rsidRPr="001A7204">
              <w:rPr>
                <w:rFonts w:ascii="Calibri" w:hAnsi="Calibri" w:cs="Calibri"/>
                <w:noProof/>
                <w:color w:val="000000" w:themeColor="text1"/>
                <w:sz w:val="24"/>
                <w:szCs w:val="24"/>
              </w:rPr>
              <w:t>S2</w:t>
            </w:r>
            <w:r w:rsidRPr="001A7204">
              <w:rPr>
                <w:rFonts w:ascii="Calibri" w:hAnsi="Calibri" w:cs="Calibri"/>
                <w:noProof/>
                <w:color w:val="000000" w:themeColor="text1"/>
                <w:sz w:val="24"/>
                <w:szCs w:val="24"/>
              </w:rPr>
              <w:t>)</w:t>
            </w:r>
          </w:p>
        </w:tc>
      </w:tr>
    </w:tbl>
    <w:p w14:paraId="044908ED" w14:textId="09FDDE34" w:rsidR="00FE7169" w:rsidRPr="001A7204" w:rsidRDefault="00E06A25" w:rsidP="00FE402F">
      <w:pPr>
        <w:jc w:val="both"/>
        <w:rPr>
          <w:rFonts w:ascii="Calibri" w:eastAsiaTheme="minorEastAsia" w:hAnsi="Calibri" w:cs="Calibri"/>
        </w:rPr>
      </w:pPr>
      <w:r w:rsidRPr="001A7204">
        <w:rPr>
          <w:rFonts w:ascii="Calibri" w:eastAsiaTheme="minorEastAsia" w:hAnsi="Calibri" w:cs="Calibri"/>
        </w:rPr>
        <w:t>w</w:t>
      </w:r>
      <w:r w:rsidR="00933C94" w:rsidRPr="001A7204">
        <w:rPr>
          <w:rFonts w:ascii="Calibri" w:eastAsiaTheme="minorEastAsia" w:hAnsi="Calibri" w:cs="Calibri"/>
        </w:rPr>
        <w:t xml:space="preserve">here </w:t>
      </w:r>
      <w:r w:rsidR="00865DDA" w:rsidRPr="001A7204">
        <w:rPr>
          <w:rFonts w:ascii="Calibri" w:eastAsiaTheme="minorEastAsia" w:hAnsi="Calibri" w:cs="Calibri"/>
        </w:rPr>
        <w:t xml:space="preserve">α is called </w:t>
      </w:r>
      <w:r w:rsidR="006C06FD">
        <w:rPr>
          <w:rFonts w:ascii="Calibri" w:eastAsiaTheme="minorEastAsia" w:hAnsi="Calibri" w:cs="Calibri"/>
        </w:rPr>
        <w:t xml:space="preserve">the </w:t>
      </w:r>
      <w:r w:rsidR="00865DDA" w:rsidRPr="001A7204">
        <w:rPr>
          <w:rFonts w:ascii="Calibri" w:eastAsiaTheme="minorEastAsia" w:hAnsi="Calibri" w:cs="Calibri"/>
        </w:rPr>
        <w:t xml:space="preserve">Blake-Kozeny constant and typically </w:t>
      </w:r>
      <w:r w:rsidR="00457D7B" w:rsidRPr="001A7204">
        <w:rPr>
          <w:rFonts w:ascii="Calibri" w:eastAsiaTheme="minorEastAsia" w:hAnsi="Calibri" w:cs="Calibri"/>
        </w:rPr>
        <w:t xml:space="preserve">takes the value 150 and </w:t>
      </w:r>
      <w:r w:rsidR="00BD76EC" w:rsidRPr="001A7204">
        <w:rPr>
          <w:rFonts w:ascii="Calibri" w:eastAsiaTheme="minorEastAsia" w:hAnsi="Calibri" w:cs="Calibri"/>
        </w:rPr>
        <w:t xml:space="preserve">γ is called </w:t>
      </w:r>
      <w:r w:rsidR="006C06FD">
        <w:rPr>
          <w:rFonts w:ascii="Calibri" w:eastAsiaTheme="minorEastAsia" w:hAnsi="Calibri" w:cs="Calibri"/>
        </w:rPr>
        <w:t xml:space="preserve">the </w:t>
      </w:r>
      <w:r w:rsidR="00BD76EC" w:rsidRPr="001A7204">
        <w:rPr>
          <w:rFonts w:ascii="Calibri" w:eastAsiaTheme="minorEastAsia" w:hAnsi="Calibri" w:cs="Calibri"/>
        </w:rPr>
        <w:t>Burke-Plummer constant and typically takes the value of 1.75.</w:t>
      </w:r>
      <w:r w:rsidR="001C64B9">
        <w:rPr>
          <w:rFonts w:ascii="Calibri" w:eastAsiaTheme="minorEastAsia" w:hAnsi="Calibri" w:cs="Calibri"/>
        </w:rPr>
        <w:t xml:space="preserve"> Another </w:t>
      </w:r>
      <w:r w:rsidR="00E120ED">
        <w:rPr>
          <w:rFonts w:ascii="Calibri" w:eastAsiaTheme="minorEastAsia" w:hAnsi="Calibri" w:cs="Calibri"/>
        </w:rPr>
        <w:t xml:space="preserve">set of </w:t>
      </w:r>
      <w:r w:rsidR="008D6BA1">
        <w:rPr>
          <w:rFonts w:ascii="Calibri" w:eastAsiaTheme="minorEastAsia" w:hAnsi="Calibri" w:cs="Calibri"/>
        </w:rPr>
        <w:t xml:space="preserve">values </w:t>
      </w:r>
      <w:r w:rsidR="00315E61">
        <w:rPr>
          <w:rFonts w:ascii="Calibri" w:eastAsiaTheme="minorEastAsia" w:hAnsi="Calibri" w:cs="Calibri"/>
        </w:rPr>
        <w:t>for these constant widely used are</w:t>
      </w:r>
      <w:r w:rsidR="00BA25BD" w:rsidRPr="00BA25BD">
        <w:t xml:space="preserve"> </w:t>
      </w:r>
      <w:r w:rsidR="00BA25BD" w:rsidRPr="00BA25BD">
        <w:rPr>
          <w:rFonts w:ascii="Calibri" w:eastAsiaTheme="minorEastAsia" w:hAnsi="Calibri" w:cs="Calibri"/>
        </w:rPr>
        <w:t>α</w:t>
      </w:r>
      <w:r w:rsidR="00BA25BD">
        <w:rPr>
          <w:rFonts w:ascii="Calibri" w:eastAsiaTheme="minorEastAsia" w:hAnsi="Calibri" w:cs="Calibri"/>
        </w:rPr>
        <w:t xml:space="preserve"> = 180 and</w:t>
      </w:r>
      <w:r w:rsidR="00315E61">
        <w:rPr>
          <w:rFonts w:ascii="Calibri" w:eastAsiaTheme="minorEastAsia" w:hAnsi="Calibri" w:cs="Calibri"/>
        </w:rPr>
        <w:t xml:space="preserve"> </w:t>
      </w:r>
      <w:r w:rsidR="00BA25BD" w:rsidRPr="001A7204">
        <w:rPr>
          <w:rFonts w:ascii="Calibri" w:eastAsiaTheme="minorEastAsia" w:hAnsi="Calibri" w:cs="Calibri"/>
        </w:rPr>
        <w:t>γ</w:t>
      </w:r>
      <w:r w:rsidR="00BA25BD">
        <w:rPr>
          <w:rFonts w:ascii="Calibri" w:eastAsiaTheme="minorEastAsia" w:hAnsi="Calibri" w:cs="Calibri"/>
        </w:rPr>
        <w:t xml:space="preserve"> = 1.8-4 depending particle roughness</w:t>
      </w:r>
      <w:r w:rsidR="00B229B5">
        <w:rPr>
          <w:rFonts w:ascii="Calibri" w:eastAsiaTheme="minorEastAsia" w:hAnsi="Calibri" w:cs="Calibri"/>
        </w:rPr>
        <w:t>, as suggested by Mac</w:t>
      </w:r>
      <w:r w:rsidR="00095962">
        <w:rPr>
          <w:rFonts w:ascii="Calibri" w:eastAsiaTheme="minorEastAsia" w:hAnsi="Calibri" w:cs="Calibri"/>
        </w:rPr>
        <w:t>d</w:t>
      </w:r>
      <w:r w:rsidR="00B229B5">
        <w:rPr>
          <w:rFonts w:ascii="Calibri" w:eastAsiaTheme="minorEastAsia" w:hAnsi="Calibri" w:cs="Calibri"/>
        </w:rPr>
        <w:t>onald et al.</w:t>
      </w:r>
      <w:r w:rsidR="00095962">
        <w:rPr>
          <w:rFonts w:ascii="Calibri" w:eastAsiaTheme="minorEastAsia" w:hAnsi="Calibri" w:cs="Calibri"/>
        </w:rPr>
        <w:t xml:space="preserve"> (1979)</w:t>
      </w:r>
      <w:r w:rsidR="00095962">
        <w:rPr>
          <w:rFonts w:ascii="Calibri" w:eastAsiaTheme="minorEastAsia" w:hAnsi="Calibri" w:cs="Calibri"/>
        </w:rPr>
        <w:fldChar w:fldCharType="begin" w:fldLock="1"/>
      </w:r>
      <w:r w:rsidR="00095962">
        <w:rPr>
          <w:rFonts w:ascii="Calibri" w:eastAsiaTheme="minorEastAsia" w:hAnsi="Calibri" w:cs="Calibri"/>
        </w:rPr>
        <w:instrText>ADDIN CSL_CITATION {"citationItems":[{"id":"ITEM-1","itemData":{"DOI":"10.1021/i160071a001","ISSN":"01964313","abstract":"Two friction factor-Reynolds number correlations, i.e., the nondimensional Forchheimer equation of Ahmed and Sunada and the modified Ergun equation, are tested statistically with a large number of experimental data. It is concluded that the physical basis of the Forchheimer equation appears to be accurate. The modified Ergun equation, while certainly not rigorous, can be expected to predict experimental results for unconsolidated media with an accuracy of ±50 %. The importance of correcting for deviations from spherical particle shape and of using a correct averaging procedure is noted. The form of the dependence on porosity of the viscous and inertial parameters is investigated empirically, and it is concluded that using, instead of in the Ergun equation, would result in a better fit to the data points. © 1979, American Chemical Society. All rights reserved.","author":[{"dropping-particle":"","family":"Macdonald","given":"I. F.","non-dropping-particle":"","parse-names":false,"suffix":""},{"dropping-particle":"","family":"El-Sayed","given":"M. S.","non-dropping-particle":"","parse-names":false,"suffix":""},{"dropping-particle":"","family":"Mow","given":"K.","non-dropping-particle":"","parse-names":false,"suffix":""},{"dropping-particle":"","family":"Dullien","given":"F. A.L.","non-dropping-particle":"","parse-names":false,"suffix":""}],"container-title":"Industrial and Engineering Chemistry Fundamentals","id":"ITEM-1","issue":"3","issued":{"date-parts":[["1979"]]},"page":"199-208","title":"Flow through Porous Media—the Ergun Equation Revisited","type":"article-journal","volume":"18"},"uris":["http://www.mendeley.com/documents/?uuid=bb20c64f-6c9e-49b2-8294-5d83025c96d9"]}],"mendeley":{"formattedCitation":"&lt;sup&gt;3&lt;/sup&gt;","plainTextFormattedCitation":"3"},"properties":{"noteIndex":0},"schema":"https://github.com/citation-style-language/schema/raw/master/csl-citation.json"}</w:instrText>
      </w:r>
      <w:r w:rsidR="00095962">
        <w:rPr>
          <w:rFonts w:ascii="Calibri" w:eastAsiaTheme="minorEastAsia" w:hAnsi="Calibri" w:cs="Calibri"/>
        </w:rPr>
        <w:fldChar w:fldCharType="separate"/>
      </w:r>
      <w:r w:rsidR="00095962" w:rsidRPr="00095962">
        <w:rPr>
          <w:rFonts w:ascii="Calibri" w:eastAsiaTheme="minorEastAsia" w:hAnsi="Calibri" w:cs="Calibri"/>
          <w:noProof/>
          <w:vertAlign w:val="superscript"/>
        </w:rPr>
        <w:t>3</w:t>
      </w:r>
      <w:r w:rsidR="00095962">
        <w:rPr>
          <w:rFonts w:ascii="Calibri" w:eastAsiaTheme="minorEastAsia" w:hAnsi="Calibri" w:cs="Calibri"/>
        </w:rPr>
        <w:fldChar w:fldCharType="end"/>
      </w:r>
      <w:r w:rsidR="00095962">
        <w:rPr>
          <w:rFonts w:ascii="Calibri" w:eastAsiaTheme="minorEastAsia" w:hAnsi="Calibri" w:cs="Calibri"/>
        </w:rPr>
        <w:t>.</w:t>
      </w:r>
      <w:r w:rsidR="00133856" w:rsidRPr="001A7204">
        <w:rPr>
          <w:rFonts w:ascii="Calibri" w:eastAsiaTheme="minorEastAsia" w:hAnsi="Calibri" w:cs="Calibri"/>
        </w:rPr>
        <w:t xml:space="preserve"> </w:t>
      </w:r>
      <w:r w:rsidR="00133856" w:rsidRPr="001A7204">
        <w:rPr>
          <w:rFonts w:ascii="Calibri" w:eastAsiaTheme="minorEastAsia" w:hAnsi="Calibri" w:cs="Calibri"/>
          <w:i/>
          <w:iCs/>
        </w:rPr>
        <w:t>f</w:t>
      </w:r>
      <w:r w:rsidR="00133856" w:rsidRPr="001A7204">
        <w:rPr>
          <w:rFonts w:ascii="Calibri" w:eastAsiaTheme="minorEastAsia" w:hAnsi="Calibri" w:cs="Calibri"/>
        </w:rPr>
        <w:t xml:space="preserve">’ </w:t>
      </w:r>
      <w:r w:rsidR="006E4C59" w:rsidRPr="001A7204">
        <w:rPr>
          <w:rFonts w:ascii="Calibri" w:eastAsiaTheme="minorEastAsia" w:hAnsi="Calibri" w:cs="Calibri"/>
        </w:rPr>
        <w:t>(</w:t>
      </w:r>
      <w:r w:rsidR="006E4C59" w:rsidRPr="001A7204">
        <w:rPr>
          <w:rFonts w:ascii="Calibri" w:eastAsiaTheme="minorEastAsia" w:hAnsi="Calibri" w:cs="Calibri"/>
          <w:color w:val="0070C0"/>
        </w:rPr>
        <w:t>Equation 9</w:t>
      </w:r>
      <w:r w:rsidR="006E4C59" w:rsidRPr="001A7204">
        <w:rPr>
          <w:rFonts w:ascii="Calibri" w:eastAsiaTheme="minorEastAsia" w:hAnsi="Calibri" w:cs="Calibri"/>
        </w:rPr>
        <w:t xml:space="preserve">) </w:t>
      </w:r>
      <w:r w:rsidR="00133856" w:rsidRPr="001A7204">
        <w:rPr>
          <w:rFonts w:ascii="Calibri" w:eastAsiaTheme="minorEastAsia" w:hAnsi="Calibri" w:cs="Calibri"/>
        </w:rPr>
        <w:t xml:space="preserve">and </w:t>
      </w:r>
      <w:proofErr w:type="gramStart"/>
      <w:r w:rsidR="00133856" w:rsidRPr="001A7204">
        <w:rPr>
          <w:rFonts w:ascii="Calibri" w:eastAsiaTheme="minorEastAsia" w:hAnsi="Calibri" w:cs="Calibri"/>
          <w:i/>
          <w:iCs/>
        </w:rPr>
        <w:t>Re</w:t>
      </w:r>
      <w:proofErr w:type="gramEnd"/>
      <w:r w:rsidR="00133856" w:rsidRPr="001A7204">
        <w:rPr>
          <w:rFonts w:ascii="Calibri" w:eastAsiaTheme="minorEastAsia" w:hAnsi="Calibri" w:cs="Calibri"/>
        </w:rPr>
        <w:t xml:space="preserve">’ </w:t>
      </w:r>
      <w:r w:rsidR="006E4C59" w:rsidRPr="001A7204">
        <w:rPr>
          <w:rFonts w:ascii="Calibri" w:eastAsiaTheme="minorEastAsia" w:hAnsi="Calibri" w:cs="Calibri"/>
        </w:rPr>
        <w:t>(</w:t>
      </w:r>
      <w:r w:rsidR="006E4C59" w:rsidRPr="001A7204">
        <w:rPr>
          <w:rFonts w:ascii="Calibri" w:eastAsiaTheme="minorEastAsia" w:hAnsi="Calibri" w:cs="Calibri"/>
          <w:color w:val="0070C0"/>
        </w:rPr>
        <w:t xml:space="preserve">Equation </w:t>
      </w:r>
      <w:r w:rsidR="00F72C8D" w:rsidRPr="001A7204">
        <w:rPr>
          <w:rFonts w:ascii="Calibri" w:eastAsiaTheme="minorEastAsia" w:hAnsi="Calibri" w:cs="Calibri"/>
          <w:color w:val="0070C0"/>
        </w:rPr>
        <w:t>11</w:t>
      </w:r>
      <w:r w:rsidR="00F72C8D" w:rsidRPr="001A7204">
        <w:rPr>
          <w:rFonts w:ascii="Calibri" w:eastAsiaTheme="minorEastAsia" w:hAnsi="Calibri" w:cs="Calibri"/>
        </w:rPr>
        <w:t xml:space="preserve">) </w:t>
      </w:r>
      <w:r w:rsidR="00133856" w:rsidRPr="001A7204">
        <w:rPr>
          <w:rFonts w:ascii="Calibri" w:eastAsiaTheme="minorEastAsia" w:hAnsi="Calibri" w:cs="Calibri"/>
        </w:rPr>
        <w:t xml:space="preserve">are </w:t>
      </w:r>
      <w:r w:rsidR="000B0709">
        <w:rPr>
          <w:rFonts w:ascii="Calibri" w:eastAsiaTheme="minorEastAsia" w:hAnsi="Calibri" w:cs="Calibri"/>
        </w:rPr>
        <w:t xml:space="preserve">called </w:t>
      </w:r>
      <w:r w:rsidR="00133856" w:rsidRPr="001A7204">
        <w:rPr>
          <w:rFonts w:ascii="Calibri" w:eastAsiaTheme="minorEastAsia" w:hAnsi="Calibri" w:cs="Calibri"/>
        </w:rPr>
        <w:t xml:space="preserve">modified friction </w:t>
      </w:r>
      <w:proofErr w:type="gramStart"/>
      <w:r w:rsidR="00133856" w:rsidRPr="001A7204">
        <w:rPr>
          <w:rFonts w:ascii="Calibri" w:eastAsiaTheme="minorEastAsia" w:hAnsi="Calibri" w:cs="Calibri"/>
        </w:rPr>
        <w:t>factor</w:t>
      </w:r>
      <w:proofErr w:type="gramEnd"/>
      <w:r w:rsidR="00133856" w:rsidRPr="001A7204">
        <w:rPr>
          <w:rFonts w:ascii="Calibri" w:eastAsiaTheme="minorEastAsia" w:hAnsi="Calibri" w:cs="Calibri"/>
        </w:rPr>
        <w:t xml:space="preserve"> a</w:t>
      </w:r>
      <w:r w:rsidR="00F2772F">
        <w:rPr>
          <w:rFonts w:ascii="Calibri" w:eastAsiaTheme="minorEastAsia" w:hAnsi="Calibri" w:cs="Calibri"/>
        </w:rPr>
        <w:t>n</w:t>
      </w:r>
      <w:r w:rsidR="00133856" w:rsidRPr="001A7204">
        <w:rPr>
          <w:rFonts w:ascii="Calibri" w:eastAsiaTheme="minorEastAsia" w:hAnsi="Calibri" w:cs="Calibri"/>
        </w:rPr>
        <w:t xml:space="preserve">d modified Reynold </w:t>
      </w:r>
      <w:proofErr w:type="gramStart"/>
      <w:r w:rsidR="00133856" w:rsidRPr="001A7204">
        <w:rPr>
          <w:rFonts w:ascii="Calibri" w:eastAsiaTheme="minorEastAsia" w:hAnsi="Calibri" w:cs="Calibri"/>
        </w:rPr>
        <w:t>number</w:t>
      </w:r>
      <w:proofErr w:type="gramEnd"/>
      <w:r w:rsidR="00133856" w:rsidRPr="001A7204">
        <w:rPr>
          <w:rFonts w:ascii="Calibri" w:eastAsiaTheme="minorEastAsia" w:hAnsi="Calibri" w:cs="Calibri"/>
        </w:rPr>
        <w:t xml:space="preserve"> respectively. </w:t>
      </w:r>
    </w:p>
    <w:p w14:paraId="7624D131" w14:textId="6832591C" w:rsidR="00E35A35" w:rsidRPr="00D55C09" w:rsidRDefault="00CC640C" w:rsidP="00FE402F">
      <w:pPr>
        <w:pStyle w:val="Heading3"/>
        <w:numPr>
          <w:ilvl w:val="0"/>
          <w:numId w:val="13"/>
        </w:numPr>
        <w:jc w:val="both"/>
        <w:rPr>
          <w:rFonts w:cs="Calibri"/>
        </w:rPr>
      </w:pPr>
      <w:r w:rsidRPr="00D55C09">
        <w:rPr>
          <w:rFonts w:cs="Calibri"/>
        </w:rPr>
        <w:lastRenderedPageBreak/>
        <w:t>Darcy permeability</w:t>
      </w:r>
      <w:r w:rsidR="00EB6F29" w:rsidRPr="00D55C09">
        <w:rPr>
          <w:rFonts w:cs="Calibri"/>
        </w:rPr>
        <w:t xml:space="preserve"> (</w:t>
      </w:r>
      <w:r w:rsidR="00EB6F29" w:rsidRPr="00D55C09">
        <w:rPr>
          <w:rFonts w:cs="Calibri"/>
          <w:i/>
          <w:iCs/>
        </w:rPr>
        <w:t>κ</w:t>
      </w:r>
      <w:r w:rsidR="00EB6F29" w:rsidRPr="00D55C09">
        <w:rPr>
          <w:rFonts w:cs="Calibri"/>
        </w:rPr>
        <w:t>)</w:t>
      </w:r>
      <w:r w:rsidR="000805EF" w:rsidRPr="00D55C09">
        <w:rPr>
          <w:rFonts w:cs="Calibri"/>
        </w:rPr>
        <w:t xml:space="preserve"> and </w:t>
      </w:r>
      <w:r w:rsidR="00C25C25" w:rsidRPr="00D55C09">
        <w:rPr>
          <w:rFonts w:cs="Calibri"/>
        </w:rPr>
        <w:t>Forchheimer</w:t>
      </w:r>
      <w:r w:rsidR="000805EF" w:rsidRPr="00D55C09">
        <w:rPr>
          <w:rFonts w:cs="Calibri"/>
        </w:rPr>
        <w:t xml:space="preserve"> </w:t>
      </w:r>
      <w:r w:rsidR="00EB6F29" w:rsidRPr="00D55C09">
        <w:rPr>
          <w:rFonts w:cs="Calibri"/>
        </w:rPr>
        <w:t>coefficient (</w:t>
      </w:r>
      <w:r w:rsidR="00EB6F29" w:rsidRPr="00D55C09">
        <w:rPr>
          <w:rFonts w:cs="Calibri"/>
          <w:i/>
          <w:iCs/>
        </w:rPr>
        <w:t>C</w:t>
      </w:r>
      <w:r w:rsidR="00EB6F29" w:rsidRPr="00D55C09">
        <w:rPr>
          <w:rFonts w:cs="Calibri"/>
          <w:vertAlign w:val="subscript"/>
        </w:rPr>
        <w:t>F</w:t>
      </w:r>
      <w:r w:rsidR="00EB6F29" w:rsidRPr="00D55C09">
        <w:rPr>
          <w:rFonts w:cs="Calibri"/>
        </w:rPr>
        <w:t>)</w:t>
      </w:r>
    </w:p>
    <w:p w14:paraId="190DB3F3" w14:textId="4D9346DD" w:rsidR="00AA4C78" w:rsidRPr="00D55C09" w:rsidRDefault="004F68A5" w:rsidP="00FE402F">
      <w:pPr>
        <w:pStyle w:val="Heading4"/>
        <w:jc w:val="both"/>
        <w:rPr>
          <w:rFonts w:cs="Calibri"/>
        </w:rPr>
      </w:pPr>
      <w:r w:rsidRPr="00D55C09">
        <w:rPr>
          <w:rFonts w:cs="Calibri"/>
        </w:rPr>
        <w:t xml:space="preserve">Module-scale </w:t>
      </w:r>
      <w:r w:rsidR="00AA4C78" w:rsidRPr="00D55C09">
        <w:rPr>
          <w:rFonts w:cs="Calibri"/>
        </w:rPr>
        <w:t>3D Navier-Stokes equations solution</w:t>
      </w:r>
    </w:p>
    <w:p w14:paraId="3DBD26B4" w14:textId="6565BBD3" w:rsidR="00AA4C78" w:rsidRPr="00D55C09" w:rsidRDefault="00AA4C78" w:rsidP="00FE402F">
      <w:pPr>
        <w:jc w:val="both"/>
        <w:rPr>
          <w:rFonts w:ascii="Calibri" w:hAnsi="Calibri" w:cs="Calibri"/>
        </w:rPr>
      </w:pPr>
      <w:r w:rsidRPr="00D55C09">
        <w:rPr>
          <w:rFonts w:ascii="Calibri" w:hAnsi="Calibri" w:cs="Calibri"/>
        </w:rPr>
        <w:t xml:space="preserve">After </w:t>
      </w:r>
      <w:r w:rsidR="00233493" w:rsidRPr="00D55C09">
        <w:rPr>
          <w:rFonts w:ascii="Calibri" w:hAnsi="Calibri" w:cs="Calibri"/>
        </w:rPr>
        <w:t xml:space="preserve">module-scale </w:t>
      </w:r>
      <w:r w:rsidRPr="00D55C09">
        <w:rPr>
          <w:rFonts w:ascii="Calibri" w:hAnsi="Calibri" w:cs="Calibri"/>
        </w:rPr>
        <w:t>3D N</w:t>
      </w:r>
      <w:r w:rsidR="00322966" w:rsidRPr="00D55C09">
        <w:rPr>
          <w:rFonts w:ascii="Calibri" w:hAnsi="Calibri" w:cs="Calibri"/>
        </w:rPr>
        <w:t>avier-Stokes</w:t>
      </w:r>
      <w:r w:rsidRPr="00D55C09">
        <w:rPr>
          <w:rFonts w:ascii="Calibri" w:hAnsi="Calibri" w:cs="Calibri"/>
        </w:rPr>
        <w:t xml:space="preserve"> equations</w:t>
      </w:r>
      <w:r w:rsidR="00322966" w:rsidRPr="00D55C09">
        <w:rPr>
          <w:rFonts w:ascii="Calibri" w:hAnsi="Calibri" w:cs="Calibri"/>
        </w:rPr>
        <w:t xml:space="preserve"> (3D N-S)</w:t>
      </w:r>
      <w:r w:rsidRPr="00D55C09">
        <w:rPr>
          <w:rFonts w:ascii="Calibri" w:hAnsi="Calibri" w:cs="Calibri"/>
        </w:rPr>
        <w:t xml:space="preserve"> solution is obtained</w:t>
      </w:r>
      <w:r w:rsidR="00C11C10" w:rsidRPr="00D55C09">
        <w:rPr>
          <w:rFonts w:ascii="Calibri" w:hAnsi="Calibri" w:cs="Calibri"/>
        </w:rPr>
        <w:t xml:space="preserve"> (</w:t>
      </w:r>
      <w:r w:rsidR="00C11C10" w:rsidRPr="00D55C09">
        <w:rPr>
          <w:rFonts w:ascii="Calibri" w:hAnsi="Calibri" w:cs="Calibri"/>
          <w:color w:val="0070C0"/>
        </w:rPr>
        <w:t>Methods</w:t>
      </w:r>
      <w:r w:rsidR="00C11C10" w:rsidRPr="00D55C09">
        <w:rPr>
          <w:rFonts w:ascii="Calibri" w:hAnsi="Calibri" w:cs="Calibri"/>
        </w:rPr>
        <w:t>)</w:t>
      </w:r>
      <w:r w:rsidRPr="00D55C09">
        <w:rPr>
          <w:rFonts w:ascii="Calibri" w:hAnsi="Calibri" w:cs="Calibri"/>
        </w:rPr>
        <w:t xml:space="preserve">, we extracted the pressure drop data </w:t>
      </w:r>
      <w:r w:rsidR="00C106AD" w:rsidRPr="00D55C09">
        <w:rPr>
          <w:rFonts w:ascii="Calibri" w:hAnsi="Calibri" w:cs="Calibri"/>
        </w:rPr>
        <w:t xml:space="preserve">for the </w:t>
      </w:r>
      <w:r w:rsidRPr="00D55C09">
        <w:rPr>
          <w:rFonts w:ascii="Calibri" w:hAnsi="Calibri" w:cs="Calibri"/>
        </w:rPr>
        <w:t>range of dialysate flow rate (10</w:t>
      </w:r>
      <w:r w:rsidRPr="00D55C09">
        <w:rPr>
          <w:rFonts w:ascii="Calibri" w:hAnsi="Calibri" w:cs="Calibri"/>
          <w:vertAlign w:val="superscript"/>
        </w:rPr>
        <w:t>-4</w:t>
      </w:r>
      <w:r w:rsidRPr="00D55C09">
        <w:rPr>
          <w:rFonts w:ascii="Calibri" w:hAnsi="Calibri" w:cs="Calibri"/>
        </w:rPr>
        <w:t xml:space="preserve"> to 10</w:t>
      </w:r>
      <w:r w:rsidRPr="00D55C09">
        <w:rPr>
          <w:rFonts w:ascii="Calibri" w:hAnsi="Calibri" w:cs="Calibri"/>
          <w:vertAlign w:val="superscript"/>
        </w:rPr>
        <w:t>3</w:t>
      </w:r>
      <w:r w:rsidRPr="00D55C09">
        <w:rPr>
          <w:rFonts w:ascii="Calibri" w:hAnsi="Calibri" w:cs="Calibri"/>
        </w:rPr>
        <w:t xml:space="preserve"> mLmin</w:t>
      </w:r>
      <w:r w:rsidRPr="00D55C09">
        <w:rPr>
          <w:rFonts w:ascii="Calibri" w:hAnsi="Calibri" w:cs="Calibri"/>
          <w:vertAlign w:val="superscript"/>
        </w:rPr>
        <w:t>-1</w:t>
      </w:r>
      <w:r w:rsidRPr="00D55C09">
        <w:rPr>
          <w:rFonts w:ascii="Calibri" w:hAnsi="Calibri" w:cs="Calibri"/>
        </w:rPr>
        <w:t xml:space="preserve">) for all the </w:t>
      </w:r>
      <w:proofErr w:type="spellStart"/>
      <w:r w:rsidRPr="00D55C09">
        <w:rPr>
          <w:rFonts w:ascii="Calibri" w:hAnsi="Calibri" w:cs="Calibri"/>
        </w:rPr>
        <w:t>dialy</w:t>
      </w:r>
      <w:r w:rsidR="0047256D" w:rsidRPr="00D55C09">
        <w:rPr>
          <w:rFonts w:ascii="Calibri" w:hAnsi="Calibri" w:cs="Calibri"/>
        </w:rPr>
        <w:t>s</w:t>
      </w:r>
      <w:r w:rsidRPr="00D55C09">
        <w:rPr>
          <w:rFonts w:ascii="Calibri" w:hAnsi="Calibri" w:cs="Calibri"/>
        </w:rPr>
        <w:t>ers</w:t>
      </w:r>
      <w:proofErr w:type="spellEnd"/>
      <w:r w:rsidRPr="00D55C09">
        <w:rPr>
          <w:rFonts w:ascii="Calibri" w:hAnsi="Calibri" w:cs="Calibri"/>
        </w:rPr>
        <w:t xml:space="preserve"> listed in </w:t>
      </w:r>
      <w:r w:rsidRPr="00D55C09">
        <w:rPr>
          <w:rFonts w:ascii="Calibri" w:hAnsi="Calibri" w:cs="Calibri"/>
          <w:color w:val="0070C0"/>
        </w:rPr>
        <w:t xml:space="preserve">Supplementary Table </w:t>
      </w:r>
      <w:r w:rsidR="00F87ED3" w:rsidRPr="00D55C09">
        <w:rPr>
          <w:rFonts w:ascii="Calibri" w:hAnsi="Calibri" w:cs="Calibri"/>
          <w:color w:val="0070C0"/>
        </w:rPr>
        <w:t>S1</w:t>
      </w:r>
      <w:r w:rsidRPr="00D55C09">
        <w:rPr>
          <w:rFonts w:ascii="Calibri" w:hAnsi="Calibri" w:cs="Calibri"/>
        </w:rPr>
        <w:t xml:space="preserve">. It is well established that pressure drop versus flow rate follows a </w:t>
      </w:r>
      <w:r w:rsidR="005C1BA4" w:rsidRPr="00D55C09">
        <w:rPr>
          <w:rFonts w:ascii="Calibri" w:hAnsi="Calibri" w:cs="Calibri"/>
        </w:rPr>
        <w:t>quadratic</w:t>
      </w:r>
      <w:r w:rsidR="003A7DFB" w:rsidRPr="00D55C09">
        <w:rPr>
          <w:rFonts w:ascii="Calibri" w:hAnsi="Calibri" w:cs="Calibri"/>
        </w:rPr>
        <w:t xml:space="preserve"> behaviour</w:t>
      </w:r>
      <w:r w:rsidR="00EE4C6A" w:rsidRPr="00D55C09">
        <w:rPr>
          <w:rFonts w:ascii="Calibri" w:hAnsi="Calibri" w:cs="Calibri"/>
        </w:rPr>
        <w:fldChar w:fldCharType="begin" w:fldLock="1"/>
      </w:r>
      <w:r w:rsidR="00095962" w:rsidRPr="00D55C09">
        <w:rPr>
          <w:rFonts w:ascii="Calibri" w:hAnsi="Calibri" w:cs="Calibri"/>
        </w:rPr>
        <w:instrText>ADDIN CSL_CITATION {"citationItems":[{"id":"ITEM-1","itemData":{"DOI":"10.1029/TR039i004p00702","ISSN":"23249250","abstract":"Darcy's law q = KJ(q = vector of specific discharge; J = — grad E = hydraulic gradient; E — energy of flow; K — hydraulic conductivity of porous medium) is historically reviewed as well as its numerous extensions. The author starts from the Navier‐Stokes hydrodynamic equations of viscous flow, and using statistical methods (space averaging) shows that: The head (or energy) used in Darcy law is different from that used in viscous flow; which recommends large piezometric intakes. The formula J = aq + bqq + c∂q/∂t is obtained (a, b, c = coefficients in isotropic media). Usually the third term may be neglected. At low values of Reynolds numbers, Darcy's law is obtained with a = 1/K in the Kozeny‐Carman form. It is found that a = the hydraulic resistivity is more important than K. At larger values of Reynolds number, the Forchheimer formula is obtained, with b depending on the soil texture (grain diameter d) and porosity, not on temperature nor viscosity. The Laplace equation is replaced by a non linear Poisson‐type equation with K = f(J). Darcy's law then becomes physically meaningless. A minimum principle is found: Darcy flow is such that the kinetic energy or the dissipation becomes minimum. The application of the Navier‐Stokes equations to rocks with seams or cracks gives Darcy's law in its tensorial form. ©1958. American Geophysical Union. All Rights Reserved.","author":[{"dropping-particle":"","family":"Irmay","given":"S.","non-dropping-particle":"","parse-names":false,"suffix":""}],"container-title":"Transactions, American Geophysical Union","id":"ITEM-1","issue":"4","issued":{"date-parts":[["1958"]]},"page":"702-707","title":"On the theoretical derivation of Darcy and Forchheimer formulas","type":"article-journal","volume":"39"},"uris":["http://www.mendeley.com/documents/?uuid=8649bcdc-6766-46d0-8154-c3d176ef7b8c"]}],"mendeley":{"formattedCitation":"&lt;sup&gt;4&lt;/sup&gt;","plainTextFormattedCitation":"4","previouslyFormattedCitation":"&lt;sup&gt;3&lt;/sup&gt;"},"properties":{"noteIndex":0},"schema":"https://github.com/citation-style-language/schema/raw/master/csl-citation.json"}</w:instrText>
      </w:r>
      <w:r w:rsidR="00EE4C6A" w:rsidRPr="00D55C09">
        <w:rPr>
          <w:rFonts w:ascii="Calibri" w:hAnsi="Calibri" w:cs="Calibri"/>
        </w:rPr>
        <w:fldChar w:fldCharType="separate"/>
      </w:r>
      <w:r w:rsidR="00095962" w:rsidRPr="00D55C09">
        <w:rPr>
          <w:rFonts w:ascii="Calibri" w:hAnsi="Calibri" w:cs="Calibri"/>
          <w:noProof/>
          <w:vertAlign w:val="superscript"/>
        </w:rPr>
        <w:t>4</w:t>
      </w:r>
      <w:r w:rsidR="00EE4C6A" w:rsidRPr="00D55C09">
        <w:rPr>
          <w:rFonts w:ascii="Calibri" w:hAnsi="Calibri" w:cs="Calibri"/>
        </w:rPr>
        <w:fldChar w:fldCharType="end"/>
      </w:r>
      <w:r w:rsidR="00ED1AF2" w:rsidRPr="00D55C09">
        <w:rPr>
          <w:rFonts w:ascii="Calibri" w:hAnsi="Calibri" w:cs="Calibri"/>
        </w:rPr>
        <w:t xml:space="preserve"> </w:t>
      </w:r>
      <w:r w:rsidR="00395BA9" w:rsidRPr="00D55C09">
        <w:rPr>
          <w:rFonts w:ascii="Calibri" w:hAnsi="Calibri" w:cs="Calibri"/>
        </w:rPr>
        <w:t>given by:</w:t>
      </w:r>
    </w:p>
    <w:tbl>
      <w:tblPr>
        <w:tblStyle w:val="TableGrid"/>
        <w:tblW w:w="0" w:type="auto"/>
        <w:tblLook w:val="04A0" w:firstRow="1" w:lastRow="0" w:firstColumn="1" w:lastColumn="0" w:noHBand="0" w:noVBand="1"/>
      </w:tblPr>
      <w:tblGrid>
        <w:gridCol w:w="624"/>
        <w:gridCol w:w="8173"/>
        <w:gridCol w:w="563"/>
      </w:tblGrid>
      <w:tr w:rsidR="00AA4C78" w:rsidRPr="00D55C09" w14:paraId="5E7ED6DB" w14:textId="77777777" w:rsidTr="001628C0">
        <w:trPr>
          <w:trHeight w:val="630"/>
        </w:trPr>
        <w:tc>
          <w:tcPr>
            <w:tcW w:w="625" w:type="dxa"/>
          </w:tcPr>
          <w:p w14:paraId="1C828E6D" w14:textId="77777777" w:rsidR="00AA4C78" w:rsidRPr="00D55C09" w:rsidRDefault="00AA4C78" w:rsidP="00FE402F">
            <w:pPr>
              <w:jc w:val="both"/>
              <w:rPr>
                <w:rFonts w:ascii="Calibri" w:hAnsi="Calibri" w:cs="Calibri"/>
                <w:noProof/>
                <w:color w:val="000000" w:themeColor="text1"/>
              </w:rPr>
            </w:pPr>
          </w:p>
        </w:tc>
        <w:tc>
          <w:tcPr>
            <w:tcW w:w="8190" w:type="dxa"/>
            <w:vAlign w:val="center"/>
          </w:tcPr>
          <w:p w14:paraId="579EA691" w14:textId="64E43BD4" w:rsidR="00AA4C78" w:rsidRPr="00D55C09" w:rsidRDefault="00AA4C78" w:rsidP="00FE402F">
            <w:pPr>
              <w:jc w:val="both"/>
              <w:rPr>
                <w:rFonts w:ascii="Calibri" w:hAnsi="Calibri" w:cs="Calibri"/>
                <w:b/>
                <w:bCs/>
                <w:sz w:val="24"/>
                <w:szCs w:val="24"/>
              </w:rPr>
            </w:pPr>
            <m:oMathPara>
              <m:oMath>
                <m:r>
                  <w:rPr>
                    <w:rFonts w:ascii="Cambria Math" w:hAnsi="Cambria Math" w:cs="Calibri"/>
                    <w:color w:val="000000" w:themeColor="text1"/>
                    <w:sz w:val="24"/>
                    <w:szCs w:val="24"/>
                  </w:rPr>
                  <m:t>∆</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P</m:t>
                    </m:r>
                  </m:e>
                  <m:sub>
                    <m:r>
                      <m:rPr>
                        <m:sty m:val="p"/>
                      </m:rPr>
                      <w:rPr>
                        <w:rFonts w:ascii="Cambria Math" w:hAnsi="Cambria Math" w:cs="Calibri"/>
                        <w:color w:val="000000" w:themeColor="text1"/>
                        <w:sz w:val="24"/>
                        <w:szCs w:val="24"/>
                      </w:rPr>
                      <m:t>D</m:t>
                    </m:r>
                  </m:sub>
                </m:sSub>
                <m:r>
                  <w:rPr>
                    <w:rFonts w:ascii="Cambria Math" w:hAnsi="Cambria Math" w:cs="Calibri"/>
                    <w:color w:val="000000" w:themeColor="text1"/>
                    <w:sz w:val="24"/>
                    <w:szCs w:val="24"/>
                  </w:rPr>
                  <m:t>=a</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Dsup</m:t>
                    </m:r>
                  </m:sub>
                </m:sSub>
                <m:r>
                  <w:rPr>
                    <w:rFonts w:ascii="Cambria Math" w:hAnsi="Cambria Math" w:cs="Calibri"/>
                    <w:color w:val="000000" w:themeColor="text1"/>
                    <w:sz w:val="24"/>
                    <w:szCs w:val="24"/>
                  </w:rPr>
                  <m:t>+b</m:t>
                </m:r>
                <m:sSubSup>
                  <m:sSubSupPr>
                    <m:ctrlPr>
                      <w:rPr>
                        <w:rFonts w:ascii="Cambria Math" w:hAnsi="Cambria Math" w:cs="Calibri"/>
                        <w:i/>
                        <w:color w:val="000000" w:themeColor="text1"/>
                        <w:sz w:val="24"/>
                        <w:szCs w:val="24"/>
                      </w:rPr>
                    </m:ctrlPr>
                  </m:sSubSup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m:t>
                    </m:r>
                    <m:r>
                      <w:rPr>
                        <w:rFonts w:ascii="Cambria Math" w:hAnsi="Cambria Math" w:cs="Calibri"/>
                        <w:color w:val="000000" w:themeColor="text1"/>
                        <w:sz w:val="24"/>
                        <w:szCs w:val="24"/>
                      </w:rPr>
                      <m:t>sup</m:t>
                    </m:r>
                  </m:sub>
                  <m:sup>
                    <m:r>
                      <w:rPr>
                        <w:rFonts w:ascii="Cambria Math" w:hAnsi="Cambria Math" w:cs="Calibri"/>
                        <w:color w:val="000000" w:themeColor="text1"/>
                        <w:sz w:val="24"/>
                        <w:szCs w:val="24"/>
                      </w:rPr>
                      <m:t>2</m:t>
                    </m:r>
                  </m:sup>
                </m:sSubSup>
              </m:oMath>
            </m:oMathPara>
          </w:p>
        </w:tc>
        <w:tc>
          <w:tcPr>
            <w:tcW w:w="535" w:type="dxa"/>
            <w:vAlign w:val="center"/>
          </w:tcPr>
          <w:p w14:paraId="7C68E0A3" w14:textId="4E6786EC" w:rsidR="00AA4C78" w:rsidRPr="00D55C09" w:rsidRDefault="00AA4C78"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DC6135" w:rsidRPr="00D55C09">
              <w:rPr>
                <w:rFonts w:ascii="Calibri" w:hAnsi="Calibri" w:cs="Calibri"/>
                <w:noProof/>
                <w:color w:val="000000" w:themeColor="text1"/>
              </w:rPr>
              <w:t>S</w:t>
            </w:r>
            <w:r w:rsidR="00D56169" w:rsidRPr="00D55C09">
              <w:rPr>
                <w:rFonts w:ascii="Calibri" w:hAnsi="Calibri" w:cs="Calibri"/>
                <w:noProof/>
                <w:color w:val="000000" w:themeColor="text1"/>
              </w:rPr>
              <w:t>3</w:t>
            </w:r>
            <w:r w:rsidRPr="00D55C09">
              <w:rPr>
                <w:rFonts w:ascii="Calibri" w:hAnsi="Calibri" w:cs="Calibri"/>
                <w:noProof/>
                <w:color w:val="000000" w:themeColor="text1"/>
              </w:rPr>
              <w:t>)</w:t>
            </w:r>
          </w:p>
        </w:tc>
      </w:tr>
    </w:tbl>
    <w:p w14:paraId="43058353" w14:textId="6BCCA332" w:rsidR="00AA4C78" w:rsidRPr="00D55C09" w:rsidRDefault="00AA4C78" w:rsidP="00FE402F">
      <w:pPr>
        <w:jc w:val="both"/>
        <w:rPr>
          <w:rFonts w:ascii="Calibri" w:hAnsi="Calibri" w:cs="Calibri"/>
        </w:rPr>
      </w:pPr>
      <w:r w:rsidRPr="00D55C09">
        <w:rPr>
          <w:rFonts w:ascii="Calibri" w:hAnsi="Calibri" w:cs="Calibri"/>
        </w:rPr>
        <w:t>We can obtain the values ‘a’ and ‘b’ by regression. Now, according to the Darcy-Forchheimer equation, pressure loss gradient (say along the axis)</w:t>
      </w:r>
      <w:r w:rsidR="00147A0E" w:rsidRPr="00D55C09">
        <w:rPr>
          <w:rFonts w:ascii="Calibri" w:hAnsi="Calibri" w:cs="Calibri"/>
        </w:rPr>
        <w:t xml:space="preserve"> is given by</w:t>
      </w:r>
    </w:p>
    <w:tbl>
      <w:tblPr>
        <w:tblStyle w:val="TableGrid"/>
        <w:tblW w:w="0" w:type="auto"/>
        <w:tblLook w:val="04A0" w:firstRow="1" w:lastRow="0" w:firstColumn="1" w:lastColumn="0" w:noHBand="0" w:noVBand="1"/>
      </w:tblPr>
      <w:tblGrid>
        <w:gridCol w:w="624"/>
        <w:gridCol w:w="8173"/>
        <w:gridCol w:w="563"/>
      </w:tblGrid>
      <w:tr w:rsidR="00AA4C78" w:rsidRPr="00D55C09" w14:paraId="464FDE23" w14:textId="77777777" w:rsidTr="001628C0">
        <w:trPr>
          <w:trHeight w:val="630"/>
        </w:trPr>
        <w:tc>
          <w:tcPr>
            <w:tcW w:w="625" w:type="dxa"/>
          </w:tcPr>
          <w:p w14:paraId="458BD2FB" w14:textId="77777777" w:rsidR="00AA4C78" w:rsidRPr="00D55C09" w:rsidRDefault="00AA4C78" w:rsidP="00FE402F">
            <w:pPr>
              <w:jc w:val="both"/>
              <w:rPr>
                <w:rFonts w:ascii="Calibri" w:hAnsi="Calibri" w:cs="Calibri"/>
                <w:noProof/>
                <w:color w:val="000000" w:themeColor="text1"/>
              </w:rPr>
            </w:pPr>
          </w:p>
        </w:tc>
        <w:tc>
          <w:tcPr>
            <w:tcW w:w="8190" w:type="dxa"/>
            <w:vAlign w:val="center"/>
          </w:tcPr>
          <w:p w14:paraId="2029BA22" w14:textId="013B6C86" w:rsidR="00AA4C78" w:rsidRPr="00D55C09" w:rsidRDefault="00000000" w:rsidP="00FE402F">
            <w:pPr>
              <w:jc w:val="both"/>
              <w:rPr>
                <w:rFonts w:ascii="Calibri" w:eastAsiaTheme="minorEastAsia" w:hAnsi="Calibri" w:cs="Calibri"/>
                <w:noProof/>
                <w:color w:val="000000" w:themeColor="text1"/>
                <w:sz w:val="24"/>
                <w:szCs w:val="24"/>
              </w:rPr>
            </w:pPr>
            <m:oMathPara>
              <m:oMath>
                <m:sSub>
                  <m:sSubPr>
                    <m:ctrlPr>
                      <w:rPr>
                        <w:rFonts w:ascii="Cambria Math" w:hAnsi="Cambria Math" w:cs="Calibri"/>
                        <w:i/>
                        <w:color w:val="000000" w:themeColor="text1"/>
                        <w:sz w:val="24"/>
                        <w:szCs w:val="24"/>
                      </w:rPr>
                    </m:ctrlPr>
                  </m:sSubPr>
                  <m:e>
                    <m:d>
                      <m:dPr>
                        <m:ctrlPr>
                          <w:rPr>
                            <w:rFonts w:ascii="Cambria Math" w:hAnsi="Cambria Math" w:cs="Calibri"/>
                            <w:i/>
                            <w:color w:val="000000" w:themeColor="text1"/>
                            <w:sz w:val="24"/>
                            <w:szCs w:val="24"/>
                          </w:rPr>
                        </m:ctrlPr>
                      </m:dPr>
                      <m:e>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P</m:t>
                                </m:r>
                              </m:e>
                              <m:sub>
                                <m:r>
                                  <m:rPr>
                                    <m:sty m:val="p"/>
                                  </m:rPr>
                                  <w:rPr>
                                    <w:rFonts w:ascii="Cambria Math" w:hAnsi="Cambria Math" w:cs="Calibri"/>
                                    <w:color w:val="000000" w:themeColor="text1"/>
                                    <w:sz w:val="24"/>
                                    <w:szCs w:val="24"/>
                                  </w:rPr>
                                  <m:t>D</m:t>
                                </m:r>
                              </m:sub>
                            </m:sSub>
                          </m:num>
                          <m:den>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L</m:t>
                                </m:r>
                              </m:e>
                              <m:sub>
                                <m:r>
                                  <m:rPr>
                                    <m:sty m:val="p"/>
                                  </m:rPr>
                                  <w:rPr>
                                    <w:rFonts w:ascii="Cambria Math" w:hAnsi="Cambria Math" w:cs="Calibri"/>
                                    <w:color w:val="000000" w:themeColor="text1"/>
                                    <w:sz w:val="24"/>
                                    <w:szCs w:val="24"/>
                                  </w:rPr>
                                  <m:t>eff</m:t>
                                </m:r>
                              </m:sub>
                            </m:sSub>
                          </m:den>
                        </m:f>
                      </m:e>
                    </m:d>
                  </m:e>
                  <m:sub>
                    <m:r>
                      <m:rPr>
                        <m:sty m:val="p"/>
                      </m:rPr>
                      <w:rPr>
                        <w:rFonts w:ascii="Cambria Math" w:hAnsi="Cambria Math" w:cs="Calibri"/>
                        <w:color w:val="000000" w:themeColor="text1"/>
                        <w:sz w:val="24"/>
                        <w:szCs w:val="24"/>
                      </w:rPr>
                      <m:t>zz</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μ</m:t>
                    </m:r>
                  </m:num>
                  <m:den>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den>
                </m:f>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Dsup</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C</m:t>
                        </m:r>
                      </m:e>
                      <m:sub>
                        <m:r>
                          <m:rPr>
                            <m:sty m:val="p"/>
                          </m:rPr>
                          <w:rPr>
                            <w:rFonts w:ascii="Cambria Math" w:hAnsi="Cambria Math" w:cs="Calibri"/>
                            <w:color w:val="000000" w:themeColor="text1"/>
                            <w:sz w:val="24"/>
                            <w:szCs w:val="24"/>
                          </w:rPr>
                          <m:t>F</m:t>
                        </m:r>
                      </m:sub>
                    </m:sSub>
                    <m:r>
                      <w:rPr>
                        <w:rFonts w:ascii="Cambria Math" w:hAnsi="Cambria Math" w:cs="Calibri"/>
                        <w:color w:val="000000" w:themeColor="text1"/>
                        <w:sz w:val="24"/>
                        <w:szCs w:val="24"/>
                      </w:rPr>
                      <m:t>ρ</m:t>
                    </m:r>
                  </m:num>
                  <m:den>
                    <m:rad>
                      <m:radPr>
                        <m:degHide m:val="1"/>
                        <m:ctrlPr>
                          <w:rPr>
                            <w:rFonts w:ascii="Cambria Math" w:hAnsi="Cambria Math" w:cs="Calibri"/>
                            <w:i/>
                            <w:color w:val="000000" w:themeColor="text1"/>
                            <w:sz w:val="24"/>
                            <w:szCs w:val="24"/>
                          </w:rPr>
                        </m:ctrlPr>
                      </m:radPr>
                      <m:deg/>
                      <m:e>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e>
                    </m:rad>
                  </m:den>
                </m:f>
                <m:sSubSup>
                  <m:sSubSupPr>
                    <m:ctrlPr>
                      <w:rPr>
                        <w:rFonts w:ascii="Cambria Math" w:hAnsi="Cambria Math" w:cs="Calibri"/>
                        <w:i/>
                        <w:color w:val="000000" w:themeColor="text1"/>
                        <w:sz w:val="24"/>
                        <w:szCs w:val="24"/>
                      </w:rPr>
                    </m:ctrlPr>
                  </m:sSubSupPr>
                  <m:e>
                    <m:r>
                      <w:rPr>
                        <w:rFonts w:ascii="Cambria Math" w:hAnsi="Cambria Math" w:cs="Calibri"/>
                        <w:color w:val="000000" w:themeColor="text1"/>
                        <w:sz w:val="24"/>
                        <w:szCs w:val="24"/>
                      </w:rPr>
                      <m:t>u</m:t>
                    </m:r>
                  </m:e>
                  <m:sub>
                    <m:r>
                      <m:rPr>
                        <m:sty m:val="p"/>
                      </m:rPr>
                      <w:rPr>
                        <w:rFonts w:ascii="Cambria Math" w:hAnsi="Cambria Math" w:cs="Calibri"/>
                        <w:color w:val="000000" w:themeColor="text1"/>
                        <w:sz w:val="24"/>
                        <w:szCs w:val="24"/>
                      </w:rPr>
                      <m:t>Dsup</m:t>
                    </m:r>
                  </m:sub>
                  <m:sup>
                    <m:r>
                      <w:rPr>
                        <w:rFonts w:ascii="Cambria Math" w:hAnsi="Cambria Math" w:cs="Calibri"/>
                        <w:color w:val="000000" w:themeColor="text1"/>
                        <w:sz w:val="24"/>
                        <w:szCs w:val="24"/>
                      </w:rPr>
                      <m:t>2</m:t>
                    </m:r>
                  </m:sup>
                </m:sSubSup>
              </m:oMath>
            </m:oMathPara>
          </w:p>
          <w:p w14:paraId="7BD660BF" w14:textId="77777777" w:rsidR="00AA4C78" w:rsidRPr="00D55C09" w:rsidRDefault="00AA4C78" w:rsidP="00FE402F">
            <w:pPr>
              <w:jc w:val="both"/>
              <w:rPr>
                <w:rFonts w:ascii="Calibri" w:hAnsi="Calibri" w:cs="Calibri"/>
                <w:b/>
                <w:bCs/>
              </w:rPr>
            </w:pPr>
          </w:p>
        </w:tc>
        <w:tc>
          <w:tcPr>
            <w:tcW w:w="535" w:type="dxa"/>
            <w:vAlign w:val="center"/>
          </w:tcPr>
          <w:p w14:paraId="6A4A7AA4" w14:textId="6A2E2942" w:rsidR="00AA4C78" w:rsidRPr="00D55C09" w:rsidRDefault="00AA4C78"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DC6135" w:rsidRPr="00D55C09">
              <w:rPr>
                <w:rFonts w:ascii="Calibri" w:hAnsi="Calibri" w:cs="Calibri"/>
                <w:noProof/>
                <w:color w:val="000000" w:themeColor="text1"/>
              </w:rPr>
              <w:t>S</w:t>
            </w:r>
            <w:r w:rsidR="00D56169" w:rsidRPr="00D55C09">
              <w:rPr>
                <w:rFonts w:ascii="Calibri" w:hAnsi="Calibri" w:cs="Calibri"/>
                <w:noProof/>
                <w:color w:val="000000" w:themeColor="text1"/>
              </w:rPr>
              <w:t>4</w:t>
            </w:r>
            <w:r w:rsidRPr="00D55C09">
              <w:rPr>
                <w:rFonts w:ascii="Calibri" w:hAnsi="Calibri" w:cs="Calibri"/>
                <w:noProof/>
                <w:color w:val="000000" w:themeColor="text1"/>
              </w:rPr>
              <w:t>)</w:t>
            </w:r>
          </w:p>
        </w:tc>
      </w:tr>
    </w:tbl>
    <w:p w14:paraId="0109C886" w14:textId="7247B36A" w:rsidR="00AA4C78" w:rsidRPr="00D55C09" w:rsidRDefault="00AA4C78" w:rsidP="00FE402F">
      <w:pPr>
        <w:jc w:val="both"/>
        <w:rPr>
          <w:rFonts w:ascii="Calibri" w:hAnsi="Calibri" w:cs="Calibri"/>
        </w:rPr>
      </w:pPr>
      <w:r w:rsidRPr="00D55C09">
        <w:rPr>
          <w:rFonts w:ascii="Calibri" w:hAnsi="Calibri" w:cs="Calibri"/>
        </w:rPr>
        <w:t xml:space="preserve">where </w:t>
      </w:r>
      <w:proofErr w:type="spellStart"/>
      <w:r w:rsidRPr="00D55C09">
        <w:rPr>
          <w:rFonts w:ascii="Calibri" w:hAnsi="Calibri" w:cs="Calibri"/>
          <w:i/>
          <w:iCs/>
        </w:rPr>
        <w:t>κ</w:t>
      </w:r>
      <w:r w:rsidRPr="00D55C09">
        <w:rPr>
          <w:rFonts w:ascii="Calibri" w:hAnsi="Calibri" w:cs="Calibri"/>
          <w:vertAlign w:val="subscript"/>
        </w:rPr>
        <w:t>zz</w:t>
      </w:r>
      <w:proofErr w:type="spellEnd"/>
      <w:r w:rsidRPr="00D55C09">
        <w:rPr>
          <w:rFonts w:ascii="Calibri" w:hAnsi="Calibri" w:cs="Calibri"/>
          <w:vertAlign w:val="subscript"/>
        </w:rPr>
        <w:t xml:space="preserve"> </w:t>
      </w:r>
      <w:r w:rsidRPr="00D55C09">
        <w:rPr>
          <w:rFonts w:ascii="Calibri" w:hAnsi="Calibri" w:cs="Calibri"/>
        </w:rPr>
        <w:t>is the axial Darcy permeability (also called viscous permeability; unit: m</w:t>
      </w:r>
      <w:r w:rsidRPr="00D55C09">
        <w:rPr>
          <w:rFonts w:ascii="Calibri" w:hAnsi="Calibri" w:cs="Calibri"/>
          <w:vertAlign w:val="superscript"/>
        </w:rPr>
        <w:t>2</w:t>
      </w:r>
      <w:r w:rsidRPr="00D55C09">
        <w:rPr>
          <w:rFonts w:ascii="Calibri" w:hAnsi="Calibri" w:cs="Calibri"/>
        </w:rPr>
        <w:t xml:space="preserve">) and </w:t>
      </w:r>
      <w:r w:rsidRPr="00D55C09">
        <w:rPr>
          <w:rFonts w:ascii="Calibri" w:hAnsi="Calibri" w:cs="Calibri"/>
          <w:i/>
          <w:iCs/>
        </w:rPr>
        <w:t>C</w:t>
      </w:r>
      <w:r w:rsidRPr="00D55C09">
        <w:rPr>
          <w:rFonts w:ascii="Calibri" w:hAnsi="Calibri" w:cs="Calibri"/>
          <w:vertAlign w:val="subscript"/>
        </w:rPr>
        <w:t xml:space="preserve">F </w:t>
      </w:r>
      <w:r w:rsidRPr="00D55C09">
        <w:rPr>
          <w:rFonts w:ascii="Calibri" w:hAnsi="Calibri" w:cs="Calibri"/>
        </w:rPr>
        <w:t>is the Forchheimer coefficient (dimensionless).</w:t>
      </w:r>
      <w:r w:rsidR="0042409A" w:rsidRPr="00D55C09">
        <w:rPr>
          <w:rFonts w:ascii="Calibri" w:hAnsi="Calibri" w:cs="Calibri"/>
        </w:rPr>
        <w:t xml:space="preserve"> </w:t>
      </w:r>
      <w:r w:rsidR="00346A7E" w:rsidRPr="00D55C09">
        <w:rPr>
          <w:rFonts w:ascii="Calibri" w:hAnsi="Calibri" w:cs="Calibri"/>
        </w:rPr>
        <w:t>The term √</w:t>
      </w:r>
      <w:proofErr w:type="spellStart"/>
      <w:r w:rsidR="00346A7E" w:rsidRPr="00D55C09">
        <w:rPr>
          <w:rFonts w:ascii="Calibri" w:hAnsi="Calibri" w:cs="Calibri"/>
          <w:i/>
          <w:iCs/>
        </w:rPr>
        <w:t>κ</w:t>
      </w:r>
      <w:r w:rsidR="00346A7E" w:rsidRPr="00D55C09">
        <w:rPr>
          <w:rFonts w:ascii="Calibri" w:hAnsi="Calibri" w:cs="Calibri"/>
          <w:vertAlign w:val="subscript"/>
        </w:rPr>
        <w:t>zz</w:t>
      </w:r>
      <w:proofErr w:type="spellEnd"/>
      <w:r w:rsidR="00346A7E" w:rsidRPr="00D55C09">
        <w:rPr>
          <w:rFonts w:ascii="Calibri" w:hAnsi="Calibri" w:cs="Calibri"/>
        </w:rPr>
        <w:t>/</w:t>
      </w:r>
      <w:r w:rsidR="00346A7E" w:rsidRPr="00D55C09">
        <w:rPr>
          <w:rFonts w:ascii="Calibri" w:hAnsi="Calibri" w:cs="Calibri"/>
          <w:i/>
          <w:iCs/>
        </w:rPr>
        <w:t>C</w:t>
      </w:r>
      <w:r w:rsidR="00346A7E" w:rsidRPr="00D55C09">
        <w:rPr>
          <w:rFonts w:ascii="Calibri" w:hAnsi="Calibri" w:cs="Calibri"/>
          <w:vertAlign w:val="subscript"/>
        </w:rPr>
        <w:t xml:space="preserve">F </w:t>
      </w:r>
      <w:r w:rsidR="00346A7E" w:rsidRPr="00D55C09">
        <w:rPr>
          <w:rFonts w:ascii="Calibri" w:hAnsi="Calibri" w:cs="Calibri"/>
        </w:rPr>
        <w:t>is also called inertial permeability</w:t>
      </w:r>
      <w:r w:rsidR="00DE4561" w:rsidRPr="00D55C09">
        <w:rPr>
          <w:rFonts w:ascii="Calibri" w:hAnsi="Calibri" w:cs="Calibri"/>
        </w:rPr>
        <w:t xml:space="preserve"> (unit: m)</w:t>
      </w:r>
      <w:r w:rsidR="00FF54C5" w:rsidRPr="00D55C09">
        <w:rPr>
          <w:rFonts w:ascii="Calibri" w:hAnsi="Calibri" w:cs="Calibri"/>
        </w:rPr>
        <w:t xml:space="preserve">, </w:t>
      </w:r>
      <w:r w:rsidR="00FF54C5" w:rsidRPr="00D55C09">
        <w:rPr>
          <w:rFonts w:ascii="Calibri" w:hAnsi="Calibri" w:cs="Calibri"/>
          <w:i/>
          <w:iCs/>
        </w:rPr>
        <w:t>L</w:t>
      </w:r>
      <w:r w:rsidR="00FF54C5" w:rsidRPr="00D55C09">
        <w:rPr>
          <w:rFonts w:ascii="Calibri" w:hAnsi="Calibri" w:cs="Calibri"/>
          <w:vertAlign w:val="subscript"/>
        </w:rPr>
        <w:t>eff</w:t>
      </w:r>
      <w:r w:rsidR="00FF54C5" w:rsidRPr="00D55C09">
        <w:rPr>
          <w:rFonts w:ascii="Calibri" w:hAnsi="Calibri" w:cs="Calibri"/>
        </w:rPr>
        <w:t xml:space="preserve"> = </w:t>
      </w:r>
      <w:r w:rsidR="00FF54C5" w:rsidRPr="00D55C09">
        <w:rPr>
          <w:rFonts w:ascii="Calibri" w:hAnsi="Calibri" w:cs="Calibri"/>
          <w:i/>
          <w:iCs/>
        </w:rPr>
        <w:t>L</w:t>
      </w:r>
      <w:r w:rsidR="00FF54C5" w:rsidRPr="00D55C09">
        <w:rPr>
          <w:rFonts w:ascii="Calibri" w:hAnsi="Calibri" w:cs="Calibri"/>
        </w:rPr>
        <w:t>-2</w:t>
      </w:r>
      <w:r w:rsidR="00FF54C5" w:rsidRPr="00D55C09">
        <w:rPr>
          <w:rFonts w:ascii="Calibri" w:hAnsi="Calibri" w:cs="Calibri"/>
          <w:i/>
          <w:iCs/>
        </w:rPr>
        <w:t>X</w:t>
      </w:r>
      <w:r w:rsidR="00FF54C5" w:rsidRPr="00D55C09">
        <w:rPr>
          <w:rFonts w:ascii="Calibri" w:hAnsi="Calibri" w:cs="Calibri"/>
        </w:rPr>
        <w:t xml:space="preserve"> = 0.8</w:t>
      </w:r>
      <w:r w:rsidR="00FF54C5" w:rsidRPr="00D55C09">
        <w:rPr>
          <w:rFonts w:ascii="Calibri" w:hAnsi="Calibri" w:cs="Calibri"/>
          <w:i/>
          <w:iCs/>
        </w:rPr>
        <w:t>L</w:t>
      </w:r>
    </w:p>
    <w:p w14:paraId="6F5E6E0E" w14:textId="48701888" w:rsidR="00AA4C78" w:rsidRPr="00D55C09" w:rsidRDefault="00AA4C78" w:rsidP="00FE402F">
      <w:pPr>
        <w:jc w:val="both"/>
        <w:rPr>
          <w:rFonts w:ascii="Calibri" w:hAnsi="Calibri" w:cs="Calibri"/>
        </w:rPr>
      </w:pPr>
      <w:r w:rsidRPr="00D55C09">
        <w:rPr>
          <w:rFonts w:ascii="Calibri" w:hAnsi="Calibri" w:cs="Calibri"/>
        </w:rPr>
        <w:t>Comparing equations</w:t>
      </w:r>
      <w:r w:rsidR="00B73032" w:rsidRPr="00D55C09">
        <w:rPr>
          <w:rFonts w:ascii="Calibri" w:hAnsi="Calibri" w:cs="Calibri"/>
        </w:rPr>
        <w:t xml:space="preserve"> S</w:t>
      </w:r>
      <w:r w:rsidR="007C3B76" w:rsidRPr="00D55C09">
        <w:rPr>
          <w:rFonts w:ascii="Calibri" w:hAnsi="Calibri" w:cs="Calibri"/>
        </w:rPr>
        <w:t>3</w:t>
      </w:r>
      <w:r w:rsidRPr="00D55C09">
        <w:rPr>
          <w:rFonts w:ascii="Calibri" w:hAnsi="Calibri" w:cs="Calibri"/>
        </w:rPr>
        <w:t xml:space="preserve"> and </w:t>
      </w:r>
      <w:r w:rsidR="00B73032" w:rsidRPr="00D55C09">
        <w:rPr>
          <w:rFonts w:ascii="Calibri" w:hAnsi="Calibri" w:cs="Calibri"/>
        </w:rPr>
        <w:t>S</w:t>
      </w:r>
      <w:r w:rsidR="007C3B76" w:rsidRPr="00D55C09">
        <w:rPr>
          <w:rFonts w:ascii="Calibri" w:hAnsi="Calibri" w:cs="Calibri"/>
        </w:rPr>
        <w:t>4</w:t>
      </w:r>
      <w:r w:rsidRPr="00D55C09">
        <w:rPr>
          <w:rFonts w:ascii="Calibri" w:hAnsi="Calibri" w:cs="Calibri"/>
        </w:rPr>
        <w:t>, we get</w:t>
      </w:r>
      <w:r w:rsidR="005A3795" w:rsidRPr="00D55C09">
        <w:rPr>
          <w:rFonts w:ascii="Calibri" w:hAnsi="Calibri" w:cs="Calibri"/>
        </w:rPr>
        <w:t>:</w:t>
      </w:r>
    </w:p>
    <w:tbl>
      <w:tblPr>
        <w:tblStyle w:val="TableGrid"/>
        <w:tblW w:w="0" w:type="auto"/>
        <w:tblLook w:val="04A0" w:firstRow="1" w:lastRow="0" w:firstColumn="1" w:lastColumn="0" w:noHBand="0" w:noVBand="1"/>
      </w:tblPr>
      <w:tblGrid>
        <w:gridCol w:w="621"/>
        <w:gridCol w:w="8119"/>
        <w:gridCol w:w="620"/>
      </w:tblGrid>
      <w:tr w:rsidR="00AA4C78" w:rsidRPr="00D55C09" w14:paraId="461017E2" w14:textId="77777777" w:rsidTr="001628C0">
        <w:trPr>
          <w:trHeight w:val="87"/>
        </w:trPr>
        <w:tc>
          <w:tcPr>
            <w:tcW w:w="621" w:type="dxa"/>
          </w:tcPr>
          <w:p w14:paraId="14B103D4" w14:textId="77777777" w:rsidR="00AA4C78" w:rsidRPr="00D55C09" w:rsidRDefault="00AA4C78" w:rsidP="00FE402F">
            <w:pPr>
              <w:jc w:val="both"/>
              <w:rPr>
                <w:rFonts w:ascii="Calibri" w:hAnsi="Calibri" w:cs="Calibri"/>
                <w:noProof/>
                <w:color w:val="000000" w:themeColor="text1"/>
              </w:rPr>
            </w:pPr>
          </w:p>
        </w:tc>
        <w:tc>
          <w:tcPr>
            <w:tcW w:w="8119" w:type="dxa"/>
            <w:vAlign w:val="center"/>
          </w:tcPr>
          <w:p w14:paraId="65EC9AE1" w14:textId="11DB81D1" w:rsidR="00AA4C78" w:rsidRPr="00D55C09" w:rsidRDefault="00000000" w:rsidP="00FE402F">
            <w:pPr>
              <w:jc w:val="both"/>
              <w:rPr>
                <w:rFonts w:ascii="Calibri" w:eastAsiaTheme="minorEastAsia" w:hAnsi="Calibri" w:cs="Calibri"/>
                <w:noProof/>
                <w:color w:val="000000" w:themeColor="text1"/>
                <w:sz w:val="24"/>
                <w:szCs w:val="24"/>
              </w:rPr>
            </w:pPr>
            <m:oMathPara>
              <m:oMath>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μ</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L</m:t>
                        </m:r>
                      </m:e>
                      <m:sub>
                        <m:r>
                          <m:rPr>
                            <m:sty m:val="p"/>
                          </m:rPr>
                          <w:rPr>
                            <w:rFonts w:ascii="Cambria Math" w:hAnsi="Cambria Math" w:cs="Calibri"/>
                            <w:color w:val="000000" w:themeColor="text1"/>
                            <w:sz w:val="24"/>
                            <w:szCs w:val="24"/>
                          </w:rPr>
                          <m:t>eff</m:t>
                        </m:r>
                      </m:sub>
                    </m:sSub>
                  </m:num>
                  <m:den>
                    <m:r>
                      <w:rPr>
                        <w:rFonts w:ascii="Cambria Math" w:hAnsi="Cambria Math" w:cs="Calibri"/>
                        <w:color w:val="000000" w:themeColor="text1"/>
                        <w:sz w:val="24"/>
                        <w:szCs w:val="24"/>
                      </w:rPr>
                      <m:t>a</m:t>
                    </m:r>
                  </m:den>
                </m:f>
              </m:oMath>
            </m:oMathPara>
          </w:p>
        </w:tc>
        <w:tc>
          <w:tcPr>
            <w:tcW w:w="620" w:type="dxa"/>
            <w:vAlign w:val="center"/>
          </w:tcPr>
          <w:p w14:paraId="40FE92CA" w14:textId="4272AD06" w:rsidR="00AA4C78" w:rsidRPr="00D55C09" w:rsidRDefault="00AA4C78" w:rsidP="00FE402F">
            <w:pPr>
              <w:jc w:val="both"/>
              <w:rPr>
                <w:rFonts w:ascii="Calibri" w:hAnsi="Calibri" w:cs="Calibri"/>
                <w:noProof/>
                <w:color w:val="000000" w:themeColor="text1"/>
                <w:sz w:val="24"/>
                <w:szCs w:val="24"/>
              </w:rPr>
            </w:pPr>
            <w:bookmarkStart w:id="3" w:name="_Ref187138138"/>
            <w:r w:rsidRPr="00D55C09">
              <w:rPr>
                <w:rFonts w:ascii="Calibri" w:hAnsi="Calibri" w:cs="Calibri"/>
                <w:noProof/>
                <w:color w:val="000000" w:themeColor="text1"/>
                <w:sz w:val="24"/>
                <w:szCs w:val="24"/>
              </w:rPr>
              <w:t>(</w:t>
            </w:r>
            <w:r w:rsidR="00DC6135" w:rsidRPr="00D55C09">
              <w:rPr>
                <w:rFonts w:ascii="Calibri" w:hAnsi="Calibri" w:cs="Calibri"/>
                <w:noProof/>
                <w:color w:val="000000" w:themeColor="text1"/>
                <w:sz w:val="24"/>
                <w:szCs w:val="24"/>
              </w:rPr>
              <w:t>S</w:t>
            </w:r>
            <w:r w:rsidR="00D56169" w:rsidRPr="00D55C09">
              <w:rPr>
                <w:rFonts w:ascii="Calibri" w:hAnsi="Calibri" w:cs="Calibri"/>
                <w:noProof/>
                <w:color w:val="000000" w:themeColor="text1"/>
                <w:sz w:val="24"/>
                <w:szCs w:val="24"/>
              </w:rPr>
              <w:t>5</w:t>
            </w:r>
            <w:r w:rsidRPr="00D55C09">
              <w:rPr>
                <w:rFonts w:ascii="Calibri" w:hAnsi="Calibri" w:cs="Calibri"/>
                <w:noProof/>
                <w:color w:val="000000" w:themeColor="text1"/>
                <w:sz w:val="24"/>
                <w:szCs w:val="24"/>
              </w:rPr>
              <w:t>)</w:t>
            </w:r>
            <w:bookmarkEnd w:id="3"/>
          </w:p>
          <w:p w14:paraId="01521C30" w14:textId="77777777" w:rsidR="00AA4C78" w:rsidRPr="00D55C09" w:rsidRDefault="00AA4C78" w:rsidP="00FE402F">
            <w:pPr>
              <w:jc w:val="both"/>
              <w:rPr>
                <w:rFonts w:ascii="Calibri" w:hAnsi="Calibri" w:cs="Calibri"/>
                <w:noProof/>
                <w:color w:val="000000" w:themeColor="text1"/>
                <w:sz w:val="24"/>
                <w:szCs w:val="24"/>
              </w:rPr>
            </w:pPr>
          </w:p>
        </w:tc>
      </w:tr>
    </w:tbl>
    <w:p w14:paraId="727106A7" w14:textId="77777777" w:rsidR="00AA4C78" w:rsidRPr="00D55C09" w:rsidRDefault="00AA4C78" w:rsidP="00FE402F">
      <w:pPr>
        <w:jc w:val="both"/>
        <w:rPr>
          <w:rFonts w:ascii="Calibri" w:hAnsi="Calibri" w:cs="Calibri"/>
        </w:rPr>
      </w:pPr>
    </w:p>
    <w:tbl>
      <w:tblPr>
        <w:tblStyle w:val="TableGrid"/>
        <w:tblW w:w="0" w:type="auto"/>
        <w:tblLook w:val="04A0" w:firstRow="1" w:lastRow="0" w:firstColumn="1" w:lastColumn="0" w:noHBand="0" w:noVBand="1"/>
      </w:tblPr>
      <w:tblGrid>
        <w:gridCol w:w="621"/>
        <w:gridCol w:w="8118"/>
        <w:gridCol w:w="621"/>
      </w:tblGrid>
      <w:tr w:rsidR="00AA4C78" w:rsidRPr="00D55C09" w14:paraId="1136BCB6" w14:textId="77777777" w:rsidTr="004A366B">
        <w:trPr>
          <w:trHeight w:val="87"/>
        </w:trPr>
        <w:tc>
          <w:tcPr>
            <w:tcW w:w="621" w:type="dxa"/>
          </w:tcPr>
          <w:p w14:paraId="751919E5" w14:textId="77777777" w:rsidR="00AA4C78" w:rsidRPr="00D55C09" w:rsidRDefault="00AA4C78" w:rsidP="00FE402F">
            <w:pPr>
              <w:jc w:val="both"/>
              <w:rPr>
                <w:rFonts w:ascii="Calibri" w:hAnsi="Calibri" w:cs="Calibri"/>
                <w:noProof/>
                <w:color w:val="000000" w:themeColor="text1"/>
              </w:rPr>
            </w:pPr>
          </w:p>
        </w:tc>
        <w:tc>
          <w:tcPr>
            <w:tcW w:w="8118" w:type="dxa"/>
            <w:vAlign w:val="center"/>
          </w:tcPr>
          <w:p w14:paraId="5F034F50" w14:textId="1AA41361" w:rsidR="00AA4C78" w:rsidRPr="00D55C09" w:rsidRDefault="00000000" w:rsidP="00FE402F">
            <w:pPr>
              <w:tabs>
                <w:tab w:val="left" w:pos="6192"/>
              </w:tabs>
              <w:jc w:val="both"/>
              <w:rPr>
                <w:rFonts w:ascii="Calibri" w:hAnsi="Calibri" w:cs="Calibri"/>
                <w:i/>
                <w:color w:val="000000" w:themeColor="text1"/>
                <w:sz w:val="24"/>
                <w:szCs w:val="24"/>
              </w:rPr>
            </w:pPr>
            <m:oMathPara>
              <m:oMath>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C</m:t>
                    </m:r>
                  </m:e>
                  <m:sub>
                    <m:r>
                      <m:rPr>
                        <m:sty m:val="p"/>
                      </m:rPr>
                      <w:rPr>
                        <w:rFonts w:ascii="Cambria Math" w:hAnsi="Cambria Math" w:cs="Calibri"/>
                        <w:color w:val="000000" w:themeColor="text1"/>
                        <w:sz w:val="24"/>
                        <w:szCs w:val="24"/>
                      </w:rPr>
                      <m:t>F</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r>
                      <w:rPr>
                        <w:rFonts w:ascii="Cambria Math" w:hAnsi="Cambria Math" w:cs="Calibri"/>
                        <w:color w:val="000000" w:themeColor="text1"/>
                        <w:sz w:val="24"/>
                        <w:szCs w:val="24"/>
                      </w:rPr>
                      <m:t>b</m:t>
                    </m:r>
                    <m:rad>
                      <m:radPr>
                        <m:degHide m:val="1"/>
                        <m:ctrlPr>
                          <w:rPr>
                            <w:rFonts w:ascii="Cambria Math" w:hAnsi="Cambria Math" w:cs="Calibri"/>
                            <w:i/>
                            <w:color w:val="000000" w:themeColor="text1"/>
                            <w:sz w:val="24"/>
                            <w:szCs w:val="24"/>
                          </w:rPr>
                        </m:ctrlPr>
                      </m:radPr>
                      <m:deg/>
                      <m:e>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e>
                    </m:rad>
                  </m:num>
                  <m:den>
                    <m:r>
                      <w:rPr>
                        <w:rFonts w:ascii="Cambria Math" w:hAnsi="Cambria Math" w:cs="Calibri"/>
                        <w:color w:val="000000" w:themeColor="text1"/>
                        <w:sz w:val="24"/>
                        <w:szCs w:val="24"/>
                      </w:rPr>
                      <m:t>ρ</m:t>
                    </m:r>
                    <m:sSub>
                      <m:sSubPr>
                        <m:ctrlPr>
                          <w:rPr>
                            <w:rFonts w:ascii="Cambria Math" w:hAnsi="Cambria Math" w:cs="Calibri"/>
                            <w:i/>
                            <w:color w:val="000000" w:themeColor="text1"/>
                            <w:sz w:val="24"/>
                            <w:szCs w:val="24"/>
                          </w:rPr>
                        </m:ctrlPr>
                      </m:sSubPr>
                      <m:e>
                        <m:r>
                          <w:rPr>
                            <w:rFonts w:ascii="Cambria Math" w:hAnsi="Cambria Math" w:cs="Calibri"/>
                            <w:color w:val="000000" w:themeColor="text1"/>
                            <w:sz w:val="24"/>
                            <w:szCs w:val="24"/>
                          </w:rPr>
                          <m:t>L</m:t>
                        </m:r>
                      </m:e>
                      <m:sub>
                        <m:r>
                          <m:rPr>
                            <m:sty m:val="p"/>
                          </m:rPr>
                          <w:rPr>
                            <w:rFonts w:ascii="Cambria Math" w:hAnsi="Cambria Math" w:cs="Calibri"/>
                            <w:color w:val="000000" w:themeColor="text1"/>
                            <w:sz w:val="24"/>
                            <w:szCs w:val="24"/>
                          </w:rPr>
                          <m:t>eff</m:t>
                        </m:r>
                      </m:sub>
                    </m:sSub>
                  </m:den>
                </m:f>
              </m:oMath>
            </m:oMathPara>
          </w:p>
        </w:tc>
        <w:tc>
          <w:tcPr>
            <w:tcW w:w="621" w:type="dxa"/>
            <w:vAlign w:val="center"/>
          </w:tcPr>
          <w:p w14:paraId="1D06AA46" w14:textId="77777777" w:rsidR="00AA4C78" w:rsidRPr="00D55C09" w:rsidRDefault="00AA4C78" w:rsidP="00FE402F">
            <w:pPr>
              <w:jc w:val="both"/>
              <w:rPr>
                <w:rFonts w:ascii="Calibri" w:hAnsi="Calibri" w:cs="Calibri"/>
                <w:noProof/>
                <w:color w:val="000000" w:themeColor="text1"/>
                <w:sz w:val="24"/>
                <w:szCs w:val="24"/>
              </w:rPr>
            </w:pPr>
          </w:p>
          <w:p w14:paraId="23BEFCB9" w14:textId="7DFF3754" w:rsidR="00AA4C78" w:rsidRPr="00D55C09" w:rsidRDefault="00AA4C78" w:rsidP="00FE402F">
            <w:pPr>
              <w:jc w:val="both"/>
              <w:rPr>
                <w:rFonts w:ascii="Calibri" w:hAnsi="Calibri" w:cs="Calibri"/>
                <w:noProof/>
                <w:color w:val="000000" w:themeColor="text1"/>
                <w:sz w:val="24"/>
                <w:szCs w:val="24"/>
              </w:rPr>
            </w:pPr>
            <w:r w:rsidRPr="00D55C09">
              <w:rPr>
                <w:rFonts w:ascii="Calibri" w:hAnsi="Calibri" w:cs="Calibri"/>
                <w:noProof/>
                <w:color w:val="000000" w:themeColor="text1"/>
                <w:sz w:val="24"/>
                <w:szCs w:val="24"/>
              </w:rPr>
              <w:t>(</w:t>
            </w:r>
            <w:r w:rsidR="00DC6135" w:rsidRPr="00D55C09">
              <w:rPr>
                <w:rFonts w:ascii="Calibri" w:hAnsi="Calibri" w:cs="Calibri"/>
                <w:noProof/>
                <w:color w:val="000000" w:themeColor="text1"/>
                <w:sz w:val="24"/>
                <w:szCs w:val="24"/>
              </w:rPr>
              <w:t>S</w:t>
            </w:r>
            <w:r w:rsidR="00D56169" w:rsidRPr="00D55C09">
              <w:rPr>
                <w:rFonts w:ascii="Calibri" w:hAnsi="Calibri" w:cs="Calibri"/>
                <w:noProof/>
                <w:color w:val="000000" w:themeColor="text1"/>
                <w:sz w:val="24"/>
                <w:szCs w:val="24"/>
              </w:rPr>
              <w:t>6</w:t>
            </w:r>
            <w:r w:rsidRPr="00D55C09">
              <w:rPr>
                <w:rFonts w:ascii="Calibri" w:hAnsi="Calibri" w:cs="Calibri"/>
                <w:noProof/>
                <w:color w:val="000000" w:themeColor="text1"/>
                <w:sz w:val="24"/>
                <w:szCs w:val="24"/>
              </w:rPr>
              <w:t>)</w:t>
            </w:r>
          </w:p>
          <w:p w14:paraId="70F20F02" w14:textId="77777777" w:rsidR="00AA4C78" w:rsidRPr="00D55C09" w:rsidRDefault="00AA4C78" w:rsidP="00FE402F">
            <w:pPr>
              <w:jc w:val="both"/>
              <w:rPr>
                <w:rFonts w:ascii="Calibri" w:hAnsi="Calibri" w:cs="Calibri"/>
                <w:noProof/>
                <w:color w:val="000000" w:themeColor="text1"/>
                <w:sz w:val="24"/>
                <w:szCs w:val="24"/>
              </w:rPr>
            </w:pPr>
          </w:p>
        </w:tc>
      </w:tr>
    </w:tbl>
    <w:p w14:paraId="1CC0FEDB" w14:textId="637C9711" w:rsidR="004A366B" w:rsidRPr="00D55C09" w:rsidRDefault="000C70B7" w:rsidP="00FE402F">
      <w:pPr>
        <w:jc w:val="both"/>
        <w:rPr>
          <w:rFonts w:ascii="Calibri" w:hAnsi="Calibri" w:cs="Calibri"/>
        </w:rPr>
      </w:pPr>
      <w:r w:rsidRPr="00D55C09">
        <w:rPr>
          <w:rFonts w:ascii="Calibri" w:eastAsiaTheme="majorEastAsia" w:hAnsi="Calibri" w:cs="Calibri"/>
          <w:bCs/>
          <w:iCs/>
          <w:color w:val="000000" w:themeColor="text1"/>
        </w:rPr>
        <w:t xml:space="preserve">Notably, </w:t>
      </w:r>
      <w:r w:rsidR="00074E86" w:rsidRPr="00D55C09">
        <w:rPr>
          <w:rFonts w:ascii="Calibri" w:eastAsiaTheme="majorEastAsia" w:hAnsi="Calibri" w:cs="Calibri"/>
          <w:bCs/>
          <w:iCs/>
          <w:color w:val="000000" w:themeColor="text1"/>
        </w:rPr>
        <w:t>it</w:t>
      </w:r>
      <w:r w:rsidR="004A366B" w:rsidRPr="00D55C09">
        <w:rPr>
          <w:rFonts w:ascii="Calibri" w:eastAsiaTheme="majorEastAsia" w:hAnsi="Calibri" w:cs="Calibri"/>
          <w:bCs/>
          <w:iCs/>
          <w:color w:val="000000" w:themeColor="text1"/>
        </w:rPr>
        <w:t xml:space="preserve"> is difficult to directly measure the radial Darcy permeability (</w:t>
      </w:r>
      <w:proofErr w:type="spellStart"/>
      <w:r w:rsidR="004A366B" w:rsidRPr="00D55C09">
        <w:rPr>
          <w:rFonts w:ascii="Calibri" w:hAnsi="Calibri" w:cs="Calibri"/>
          <w:i/>
          <w:iCs/>
        </w:rPr>
        <w:t>κ</w:t>
      </w:r>
      <w:r w:rsidR="004A366B" w:rsidRPr="00D55C09">
        <w:rPr>
          <w:rFonts w:ascii="Calibri" w:hAnsi="Calibri" w:cs="Calibri"/>
          <w:vertAlign w:val="subscript"/>
        </w:rPr>
        <w:t>rr</w:t>
      </w:r>
      <w:proofErr w:type="spellEnd"/>
      <w:r w:rsidR="004A366B" w:rsidRPr="00D55C09">
        <w:rPr>
          <w:rFonts w:ascii="Calibri" w:hAnsi="Calibri" w:cs="Calibri"/>
        </w:rPr>
        <w:t xml:space="preserve">) because the dialysate inlet and outlet aren’t collinear and hence difficult to calculate a pressure gradient along the radius of the </w:t>
      </w:r>
      <w:proofErr w:type="spellStart"/>
      <w:r w:rsidR="004A366B" w:rsidRPr="00D55C09">
        <w:rPr>
          <w:rFonts w:ascii="Calibri" w:hAnsi="Calibri" w:cs="Calibri"/>
        </w:rPr>
        <w:t>dialy</w:t>
      </w:r>
      <w:r w:rsidR="00A35DC4" w:rsidRPr="00D55C09">
        <w:rPr>
          <w:rFonts w:ascii="Calibri" w:hAnsi="Calibri" w:cs="Calibri"/>
        </w:rPr>
        <w:t>s</w:t>
      </w:r>
      <w:r w:rsidR="004A366B" w:rsidRPr="00D55C09">
        <w:rPr>
          <w:rFonts w:ascii="Calibri" w:hAnsi="Calibri" w:cs="Calibri"/>
        </w:rPr>
        <w:t>er</w:t>
      </w:r>
      <w:proofErr w:type="spellEnd"/>
      <w:r w:rsidR="004A366B" w:rsidRPr="00D55C09">
        <w:rPr>
          <w:rFonts w:ascii="Calibri" w:hAnsi="Calibri" w:cs="Calibri"/>
        </w:rPr>
        <w:t xml:space="preserve">. We, therefore, find </w:t>
      </w:r>
      <w:proofErr w:type="spellStart"/>
      <w:r w:rsidR="004A366B" w:rsidRPr="00D55C09">
        <w:rPr>
          <w:rFonts w:ascii="Calibri" w:hAnsi="Calibri" w:cs="Calibri"/>
          <w:i/>
          <w:iCs/>
        </w:rPr>
        <w:t>κ</w:t>
      </w:r>
      <w:r w:rsidR="004A366B" w:rsidRPr="00D55C09">
        <w:rPr>
          <w:rFonts w:ascii="Calibri" w:hAnsi="Calibri" w:cs="Calibri"/>
          <w:vertAlign w:val="subscript"/>
        </w:rPr>
        <w:t>rr</w:t>
      </w:r>
      <w:proofErr w:type="spellEnd"/>
      <w:r w:rsidR="004A366B" w:rsidRPr="00D55C09">
        <w:rPr>
          <w:rFonts w:ascii="Calibri" w:hAnsi="Calibri" w:cs="Calibri"/>
          <w:vertAlign w:val="subscript"/>
        </w:rPr>
        <w:t xml:space="preserve"> </w:t>
      </w:r>
      <w:r w:rsidR="004A366B" w:rsidRPr="00D55C09">
        <w:rPr>
          <w:rFonts w:ascii="Calibri" w:hAnsi="Calibri" w:cs="Calibri"/>
        </w:rPr>
        <w:t xml:space="preserve">by a parametric study of </w:t>
      </w:r>
      <w:proofErr w:type="spellStart"/>
      <w:r w:rsidR="004A366B" w:rsidRPr="00D55C09">
        <w:rPr>
          <w:rFonts w:ascii="Calibri" w:hAnsi="Calibri" w:cs="Calibri"/>
          <w:i/>
          <w:iCs/>
        </w:rPr>
        <w:t>κ</w:t>
      </w:r>
      <w:r w:rsidR="004A366B" w:rsidRPr="00D55C09">
        <w:rPr>
          <w:rFonts w:ascii="Calibri" w:hAnsi="Calibri" w:cs="Calibri"/>
          <w:vertAlign w:val="subscript"/>
        </w:rPr>
        <w:t>zz</w:t>
      </w:r>
      <w:proofErr w:type="spellEnd"/>
      <w:r w:rsidR="004A366B" w:rsidRPr="00D55C09">
        <w:rPr>
          <w:rFonts w:ascii="Calibri" w:hAnsi="Calibri" w:cs="Calibri"/>
          <w:vertAlign w:val="subscript"/>
        </w:rPr>
        <w:t xml:space="preserve"> </w:t>
      </w:r>
      <w:r w:rsidR="004A366B" w:rsidRPr="00D55C09">
        <w:rPr>
          <w:rFonts w:ascii="Calibri" w:hAnsi="Calibri" w:cs="Calibri"/>
        </w:rPr>
        <w:t xml:space="preserve">and </w:t>
      </w:r>
      <w:proofErr w:type="spellStart"/>
      <w:r w:rsidR="004A366B" w:rsidRPr="00D55C09">
        <w:rPr>
          <w:rFonts w:ascii="Calibri" w:hAnsi="Calibri" w:cs="Calibri"/>
          <w:i/>
          <w:iCs/>
        </w:rPr>
        <w:t>κ</w:t>
      </w:r>
      <w:r w:rsidR="004A366B" w:rsidRPr="00D55C09">
        <w:rPr>
          <w:rFonts w:ascii="Calibri" w:hAnsi="Calibri" w:cs="Calibri"/>
          <w:vertAlign w:val="subscript"/>
        </w:rPr>
        <w:t>rr</w:t>
      </w:r>
      <w:proofErr w:type="spellEnd"/>
      <w:r w:rsidR="004A366B" w:rsidRPr="00D55C09">
        <w:rPr>
          <w:rFonts w:ascii="Calibri" w:hAnsi="Calibri" w:cs="Calibri"/>
          <w:vertAlign w:val="subscript"/>
        </w:rPr>
        <w:t xml:space="preserve"> </w:t>
      </w:r>
      <w:r w:rsidR="004A366B" w:rsidRPr="00D55C09">
        <w:rPr>
          <w:rFonts w:ascii="Calibri" w:hAnsi="Calibri" w:cs="Calibri"/>
        </w:rPr>
        <w:t>until the pressure profile generated at a very low Reynolds number (</w:t>
      </w:r>
      <w:r w:rsidR="00D22B31" w:rsidRPr="00D55C09">
        <w:rPr>
          <w:rFonts w:ascii="Calibri" w:hAnsi="Calibri" w:cs="Calibri"/>
        </w:rPr>
        <w:t xml:space="preserve">say at </w:t>
      </w:r>
      <w:proofErr w:type="spellStart"/>
      <w:r w:rsidR="004A366B" w:rsidRPr="00D55C09">
        <w:rPr>
          <w:rFonts w:ascii="Calibri" w:hAnsi="Calibri" w:cs="Calibri"/>
          <w:i/>
          <w:iCs/>
        </w:rPr>
        <w:t>Q</w:t>
      </w:r>
      <w:r w:rsidR="00A30442" w:rsidRPr="00D55C09">
        <w:rPr>
          <w:rFonts w:ascii="Calibri" w:hAnsi="Calibri" w:cs="Calibri"/>
          <w:vertAlign w:val="subscript"/>
        </w:rPr>
        <w:t>Di</w:t>
      </w:r>
      <w:proofErr w:type="spellEnd"/>
      <w:r w:rsidR="004A366B" w:rsidRPr="00D55C09">
        <w:rPr>
          <w:rFonts w:ascii="Calibri" w:hAnsi="Calibri" w:cs="Calibri"/>
          <w:vertAlign w:val="subscript"/>
        </w:rPr>
        <w:t xml:space="preserve"> </w:t>
      </w:r>
      <w:r w:rsidR="004A366B" w:rsidRPr="00D55C09">
        <w:rPr>
          <w:rFonts w:ascii="Calibri" w:hAnsi="Calibri" w:cs="Calibri"/>
        </w:rPr>
        <w:t>= 10</w:t>
      </w:r>
      <w:r w:rsidR="004A366B" w:rsidRPr="00D55C09">
        <w:rPr>
          <w:rFonts w:ascii="Calibri" w:hAnsi="Calibri" w:cs="Calibri"/>
          <w:vertAlign w:val="superscript"/>
        </w:rPr>
        <w:t>-4</w:t>
      </w:r>
      <w:r w:rsidR="004A366B" w:rsidRPr="00D55C09">
        <w:rPr>
          <w:rFonts w:ascii="Calibri" w:hAnsi="Calibri" w:cs="Calibri"/>
        </w:rPr>
        <w:t xml:space="preserve"> mLmin</w:t>
      </w:r>
      <w:r w:rsidR="004A366B" w:rsidRPr="00D55C09">
        <w:rPr>
          <w:rFonts w:ascii="Calibri" w:hAnsi="Calibri" w:cs="Calibri"/>
          <w:vertAlign w:val="superscript"/>
        </w:rPr>
        <w:t>-1</w:t>
      </w:r>
      <w:r w:rsidR="004A366B" w:rsidRPr="00D55C09">
        <w:rPr>
          <w:rFonts w:ascii="Calibri" w:hAnsi="Calibri" w:cs="Calibri"/>
        </w:rPr>
        <w:t>) matches with the one obtained from 3D N-S equations</w:t>
      </w:r>
      <w:r w:rsidR="00AB5599" w:rsidRPr="00D55C09">
        <w:rPr>
          <w:rFonts w:ascii="Calibri" w:hAnsi="Calibri" w:cs="Calibri"/>
        </w:rPr>
        <w:t xml:space="preserve">. </w:t>
      </w:r>
      <w:r w:rsidR="00D128B5" w:rsidRPr="00D55C09">
        <w:rPr>
          <w:rFonts w:ascii="Calibri" w:hAnsi="Calibri" w:cs="Calibri"/>
        </w:rPr>
        <w:t>All the por</w:t>
      </w:r>
      <w:r w:rsidR="00CF2FA4" w:rsidRPr="00D55C09">
        <w:rPr>
          <w:rFonts w:ascii="Calibri" w:hAnsi="Calibri" w:cs="Calibri"/>
        </w:rPr>
        <w:t>ous media parameters (</w:t>
      </w:r>
      <w:proofErr w:type="spellStart"/>
      <w:r w:rsidR="00CF2FA4" w:rsidRPr="00D55C09">
        <w:rPr>
          <w:rFonts w:ascii="Calibri" w:hAnsi="Calibri" w:cs="Calibri"/>
          <w:i/>
          <w:iCs/>
        </w:rPr>
        <w:t>κ</w:t>
      </w:r>
      <w:r w:rsidR="00CF2FA4" w:rsidRPr="00D55C09">
        <w:rPr>
          <w:rFonts w:ascii="Calibri" w:hAnsi="Calibri" w:cs="Calibri"/>
          <w:vertAlign w:val="subscript"/>
        </w:rPr>
        <w:t>zz</w:t>
      </w:r>
      <w:proofErr w:type="spellEnd"/>
      <w:r w:rsidR="00CF2FA4" w:rsidRPr="00D55C09">
        <w:rPr>
          <w:rFonts w:ascii="Calibri" w:hAnsi="Calibri" w:cs="Calibri"/>
        </w:rPr>
        <w:t>,</w:t>
      </w:r>
      <w:r w:rsidR="00C714E4" w:rsidRPr="00D55C09">
        <w:rPr>
          <w:rFonts w:ascii="Calibri" w:hAnsi="Calibri" w:cs="Calibri"/>
        </w:rPr>
        <w:t xml:space="preserve"> </w:t>
      </w:r>
      <w:proofErr w:type="spellStart"/>
      <w:r w:rsidR="00CF2FA4" w:rsidRPr="00D55C09">
        <w:rPr>
          <w:rFonts w:ascii="Calibri" w:hAnsi="Calibri" w:cs="Calibri"/>
          <w:i/>
          <w:iCs/>
        </w:rPr>
        <w:t>κ</w:t>
      </w:r>
      <w:r w:rsidR="00CF2FA4" w:rsidRPr="00D55C09">
        <w:rPr>
          <w:rFonts w:ascii="Calibri" w:hAnsi="Calibri" w:cs="Calibri"/>
          <w:vertAlign w:val="subscript"/>
        </w:rPr>
        <w:t>rr</w:t>
      </w:r>
      <w:proofErr w:type="spellEnd"/>
      <w:r w:rsidR="00CF2FA4" w:rsidRPr="00D55C09">
        <w:rPr>
          <w:rFonts w:ascii="Calibri" w:hAnsi="Calibri" w:cs="Calibri"/>
        </w:rPr>
        <w:t xml:space="preserve">, and </w:t>
      </w:r>
      <w:r w:rsidR="00CF2FA4" w:rsidRPr="00D55C09">
        <w:rPr>
          <w:rFonts w:ascii="Calibri" w:hAnsi="Calibri" w:cs="Calibri"/>
          <w:i/>
          <w:iCs/>
        </w:rPr>
        <w:t>C</w:t>
      </w:r>
      <w:r w:rsidR="00CF2FA4" w:rsidRPr="00D55C09">
        <w:rPr>
          <w:rFonts w:ascii="Calibri" w:hAnsi="Calibri" w:cs="Calibri"/>
          <w:vertAlign w:val="subscript"/>
        </w:rPr>
        <w:t>F</w:t>
      </w:r>
      <w:r w:rsidR="00CF2FA4" w:rsidRPr="00D55C09">
        <w:rPr>
          <w:rFonts w:ascii="Calibri" w:hAnsi="Calibri" w:cs="Calibri"/>
        </w:rPr>
        <w:t>)</w:t>
      </w:r>
      <w:r w:rsidR="00F15CED" w:rsidRPr="00D55C09">
        <w:rPr>
          <w:rFonts w:ascii="Calibri" w:hAnsi="Calibri" w:cs="Calibri"/>
        </w:rPr>
        <w:t xml:space="preserve"> calculated for</w:t>
      </w:r>
      <w:r w:rsidR="00CF2FA4" w:rsidRPr="00D55C09">
        <w:rPr>
          <w:rFonts w:ascii="Calibri" w:hAnsi="Calibri" w:cs="Calibri"/>
        </w:rPr>
        <w:t xml:space="preserve"> 20 dialyzers can </w:t>
      </w:r>
      <w:r w:rsidR="00F15CED" w:rsidRPr="00D55C09">
        <w:rPr>
          <w:rFonts w:ascii="Calibri" w:hAnsi="Calibri" w:cs="Calibri"/>
        </w:rPr>
        <w:t xml:space="preserve">be found in </w:t>
      </w:r>
      <w:r w:rsidR="00F15CED" w:rsidRPr="00D55C09">
        <w:rPr>
          <w:rFonts w:ascii="Calibri" w:hAnsi="Calibri" w:cs="Calibri"/>
          <w:color w:val="0070C0"/>
        </w:rPr>
        <w:t>Supplementary Table S2</w:t>
      </w:r>
      <w:r w:rsidR="00F15CED" w:rsidRPr="00D55C09">
        <w:rPr>
          <w:rFonts w:ascii="Calibri" w:hAnsi="Calibri" w:cs="Calibri"/>
        </w:rPr>
        <w:t>.</w:t>
      </w:r>
    </w:p>
    <w:p w14:paraId="11D512BE" w14:textId="745C8757" w:rsidR="007E417A" w:rsidRPr="00D55C09" w:rsidRDefault="00C70F89" w:rsidP="00FE402F">
      <w:pPr>
        <w:pStyle w:val="Heading4"/>
        <w:numPr>
          <w:ilvl w:val="0"/>
          <w:numId w:val="0"/>
        </w:numPr>
        <w:jc w:val="both"/>
        <w:rPr>
          <w:rFonts w:cs="Calibri"/>
        </w:rPr>
      </w:pPr>
      <w:r w:rsidRPr="00D55C09">
        <w:rPr>
          <w:rFonts w:cs="Calibri"/>
        </w:rPr>
        <w:t>Ergun equation</w:t>
      </w:r>
    </w:p>
    <w:p w14:paraId="43D5687C" w14:textId="798228BD" w:rsidR="00716EFE" w:rsidRPr="00D55C09" w:rsidRDefault="00716EFE" w:rsidP="00FE402F">
      <w:pPr>
        <w:jc w:val="both"/>
        <w:rPr>
          <w:rFonts w:ascii="Calibri" w:hAnsi="Calibri" w:cs="Calibri"/>
        </w:rPr>
      </w:pPr>
      <w:r w:rsidRPr="00D55C09">
        <w:rPr>
          <w:rFonts w:ascii="Calibri" w:hAnsi="Calibri" w:cs="Calibri"/>
        </w:rPr>
        <w:t xml:space="preserve">According to packed-column theory, </w:t>
      </w:r>
      <w:proofErr w:type="spellStart"/>
      <w:r w:rsidRPr="00D55C09">
        <w:rPr>
          <w:rFonts w:ascii="Calibri" w:hAnsi="Calibri" w:cs="Calibri"/>
          <w:i/>
          <w:iCs/>
        </w:rPr>
        <w:t>κ</w:t>
      </w:r>
      <w:r w:rsidRPr="00D55C09">
        <w:rPr>
          <w:rFonts w:ascii="Calibri" w:hAnsi="Calibri" w:cs="Calibri"/>
          <w:vertAlign w:val="subscript"/>
        </w:rPr>
        <w:t>zz</w:t>
      </w:r>
      <w:proofErr w:type="spellEnd"/>
      <w:r w:rsidRPr="00D55C09">
        <w:rPr>
          <w:rFonts w:ascii="Calibri" w:hAnsi="Calibri" w:cs="Calibri"/>
          <w:vertAlign w:val="subscript"/>
        </w:rPr>
        <w:t xml:space="preserve"> </w:t>
      </w:r>
      <w:r w:rsidRPr="00D55C09">
        <w:rPr>
          <w:rFonts w:ascii="Calibri" w:hAnsi="Calibri" w:cs="Calibri"/>
        </w:rPr>
        <w:t>can be approximated using Ergun equation (</w:t>
      </w:r>
      <w:r w:rsidR="00C302CC" w:rsidRPr="00D55C09">
        <w:rPr>
          <w:rFonts w:ascii="Calibri" w:hAnsi="Calibri" w:cs="Calibri"/>
          <w:color w:val="0070C0"/>
        </w:rPr>
        <w:t>E</w:t>
      </w:r>
      <w:r w:rsidRPr="00D55C09">
        <w:rPr>
          <w:rFonts w:ascii="Calibri" w:hAnsi="Calibri" w:cs="Calibri"/>
          <w:color w:val="0070C0"/>
        </w:rPr>
        <w:t xml:space="preserve">quation </w:t>
      </w:r>
      <w:r w:rsidR="00C302CC" w:rsidRPr="00D55C09">
        <w:rPr>
          <w:rFonts w:ascii="Calibri" w:hAnsi="Calibri" w:cs="Calibri"/>
          <w:color w:val="0070C0"/>
        </w:rPr>
        <w:t>S1</w:t>
      </w:r>
      <w:r w:rsidRPr="00D55C09">
        <w:rPr>
          <w:rFonts w:ascii="Calibri" w:hAnsi="Calibri" w:cs="Calibri"/>
        </w:rPr>
        <w:t xml:space="preserve">). Comparing equation </w:t>
      </w:r>
      <w:r w:rsidR="00C302CC" w:rsidRPr="00D55C09">
        <w:rPr>
          <w:rFonts w:ascii="Calibri" w:hAnsi="Calibri" w:cs="Calibri"/>
        </w:rPr>
        <w:t>S</w:t>
      </w:r>
      <w:r w:rsidRPr="00D55C09">
        <w:rPr>
          <w:rFonts w:ascii="Calibri" w:hAnsi="Calibri" w:cs="Calibri"/>
        </w:rPr>
        <w:t xml:space="preserve">1 with equation </w:t>
      </w:r>
      <w:r w:rsidR="00C302CC" w:rsidRPr="00D55C09">
        <w:rPr>
          <w:rFonts w:ascii="Calibri" w:hAnsi="Calibri" w:cs="Calibri"/>
        </w:rPr>
        <w:t>S</w:t>
      </w:r>
      <w:r w:rsidR="005D6B78" w:rsidRPr="00D55C09">
        <w:rPr>
          <w:rFonts w:ascii="Calibri" w:hAnsi="Calibri" w:cs="Calibri"/>
        </w:rPr>
        <w:t>4</w:t>
      </w:r>
      <w:r w:rsidRPr="00D55C09">
        <w:rPr>
          <w:rFonts w:ascii="Calibri" w:hAnsi="Calibri" w:cs="Calibri"/>
        </w:rPr>
        <w:t>, we get:</w:t>
      </w:r>
    </w:p>
    <w:tbl>
      <w:tblPr>
        <w:tblStyle w:val="TableGrid"/>
        <w:tblW w:w="0" w:type="auto"/>
        <w:tblLook w:val="04A0" w:firstRow="1" w:lastRow="0" w:firstColumn="1" w:lastColumn="0" w:noHBand="0" w:noVBand="1"/>
      </w:tblPr>
      <w:tblGrid>
        <w:gridCol w:w="624"/>
        <w:gridCol w:w="8173"/>
        <w:gridCol w:w="563"/>
      </w:tblGrid>
      <w:tr w:rsidR="00716EFE" w:rsidRPr="00D55C09" w14:paraId="74270159" w14:textId="77777777" w:rsidTr="00CC3164">
        <w:trPr>
          <w:trHeight w:val="630"/>
        </w:trPr>
        <w:tc>
          <w:tcPr>
            <w:tcW w:w="625" w:type="dxa"/>
          </w:tcPr>
          <w:p w14:paraId="6D164113" w14:textId="77777777" w:rsidR="00716EFE" w:rsidRPr="00D55C09" w:rsidRDefault="00716EFE" w:rsidP="00FE402F">
            <w:pPr>
              <w:jc w:val="both"/>
              <w:rPr>
                <w:rFonts w:ascii="Calibri" w:hAnsi="Calibri" w:cs="Calibri"/>
                <w:noProof/>
                <w:color w:val="000000" w:themeColor="text1"/>
              </w:rPr>
            </w:pPr>
          </w:p>
        </w:tc>
        <w:tc>
          <w:tcPr>
            <w:tcW w:w="8190" w:type="dxa"/>
            <w:vAlign w:val="center"/>
          </w:tcPr>
          <w:p w14:paraId="09CB628D" w14:textId="4FA19C01" w:rsidR="00716EFE" w:rsidRPr="00D55C09" w:rsidRDefault="00000000" w:rsidP="00FE402F">
            <w:pPr>
              <w:jc w:val="both"/>
              <w:rPr>
                <w:rFonts w:ascii="Calibri" w:hAnsi="Calibri" w:cs="Calibri"/>
                <w:b/>
                <w:bCs/>
              </w:rPr>
            </w:pPr>
            <m:oMathPara>
              <m:oMath>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r>
                  <w:rPr>
                    <w:rFonts w:ascii="Cambria Math" w:hAnsi="Cambria Math" w:cs="Calibri"/>
                    <w:color w:val="000000" w:themeColor="text1"/>
                    <w:sz w:val="24"/>
                    <w:szCs w:val="24"/>
                  </w:rPr>
                  <m:t>=</m:t>
                </m:r>
                <m:f>
                  <m:fPr>
                    <m:ctrlPr>
                      <w:rPr>
                        <w:rFonts w:ascii="Cambria Math" w:hAnsi="Cambria Math" w:cs="Calibri"/>
                        <w:i/>
                        <w:color w:val="000000" w:themeColor="text1"/>
                        <w:sz w:val="24"/>
                        <w:szCs w:val="24"/>
                      </w:rPr>
                    </m:ctrlPr>
                  </m:fPr>
                  <m:num>
                    <m:sSubSup>
                      <m:sSubSupPr>
                        <m:ctrlPr>
                          <w:rPr>
                            <w:rFonts w:ascii="Cambria Math" w:hAnsi="Cambria Math" w:cs="Calibri"/>
                            <w:i/>
                            <w:color w:val="000000" w:themeColor="text1"/>
                            <w:sz w:val="24"/>
                            <w:szCs w:val="24"/>
                          </w:rPr>
                        </m:ctrlPr>
                      </m:sSubSupPr>
                      <m:e>
                        <m:r>
                          <w:rPr>
                            <w:rFonts w:ascii="Cambria Math" w:hAnsi="Cambria Math" w:cs="Calibri"/>
                            <w:color w:val="000000" w:themeColor="text1"/>
                            <w:sz w:val="24"/>
                            <w:szCs w:val="24"/>
                          </w:rPr>
                          <m:t>D</m:t>
                        </m:r>
                      </m:e>
                      <m:sub>
                        <m:r>
                          <m:rPr>
                            <m:sty m:val="p"/>
                          </m:rPr>
                          <w:rPr>
                            <w:rFonts w:ascii="Cambria Math" w:hAnsi="Cambria Math" w:cs="Calibri"/>
                            <w:color w:val="000000" w:themeColor="text1"/>
                            <w:sz w:val="24"/>
                            <w:szCs w:val="24"/>
                          </w:rPr>
                          <m:t>p</m:t>
                        </m:r>
                      </m:sub>
                      <m:sup>
                        <m:r>
                          <w:rPr>
                            <w:rFonts w:ascii="Cambria Math" w:hAnsi="Cambria Math" w:cs="Calibri"/>
                            <w:color w:val="000000" w:themeColor="text1"/>
                            <w:sz w:val="24"/>
                            <w:szCs w:val="24"/>
                          </w:rPr>
                          <m:t>2</m:t>
                        </m:r>
                      </m:sup>
                    </m:sSubSup>
                  </m:num>
                  <m:den>
                    <m:r>
                      <w:rPr>
                        <w:rFonts w:ascii="Cambria Math" w:hAnsi="Cambria Math" w:cs="Calibri"/>
                        <w:color w:val="000000" w:themeColor="text1"/>
                        <w:sz w:val="24"/>
                        <w:szCs w:val="24"/>
                      </w:rPr>
                      <m:t>150</m:t>
                    </m:r>
                    <m:sSup>
                      <m:sSupPr>
                        <m:ctrlPr>
                          <w:rPr>
                            <w:rFonts w:ascii="Cambria Math" w:hAnsi="Cambria Math" w:cs="Calibri"/>
                            <w:i/>
                            <w:color w:val="000000" w:themeColor="text1"/>
                          </w:rPr>
                        </m:ctrlPr>
                      </m:sSupPr>
                      <m:e>
                        <m:r>
                          <w:rPr>
                            <w:rFonts w:ascii="Cambria Math" w:hAnsi="Cambria Math" w:cs="Calibri"/>
                            <w:color w:val="000000" w:themeColor="text1"/>
                            <w:sz w:val="24"/>
                            <w:szCs w:val="24"/>
                          </w:rPr>
                          <m:t>M</m:t>
                        </m:r>
                      </m:e>
                      <m:sup>
                        <m:r>
                          <w:rPr>
                            <w:rFonts w:ascii="Cambria Math" w:hAnsi="Cambria Math" w:cs="Calibri"/>
                            <w:color w:val="000000" w:themeColor="text1"/>
                            <w:sz w:val="24"/>
                            <w:szCs w:val="24"/>
                          </w:rPr>
                          <m:t>2</m:t>
                        </m:r>
                      </m:sup>
                    </m:sSup>
                  </m:den>
                </m:f>
                <m:f>
                  <m:fPr>
                    <m:ctrlPr>
                      <w:rPr>
                        <w:rFonts w:ascii="Cambria Math" w:hAnsi="Cambria Math" w:cs="Calibri"/>
                        <w:i/>
                        <w:color w:val="000000" w:themeColor="text1"/>
                        <w:sz w:val="24"/>
                        <w:szCs w:val="24"/>
                      </w:rPr>
                    </m:ctrlPr>
                  </m:fPr>
                  <m:num>
                    <m:sSup>
                      <m:sSupPr>
                        <m:ctrlPr>
                          <w:rPr>
                            <w:rFonts w:ascii="Cambria Math" w:hAnsi="Cambria Math" w:cs="Calibri"/>
                            <w:i/>
                            <w:color w:val="000000" w:themeColor="text1"/>
                            <w:sz w:val="24"/>
                            <w:szCs w:val="24"/>
                          </w:rPr>
                        </m:ctrlPr>
                      </m:sSupPr>
                      <m:e>
                        <m:r>
                          <w:rPr>
                            <w:rFonts w:ascii="Cambria Math" w:hAnsi="Cambria Math" w:cs="Calibri"/>
                            <w:color w:val="000000" w:themeColor="text1"/>
                            <w:sz w:val="24"/>
                            <w:szCs w:val="24"/>
                          </w:rPr>
                          <m:t>ϵ</m:t>
                        </m:r>
                      </m:e>
                      <m:sup>
                        <m:r>
                          <w:rPr>
                            <w:rFonts w:ascii="Cambria Math" w:hAnsi="Cambria Math" w:cs="Calibri"/>
                            <w:color w:val="000000" w:themeColor="text1"/>
                            <w:sz w:val="24"/>
                            <w:szCs w:val="24"/>
                          </w:rPr>
                          <m:t>3</m:t>
                        </m:r>
                      </m:sup>
                    </m:sSup>
                  </m:num>
                  <m:den>
                    <m:sSup>
                      <m:sSupPr>
                        <m:ctrlPr>
                          <w:rPr>
                            <w:rFonts w:ascii="Cambria Math" w:hAnsi="Cambria Math" w:cs="Calibri"/>
                            <w:i/>
                            <w:color w:val="000000" w:themeColor="text1"/>
                            <w:sz w:val="24"/>
                            <w:szCs w:val="24"/>
                          </w:rPr>
                        </m:ctrlPr>
                      </m:sSupPr>
                      <m:e>
                        <m:d>
                          <m:dPr>
                            <m:ctrlPr>
                              <w:rPr>
                                <w:rFonts w:ascii="Cambria Math" w:hAnsi="Cambria Math" w:cs="Calibri"/>
                                <w:i/>
                                <w:color w:val="000000" w:themeColor="text1"/>
                                <w:sz w:val="24"/>
                                <w:szCs w:val="24"/>
                              </w:rPr>
                            </m:ctrlPr>
                          </m:dPr>
                          <m:e>
                            <m:r>
                              <w:rPr>
                                <w:rFonts w:ascii="Cambria Math" w:hAnsi="Cambria Math" w:cs="Calibri"/>
                                <w:color w:val="000000" w:themeColor="text1"/>
                                <w:sz w:val="24"/>
                                <w:szCs w:val="24"/>
                              </w:rPr>
                              <m:t>1-ϵ</m:t>
                            </m:r>
                          </m:e>
                        </m:d>
                      </m:e>
                      <m:sup>
                        <m:r>
                          <w:rPr>
                            <w:rFonts w:ascii="Cambria Math" w:hAnsi="Cambria Math" w:cs="Calibri"/>
                            <w:color w:val="000000" w:themeColor="text1"/>
                            <w:sz w:val="24"/>
                            <w:szCs w:val="24"/>
                          </w:rPr>
                          <m:t>2</m:t>
                        </m:r>
                      </m:sup>
                    </m:sSup>
                  </m:den>
                </m:f>
              </m:oMath>
            </m:oMathPara>
          </w:p>
        </w:tc>
        <w:tc>
          <w:tcPr>
            <w:tcW w:w="535" w:type="dxa"/>
            <w:vAlign w:val="center"/>
          </w:tcPr>
          <w:p w14:paraId="5A907D62" w14:textId="5F61AD99" w:rsidR="00716EFE" w:rsidRPr="00D55C09" w:rsidRDefault="00716EFE"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DC6135" w:rsidRPr="00D55C09">
              <w:rPr>
                <w:rFonts w:ascii="Calibri" w:hAnsi="Calibri" w:cs="Calibri"/>
                <w:noProof/>
                <w:color w:val="000000" w:themeColor="text1"/>
              </w:rPr>
              <w:t>S</w:t>
            </w:r>
            <w:r w:rsidR="00D56169" w:rsidRPr="00D55C09">
              <w:rPr>
                <w:rFonts w:ascii="Calibri" w:hAnsi="Calibri" w:cs="Calibri"/>
                <w:noProof/>
                <w:color w:val="000000" w:themeColor="text1"/>
              </w:rPr>
              <w:t>7</w:t>
            </w:r>
            <w:r w:rsidRPr="00D55C09">
              <w:rPr>
                <w:rFonts w:ascii="Calibri" w:hAnsi="Calibri" w:cs="Calibri"/>
                <w:noProof/>
                <w:color w:val="000000" w:themeColor="text1"/>
              </w:rPr>
              <w:t>)</w:t>
            </w:r>
          </w:p>
        </w:tc>
      </w:tr>
    </w:tbl>
    <w:p w14:paraId="5389DC8B" w14:textId="77777777" w:rsidR="00EC495B" w:rsidRPr="00D55C09" w:rsidRDefault="00EC495B" w:rsidP="00FE402F">
      <w:pPr>
        <w:jc w:val="both"/>
        <w:rPr>
          <w:rFonts w:ascii="Calibri" w:hAnsi="Calibri" w:cs="Calibri"/>
        </w:rPr>
      </w:pPr>
    </w:p>
    <w:tbl>
      <w:tblPr>
        <w:tblStyle w:val="TableGrid"/>
        <w:tblW w:w="0" w:type="auto"/>
        <w:tblLook w:val="04A0" w:firstRow="1" w:lastRow="0" w:firstColumn="1" w:lastColumn="0" w:noHBand="0" w:noVBand="1"/>
      </w:tblPr>
      <w:tblGrid>
        <w:gridCol w:w="622"/>
        <w:gridCol w:w="8151"/>
        <w:gridCol w:w="587"/>
      </w:tblGrid>
      <w:tr w:rsidR="00EC495B" w:rsidRPr="00D55C09" w14:paraId="45F92FD2" w14:textId="77777777" w:rsidTr="00916117">
        <w:trPr>
          <w:trHeight w:val="630"/>
        </w:trPr>
        <w:tc>
          <w:tcPr>
            <w:tcW w:w="622" w:type="dxa"/>
          </w:tcPr>
          <w:p w14:paraId="0E0B4796" w14:textId="77777777" w:rsidR="00EC495B" w:rsidRPr="00D55C09" w:rsidRDefault="00EC495B" w:rsidP="00FE402F">
            <w:pPr>
              <w:jc w:val="both"/>
              <w:rPr>
                <w:rFonts w:ascii="Calibri" w:hAnsi="Calibri" w:cs="Calibri"/>
                <w:noProof/>
                <w:color w:val="000000" w:themeColor="text1"/>
              </w:rPr>
            </w:pPr>
          </w:p>
        </w:tc>
        <w:tc>
          <w:tcPr>
            <w:tcW w:w="8151" w:type="dxa"/>
            <w:vAlign w:val="center"/>
          </w:tcPr>
          <w:p w14:paraId="61C60BFF" w14:textId="3BBF37BA" w:rsidR="00EC495B" w:rsidRPr="00D55C09" w:rsidRDefault="00000000" w:rsidP="00FE402F">
            <w:pPr>
              <w:spacing w:before="240"/>
              <w:jc w:val="both"/>
              <w:rPr>
                <w:rFonts w:ascii="Calibri" w:hAnsi="Calibri" w:cs="Calibri"/>
              </w:rPr>
            </w:pPr>
            <m:oMathPara>
              <m:oMath>
                <m:sSub>
                  <m:sSubPr>
                    <m:ctrlPr>
                      <w:rPr>
                        <w:rFonts w:ascii="Cambria Math" w:hAnsi="Cambria Math" w:cs="Calibri"/>
                        <w:i/>
                        <w:color w:val="000000" w:themeColor="text1"/>
                        <w:sz w:val="28"/>
                        <w:szCs w:val="28"/>
                      </w:rPr>
                    </m:ctrlPr>
                  </m:sSubPr>
                  <m:e>
                    <m:r>
                      <w:rPr>
                        <w:rFonts w:ascii="Cambria Math" w:hAnsi="Cambria Math" w:cs="Calibri"/>
                        <w:color w:val="000000" w:themeColor="text1"/>
                        <w:sz w:val="28"/>
                        <w:szCs w:val="28"/>
                      </w:rPr>
                      <m:t>C</m:t>
                    </m:r>
                  </m:e>
                  <m:sub>
                    <m:r>
                      <m:rPr>
                        <m:sty m:val="p"/>
                      </m:rPr>
                      <w:rPr>
                        <w:rFonts w:ascii="Cambria Math" w:hAnsi="Cambria Math" w:cs="Calibri"/>
                        <w:color w:val="000000" w:themeColor="text1"/>
                        <w:sz w:val="28"/>
                        <w:szCs w:val="28"/>
                      </w:rPr>
                      <m:t>F</m:t>
                    </m:r>
                  </m:sub>
                </m:sSub>
                <m:r>
                  <w:rPr>
                    <w:rFonts w:ascii="Cambria Math" w:eastAsiaTheme="minorEastAsia" w:hAnsi="Cambria Math" w:cs="Calibri"/>
                    <w:color w:val="000000" w:themeColor="text1"/>
                  </w:rPr>
                  <m:t>=</m:t>
                </m:r>
                <m:rad>
                  <m:radPr>
                    <m:degHide m:val="1"/>
                    <m:ctrlPr>
                      <w:rPr>
                        <w:rFonts w:ascii="Cambria Math" w:hAnsi="Cambria Math" w:cs="Calibri"/>
                        <w:i/>
                        <w:color w:val="000000" w:themeColor="text1"/>
                        <w:sz w:val="28"/>
                        <w:szCs w:val="28"/>
                      </w:rPr>
                    </m:ctrlPr>
                  </m:radPr>
                  <m:deg/>
                  <m:e>
                    <m:sSub>
                      <m:sSubPr>
                        <m:ctrlPr>
                          <w:rPr>
                            <w:rFonts w:ascii="Cambria Math" w:hAnsi="Cambria Math" w:cs="Calibri"/>
                            <w:i/>
                            <w:color w:val="000000" w:themeColor="text1"/>
                          </w:rPr>
                        </m:ctrlPr>
                      </m:sSubPr>
                      <m:e>
                        <m:r>
                          <w:rPr>
                            <w:rFonts w:ascii="Cambria Math" w:hAnsi="Cambria Math" w:cs="Calibri"/>
                            <w:color w:val="000000" w:themeColor="text1"/>
                            <w:sz w:val="24"/>
                            <w:szCs w:val="24"/>
                          </w:rPr>
                          <m:t>κ</m:t>
                        </m:r>
                      </m:e>
                      <m:sub>
                        <m:r>
                          <m:rPr>
                            <m:sty m:val="p"/>
                          </m:rPr>
                          <w:rPr>
                            <w:rFonts w:ascii="Cambria Math" w:hAnsi="Cambria Math" w:cs="Calibri"/>
                            <w:color w:val="000000" w:themeColor="text1"/>
                            <w:sz w:val="24"/>
                            <w:szCs w:val="24"/>
                          </w:rPr>
                          <m:t>zz</m:t>
                        </m:r>
                      </m:sub>
                    </m:sSub>
                  </m:e>
                </m:rad>
                <m:f>
                  <m:fPr>
                    <m:ctrlPr>
                      <w:rPr>
                        <w:rFonts w:ascii="Cambria Math" w:eastAsiaTheme="minorEastAsia" w:hAnsi="Cambria Math" w:cs="Calibri"/>
                        <w:i/>
                        <w:color w:val="000000" w:themeColor="text1"/>
                        <w:kern w:val="2"/>
                        <w:sz w:val="24"/>
                        <w:szCs w:val="24"/>
                        <w14:ligatures w14:val="standardContextual"/>
                      </w:rPr>
                    </m:ctrlPr>
                  </m:fPr>
                  <m:num>
                    <m:r>
                      <w:rPr>
                        <w:rFonts w:ascii="Cambria Math" w:eastAsiaTheme="minorEastAsia" w:hAnsi="Cambria Math" w:cs="Calibri"/>
                        <w:color w:val="000000" w:themeColor="text1"/>
                      </w:rPr>
                      <m:t>1.75M</m:t>
                    </m:r>
                  </m:num>
                  <m:den>
                    <m:sSub>
                      <m:sSubPr>
                        <m:ctrlPr>
                          <w:rPr>
                            <w:rFonts w:ascii="Cambria Math" w:hAnsi="Cambria Math" w:cs="Calibri"/>
                            <w:i/>
                            <w:color w:val="000000" w:themeColor="text1"/>
                          </w:rPr>
                        </m:ctrlPr>
                      </m:sSubPr>
                      <m:e>
                        <m:r>
                          <w:rPr>
                            <w:rFonts w:ascii="Cambria Math" w:hAnsi="Cambria Math" w:cs="Calibri"/>
                            <w:color w:val="000000" w:themeColor="text1"/>
                          </w:rPr>
                          <m:t>D</m:t>
                        </m:r>
                      </m:e>
                      <m:sub>
                        <m:r>
                          <m:rPr>
                            <m:sty m:val="p"/>
                          </m:rPr>
                          <w:rPr>
                            <w:rFonts w:ascii="Cambria Math" w:hAnsi="Cambria Math" w:cs="Calibri"/>
                            <w:color w:val="000000" w:themeColor="text1"/>
                          </w:rPr>
                          <m:t>p</m:t>
                        </m:r>
                      </m:sub>
                    </m:sSub>
                  </m:den>
                </m:f>
                <m:f>
                  <m:fPr>
                    <m:ctrlPr>
                      <w:rPr>
                        <w:rFonts w:ascii="Cambria Math" w:eastAsiaTheme="minorEastAsia" w:hAnsi="Cambria Math" w:cs="Calibri"/>
                        <w:i/>
                        <w:color w:val="000000" w:themeColor="text1"/>
                        <w:kern w:val="2"/>
                        <w:sz w:val="24"/>
                        <w:szCs w:val="24"/>
                        <w14:ligatures w14:val="standardContextual"/>
                      </w:rPr>
                    </m:ctrlPr>
                  </m:fPr>
                  <m:num>
                    <m:d>
                      <m:dPr>
                        <m:ctrlPr>
                          <w:rPr>
                            <w:rFonts w:ascii="Cambria Math" w:hAnsi="Cambria Math" w:cs="Calibri"/>
                            <w:i/>
                            <w:color w:val="000000" w:themeColor="text1"/>
                          </w:rPr>
                        </m:ctrlPr>
                      </m:dPr>
                      <m:e>
                        <m:r>
                          <w:rPr>
                            <w:rFonts w:ascii="Cambria Math" w:hAnsi="Cambria Math" w:cs="Calibri"/>
                            <w:color w:val="000000" w:themeColor="text1"/>
                          </w:rPr>
                          <m:t>1-ϵ</m:t>
                        </m:r>
                      </m:e>
                    </m:d>
                  </m:num>
                  <m:den>
                    <m:sSup>
                      <m:sSupPr>
                        <m:ctrlPr>
                          <w:rPr>
                            <w:rFonts w:ascii="Cambria Math" w:hAnsi="Cambria Math" w:cs="Calibri"/>
                            <w:i/>
                            <w:color w:val="000000" w:themeColor="text1"/>
                          </w:rPr>
                        </m:ctrlPr>
                      </m:sSupPr>
                      <m:e>
                        <m:r>
                          <w:rPr>
                            <w:rFonts w:ascii="Cambria Math" w:hAnsi="Cambria Math" w:cs="Calibri"/>
                            <w:color w:val="000000" w:themeColor="text1"/>
                          </w:rPr>
                          <m:t>ϵ</m:t>
                        </m:r>
                      </m:e>
                      <m:sup>
                        <m:r>
                          <w:rPr>
                            <w:rFonts w:ascii="Cambria Math" w:hAnsi="Cambria Math" w:cs="Calibri"/>
                            <w:color w:val="000000" w:themeColor="text1"/>
                          </w:rPr>
                          <m:t>3</m:t>
                        </m:r>
                      </m:sup>
                    </m:sSup>
                  </m:den>
                </m:f>
              </m:oMath>
            </m:oMathPara>
          </w:p>
        </w:tc>
        <w:tc>
          <w:tcPr>
            <w:tcW w:w="587" w:type="dxa"/>
            <w:vAlign w:val="center"/>
          </w:tcPr>
          <w:p w14:paraId="05C732EC" w14:textId="740CCEE3" w:rsidR="00EC495B" w:rsidRPr="00D55C09" w:rsidRDefault="00EC495B"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DC6135" w:rsidRPr="00D55C09">
              <w:rPr>
                <w:rFonts w:ascii="Calibri" w:hAnsi="Calibri" w:cs="Calibri"/>
                <w:noProof/>
                <w:color w:val="000000" w:themeColor="text1"/>
              </w:rPr>
              <w:t>S</w:t>
            </w:r>
            <w:r w:rsidR="00D56169" w:rsidRPr="00D55C09">
              <w:rPr>
                <w:rFonts w:ascii="Calibri" w:hAnsi="Calibri" w:cs="Calibri"/>
                <w:noProof/>
                <w:color w:val="000000" w:themeColor="text1"/>
              </w:rPr>
              <w:t>8</w:t>
            </w:r>
            <w:r w:rsidRPr="00D55C09">
              <w:rPr>
                <w:rFonts w:ascii="Calibri" w:hAnsi="Calibri" w:cs="Calibri"/>
                <w:noProof/>
                <w:color w:val="000000" w:themeColor="text1"/>
              </w:rPr>
              <w:t>)</w:t>
            </w:r>
          </w:p>
        </w:tc>
      </w:tr>
    </w:tbl>
    <w:p w14:paraId="2345F6D2" w14:textId="77777777" w:rsidR="0070493C" w:rsidRPr="00D55C09" w:rsidRDefault="0070493C" w:rsidP="00FE402F">
      <w:pPr>
        <w:jc w:val="both"/>
        <w:rPr>
          <w:rFonts w:ascii="Calibri" w:hAnsi="Calibri" w:cs="Calibri"/>
        </w:rPr>
      </w:pPr>
    </w:p>
    <w:p w14:paraId="510885FD" w14:textId="2371EE6D" w:rsidR="00705073" w:rsidRPr="00D55C09" w:rsidRDefault="00916117" w:rsidP="00FE402F">
      <w:pPr>
        <w:jc w:val="both"/>
        <w:rPr>
          <w:rFonts w:ascii="Calibri" w:hAnsi="Calibri" w:cs="Calibri"/>
        </w:rPr>
      </w:pPr>
      <w:r w:rsidRPr="00D55C09">
        <w:rPr>
          <w:rFonts w:ascii="Calibri" w:hAnsi="Calibri" w:cs="Calibri"/>
        </w:rPr>
        <w:t xml:space="preserve">Note that this theory yields </w:t>
      </w:r>
      <w:proofErr w:type="spellStart"/>
      <w:r w:rsidRPr="00D55C09">
        <w:rPr>
          <w:rFonts w:ascii="Calibri" w:hAnsi="Calibri" w:cs="Calibri"/>
          <w:i/>
          <w:iCs/>
        </w:rPr>
        <w:t>κ</w:t>
      </w:r>
      <w:r w:rsidRPr="00D55C09">
        <w:rPr>
          <w:rFonts w:ascii="Calibri" w:hAnsi="Calibri" w:cs="Calibri"/>
          <w:vertAlign w:val="subscript"/>
        </w:rPr>
        <w:t>rr</w:t>
      </w:r>
      <w:proofErr w:type="spellEnd"/>
      <w:r w:rsidRPr="00D55C09">
        <w:rPr>
          <w:rFonts w:ascii="Calibri" w:hAnsi="Calibri" w:cs="Calibri"/>
          <w:vertAlign w:val="subscript"/>
        </w:rPr>
        <w:t xml:space="preserve"> </w:t>
      </w:r>
      <w:r w:rsidRPr="00D55C09">
        <w:rPr>
          <w:rFonts w:ascii="Calibri" w:hAnsi="Calibri" w:cs="Calibri"/>
        </w:rPr>
        <w:t xml:space="preserve">to be same as </w:t>
      </w:r>
      <w:proofErr w:type="spellStart"/>
      <w:r w:rsidRPr="00D55C09">
        <w:rPr>
          <w:rFonts w:ascii="Calibri" w:hAnsi="Calibri" w:cs="Calibri"/>
          <w:i/>
          <w:iCs/>
        </w:rPr>
        <w:t>κ</w:t>
      </w:r>
      <w:r w:rsidRPr="00D55C09">
        <w:rPr>
          <w:rFonts w:ascii="Calibri" w:hAnsi="Calibri" w:cs="Calibri"/>
          <w:vertAlign w:val="subscript"/>
        </w:rPr>
        <w:t>zz</w:t>
      </w:r>
      <w:proofErr w:type="spellEnd"/>
      <w:r w:rsidRPr="00D55C09">
        <w:rPr>
          <w:rFonts w:ascii="Calibri" w:hAnsi="Calibri" w:cs="Calibri"/>
        </w:rPr>
        <w:t>.</w:t>
      </w:r>
      <w:r w:rsidR="0070493C" w:rsidRPr="00D55C09">
        <w:rPr>
          <w:rFonts w:ascii="Calibri" w:hAnsi="Calibri" w:cs="Calibri"/>
        </w:rPr>
        <w:t xml:space="preserve"> </w:t>
      </w:r>
      <w:proofErr w:type="spellStart"/>
      <w:r w:rsidR="0070493C" w:rsidRPr="00D55C09">
        <w:rPr>
          <w:rFonts w:ascii="Calibri" w:hAnsi="Calibri" w:cs="Calibri"/>
          <w:i/>
          <w:iCs/>
        </w:rPr>
        <w:t>D</w:t>
      </w:r>
      <w:r w:rsidR="0070493C" w:rsidRPr="00D55C09">
        <w:rPr>
          <w:rFonts w:ascii="Calibri" w:hAnsi="Calibri" w:cs="Calibri"/>
          <w:i/>
          <w:iCs/>
          <w:vertAlign w:val="subscript"/>
        </w:rPr>
        <w:t>p</w:t>
      </w:r>
      <w:proofErr w:type="spellEnd"/>
      <w:r w:rsidR="0070493C" w:rsidRPr="00D55C09">
        <w:rPr>
          <w:rFonts w:ascii="Calibri" w:hAnsi="Calibri" w:cs="Calibri"/>
        </w:rPr>
        <w:t xml:space="preserve"> takes the value of the diameter of spherical particle for a packed bed. For its implementation in hollow </w:t>
      </w:r>
      <w:proofErr w:type="spellStart"/>
      <w:r w:rsidR="0070493C" w:rsidRPr="00D55C09">
        <w:rPr>
          <w:rFonts w:ascii="Calibri" w:hAnsi="Calibri" w:cs="Calibri"/>
        </w:rPr>
        <w:t>fibre</w:t>
      </w:r>
      <w:proofErr w:type="spellEnd"/>
      <w:r w:rsidR="0070493C" w:rsidRPr="00D55C09">
        <w:rPr>
          <w:rFonts w:ascii="Calibri" w:hAnsi="Calibri" w:cs="Calibri"/>
        </w:rPr>
        <w:t xml:space="preserve"> membrane module </w:t>
      </w:r>
      <w:r w:rsidR="00B22D23" w:rsidRPr="00D55C09">
        <w:rPr>
          <w:rFonts w:ascii="Calibri" w:hAnsi="Calibri" w:cs="Calibri"/>
        </w:rPr>
        <w:t xml:space="preserve">and </w:t>
      </w:r>
      <w:r w:rsidR="0070493C" w:rsidRPr="00D55C09">
        <w:rPr>
          <w:rFonts w:ascii="Calibri" w:hAnsi="Calibri" w:cs="Calibri"/>
        </w:rPr>
        <w:t xml:space="preserve">shell-side flow to be modelled as a packed column, </w:t>
      </w:r>
      <w:proofErr w:type="spellStart"/>
      <w:r w:rsidR="0070493C" w:rsidRPr="00D55C09">
        <w:rPr>
          <w:rFonts w:ascii="Calibri" w:hAnsi="Calibri" w:cs="Calibri"/>
          <w:i/>
          <w:iCs/>
        </w:rPr>
        <w:t>D</w:t>
      </w:r>
      <w:r w:rsidR="0070493C" w:rsidRPr="00D55C09">
        <w:rPr>
          <w:rFonts w:ascii="Calibri" w:hAnsi="Calibri" w:cs="Calibri"/>
          <w:vertAlign w:val="subscript"/>
        </w:rPr>
        <w:t>p</w:t>
      </w:r>
      <w:proofErr w:type="spellEnd"/>
      <w:r w:rsidR="0070493C" w:rsidRPr="00D55C09">
        <w:rPr>
          <w:rFonts w:ascii="Calibri" w:hAnsi="Calibri" w:cs="Calibri"/>
          <w:vertAlign w:val="subscript"/>
        </w:rPr>
        <w:t xml:space="preserve"> </w:t>
      </w:r>
      <w:r w:rsidR="0070493C" w:rsidRPr="00D55C09">
        <w:rPr>
          <w:rFonts w:ascii="Calibri" w:hAnsi="Calibri" w:cs="Calibri"/>
        </w:rPr>
        <w:t>varies across studies. For example: Suzuki et al. (2001)</w:t>
      </w:r>
      <w:r w:rsidR="0070493C" w:rsidRPr="00D55C09">
        <w:rPr>
          <w:rFonts w:ascii="Calibri" w:hAnsi="Calibri" w:cs="Calibri"/>
        </w:rPr>
        <w:fldChar w:fldCharType="begin" w:fldLock="1"/>
      </w:r>
      <w:r w:rsidR="00095962" w:rsidRPr="00D55C09">
        <w:rPr>
          <w:rFonts w:ascii="Calibri" w:hAnsi="Calibri" w:cs="Calibri"/>
        </w:rPr>
        <w:instrText>ADDIN CSL_CITATION {"citationItems":[{"id":"ITEM-1","itemData":{"DOI":"10.1007/BF02480026","ISSN":"14347229","abstract":"Blood and dialysate flow patterns in hollow-fiber dialyzers are complicated, and hence the flow patterns and mass transfer are difficult to analyze theoretically. Consequently, dialyzers are usually developed by a trial-and-error method. We attempt to design dialyzers by computer simulation analysis in this work. Blood-side and dialysate-side flows were modeled using the Hagen-Poiseuille equation and the Blake-Kozeny equation, respectively. These flow patterns were evaluated as pressure drop and velocity distribution. The mass transfer rate was evaluated as solute clearance. Computed values of the pressure drops and clearance for urea and vitamin B12 were found to agree closely with those obtained experimentally. We evaluated the influences of the inner diameter of hollow fibers, module geometry, and void fraction on the pressure drop and clearance, and computer-aided design was performed.","author":[{"dropping-particle":"","family":"Suzuki","given":"Y.","non-dropping-particle":"","parse-names":false,"suffix":""},{"dropping-particle":"","family":"Kohori","given":"F.","non-dropping-particle":"","parse-names":false,"suffix":""},{"dropping-particle":"","family":"Sakai","given":"K.","non-dropping-particle":"","parse-names":false,"suffix":""}],"container-title":"Journal of Artificial Organs","id":"ITEM-1","issue":"4","issued":{"date-parts":[["2001"]]},"page":"326-330","title":"Computer-aided design of hollow-fiber dialyzers","type":"article-journal","volume":"4"},"uris":["http://www.mendeley.com/documents/?uuid=2e861666-1449-4b83-b1a3-29d469ed0e44"]}],"mendeley":{"formattedCitation":"&lt;sup&gt;5&lt;/sup&gt;","plainTextFormattedCitation":"5","previouslyFormattedCitation":"&lt;sup&gt;4&lt;/sup&gt;"},"properties":{"noteIndex":0},"schema":"https://github.com/citation-style-language/schema/raw/master/csl-citation.json"}</w:instrText>
      </w:r>
      <w:r w:rsidR="0070493C" w:rsidRPr="00D55C09">
        <w:rPr>
          <w:rFonts w:ascii="Calibri" w:hAnsi="Calibri" w:cs="Calibri"/>
        </w:rPr>
        <w:fldChar w:fldCharType="separate"/>
      </w:r>
      <w:r w:rsidR="00095962" w:rsidRPr="00D55C09">
        <w:rPr>
          <w:rFonts w:ascii="Calibri" w:hAnsi="Calibri" w:cs="Calibri"/>
          <w:noProof/>
          <w:vertAlign w:val="superscript"/>
        </w:rPr>
        <w:t>5</w:t>
      </w:r>
      <w:r w:rsidR="0070493C" w:rsidRPr="00D55C09">
        <w:rPr>
          <w:rFonts w:ascii="Calibri" w:hAnsi="Calibri" w:cs="Calibri"/>
        </w:rPr>
        <w:fldChar w:fldCharType="end"/>
      </w:r>
      <w:r w:rsidR="0070493C" w:rsidRPr="00D55C09">
        <w:rPr>
          <w:rFonts w:ascii="Calibri" w:hAnsi="Calibri" w:cs="Calibri"/>
        </w:rPr>
        <w:t xml:space="preserve"> and Papathanasious et al. (2001)</w:t>
      </w:r>
      <w:r w:rsidR="0070493C" w:rsidRPr="00D55C09">
        <w:rPr>
          <w:rFonts w:ascii="Calibri" w:hAnsi="Calibri" w:cs="Calibri"/>
        </w:rPr>
        <w:fldChar w:fldCharType="begin" w:fldLock="1"/>
      </w:r>
      <w:r w:rsidR="00095962" w:rsidRPr="00D55C09">
        <w:rPr>
          <w:rFonts w:ascii="Calibri" w:hAnsi="Calibri" w:cs="Calibri"/>
        </w:rPr>
        <w:instrText>ADDIN CSL_CITATION {"citationItems":[{"id":"ITEM-1","itemData":{"DOI":"10.1063/1.1401811","ISSN":"10706631","abstract":"The results of a comprehensive computational evaluation of the Ergun and Forchheimer equations for the permeability of fibrous porous media are reported in this study. Square and hexagonal arrays of uniform fibers have been considered, as well as arrays in which the fiber size is allowed to change in a regular manner, expressed by a size variation parameter (δ). The range of porosity () examined is from 0.30 to 0.60, the Reynolds number ranges between o and 160, and the size variation parameter (δ) between 0 (corresponding to the uniform array) and 0.90 (in which case the diameter of the large fibers in the array is 19 times that of the small ones). We obtain computational results for pressure drop and flow rate in a total of 440 cases mapping the (ø,δ,Re) space; these are presented in terms of a friction factor and are compared to the predictions of the Ergun and Forchheimer equations, both widely used models for the permeability of porous media. In the limit of creeping flow (Re&lt;1), the Forchheimer equation is in excellent agreement with the computational results, while the Ergun equation is unable to capture the behavior of fiber arrays in which the flow has a strong contracting/expanding element. The Forchheimer equation, in its original form, is in closer agreement with the computational results. When the Forchheimer term (F) is expressed as a function of porosity, we obtain a modified form of the Forchheimer equation that is in excellent agreement with computational results for the entire range of (ø,δ,Re) examined. © 2001 American Institute of Physics.","author":[{"dropping-particle":"","family":"Papathanasiou","given":"T. D.","non-dropping-particle":"","parse-names":false,"suffix":""},{"dropping-particle":"","family":"Markicevic","given":"B.","non-dropping-particle":"","parse-names":false,"suffix":""},{"dropping-particle":"","family":"Dendy","given":"E. D.","non-dropping-particle":"","parse-names":false,"suffix":""}],"container-title":"Physics of Fluids","id":"ITEM-1","issue":"10","issued":{"date-parts":[["2001"]]},"page":"2795-2804","title":"A computational evaluation of the Ergun and Forchheimer equations for fibrous porous media","type":"article-journal","volume":"13"},"uris":["http://www.mendeley.com/documents/?uuid=8ee9c044-72a7-4921-8e33-477454e5bd69"]}],"mendeley":{"formattedCitation":"&lt;sup&gt;6&lt;/sup&gt;","plainTextFormattedCitation":"6","previouslyFormattedCitation":"&lt;sup&gt;5&lt;/sup&gt;"},"properties":{"noteIndex":0},"schema":"https://github.com/citation-style-language/schema/raw/master/csl-citation.json"}</w:instrText>
      </w:r>
      <w:r w:rsidR="0070493C" w:rsidRPr="00D55C09">
        <w:rPr>
          <w:rFonts w:ascii="Calibri" w:hAnsi="Calibri" w:cs="Calibri"/>
        </w:rPr>
        <w:fldChar w:fldCharType="separate"/>
      </w:r>
      <w:r w:rsidR="00095962" w:rsidRPr="00D55C09">
        <w:rPr>
          <w:rFonts w:ascii="Calibri" w:hAnsi="Calibri" w:cs="Calibri"/>
          <w:noProof/>
          <w:vertAlign w:val="superscript"/>
        </w:rPr>
        <w:t>6</w:t>
      </w:r>
      <w:r w:rsidR="0070493C" w:rsidRPr="00D55C09">
        <w:rPr>
          <w:rFonts w:ascii="Calibri" w:hAnsi="Calibri" w:cs="Calibri"/>
        </w:rPr>
        <w:fldChar w:fldCharType="end"/>
      </w:r>
      <w:r w:rsidR="0070493C" w:rsidRPr="00D55C09">
        <w:rPr>
          <w:rFonts w:ascii="Calibri" w:hAnsi="Calibri" w:cs="Calibri"/>
        </w:rPr>
        <w:t xml:space="preserve"> considered </w:t>
      </w:r>
      <w:proofErr w:type="spellStart"/>
      <w:r w:rsidR="0070493C" w:rsidRPr="00D55C09">
        <w:rPr>
          <w:rFonts w:ascii="Calibri" w:hAnsi="Calibri" w:cs="Calibri"/>
          <w:i/>
          <w:iCs/>
        </w:rPr>
        <w:t>D</w:t>
      </w:r>
      <w:r w:rsidR="0070493C" w:rsidRPr="00D55C09">
        <w:rPr>
          <w:rFonts w:ascii="Calibri" w:hAnsi="Calibri" w:cs="Calibri"/>
          <w:vertAlign w:val="subscript"/>
        </w:rPr>
        <w:t>p</w:t>
      </w:r>
      <w:proofErr w:type="spellEnd"/>
      <w:r w:rsidR="0070493C" w:rsidRPr="00D55C09">
        <w:rPr>
          <w:rFonts w:ascii="Calibri" w:hAnsi="Calibri" w:cs="Calibri"/>
        </w:rPr>
        <w:t xml:space="preserve"> = </w:t>
      </w:r>
      <w:r w:rsidR="0070493C" w:rsidRPr="00D55C09">
        <w:rPr>
          <w:rFonts w:ascii="Calibri" w:hAnsi="Calibri" w:cs="Calibri"/>
          <w:i/>
          <w:iCs/>
        </w:rPr>
        <w:t>d</w:t>
      </w:r>
      <w:r w:rsidR="0070493C" w:rsidRPr="00D55C09">
        <w:rPr>
          <w:rFonts w:ascii="Calibri" w:hAnsi="Calibri" w:cs="Calibri"/>
          <w:vertAlign w:val="subscript"/>
        </w:rPr>
        <w:t>o</w:t>
      </w:r>
      <w:r w:rsidR="0070493C" w:rsidRPr="00D55C09">
        <w:rPr>
          <w:rFonts w:ascii="Calibri" w:hAnsi="Calibri" w:cs="Calibri"/>
        </w:rPr>
        <w:t>, Yoshikawa et al. (1994)</w:t>
      </w:r>
      <w:r w:rsidR="0070493C" w:rsidRPr="00D55C09">
        <w:rPr>
          <w:rFonts w:ascii="Calibri" w:hAnsi="Calibri" w:cs="Calibri"/>
        </w:rPr>
        <w:fldChar w:fldCharType="begin" w:fldLock="1"/>
      </w:r>
      <w:r w:rsidR="00095962" w:rsidRPr="00D55C09">
        <w:rPr>
          <w:rFonts w:ascii="Calibri" w:hAnsi="Calibri" w:cs="Calibri"/>
        </w:rPr>
        <w:instrText>ADDIN CSL_CITATION {"citationItems":[{"id":"ITEM-1","itemData":{"DOI":"10.1252/jcej.38.684","ISSN":"00219592","abstract":"The transport phenomena in a bioartificial liver (BAL) were investigated experimentally from a viewpoint of fluid mechanics. BAL used in this study was a type of utilizing a hollow-fiber dialyzer. The suspension of hepatocytes was packed in the lumens and the blood was fed into the shell side. In the BAL, the permeation rate of the substances in the blood including oxygen is one of the most important factors for the evaluation of the performance. It has been considered that the permeation is driven by concentration difference between the lumen and the shell side. According to the increase of the permeability of the membrane, the permeation driven by the transmembrane pressure (TMP) is expected to become dominant. In this study, the axial pressure distributions in the shell side were measured. Water suspension of starch powder used as a model of the suspension of hepatocytes was injected into lumens. On the other hand, an aqueous solution of glycerol was fed into the shell side instead of blood. Based on the results, it was confirmed that the permeation driven by TMP occurred. In addition, the importance of the permeation was discussed. Copyright © 2005 The Society of Chemical Engineers, Japan.","author":[{"dropping-particle":"","family":"Yoshikawa","given":"Shiro","non-dropping-particle":"","parse-names":false,"suffix":""},{"dropping-particle":"","family":"Ogawa","given":"Kohei","non-dropping-particle":"","parse-names":false,"suffix":""},{"dropping-particle":"","family":"Minegishi","given":"Shinichi","non-dropping-particle":"","parse-names":false,"suffix":""}],"container-title":"Journal of Chemical Engineering of Japan","id":"ITEM-1","issue":"3","issued":{"date-parts":[["1994"]]},"page":"385-390","title":"Distributions of pressure and flow rate in a hollow-fiber membrane module for plasma separation","type":"article-journal","volume":"27"},"uris":["http://www.mendeley.com/documents/?uuid=eb88a266-f48c-45d1-926d-b0383f1e5213"]}],"mendeley":{"formattedCitation":"&lt;sup&gt;7&lt;/sup&gt;","plainTextFormattedCitation":"7","previouslyFormattedCitation":"&lt;sup&gt;6&lt;/sup&gt;"},"properties":{"noteIndex":0},"schema":"https://github.com/citation-style-language/schema/raw/master/csl-citation.json"}</w:instrText>
      </w:r>
      <w:r w:rsidR="0070493C" w:rsidRPr="00D55C09">
        <w:rPr>
          <w:rFonts w:ascii="Calibri" w:hAnsi="Calibri" w:cs="Calibri"/>
        </w:rPr>
        <w:fldChar w:fldCharType="separate"/>
      </w:r>
      <w:r w:rsidR="00095962" w:rsidRPr="00D55C09">
        <w:rPr>
          <w:rFonts w:ascii="Calibri" w:hAnsi="Calibri" w:cs="Calibri"/>
          <w:noProof/>
          <w:vertAlign w:val="superscript"/>
        </w:rPr>
        <w:t>7</w:t>
      </w:r>
      <w:r w:rsidR="0070493C" w:rsidRPr="00D55C09">
        <w:rPr>
          <w:rFonts w:ascii="Calibri" w:hAnsi="Calibri" w:cs="Calibri"/>
        </w:rPr>
        <w:fldChar w:fldCharType="end"/>
      </w:r>
      <w:r w:rsidR="0070493C" w:rsidRPr="00D55C09">
        <w:rPr>
          <w:rFonts w:ascii="Calibri" w:hAnsi="Calibri" w:cs="Calibri"/>
        </w:rPr>
        <w:t xml:space="preserve"> and Yamamoto et al. (2009)</w:t>
      </w:r>
      <w:r w:rsidR="0070493C" w:rsidRPr="00D55C09">
        <w:rPr>
          <w:rFonts w:ascii="Calibri" w:hAnsi="Calibri" w:cs="Calibri"/>
        </w:rPr>
        <w:fldChar w:fldCharType="begin" w:fldLock="1"/>
      </w:r>
      <w:r w:rsidR="00095962" w:rsidRPr="00D55C09">
        <w:rPr>
          <w:rFonts w:ascii="Calibri" w:hAnsi="Calibri" w:cs="Calibri"/>
        </w:rPr>
        <w:instrText>ADDIN CSL_CITATION {"citationItems":[{"id":"ITEM-1","itemData":{"DOI":"10.1111/j.1525-1594.2009.00753.x","ISSN":"15251594","PMID":"19473145","abstract":"Dialyzer performance strongly depends on the flow of blood and dialysis fluid as well as membrane performance. It is necessary, particularly to optimize dialysis fluid flow, to develop a highly efficient dialyzer. The objective of the present study is to evaluate by computational analysis the effects of dialyzer jacket baffle structure, taper angle, and taper length on dialysis fluid flow. We modeled 10 dialyzers of varying baffle angles (0, 30, 120, 240, and 360°) with and without tapers. We also modeled 30 dialyzers of varying taper lengths (0, 12.5, 25.0, and 50.0 mm) and angles (0, 2, 4, and 6°) based on technical data of APS-SA dialyzers having varying surface areas of 0.8, 1.5, and 2.5 m2 (Rexeed). Dialysis fluid flow velocity was calculated by the finite element method. The taper part was divided into 10 sections of varying fluid resistances. A pressure of 0 Pa was set at the dialysis fluid outlet, and a dialysis fluid flow rate of 500 mL/min at the dialysis fluid inlet. Water was used as the dialysis fluid in the computational analysis. Results for dialysis fluid flow velocity of the modeled dialyzers indicate that taper design and a fully surrounded baffle are important in making the dialysis fluid flow into a hollow-fiber bundle easily and uniformly. However, dialysis fluid flow channeling occurred particularly at the outflowing part with dialyzers having larger taper lengths and angles. Optimum design of dialysis jacket structure is essential to optimizing dialysis fluid flow and to increasing dialyzer performance. © 2009, International Center for Artificial Organs and Transplantation and Wiley Periodicals, Inc.","author":[{"dropping-particle":"","family":"Yamamoto","given":"Ken Ichiro","non-dropping-particle":"","parse-names":false,"suffix":""},{"dropping-particle":"","family":"Matsuda","given":"Masato","non-dropping-particle":"","parse-names":false,"suffix":""},{"dropping-particle":"","family":"Hirano","given":"Ayaka","non-dropping-particle":"","parse-names":false,"suffix":""},{"dropping-particle":"","family":"Takizawa","given":"Natsuo","non-dropping-particle":"","parse-names":false,"suffix":""},{"dropping-particle":"","family":"Iwashima","given":"Shigeto","non-dropping-particle":"","parse-names":false,"suffix":""},{"dropping-particle":"","family":"Yakushiji","given":"Taiji","non-dropping-particle":"","parse-names":false,"suffix":""},{"dropping-particle":"","family":"Fukuda","given":"Makoto","non-dropping-particle":"","parse-names":false,"suffix":""},{"dropping-particle":"","family":"Miyasaka","given":"Takehiro","non-dropping-particle":"","parse-names":false,"suffix":""},{"dropping-particle":"","family":"Sakai","given":"Kiyotaka","non-dropping-particle":"","parse-names":false,"suffix":""}],"container-title":"Artificial Organs","id":"ITEM-1","issue":"6","issued":{"date-parts":[["2009"]]},"page":"481-486","title":"Computational evaluation of dialysis fluid flow in dialyzers with variously designed jackets","type":"article-journal","volume":"33"},"uris":["http://www.mendeley.com/documents/?uuid=caaefac1-f7c4-40c4-bbba-519b18fa188a"]}],"mendeley":{"formattedCitation":"&lt;sup&gt;8&lt;/sup&gt;","plainTextFormattedCitation":"8","previouslyFormattedCitation":"&lt;sup&gt;7&lt;/sup&gt;"},"properties":{"noteIndex":0},"schema":"https://github.com/citation-style-language/schema/raw/master/csl-citation.json"}</w:instrText>
      </w:r>
      <w:r w:rsidR="0070493C" w:rsidRPr="00D55C09">
        <w:rPr>
          <w:rFonts w:ascii="Calibri" w:hAnsi="Calibri" w:cs="Calibri"/>
        </w:rPr>
        <w:fldChar w:fldCharType="separate"/>
      </w:r>
      <w:r w:rsidR="00095962" w:rsidRPr="00D55C09">
        <w:rPr>
          <w:rFonts w:ascii="Calibri" w:hAnsi="Calibri" w:cs="Calibri"/>
          <w:noProof/>
          <w:vertAlign w:val="superscript"/>
        </w:rPr>
        <w:t>8</w:t>
      </w:r>
      <w:r w:rsidR="0070493C" w:rsidRPr="00D55C09">
        <w:rPr>
          <w:rFonts w:ascii="Calibri" w:hAnsi="Calibri" w:cs="Calibri"/>
        </w:rPr>
        <w:fldChar w:fldCharType="end"/>
      </w:r>
      <w:r w:rsidR="0070493C" w:rsidRPr="00D55C09">
        <w:rPr>
          <w:rFonts w:ascii="Calibri" w:hAnsi="Calibri" w:cs="Calibri"/>
        </w:rPr>
        <w:t xml:space="preserve"> considered </w:t>
      </w:r>
      <w:proofErr w:type="spellStart"/>
      <w:r w:rsidR="0070493C" w:rsidRPr="00D55C09">
        <w:rPr>
          <w:rFonts w:ascii="Calibri" w:hAnsi="Calibri" w:cs="Calibri"/>
          <w:i/>
          <w:iCs/>
        </w:rPr>
        <w:t>D</w:t>
      </w:r>
      <w:r w:rsidR="0070493C" w:rsidRPr="00D55C09">
        <w:rPr>
          <w:rFonts w:ascii="Calibri" w:hAnsi="Calibri" w:cs="Calibri"/>
          <w:vertAlign w:val="subscript"/>
        </w:rPr>
        <w:t>p</w:t>
      </w:r>
      <w:proofErr w:type="spellEnd"/>
      <w:r w:rsidR="0070493C" w:rsidRPr="00D55C09">
        <w:rPr>
          <w:rFonts w:ascii="Calibri" w:hAnsi="Calibri" w:cs="Calibri"/>
        </w:rPr>
        <w:t xml:space="preserve"> = </w:t>
      </w:r>
      <w:r w:rsidR="0070493C" w:rsidRPr="00D55C09">
        <w:rPr>
          <w:rFonts w:ascii="Calibri" w:hAnsi="Calibri" w:cs="Calibri"/>
          <w:i/>
          <w:iCs/>
        </w:rPr>
        <w:t>d</w:t>
      </w:r>
      <w:r w:rsidR="0070493C" w:rsidRPr="00D55C09">
        <w:rPr>
          <w:rFonts w:ascii="Calibri" w:hAnsi="Calibri" w:cs="Calibri"/>
          <w:vertAlign w:val="subscript"/>
        </w:rPr>
        <w:t>h</w:t>
      </w:r>
      <w:r w:rsidR="0070493C" w:rsidRPr="00D55C09">
        <w:rPr>
          <w:rFonts w:ascii="Calibri" w:hAnsi="Calibri" w:cs="Calibri"/>
        </w:rPr>
        <w:t xml:space="preserve"> while Kyan et al. (1970)</w:t>
      </w:r>
      <w:r w:rsidR="0070493C" w:rsidRPr="00D55C09">
        <w:rPr>
          <w:rFonts w:ascii="Calibri" w:hAnsi="Calibri" w:cs="Calibri"/>
        </w:rPr>
        <w:fldChar w:fldCharType="begin" w:fldLock="1"/>
      </w:r>
      <w:r w:rsidR="00095962" w:rsidRPr="00D55C09">
        <w:rPr>
          <w:rFonts w:ascii="Calibri" w:hAnsi="Calibri" w:cs="Calibri"/>
        </w:rPr>
        <w:instrText>ADDIN CSL_CITATION {"citationItems":[{"id":"ITEM-1","itemData":{"DOI":"10.1021/i160071a001","ISSN":"01964313","abstract":"Two friction factor-Reynolds number correlations, i.e., the nondimensional Forchheimer equation of Ahmed and Sunada and the modified Ergun equation, are tested statistically with a large number of experimental data. It is concluded that the physical basis of the Forchheimer equation appears to be accurate. The modified Ergun equation, while certainly not rigorous, can be expected to predict experimental results for unconsolidated media with an accuracy of ±50 %. The importance of correcting for deviations from spherical particle shape and of using a correct averaging procedure is noted. The form of the dependence on porosity of the viscous and inertial parameters is investigated empirically, and it is concluded that using, instead of in the Ergun equation, would result in a better fit to the data points. © 1979, American Chemical Society. All rights reserved.","author":[{"dropping-particle":"","family":"Macdonald","given":"I. F.","non-dropping-particle":"","parse-names":false,"suffix":""},{"dropping-particle":"","family":"El-Sayed","given":"M. S.","non-dropping-particle":"","parse-names":false,"suffix":""},{"dropping-particle":"","family":"Mow","given":"K.","non-dropping-particle":"","parse-names":false,"suffix":""},{"dropping-particle":"","family":"Dullien","given":"F. A.L.","non-dropping-particle":"","parse-names":false,"suffix":""}],"container-title":"Industrial and Engineering Chemistry Fundamentals","id":"ITEM-1","issue":"3","issued":{"date-parts":[["1979"]]},"page":"199-208","title":"Flow through Porous Media—the Ergun Equation Revisited","type":"article-journal","volume":"18"},"uris":["http://www.mendeley.com/documents/?uuid=bb20c64f-6c9e-49b2-8294-5d83025c96d9"]}],"mendeley":{"formattedCitation":"&lt;sup&gt;3&lt;/sup&gt;","plainTextFormattedCitation":"3","previouslyFormattedCitation":"&lt;sup&gt;8&lt;/sup&gt;"},"properties":{"noteIndex":0},"schema":"https://github.com/citation-style-language/schema/raw/master/csl-citation.json"}</w:instrText>
      </w:r>
      <w:r w:rsidR="0070493C" w:rsidRPr="00D55C09">
        <w:rPr>
          <w:rFonts w:ascii="Calibri" w:hAnsi="Calibri" w:cs="Calibri"/>
        </w:rPr>
        <w:fldChar w:fldCharType="separate"/>
      </w:r>
      <w:r w:rsidR="00095962" w:rsidRPr="00D55C09">
        <w:rPr>
          <w:rFonts w:ascii="Calibri" w:hAnsi="Calibri" w:cs="Calibri"/>
          <w:noProof/>
          <w:vertAlign w:val="superscript"/>
        </w:rPr>
        <w:t>3</w:t>
      </w:r>
      <w:r w:rsidR="0070493C" w:rsidRPr="00D55C09">
        <w:rPr>
          <w:rFonts w:ascii="Calibri" w:hAnsi="Calibri" w:cs="Calibri"/>
        </w:rPr>
        <w:fldChar w:fldCharType="end"/>
      </w:r>
      <w:r w:rsidR="0070493C" w:rsidRPr="00D55C09">
        <w:rPr>
          <w:rFonts w:ascii="Calibri" w:hAnsi="Calibri" w:cs="Calibri"/>
        </w:rPr>
        <w:t xml:space="preserve"> considered </w:t>
      </w:r>
      <w:proofErr w:type="spellStart"/>
      <w:r w:rsidR="0070493C" w:rsidRPr="00D55C09">
        <w:rPr>
          <w:rFonts w:ascii="Calibri" w:hAnsi="Calibri" w:cs="Calibri"/>
          <w:i/>
          <w:iCs/>
        </w:rPr>
        <w:t>D</w:t>
      </w:r>
      <w:r w:rsidR="0070493C" w:rsidRPr="00D55C09">
        <w:rPr>
          <w:rFonts w:ascii="Calibri" w:hAnsi="Calibri" w:cs="Calibri"/>
          <w:vertAlign w:val="subscript"/>
        </w:rPr>
        <w:t>p</w:t>
      </w:r>
      <w:proofErr w:type="spellEnd"/>
      <w:r w:rsidR="0070493C" w:rsidRPr="00D55C09">
        <w:rPr>
          <w:rFonts w:ascii="Calibri" w:hAnsi="Calibri" w:cs="Calibri"/>
        </w:rPr>
        <w:t xml:space="preserve"> = 1.5 </w:t>
      </w:r>
      <w:r w:rsidR="0070493C" w:rsidRPr="00D55C09">
        <w:rPr>
          <w:rFonts w:ascii="Calibri" w:hAnsi="Calibri" w:cs="Calibri"/>
          <w:i/>
          <w:iCs/>
        </w:rPr>
        <w:t>d</w:t>
      </w:r>
      <w:r w:rsidR="0070493C" w:rsidRPr="00D55C09">
        <w:rPr>
          <w:rFonts w:ascii="Calibri" w:hAnsi="Calibri" w:cs="Calibri"/>
          <w:vertAlign w:val="subscript"/>
        </w:rPr>
        <w:t>o</w:t>
      </w:r>
      <w:r w:rsidR="0070493C" w:rsidRPr="00D55C09">
        <w:rPr>
          <w:rFonts w:ascii="Calibri" w:hAnsi="Calibri" w:cs="Calibri"/>
        </w:rPr>
        <w:t>.</w:t>
      </w:r>
    </w:p>
    <w:p w14:paraId="78081A0C" w14:textId="77777777" w:rsidR="00AA4C78" w:rsidRPr="00D55C09" w:rsidRDefault="00AA4C78" w:rsidP="00FE402F">
      <w:pPr>
        <w:pStyle w:val="Heading4"/>
        <w:numPr>
          <w:ilvl w:val="0"/>
          <w:numId w:val="0"/>
        </w:numPr>
        <w:jc w:val="both"/>
        <w:rPr>
          <w:rFonts w:cs="Calibri"/>
        </w:rPr>
      </w:pPr>
      <w:r w:rsidRPr="00D55C09">
        <w:rPr>
          <w:rFonts w:cs="Calibri"/>
        </w:rPr>
        <w:t>Single-</w:t>
      </w:r>
      <w:proofErr w:type="spellStart"/>
      <w:r w:rsidRPr="00D55C09">
        <w:rPr>
          <w:rFonts w:cs="Calibri"/>
        </w:rPr>
        <w:t>fibre</w:t>
      </w:r>
      <w:proofErr w:type="spellEnd"/>
      <w:r w:rsidRPr="00D55C09">
        <w:rPr>
          <w:rFonts w:cs="Calibri"/>
        </w:rPr>
        <w:t xml:space="preserve"> models</w:t>
      </w:r>
    </w:p>
    <w:p w14:paraId="0803093B" w14:textId="39A409A0" w:rsidR="00B82706" w:rsidRPr="00D55C09" w:rsidRDefault="005D0701" w:rsidP="00FE402F">
      <w:pPr>
        <w:jc w:val="both"/>
        <w:rPr>
          <w:rFonts w:ascii="Calibri" w:hAnsi="Calibri" w:cs="Calibri"/>
        </w:rPr>
      </w:pPr>
      <w:r w:rsidRPr="00D55C09">
        <w:rPr>
          <w:rFonts w:ascii="Calibri" w:hAnsi="Calibri" w:cs="Calibri"/>
        </w:rPr>
        <w:t>Single-</w:t>
      </w:r>
      <w:proofErr w:type="spellStart"/>
      <w:r w:rsidRPr="00D55C09">
        <w:rPr>
          <w:rFonts w:ascii="Calibri" w:hAnsi="Calibri" w:cs="Calibri"/>
        </w:rPr>
        <w:t>fibre</w:t>
      </w:r>
      <w:proofErr w:type="spellEnd"/>
      <w:r w:rsidRPr="00D55C09">
        <w:rPr>
          <w:rFonts w:ascii="Calibri" w:hAnsi="Calibri" w:cs="Calibri"/>
        </w:rPr>
        <w:t xml:space="preserve"> models are </w:t>
      </w:r>
      <w:proofErr w:type="spellStart"/>
      <w:r w:rsidRPr="00D55C09">
        <w:rPr>
          <w:rFonts w:ascii="Calibri" w:hAnsi="Calibri" w:cs="Calibri"/>
        </w:rPr>
        <w:t>ideali</w:t>
      </w:r>
      <w:r w:rsidR="00EA5844" w:rsidRPr="00D55C09">
        <w:rPr>
          <w:rFonts w:ascii="Calibri" w:hAnsi="Calibri" w:cs="Calibri"/>
        </w:rPr>
        <w:t>s</w:t>
      </w:r>
      <w:r w:rsidRPr="00D55C09">
        <w:rPr>
          <w:rFonts w:ascii="Calibri" w:hAnsi="Calibri" w:cs="Calibri"/>
        </w:rPr>
        <w:t>ed</w:t>
      </w:r>
      <w:proofErr w:type="spellEnd"/>
      <w:r w:rsidRPr="00D55C09">
        <w:rPr>
          <w:rFonts w:ascii="Calibri" w:hAnsi="Calibri" w:cs="Calibri"/>
        </w:rPr>
        <w:t xml:space="preserve"> representations of flow in hollow-</w:t>
      </w:r>
      <w:proofErr w:type="spellStart"/>
      <w:r w:rsidRPr="00D55C09">
        <w:rPr>
          <w:rFonts w:ascii="Calibri" w:hAnsi="Calibri" w:cs="Calibri"/>
        </w:rPr>
        <w:t>fibre</w:t>
      </w:r>
      <w:proofErr w:type="spellEnd"/>
      <w:r w:rsidRPr="00D55C09">
        <w:rPr>
          <w:rFonts w:ascii="Calibri" w:hAnsi="Calibri" w:cs="Calibri"/>
        </w:rPr>
        <w:t xml:space="preserve"> membrane modules in which the complex </w:t>
      </w:r>
      <w:proofErr w:type="spellStart"/>
      <w:r w:rsidRPr="00D55C09">
        <w:rPr>
          <w:rFonts w:ascii="Calibri" w:hAnsi="Calibri" w:cs="Calibri"/>
        </w:rPr>
        <w:t>fibre</w:t>
      </w:r>
      <w:proofErr w:type="spellEnd"/>
      <w:r w:rsidRPr="00D55C09">
        <w:rPr>
          <w:rFonts w:ascii="Calibri" w:hAnsi="Calibri" w:cs="Calibri"/>
        </w:rPr>
        <w:t xml:space="preserve"> bundle is reduced to a periodic unit cell containing a single </w:t>
      </w:r>
      <w:proofErr w:type="spellStart"/>
      <w:r w:rsidRPr="00D55C09">
        <w:rPr>
          <w:rFonts w:ascii="Calibri" w:hAnsi="Calibri" w:cs="Calibri"/>
        </w:rPr>
        <w:t>fibre</w:t>
      </w:r>
      <w:proofErr w:type="spellEnd"/>
      <w:r w:rsidRPr="00D55C09">
        <w:rPr>
          <w:rFonts w:ascii="Calibri" w:hAnsi="Calibri" w:cs="Calibri"/>
        </w:rPr>
        <w:t>. The surrounding fluid domain is defined based on an assumed packing geometry (e.g., triangular or square array)</w:t>
      </w:r>
      <w:r w:rsidR="000B42C7" w:rsidRPr="00D55C09">
        <w:rPr>
          <w:rFonts w:ascii="Calibri" w:hAnsi="Calibri" w:cs="Calibri"/>
        </w:rPr>
        <w:t xml:space="preserve"> with </w:t>
      </w:r>
      <w:r w:rsidR="004F2E9E" w:rsidRPr="00D55C09">
        <w:rPr>
          <w:rFonts w:ascii="Calibri" w:hAnsi="Calibri" w:cs="Calibri"/>
        </w:rPr>
        <w:t xml:space="preserve">a certain packing density </w:t>
      </w:r>
      <w:r w:rsidR="00076517" w:rsidRPr="00D55C09">
        <w:rPr>
          <w:rFonts w:ascii="Calibri" w:hAnsi="Calibri" w:cs="Calibri"/>
        </w:rPr>
        <w:tab/>
        <w:t>φ</w:t>
      </w:r>
      <w:r w:rsidR="00310EC4" w:rsidRPr="00D55C09">
        <w:rPr>
          <w:rFonts w:ascii="Calibri" w:hAnsi="Calibri" w:cs="Calibri"/>
        </w:rPr>
        <w:t xml:space="preserve"> (</w:t>
      </w:r>
      <w:r w:rsidR="00310EC4" w:rsidRPr="00D55C09">
        <w:rPr>
          <w:rFonts w:ascii="Calibri" w:hAnsi="Calibri" w:cs="Calibri"/>
          <w:color w:val="0070C0"/>
        </w:rPr>
        <w:t>Supplementary Figure S1</w:t>
      </w:r>
      <w:r w:rsidR="00310EC4" w:rsidRPr="00D55C09">
        <w:rPr>
          <w:rFonts w:ascii="Calibri" w:hAnsi="Calibri" w:cs="Calibri"/>
        </w:rPr>
        <w:t>)</w:t>
      </w:r>
      <w:r w:rsidR="00B82706" w:rsidRPr="00D55C09">
        <w:rPr>
          <w:rFonts w:ascii="Calibri" w:hAnsi="Calibri" w:cs="Calibri"/>
        </w:rPr>
        <w:t xml:space="preserve"> in such a way that the following relation holds:</w:t>
      </w:r>
    </w:p>
    <w:p w14:paraId="66E6CA37" w14:textId="2A22B6E0" w:rsidR="00710D01" w:rsidRPr="00D55C09" w:rsidRDefault="004A7C3C" w:rsidP="00FE402F">
      <w:pPr>
        <w:jc w:val="both"/>
        <w:rPr>
          <w:rFonts w:ascii="Calibri" w:eastAsiaTheme="minorEastAsia" w:hAnsi="Calibri" w:cs="Calibri"/>
        </w:rPr>
      </w:pPr>
      <m:oMathPara>
        <m:oMath>
          <m:r>
            <w:rPr>
              <w:rFonts w:ascii="Cambria Math" w:hAnsi="Cambria Math" w:cs="Calibri"/>
            </w:rPr>
            <m:t>φ=</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num>
            <m:den>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r>
                <w:rPr>
                  <w:rFonts w:ascii="Cambria Math" w:hAnsi="Cambria Math" w:cs="Calibri"/>
                </w:rPr>
                <m:t>+</m:t>
              </m:r>
              <m:sSub>
                <m:sSubPr>
                  <m:ctrlPr>
                    <w:rPr>
                      <w:rFonts w:ascii="Cambria Math" w:hAnsi="Cambria Math" w:cs="Calibri"/>
                      <w:i/>
                    </w:rPr>
                  </m:ctrlPr>
                </m:sSubPr>
                <m:e>
                  <m:r>
                    <w:rPr>
                      <w:rFonts w:ascii="Cambria Math" w:hAnsi="Cambria Math" w:cs="Calibri"/>
                    </w:rPr>
                    <m:t>A</m:t>
                  </m:r>
                </m:e>
                <m:sub>
                  <m:r>
                    <w:rPr>
                      <w:rFonts w:ascii="Cambria Math" w:hAnsi="Cambria Math" w:cs="Calibri"/>
                    </w:rPr>
                    <m:t>2</m:t>
                  </m:r>
                </m:sub>
              </m:sSub>
            </m:den>
          </m:f>
          <m:r>
            <w:rPr>
              <w:rFonts w:ascii="Cambria Math" w:hAnsi="Cambria Math" w:cs="Calibri"/>
            </w:rPr>
            <m:t>=</m:t>
          </m:r>
          <m:d>
            <m:dPr>
              <m:begChr m:val="{"/>
              <m:endChr m:val=""/>
              <m:ctrlPr>
                <w:rPr>
                  <w:rFonts w:ascii="Cambria Math" w:hAnsi="Cambria Math" w:cs="Calibri"/>
                  <w:i/>
                </w:rPr>
              </m:ctrlPr>
            </m:dPr>
            <m:e>
              <m:eqArr>
                <m:eqArrPr>
                  <m:ctrlPr>
                    <w:rPr>
                      <w:rFonts w:ascii="Cambria Math" w:hAnsi="Cambria Math" w:cs="Calibri"/>
                      <w:i/>
                    </w:rPr>
                  </m:ctrlPr>
                </m:eqArrPr>
                <m:e>
                  <m:f>
                    <m:fPr>
                      <m:ctrlPr>
                        <w:rPr>
                          <w:rFonts w:ascii="Cambria Math" w:hAnsi="Cambria Math" w:cs="Calibri"/>
                          <w:i/>
                        </w:rPr>
                      </m:ctrlPr>
                    </m:fPr>
                    <m:num>
                      <m:r>
                        <w:rPr>
                          <w:rFonts w:ascii="Cambria Math" w:hAnsi="Cambria Math" w:cs="Calibri"/>
                        </w:rPr>
                        <m:t>N×12</m:t>
                      </m:r>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num>
                    <m:den>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den>
                  </m:f>
                  <m:r>
                    <w:rPr>
                      <w:rFonts w:ascii="Cambria Math" w:hAnsi="Cambria Math" w:cs="Calibri"/>
                    </w:rPr>
                    <m:t xml:space="preserve"> (for triangular array)</m:t>
                  </m:r>
                </m:e>
                <m:e>
                  <m:f>
                    <m:fPr>
                      <m:ctrlPr>
                        <w:rPr>
                          <w:rFonts w:ascii="Cambria Math" w:hAnsi="Cambria Math" w:cs="Calibri"/>
                          <w:i/>
                        </w:rPr>
                      </m:ctrlPr>
                    </m:fPr>
                    <m:num>
                      <m:r>
                        <w:rPr>
                          <w:rFonts w:ascii="Cambria Math" w:hAnsi="Cambria Math" w:cs="Calibri"/>
                        </w:rPr>
                        <m:t>N×8</m:t>
                      </m:r>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num>
                    <m:den>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den>
                  </m:f>
                  <m:r>
                    <w:rPr>
                      <w:rFonts w:ascii="Cambria Math" w:hAnsi="Cambria Math" w:cs="Calibri"/>
                    </w:rPr>
                    <m:t xml:space="preserve">        (for square array)</m:t>
                  </m:r>
                </m:e>
              </m:eqArr>
            </m:e>
          </m:d>
        </m:oMath>
      </m:oMathPara>
    </w:p>
    <w:tbl>
      <w:tblPr>
        <w:tblStyle w:val="TableGrid"/>
        <w:tblW w:w="0" w:type="auto"/>
        <w:tblLook w:val="04A0" w:firstRow="1" w:lastRow="0" w:firstColumn="1" w:lastColumn="0" w:noHBand="0" w:noVBand="1"/>
      </w:tblPr>
      <w:tblGrid>
        <w:gridCol w:w="624"/>
        <w:gridCol w:w="8173"/>
        <w:gridCol w:w="563"/>
      </w:tblGrid>
      <w:tr w:rsidR="00710D01" w:rsidRPr="00D55C09" w14:paraId="3952AB30" w14:textId="77777777" w:rsidTr="009C63F9">
        <w:trPr>
          <w:trHeight w:val="630"/>
        </w:trPr>
        <w:tc>
          <w:tcPr>
            <w:tcW w:w="625" w:type="dxa"/>
          </w:tcPr>
          <w:p w14:paraId="2091E5EB" w14:textId="77777777" w:rsidR="00710D01" w:rsidRPr="00D55C09" w:rsidRDefault="00710D01" w:rsidP="009C63F9">
            <w:pPr>
              <w:jc w:val="both"/>
              <w:rPr>
                <w:rFonts w:ascii="Calibri" w:hAnsi="Calibri" w:cs="Calibri"/>
                <w:noProof/>
                <w:color w:val="000000" w:themeColor="text1"/>
              </w:rPr>
            </w:pPr>
          </w:p>
        </w:tc>
        <w:tc>
          <w:tcPr>
            <w:tcW w:w="8190" w:type="dxa"/>
            <w:vAlign w:val="center"/>
          </w:tcPr>
          <w:p w14:paraId="12118171" w14:textId="77777777" w:rsidR="00710D01" w:rsidRPr="00D55C09" w:rsidRDefault="00710D01" w:rsidP="00710D01">
            <w:pPr>
              <w:jc w:val="both"/>
              <w:rPr>
                <w:rFonts w:ascii="Calibri" w:hAnsi="Calibri" w:cs="Calibri"/>
              </w:rPr>
            </w:pPr>
            <m:oMathPara>
              <m:oMath>
                <m:r>
                  <w:rPr>
                    <w:rFonts w:ascii="Cambria Math" w:hAnsi="Cambria Math" w:cs="Calibri"/>
                  </w:rPr>
                  <m:t>⇒</m:t>
                </m:r>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r>
                  <w:rPr>
                    <w:rFonts w:ascii="Cambria Math" w:hAnsi="Cambria Math" w:cs="Calibri"/>
                  </w:rPr>
                  <m:t>+</m:t>
                </m:r>
                <m:sSub>
                  <m:sSubPr>
                    <m:ctrlPr>
                      <w:rPr>
                        <w:rFonts w:ascii="Cambria Math" w:hAnsi="Cambria Math" w:cs="Calibri"/>
                        <w:i/>
                      </w:rPr>
                    </m:ctrlPr>
                  </m:sSubPr>
                  <m:e>
                    <m:r>
                      <w:rPr>
                        <w:rFonts w:ascii="Cambria Math" w:hAnsi="Cambria Math" w:cs="Calibri"/>
                      </w:rPr>
                      <m:t>A</m:t>
                    </m:r>
                  </m:e>
                  <m:sub>
                    <m:r>
                      <w:rPr>
                        <w:rFonts w:ascii="Cambria Math" w:hAnsi="Cambria Math" w:cs="Calibri"/>
                      </w:rPr>
                      <m:t>2</m:t>
                    </m:r>
                  </m:sub>
                </m:sSub>
                <m:r>
                  <w:rPr>
                    <w:rFonts w:ascii="Cambria Math" w:hAnsi="Cambria Math" w:cs="Calibri"/>
                  </w:rPr>
                  <m:t>=</m:t>
                </m:r>
                <m:d>
                  <m:dPr>
                    <m:begChr m:val="{"/>
                    <m:endChr m:val=""/>
                    <m:ctrlPr>
                      <w:rPr>
                        <w:rFonts w:ascii="Cambria Math" w:hAnsi="Cambria Math" w:cs="Calibri"/>
                        <w:i/>
                      </w:rPr>
                    </m:ctrlPr>
                  </m:dPr>
                  <m:e>
                    <m:eqArr>
                      <m:eqArrPr>
                        <m:ctrlPr>
                          <w:rPr>
                            <w:rFonts w:ascii="Cambria Math" w:hAnsi="Cambria Math" w:cs="Calibri"/>
                            <w:i/>
                          </w:rPr>
                        </m:ctrlPr>
                      </m:eqArr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num>
                          <m:den>
                            <m:r>
                              <w:rPr>
                                <w:rFonts w:ascii="Cambria Math" w:hAnsi="Cambria Math" w:cs="Calibri"/>
                              </w:rPr>
                              <m:t>12N</m:t>
                            </m:r>
                          </m:den>
                        </m:f>
                        <m:r>
                          <w:rPr>
                            <w:rFonts w:ascii="Cambria Math" w:hAnsi="Cambria Math" w:cs="Calibri"/>
                          </w:rPr>
                          <m:t>=</m:t>
                        </m:r>
                        <m:f>
                          <m:fPr>
                            <m:ctrlPr>
                              <w:rPr>
                                <w:rFonts w:ascii="Cambria Math" w:hAnsi="Cambria Math" w:cs="Calibri"/>
                                <w:i/>
                              </w:rPr>
                            </m:ctrlPr>
                          </m:fPr>
                          <m:num>
                            <m:f>
                              <m:fPr>
                                <m:type m:val="skw"/>
                                <m:ctrlPr>
                                  <w:rPr>
                                    <w:rFonts w:ascii="Cambria Math" w:hAnsi="Cambria Math" w:cs="Calibri"/>
                                    <w:i/>
                                  </w:rPr>
                                </m:ctrlPr>
                              </m:fPr>
                              <m:num>
                                <m:r>
                                  <w:rPr>
                                    <w:rFonts w:ascii="Cambria Math" w:hAnsi="Cambria Math" w:cs="Calibri"/>
                                  </w:rPr>
                                  <m:t>π</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o</m:t>
                                    </m:r>
                                  </m:sub>
                                  <m:sup>
                                    <m:r>
                                      <w:rPr>
                                        <w:rFonts w:ascii="Cambria Math" w:hAnsi="Cambria Math" w:cs="Calibri"/>
                                      </w:rPr>
                                      <m:t>2</m:t>
                                    </m:r>
                                  </m:sup>
                                </m:sSubSup>
                              </m:num>
                              <m:den>
                                <m:r>
                                  <w:rPr>
                                    <w:rFonts w:ascii="Cambria Math" w:hAnsi="Cambria Math" w:cs="Calibri"/>
                                  </w:rPr>
                                  <m:t>4</m:t>
                                </m:r>
                              </m:den>
                            </m:f>
                          </m:num>
                          <m:den>
                            <m:r>
                              <w:rPr>
                                <w:rFonts w:ascii="Cambria Math" w:hAnsi="Cambria Math" w:cs="Calibri"/>
                              </w:rPr>
                              <m:t>12φ</m:t>
                            </m:r>
                          </m:den>
                        </m:f>
                      </m:e>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num>
                          <m:den>
                            <m:r>
                              <w:rPr>
                                <w:rFonts w:ascii="Cambria Math" w:hAnsi="Cambria Math" w:cs="Calibri"/>
                              </w:rPr>
                              <m:t>8N</m:t>
                            </m:r>
                          </m:den>
                        </m:f>
                        <m:r>
                          <w:rPr>
                            <w:rFonts w:ascii="Cambria Math" w:hAnsi="Cambria Math" w:cs="Calibri"/>
                          </w:rPr>
                          <m:t>=</m:t>
                        </m:r>
                        <m:f>
                          <m:fPr>
                            <m:ctrlPr>
                              <w:rPr>
                                <w:rFonts w:ascii="Cambria Math" w:hAnsi="Cambria Math" w:cs="Calibri"/>
                                <w:i/>
                              </w:rPr>
                            </m:ctrlPr>
                          </m:fPr>
                          <m:num>
                            <m:f>
                              <m:fPr>
                                <m:type m:val="skw"/>
                                <m:ctrlPr>
                                  <w:rPr>
                                    <w:rFonts w:ascii="Cambria Math" w:hAnsi="Cambria Math" w:cs="Calibri"/>
                                    <w:i/>
                                  </w:rPr>
                                </m:ctrlPr>
                              </m:fPr>
                              <m:num>
                                <m:r>
                                  <w:rPr>
                                    <w:rFonts w:ascii="Cambria Math" w:hAnsi="Cambria Math" w:cs="Calibri"/>
                                  </w:rPr>
                                  <m:t>π</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o</m:t>
                                    </m:r>
                                  </m:sub>
                                  <m:sup>
                                    <m:r>
                                      <w:rPr>
                                        <w:rFonts w:ascii="Cambria Math" w:hAnsi="Cambria Math" w:cs="Calibri"/>
                                      </w:rPr>
                                      <m:t>2</m:t>
                                    </m:r>
                                  </m:sup>
                                </m:sSubSup>
                              </m:num>
                              <m:den>
                                <m:r>
                                  <w:rPr>
                                    <w:rFonts w:ascii="Cambria Math" w:hAnsi="Cambria Math" w:cs="Calibri"/>
                                  </w:rPr>
                                  <m:t>4</m:t>
                                </m:r>
                              </m:den>
                            </m:f>
                          </m:num>
                          <m:den>
                            <m:r>
                              <w:rPr>
                                <w:rFonts w:ascii="Cambria Math" w:hAnsi="Cambria Math" w:cs="Calibri"/>
                              </w:rPr>
                              <m:t>8φ</m:t>
                            </m:r>
                          </m:den>
                        </m:f>
                      </m:e>
                    </m:eqArr>
                  </m:e>
                </m:d>
              </m:oMath>
            </m:oMathPara>
          </w:p>
          <w:p w14:paraId="3BBB67D5" w14:textId="77777777" w:rsidR="00710D01" w:rsidRPr="00D55C09" w:rsidRDefault="00710D01" w:rsidP="009C63F9">
            <w:pPr>
              <w:jc w:val="both"/>
              <w:rPr>
                <w:rFonts w:ascii="Calibri" w:hAnsi="Calibri" w:cs="Calibri"/>
                <w:b/>
                <w:bCs/>
              </w:rPr>
            </w:pPr>
          </w:p>
        </w:tc>
        <w:tc>
          <w:tcPr>
            <w:tcW w:w="535" w:type="dxa"/>
            <w:vAlign w:val="center"/>
          </w:tcPr>
          <w:p w14:paraId="1F8B2D39" w14:textId="1D285FC4" w:rsidR="00710D01" w:rsidRPr="00D55C09" w:rsidRDefault="00710D01" w:rsidP="009C63F9">
            <w:pPr>
              <w:jc w:val="both"/>
              <w:rPr>
                <w:rFonts w:ascii="Calibri" w:hAnsi="Calibri" w:cs="Calibri"/>
                <w:noProof/>
                <w:color w:val="000000" w:themeColor="text1"/>
              </w:rPr>
            </w:pPr>
            <w:r w:rsidRPr="00D55C09">
              <w:rPr>
                <w:rFonts w:ascii="Calibri" w:hAnsi="Calibri" w:cs="Calibri"/>
                <w:noProof/>
                <w:color w:val="000000" w:themeColor="text1"/>
              </w:rPr>
              <w:t>(S</w:t>
            </w:r>
            <w:r w:rsidR="00D56169" w:rsidRPr="00D55C09">
              <w:rPr>
                <w:rFonts w:ascii="Calibri" w:hAnsi="Calibri" w:cs="Calibri"/>
                <w:noProof/>
                <w:color w:val="000000" w:themeColor="text1"/>
              </w:rPr>
              <w:t>9</w:t>
            </w:r>
            <w:r w:rsidRPr="00D55C09">
              <w:rPr>
                <w:rFonts w:ascii="Calibri" w:hAnsi="Calibri" w:cs="Calibri"/>
                <w:noProof/>
                <w:color w:val="000000" w:themeColor="text1"/>
              </w:rPr>
              <w:t>)</w:t>
            </w:r>
          </w:p>
        </w:tc>
      </w:tr>
    </w:tbl>
    <w:p w14:paraId="18B5CB45" w14:textId="28AD6043" w:rsidR="00DC3376" w:rsidRPr="00D55C09" w:rsidRDefault="008D7AAD" w:rsidP="00FE402F">
      <w:pPr>
        <w:jc w:val="both"/>
        <w:rPr>
          <w:rFonts w:ascii="Calibri" w:hAnsi="Calibri" w:cs="Calibri"/>
        </w:rPr>
      </w:pPr>
      <w:r w:rsidRPr="00D55C09">
        <w:rPr>
          <w:rFonts w:ascii="Calibri" w:hAnsi="Calibri" w:cs="Calibri"/>
        </w:rPr>
        <w:t>The fl</w:t>
      </w:r>
      <w:r w:rsidR="005D0701" w:rsidRPr="00D55C09">
        <w:rPr>
          <w:rFonts w:ascii="Calibri" w:hAnsi="Calibri" w:cs="Calibri"/>
        </w:rPr>
        <w:t>ow</w:t>
      </w:r>
      <w:r w:rsidRPr="00D55C09">
        <w:rPr>
          <w:rFonts w:ascii="Calibri" w:hAnsi="Calibri" w:cs="Calibri"/>
        </w:rPr>
        <w:t xml:space="preserve"> profile</w:t>
      </w:r>
      <w:r w:rsidR="005D0701" w:rsidRPr="00D55C09">
        <w:rPr>
          <w:rFonts w:ascii="Calibri" w:hAnsi="Calibri" w:cs="Calibri"/>
        </w:rPr>
        <w:t xml:space="preserve"> is </w:t>
      </w:r>
      <w:r w:rsidRPr="00D55C09">
        <w:rPr>
          <w:rFonts w:ascii="Calibri" w:hAnsi="Calibri" w:cs="Calibri"/>
        </w:rPr>
        <w:t xml:space="preserve">then </w:t>
      </w:r>
      <w:r w:rsidR="005D0701" w:rsidRPr="00D55C09">
        <w:rPr>
          <w:rFonts w:ascii="Calibri" w:hAnsi="Calibri" w:cs="Calibri"/>
        </w:rPr>
        <w:t>approximated within this simplified domain</w:t>
      </w:r>
      <w:r w:rsidR="00D64504" w:rsidRPr="00D55C09">
        <w:rPr>
          <w:rFonts w:ascii="Calibri" w:hAnsi="Calibri" w:cs="Calibri"/>
        </w:rPr>
        <w:t xml:space="preserve"> by the Navier-Stokes equation</w:t>
      </w:r>
      <w:r w:rsidR="00C6256E" w:rsidRPr="00D55C09">
        <w:rPr>
          <w:rFonts w:ascii="Calibri" w:hAnsi="Calibri" w:cs="Calibri"/>
        </w:rPr>
        <w:t>s</w:t>
      </w:r>
      <w:r w:rsidR="00963D81" w:rsidRPr="00D55C09">
        <w:rPr>
          <w:rFonts w:ascii="Calibri" w:hAnsi="Calibri" w:cs="Calibri"/>
        </w:rPr>
        <w:t xml:space="preserve"> under the assumption of </w:t>
      </w:r>
      <w:r w:rsidR="002732D6" w:rsidRPr="00D55C09">
        <w:rPr>
          <w:rFonts w:ascii="Calibri" w:hAnsi="Calibri" w:cs="Calibri"/>
        </w:rPr>
        <w:t>viscous flow</w:t>
      </w:r>
      <w:r w:rsidR="007014CA" w:rsidRPr="00D55C09">
        <w:rPr>
          <w:rFonts w:ascii="Calibri" w:hAnsi="Calibri" w:cs="Calibri"/>
        </w:rPr>
        <w:t xml:space="preserve"> (Stokes</w:t>
      </w:r>
      <w:r w:rsidR="00C93EFA" w:rsidRPr="00D55C09">
        <w:rPr>
          <w:rFonts w:ascii="Calibri" w:hAnsi="Calibri" w:cs="Calibri"/>
        </w:rPr>
        <w:t xml:space="preserve"> </w:t>
      </w:r>
      <w:r w:rsidR="007014CA" w:rsidRPr="00D55C09">
        <w:rPr>
          <w:rFonts w:ascii="Calibri" w:hAnsi="Calibri" w:cs="Calibri"/>
        </w:rPr>
        <w:t>flow)</w:t>
      </w:r>
      <w:r w:rsidR="00D64504" w:rsidRPr="00D55C09">
        <w:rPr>
          <w:rFonts w:ascii="Calibri" w:hAnsi="Calibri" w:cs="Calibri"/>
        </w:rPr>
        <w:t>.</w:t>
      </w:r>
      <w:r w:rsidR="002732D6" w:rsidRPr="00D55C09">
        <w:rPr>
          <w:rFonts w:ascii="Calibri" w:hAnsi="Calibri" w:cs="Calibri"/>
        </w:rPr>
        <w:t xml:space="preserve"> As a result</w:t>
      </w:r>
      <w:r w:rsidR="0042409A" w:rsidRPr="00D55C09">
        <w:rPr>
          <w:rFonts w:ascii="Calibri" w:hAnsi="Calibri" w:cs="Calibri"/>
        </w:rPr>
        <w:t>,</w:t>
      </w:r>
      <w:r w:rsidR="00C93EFA" w:rsidRPr="00D55C09">
        <w:rPr>
          <w:rFonts w:ascii="Calibri" w:hAnsi="Calibri" w:cs="Calibri"/>
        </w:rPr>
        <w:t xml:space="preserve"> axial Darcy permeability can be given by</w:t>
      </w:r>
    </w:p>
    <w:tbl>
      <w:tblPr>
        <w:tblStyle w:val="TableGrid"/>
        <w:tblW w:w="0" w:type="auto"/>
        <w:tblLook w:val="04A0" w:firstRow="1" w:lastRow="0" w:firstColumn="1" w:lastColumn="0" w:noHBand="0" w:noVBand="1"/>
      </w:tblPr>
      <w:tblGrid>
        <w:gridCol w:w="617"/>
        <w:gridCol w:w="8069"/>
        <w:gridCol w:w="674"/>
      </w:tblGrid>
      <w:tr w:rsidR="00C535E3" w:rsidRPr="00D55C09" w14:paraId="4B5F2B18" w14:textId="77777777" w:rsidTr="009C63F9">
        <w:trPr>
          <w:trHeight w:val="630"/>
        </w:trPr>
        <w:tc>
          <w:tcPr>
            <w:tcW w:w="625" w:type="dxa"/>
          </w:tcPr>
          <w:p w14:paraId="15D2B600" w14:textId="77777777" w:rsidR="00C535E3" w:rsidRPr="00D55C09" w:rsidRDefault="00C535E3" w:rsidP="009C63F9">
            <w:pPr>
              <w:jc w:val="both"/>
              <w:rPr>
                <w:rFonts w:ascii="Calibri" w:hAnsi="Calibri" w:cs="Calibri"/>
                <w:noProof/>
                <w:color w:val="000000" w:themeColor="text1"/>
              </w:rPr>
            </w:pPr>
          </w:p>
        </w:tc>
        <w:tc>
          <w:tcPr>
            <w:tcW w:w="8190" w:type="dxa"/>
            <w:vAlign w:val="center"/>
          </w:tcPr>
          <w:p w14:paraId="4E9001D2" w14:textId="73EC8096" w:rsidR="00C535E3" w:rsidRPr="00D55C09" w:rsidRDefault="00000000" w:rsidP="009C63F9">
            <w:pPr>
              <w:jc w:val="both"/>
              <w:rPr>
                <w:rFonts w:ascii="Calibri" w:eastAsiaTheme="minorEastAsia"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κ</m:t>
                    </m:r>
                  </m:e>
                  <m:sub>
                    <m:r>
                      <m:rPr>
                        <m:sty m:val="p"/>
                      </m:rPr>
                      <w:rPr>
                        <w:rFonts w:ascii="Cambria Math" w:hAnsi="Cambria Math" w:cs="Calibri"/>
                        <w:color w:val="000000" w:themeColor="text1"/>
                      </w:rPr>
                      <m:t>zz</m:t>
                    </m:r>
                  </m:sub>
                </m:sSub>
                <m:r>
                  <w:rPr>
                    <w:rFonts w:ascii="Cambria Math" w:hAnsi="Cambria Math" w:cs="Calibri"/>
                    <w:color w:val="000000" w:themeColor="text1"/>
                  </w:rPr>
                  <m:t>=</m:t>
                </m:r>
                <m:f>
                  <m:fPr>
                    <m:ctrlPr>
                      <w:rPr>
                        <w:rFonts w:ascii="Cambria Math" w:hAnsi="Cambria Math" w:cs="Calibri"/>
                        <w:i/>
                        <w:color w:val="000000" w:themeColor="text1"/>
                      </w:rPr>
                    </m:ctrlPr>
                  </m:fPr>
                  <m:num>
                    <m:r>
                      <w:rPr>
                        <w:rFonts w:ascii="Cambria Math" w:hAnsi="Cambria Math" w:cs="Calibri"/>
                        <w:color w:val="000000" w:themeColor="text1"/>
                      </w:rPr>
                      <m:t>μ</m:t>
                    </m:r>
                  </m:num>
                  <m:den>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den>
                </m:f>
                <m:sSub>
                  <m:sSubPr>
                    <m:ctrlPr>
                      <w:rPr>
                        <w:rFonts w:ascii="Cambria Math" w:hAnsi="Cambria Math" w:cs="Calibri"/>
                        <w:i/>
                        <w:color w:val="000000" w:themeColor="text1"/>
                      </w:rPr>
                    </m:ctrlPr>
                  </m:sSubPr>
                  <m:e>
                    <m:r>
                      <w:rPr>
                        <w:rFonts w:ascii="Cambria Math" w:hAnsi="Cambria Math" w:cs="Calibri"/>
                        <w:color w:val="000000" w:themeColor="text1"/>
                      </w:rPr>
                      <m:t>u</m:t>
                    </m:r>
                  </m:e>
                  <m:sub>
                    <m:r>
                      <m:rPr>
                        <m:sty m:val="p"/>
                      </m:rPr>
                      <w:rPr>
                        <w:rFonts w:ascii="Cambria Math" w:hAnsi="Cambria Math" w:cs="Calibri"/>
                        <w:color w:val="000000" w:themeColor="text1"/>
                      </w:rPr>
                      <m:t>Dsup</m:t>
                    </m:r>
                  </m:sub>
                </m:sSub>
              </m:oMath>
            </m:oMathPara>
          </w:p>
        </w:tc>
        <w:tc>
          <w:tcPr>
            <w:tcW w:w="535" w:type="dxa"/>
            <w:vAlign w:val="center"/>
          </w:tcPr>
          <w:p w14:paraId="05A2A34B" w14:textId="1791F480" w:rsidR="00C535E3" w:rsidRPr="00D55C09" w:rsidRDefault="00C535E3" w:rsidP="009C63F9">
            <w:pPr>
              <w:jc w:val="both"/>
              <w:rPr>
                <w:rFonts w:ascii="Calibri" w:hAnsi="Calibri" w:cs="Calibri"/>
                <w:noProof/>
                <w:color w:val="000000" w:themeColor="text1"/>
              </w:rPr>
            </w:pPr>
            <w:r w:rsidRPr="00D55C09">
              <w:rPr>
                <w:rFonts w:ascii="Calibri" w:hAnsi="Calibri" w:cs="Calibri"/>
                <w:noProof/>
                <w:color w:val="000000" w:themeColor="text1"/>
              </w:rPr>
              <w:t>(S</w:t>
            </w:r>
            <w:r w:rsidR="00D56169" w:rsidRPr="00D55C09">
              <w:rPr>
                <w:rFonts w:ascii="Calibri" w:hAnsi="Calibri" w:cs="Calibri"/>
                <w:noProof/>
                <w:color w:val="000000" w:themeColor="text1"/>
              </w:rPr>
              <w:t>10</w:t>
            </w:r>
            <w:r w:rsidRPr="00D55C09">
              <w:rPr>
                <w:rFonts w:ascii="Calibri" w:hAnsi="Calibri" w:cs="Calibri"/>
                <w:noProof/>
                <w:color w:val="000000" w:themeColor="text1"/>
              </w:rPr>
              <w:t>)</w:t>
            </w:r>
          </w:p>
        </w:tc>
      </w:tr>
    </w:tbl>
    <w:p w14:paraId="0AD91FF5" w14:textId="77777777" w:rsidR="00C535E3" w:rsidRPr="00D55C09" w:rsidRDefault="00C535E3" w:rsidP="00FE402F">
      <w:pPr>
        <w:jc w:val="both"/>
        <w:rPr>
          <w:rFonts w:ascii="Calibri" w:hAnsi="Calibri" w:cs="Calibri"/>
        </w:rPr>
      </w:pPr>
    </w:p>
    <w:tbl>
      <w:tblPr>
        <w:tblStyle w:val="TableGrid"/>
        <w:tblW w:w="0" w:type="auto"/>
        <w:tblLook w:val="04A0" w:firstRow="1" w:lastRow="0" w:firstColumn="1" w:lastColumn="0" w:noHBand="0" w:noVBand="1"/>
      </w:tblPr>
      <w:tblGrid>
        <w:gridCol w:w="618"/>
        <w:gridCol w:w="8068"/>
        <w:gridCol w:w="674"/>
      </w:tblGrid>
      <w:tr w:rsidR="00C535E3" w:rsidRPr="00D55C09" w14:paraId="4D038177" w14:textId="77777777" w:rsidTr="009C63F9">
        <w:trPr>
          <w:trHeight w:val="630"/>
        </w:trPr>
        <w:tc>
          <w:tcPr>
            <w:tcW w:w="625" w:type="dxa"/>
          </w:tcPr>
          <w:p w14:paraId="2BC949BF" w14:textId="77777777" w:rsidR="00C535E3" w:rsidRPr="00D55C09" w:rsidRDefault="00C535E3" w:rsidP="009C63F9">
            <w:pPr>
              <w:jc w:val="both"/>
              <w:rPr>
                <w:rFonts w:ascii="Calibri" w:hAnsi="Calibri" w:cs="Calibri"/>
                <w:noProof/>
                <w:color w:val="000000" w:themeColor="text1"/>
              </w:rPr>
            </w:pPr>
          </w:p>
        </w:tc>
        <w:tc>
          <w:tcPr>
            <w:tcW w:w="8190" w:type="dxa"/>
            <w:vAlign w:val="center"/>
          </w:tcPr>
          <w:p w14:paraId="641EE8F2" w14:textId="1C88C4FB" w:rsidR="00C535E3" w:rsidRPr="00D55C09" w:rsidRDefault="00000000" w:rsidP="00C535E3">
            <w:pPr>
              <w:pStyle w:val="ListParagraph"/>
              <w:ind w:left="0"/>
              <w:jc w:val="both"/>
              <w:rPr>
                <w:rFonts w:ascii="Calibri" w:eastAsiaTheme="minorEastAsia"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u</m:t>
                    </m:r>
                  </m:e>
                  <m:sub>
                    <m:r>
                      <m:rPr>
                        <m:sty m:val="p"/>
                      </m:rPr>
                      <w:rPr>
                        <w:rFonts w:ascii="Cambria Math" w:hAnsi="Cambria Math" w:cs="Calibri"/>
                        <w:color w:val="000000" w:themeColor="text1"/>
                      </w:rPr>
                      <m:t>Dsup</m:t>
                    </m:r>
                  </m:sub>
                </m:sSub>
                <m:r>
                  <w:rPr>
                    <w:rFonts w:ascii="Cambria Math" w:hAnsi="Cambria Math" w:cs="Calibri"/>
                    <w:color w:val="000000" w:themeColor="text1"/>
                  </w:rPr>
                  <m:t>=</m:t>
                </m:r>
                <m:f>
                  <m:fPr>
                    <m:ctrlPr>
                      <w:rPr>
                        <w:rFonts w:ascii="Cambria Math" w:hAnsi="Cambria Math" w:cs="Calibri"/>
                        <w:i/>
                        <w:color w:val="000000" w:themeColor="text1"/>
                      </w:rPr>
                    </m:ctrlPr>
                  </m:fPr>
                  <m:num>
                    <m:sSub>
                      <m:sSubPr>
                        <m:ctrlPr>
                          <w:rPr>
                            <w:rFonts w:ascii="Cambria Math" w:hAnsi="Cambria Math" w:cs="Calibri"/>
                            <w:i/>
                            <w:color w:val="000000" w:themeColor="text1"/>
                          </w:rPr>
                        </m:ctrlPr>
                      </m:sSubPr>
                      <m:e>
                        <m:r>
                          <w:rPr>
                            <w:rFonts w:ascii="Cambria Math" w:hAnsi="Cambria Math" w:cs="Calibri"/>
                            <w:color w:val="000000" w:themeColor="text1"/>
                          </w:rPr>
                          <m:t>Q</m:t>
                        </m:r>
                      </m:e>
                      <m:sub>
                        <m:r>
                          <m:rPr>
                            <m:sty m:val="p"/>
                          </m:rPr>
                          <w:rPr>
                            <w:rFonts w:ascii="Cambria Math" w:hAnsi="Cambria Math" w:cs="Calibri"/>
                            <w:color w:val="000000" w:themeColor="text1"/>
                          </w:rPr>
                          <m:t>Di</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A</m:t>
                        </m:r>
                      </m:e>
                      <m:sub>
                        <m:r>
                          <m:rPr>
                            <m:sty m:val="p"/>
                          </m:rPr>
                          <w:rPr>
                            <w:rFonts w:ascii="Cambria Math" w:hAnsi="Cambria Math" w:cs="Calibri"/>
                            <w:color w:val="000000" w:themeColor="text1"/>
                          </w:rPr>
                          <m:t>module</m:t>
                        </m:r>
                      </m:sub>
                    </m:sSub>
                  </m:den>
                </m:f>
                <m:r>
                  <w:rPr>
                    <w:rFonts w:ascii="Cambria Math" w:hAnsi="Cambria Math" w:cs="Calibri"/>
                    <w:color w:val="000000" w:themeColor="text1"/>
                  </w:rPr>
                  <m:t>=</m:t>
                </m:r>
                <m:f>
                  <m:fPr>
                    <m:ctrlPr>
                      <w:rPr>
                        <w:rFonts w:ascii="Cambria Math" w:hAnsi="Cambria Math" w:cs="Calibri"/>
                        <w:i/>
                        <w:color w:val="000000" w:themeColor="text1"/>
                      </w:rPr>
                    </m:ctrlPr>
                  </m:fPr>
                  <m:num>
                    <m:sSub>
                      <m:sSubPr>
                        <m:ctrlPr>
                          <w:rPr>
                            <w:rFonts w:ascii="Cambria Math" w:hAnsi="Cambria Math" w:cs="Calibri"/>
                            <w:i/>
                            <w:color w:val="000000" w:themeColor="text1"/>
                          </w:rPr>
                        </m:ctrlPr>
                      </m:sSubPr>
                      <m:e>
                        <m:r>
                          <w:rPr>
                            <w:rFonts w:ascii="Cambria Math" w:hAnsi="Cambria Math" w:cs="Calibri"/>
                            <w:color w:val="000000" w:themeColor="text1"/>
                          </w:rPr>
                          <m:t>Q</m:t>
                        </m:r>
                      </m:e>
                      <m:sub>
                        <m:r>
                          <w:rPr>
                            <w:rFonts w:ascii="Cambria Math" w:hAnsi="Cambria Math" w:cs="Calibri"/>
                            <w:color w:val="000000" w:themeColor="text1"/>
                          </w:rPr>
                          <m:t>di</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1</m:t>
                        </m:r>
                      </m:sub>
                    </m:sSub>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2</m:t>
                        </m:r>
                      </m:sub>
                    </m:sSub>
                  </m:den>
                </m:f>
              </m:oMath>
            </m:oMathPara>
          </w:p>
        </w:tc>
        <w:tc>
          <w:tcPr>
            <w:tcW w:w="535" w:type="dxa"/>
            <w:vAlign w:val="center"/>
          </w:tcPr>
          <w:p w14:paraId="10DB6D79" w14:textId="349E5BB7" w:rsidR="00C535E3" w:rsidRPr="00D55C09" w:rsidRDefault="00C535E3" w:rsidP="009C63F9">
            <w:pPr>
              <w:jc w:val="both"/>
              <w:rPr>
                <w:rFonts w:ascii="Calibri" w:hAnsi="Calibri" w:cs="Calibri"/>
                <w:noProof/>
                <w:color w:val="000000" w:themeColor="text1"/>
              </w:rPr>
            </w:pPr>
            <w:r w:rsidRPr="00D55C09">
              <w:rPr>
                <w:rFonts w:ascii="Calibri" w:hAnsi="Calibri" w:cs="Calibri"/>
                <w:noProof/>
                <w:color w:val="000000" w:themeColor="text1"/>
              </w:rPr>
              <w:t>(S1</w:t>
            </w:r>
            <w:r w:rsidR="00D56169" w:rsidRPr="00D55C09">
              <w:rPr>
                <w:rFonts w:ascii="Calibri" w:hAnsi="Calibri" w:cs="Calibri"/>
                <w:noProof/>
                <w:color w:val="000000" w:themeColor="text1"/>
              </w:rPr>
              <w:t>1</w:t>
            </w:r>
            <w:r w:rsidRPr="00D55C09">
              <w:rPr>
                <w:rFonts w:ascii="Calibri" w:hAnsi="Calibri" w:cs="Calibri"/>
                <w:noProof/>
                <w:color w:val="000000" w:themeColor="text1"/>
              </w:rPr>
              <w:t>)</w:t>
            </w:r>
          </w:p>
        </w:tc>
      </w:tr>
    </w:tbl>
    <w:p w14:paraId="47FFD046" w14:textId="77777777" w:rsidR="00C535E3" w:rsidRPr="00D55C09" w:rsidRDefault="00C535E3" w:rsidP="00FE402F">
      <w:pPr>
        <w:jc w:val="both"/>
        <w:rPr>
          <w:rFonts w:ascii="Calibri" w:hAnsi="Calibri" w:cs="Calibri"/>
        </w:rPr>
      </w:pPr>
    </w:p>
    <w:p w14:paraId="69DC3BDD" w14:textId="5A0006BE" w:rsidR="00AA4C78" w:rsidRPr="00D55C09" w:rsidRDefault="00CB3064" w:rsidP="00FE402F">
      <w:pPr>
        <w:jc w:val="both"/>
        <w:rPr>
          <w:rFonts w:ascii="Calibri" w:hAnsi="Calibri" w:cs="Calibri"/>
        </w:rPr>
      </w:pPr>
      <w:r w:rsidRPr="00D55C09">
        <w:rPr>
          <w:rFonts w:ascii="Calibri" w:hAnsi="Calibri" w:cs="Calibri"/>
        </w:rPr>
        <w:t>w</w:t>
      </w:r>
      <w:r w:rsidR="00707EA2" w:rsidRPr="00D55C09">
        <w:rPr>
          <w:rFonts w:ascii="Calibri" w:hAnsi="Calibri" w:cs="Calibri"/>
        </w:rPr>
        <w:t xml:space="preserve">here </w:t>
      </w:r>
      <w:proofErr w:type="spellStart"/>
      <w:r w:rsidR="00707EA2" w:rsidRPr="00D55C09">
        <w:rPr>
          <w:rFonts w:ascii="Calibri" w:hAnsi="Calibri" w:cs="Calibri"/>
          <w:i/>
          <w:iCs/>
        </w:rPr>
        <w:t>Q</w:t>
      </w:r>
      <w:r w:rsidR="00707EA2" w:rsidRPr="00D55C09">
        <w:rPr>
          <w:rFonts w:ascii="Calibri" w:hAnsi="Calibri" w:cs="Calibri"/>
          <w:vertAlign w:val="subscript"/>
        </w:rPr>
        <w:t>Di</w:t>
      </w:r>
      <w:proofErr w:type="spellEnd"/>
      <w:r w:rsidR="00707EA2" w:rsidRPr="00D55C09">
        <w:rPr>
          <w:rFonts w:ascii="Calibri" w:hAnsi="Calibri" w:cs="Calibri"/>
        </w:rPr>
        <w:t xml:space="preserve"> is the dialysate flow </w:t>
      </w:r>
      <w:r w:rsidR="00111383" w:rsidRPr="00D55C09">
        <w:rPr>
          <w:rFonts w:ascii="Calibri" w:hAnsi="Calibri" w:cs="Calibri"/>
        </w:rPr>
        <w:t xml:space="preserve">rate through the entire </w:t>
      </w:r>
      <w:proofErr w:type="spellStart"/>
      <w:r w:rsidR="00111383" w:rsidRPr="00D55C09">
        <w:rPr>
          <w:rFonts w:ascii="Calibri" w:hAnsi="Calibri" w:cs="Calibri"/>
        </w:rPr>
        <w:t>dialyser</w:t>
      </w:r>
      <w:proofErr w:type="spellEnd"/>
      <w:r w:rsidR="00E65AC0" w:rsidRPr="00D55C09">
        <w:rPr>
          <w:rFonts w:ascii="Calibri" w:hAnsi="Calibri" w:cs="Calibri"/>
        </w:rPr>
        <w:t xml:space="preserve"> module cross-section of area </w:t>
      </w:r>
      <w:proofErr w:type="spellStart"/>
      <w:r w:rsidR="00E65AC0" w:rsidRPr="00D55C09">
        <w:rPr>
          <w:rFonts w:ascii="Calibri" w:hAnsi="Calibri" w:cs="Calibri"/>
          <w:i/>
          <w:iCs/>
        </w:rPr>
        <w:t>A</w:t>
      </w:r>
      <w:r w:rsidR="00E65AC0" w:rsidRPr="00D55C09">
        <w:rPr>
          <w:rFonts w:ascii="Calibri" w:hAnsi="Calibri" w:cs="Calibri"/>
          <w:vertAlign w:val="subscript"/>
        </w:rPr>
        <w:t>module</w:t>
      </w:r>
      <w:proofErr w:type="spellEnd"/>
      <w:r w:rsidR="00111383" w:rsidRPr="00D55C09">
        <w:rPr>
          <w:rFonts w:ascii="Calibri" w:hAnsi="Calibri" w:cs="Calibri"/>
        </w:rPr>
        <w:t xml:space="preserve">, </w:t>
      </w:r>
      <w:proofErr w:type="spellStart"/>
      <w:r w:rsidR="00111383" w:rsidRPr="00D55C09">
        <w:rPr>
          <w:rFonts w:ascii="Calibri" w:hAnsi="Calibri" w:cs="Calibri"/>
          <w:i/>
          <w:iCs/>
        </w:rPr>
        <w:t>Q</w:t>
      </w:r>
      <w:r w:rsidR="00111383" w:rsidRPr="00D55C09">
        <w:rPr>
          <w:rFonts w:ascii="Calibri" w:hAnsi="Calibri" w:cs="Calibri"/>
          <w:vertAlign w:val="subscript"/>
        </w:rPr>
        <w:t>di</w:t>
      </w:r>
      <w:proofErr w:type="spellEnd"/>
      <w:r w:rsidR="00111383" w:rsidRPr="00D55C09">
        <w:rPr>
          <w:rFonts w:ascii="Calibri" w:hAnsi="Calibri" w:cs="Calibri"/>
        </w:rPr>
        <w:t xml:space="preserve"> is the dialysate flow rate th</w:t>
      </w:r>
      <w:r w:rsidR="005964A6" w:rsidRPr="00D55C09">
        <w:rPr>
          <w:rFonts w:ascii="Calibri" w:hAnsi="Calibri" w:cs="Calibri"/>
        </w:rPr>
        <w:t xml:space="preserve">rough the elemental cross-section of area </w:t>
      </w:r>
      <w:r w:rsidR="005964A6" w:rsidRPr="00D55C09">
        <w:rPr>
          <w:rFonts w:ascii="Calibri" w:hAnsi="Calibri" w:cs="Calibri"/>
          <w:i/>
          <w:iCs/>
        </w:rPr>
        <w:t>A</w:t>
      </w:r>
      <w:r w:rsidR="005964A6" w:rsidRPr="00D55C09">
        <w:rPr>
          <w:rFonts w:ascii="Calibri" w:hAnsi="Calibri" w:cs="Calibri"/>
          <w:vertAlign w:val="subscript"/>
        </w:rPr>
        <w:t xml:space="preserve">1 </w:t>
      </w:r>
      <w:r w:rsidR="005964A6" w:rsidRPr="00D55C09">
        <w:rPr>
          <w:rFonts w:ascii="Calibri" w:hAnsi="Calibri" w:cs="Calibri"/>
        </w:rPr>
        <w:t xml:space="preserve">+ </w:t>
      </w:r>
      <w:r w:rsidR="005964A6" w:rsidRPr="00D55C09">
        <w:rPr>
          <w:rFonts w:ascii="Calibri" w:hAnsi="Calibri" w:cs="Calibri"/>
          <w:i/>
          <w:iCs/>
        </w:rPr>
        <w:t>A</w:t>
      </w:r>
      <w:r w:rsidR="005964A6" w:rsidRPr="00D55C09">
        <w:rPr>
          <w:rFonts w:ascii="Calibri" w:hAnsi="Calibri" w:cs="Calibri"/>
          <w:vertAlign w:val="subscript"/>
        </w:rPr>
        <w:t>2</w:t>
      </w:r>
      <w:r w:rsidR="005964A6" w:rsidRPr="00D55C09">
        <w:rPr>
          <w:rFonts w:ascii="Calibri" w:hAnsi="Calibri" w:cs="Calibri"/>
        </w:rPr>
        <w:t xml:space="preserve">. </w:t>
      </w:r>
      <w:r w:rsidR="00AA4C78" w:rsidRPr="00D55C09">
        <w:rPr>
          <w:rFonts w:ascii="Calibri" w:hAnsi="Calibri" w:cs="Calibri"/>
        </w:rPr>
        <w:t xml:space="preserve">Decades </w:t>
      </w:r>
      <w:r w:rsidR="00AA4C78" w:rsidRPr="00D55C09">
        <w:rPr>
          <w:rFonts w:ascii="Calibri" w:hAnsi="Calibri" w:cs="Calibri"/>
        </w:rPr>
        <w:lastRenderedPageBreak/>
        <w:t>ago, Sparrow and Loeffler (1959)</w:t>
      </w:r>
      <w:r w:rsidR="00AA4C78" w:rsidRPr="00D55C09">
        <w:rPr>
          <w:rFonts w:ascii="Calibri" w:hAnsi="Calibri" w:cs="Calibri"/>
        </w:rPr>
        <w:fldChar w:fldCharType="begin" w:fldLock="1"/>
      </w:r>
      <w:r w:rsidR="00095962" w:rsidRPr="00D55C09">
        <w:rPr>
          <w:rFonts w:ascii="Calibri" w:hAnsi="Calibri" w:cs="Calibri"/>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mendeley":{"formattedCitation":"&lt;sup&gt;9&lt;/sup&gt;","plainTextFormattedCitation":"9","previouslyFormattedCitation":"&lt;sup&gt;9&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9</w:t>
      </w:r>
      <w:r w:rsidR="00AA4C78" w:rsidRPr="00D55C09">
        <w:rPr>
          <w:rFonts w:ascii="Calibri" w:hAnsi="Calibri" w:cs="Calibri"/>
        </w:rPr>
        <w:fldChar w:fldCharType="end"/>
      </w:r>
      <w:r w:rsidR="00AA4C78" w:rsidRPr="00D55C09">
        <w:rPr>
          <w:rFonts w:ascii="Calibri" w:hAnsi="Calibri" w:cs="Calibri"/>
        </w:rPr>
        <w:t xml:space="preserve"> worked on the analytical solution for the longitudinal fully developed laminar flow between cylinders arranged in triangular </w:t>
      </w:r>
      <w:r w:rsidR="000E31EE" w:rsidRPr="00D55C09">
        <w:rPr>
          <w:rFonts w:ascii="Calibri" w:hAnsi="Calibri" w:cs="Calibri"/>
        </w:rPr>
        <w:t xml:space="preserve">and </w:t>
      </w:r>
      <w:r w:rsidR="00AA4C78" w:rsidRPr="00D55C09">
        <w:rPr>
          <w:rFonts w:ascii="Calibri" w:hAnsi="Calibri" w:cs="Calibri"/>
        </w:rPr>
        <w:t xml:space="preserve">square array. Their solution can be interpreted as the pressure drop along the axis versus dialysate flow rate (viscous regime) in the single-fiber model. They expressed the quantity </w:t>
      </w:r>
      <m:oMath>
        <m:f>
          <m:fPr>
            <m:ctrlPr>
              <w:rPr>
                <w:rFonts w:ascii="Cambria Math" w:hAnsi="Cambria Math" w:cs="Calibri"/>
                <w:i/>
              </w:rPr>
            </m:ctrlPr>
          </m:fPr>
          <m:num>
            <m:r>
              <w:rPr>
                <w:rFonts w:ascii="Cambria Math" w:hAnsi="Cambria Math" w:cs="Calibri"/>
              </w:rPr>
              <m:t>16</m:t>
            </m:r>
            <m:sSub>
              <m:sSubPr>
                <m:ctrlPr>
                  <w:rPr>
                    <w:rFonts w:ascii="Cambria Math" w:hAnsi="Cambria Math" w:cs="Calibri"/>
                    <w:i/>
                  </w:rPr>
                </m:ctrlPr>
              </m:sSubPr>
              <m:e>
                <m:r>
                  <w:rPr>
                    <w:rFonts w:ascii="Cambria Math" w:hAnsi="Cambria Math" w:cs="Calibri"/>
                  </w:rPr>
                  <m:t>Q</m:t>
                </m:r>
              </m:e>
              <m:sub>
                <m:r>
                  <w:rPr>
                    <w:rFonts w:ascii="Cambria Math" w:hAnsi="Cambria Math" w:cs="Calibri"/>
                  </w:rPr>
                  <m:t>di</m:t>
                </m:r>
              </m:sub>
            </m:sSub>
            <m:r>
              <w:rPr>
                <w:rFonts w:ascii="Cambria Math" w:hAnsi="Cambria Math" w:cs="Calibri"/>
              </w:rPr>
              <m:t xml:space="preserve">μ </m:t>
            </m:r>
          </m:num>
          <m:den>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kern w:val="0"/>
                                <w:sz w:val="22"/>
                                <w:szCs w:val="22"/>
                                <w14:ligatures w14:val="none"/>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o</m:t>
                </m:r>
              </m:sub>
              <m:sup>
                <m:r>
                  <w:rPr>
                    <w:rFonts w:ascii="Cambria Math" w:hAnsi="Cambria Math" w:cs="Calibri"/>
                  </w:rPr>
                  <m:t>2</m:t>
                </m:r>
              </m:sup>
            </m:sSubSup>
          </m:den>
        </m:f>
      </m:oMath>
      <w:r w:rsidR="00AA4C78" w:rsidRPr="00D55C09">
        <w:rPr>
          <w:rFonts w:ascii="Calibri" w:eastAsiaTheme="minorEastAsia" w:hAnsi="Calibri" w:cs="Calibri"/>
        </w:rPr>
        <w:t xml:space="preserve"> in terms of pitch-to-outer fiber diameter (</w:t>
      </w:r>
      <w:r w:rsidR="00AA4C78" w:rsidRPr="00D55C09">
        <w:rPr>
          <w:rFonts w:ascii="Calibri" w:eastAsiaTheme="minorEastAsia" w:hAnsi="Calibri" w:cs="Calibri"/>
          <w:i/>
          <w:iCs/>
        </w:rPr>
        <w:t>d</w:t>
      </w:r>
      <w:r w:rsidR="00AA4C78" w:rsidRPr="00D55C09">
        <w:rPr>
          <w:rFonts w:ascii="Calibri" w:eastAsiaTheme="minorEastAsia" w:hAnsi="Calibri" w:cs="Calibri"/>
          <w:vertAlign w:val="subscript"/>
        </w:rPr>
        <w:t>o</w:t>
      </w:r>
      <w:r w:rsidR="00AA4C78" w:rsidRPr="00D55C09">
        <w:rPr>
          <w:rFonts w:ascii="Calibri" w:eastAsiaTheme="minorEastAsia" w:hAnsi="Calibri" w:cs="Calibri"/>
        </w:rPr>
        <w:t>) ratio. We further derived the expression for Darcy permeability for axial flow (</w:t>
      </w:r>
      <w:proofErr w:type="spellStart"/>
      <w:r w:rsidR="00AA4C78" w:rsidRPr="00D55C09">
        <w:rPr>
          <w:rFonts w:ascii="Calibri" w:hAnsi="Calibri" w:cs="Calibri"/>
          <w:i/>
          <w:iCs/>
        </w:rPr>
        <w:t>κ</w:t>
      </w:r>
      <w:r w:rsidR="00AA4C78" w:rsidRPr="00D55C09">
        <w:rPr>
          <w:rFonts w:ascii="Calibri" w:hAnsi="Calibri" w:cs="Calibri"/>
          <w:vertAlign w:val="subscript"/>
        </w:rPr>
        <w:t>zz</w:t>
      </w:r>
      <w:proofErr w:type="spellEnd"/>
      <w:r w:rsidR="00AA4C78" w:rsidRPr="00D55C09">
        <w:rPr>
          <w:rFonts w:ascii="Calibri" w:hAnsi="Calibri" w:cs="Calibri"/>
        </w:rPr>
        <w:t>)</w:t>
      </w:r>
      <w:r w:rsidR="00AA4C78" w:rsidRPr="00D55C09">
        <w:rPr>
          <w:rFonts w:ascii="Calibri" w:hAnsi="Calibri" w:cs="Calibri"/>
          <w:i/>
          <w:iCs/>
        </w:rPr>
        <w:t xml:space="preserve"> </w:t>
      </w:r>
      <w:r w:rsidR="00AA4C78" w:rsidRPr="00D55C09">
        <w:rPr>
          <w:rFonts w:ascii="Calibri" w:hAnsi="Calibri" w:cs="Calibri"/>
        </w:rPr>
        <w:t xml:space="preserve">for both triangular and square array as shown in </w:t>
      </w:r>
      <w:r w:rsidR="00AA4C78" w:rsidRPr="00D55C09">
        <w:rPr>
          <w:rFonts w:ascii="Calibri" w:hAnsi="Calibri" w:cs="Calibri"/>
          <w:color w:val="0070C0"/>
        </w:rPr>
        <w:t xml:space="preserve">Supplementary </w:t>
      </w:r>
      <w:r w:rsidR="00B129C1" w:rsidRPr="00D55C09">
        <w:rPr>
          <w:rFonts w:ascii="Calibri" w:hAnsi="Calibri" w:cs="Calibri"/>
          <w:color w:val="0070C0"/>
        </w:rPr>
        <w:t>T</w:t>
      </w:r>
      <w:r w:rsidR="00AA4C78" w:rsidRPr="00D55C09">
        <w:rPr>
          <w:rFonts w:ascii="Calibri" w:hAnsi="Calibri" w:cs="Calibri"/>
          <w:color w:val="0070C0"/>
        </w:rPr>
        <w:t xml:space="preserve">able </w:t>
      </w:r>
      <w:r w:rsidR="00B129C1" w:rsidRPr="00D55C09">
        <w:rPr>
          <w:rFonts w:ascii="Calibri" w:hAnsi="Calibri" w:cs="Calibri"/>
          <w:color w:val="0070C0"/>
        </w:rPr>
        <w:t>S</w:t>
      </w:r>
      <w:r w:rsidR="00543A34" w:rsidRPr="00D55C09">
        <w:rPr>
          <w:rFonts w:ascii="Calibri" w:hAnsi="Calibri" w:cs="Calibri"/>
          <w:color w:val="0070C0"/>
        </w:rPr>
        <w:t>3</w:t>
      </w:r>
      <w:r w:rsidR="00AA4C78" w:rsidRPr="00D55C09">
        <w:rPr>
          <w:rFonts w:ascii="Calibri" w:hAnsi="Calibri" w:cs="Calibri"/>
        </w:rPr>
        <w:t>. In the same year, Happel (1959)</w:t>
      </w:r>
      <w:r w:rsidR="00AA4C78" w:rsidRPr="00D55C09">
        <w:rPr>
          <w:rFonts w:ascii="Calibri" w:hAnsi="Calibri" w:cs="Calibri"/>
        </w:rPr>
        <w:fldChar w:fldCharType="begin" w:fldLock="1"/>
      </w:r>
      <w:r w:rsidR="00095962" w:rsidRPr="00D55C09">
        <w:rPr>
          <w:rFonts w:ascii="Calibri" w:hAnsi="Calibri" w:cs="Calibri"/>
        </w:rPr>
        <w:instrText>ADDIN CSL_CITATION {"citationItems":[{"id":"ITEM-1","itemData":{"DOI":"10.1002/aic.690050211","ISSN":"15475905","abstract":"The free‐surface model, successfully employed to predict sedimentation, resistance to flow, and viscosity in assemblages of spherical particles, has been extended to the case of flow relative to cylinders. It is shown to be in good agreement with existing data on beds of fibers of various types and flow through bundles of heat‐exchanger tubes for cases where it can reasonably be expected to apply. Close agreement in the dilute range with the only theoretical treatment for flow parallel to a square array of cylinders provides interesting validation of the model. Copyright © 1959 American Institute of Chemical Engineers","author":[{"dropping-particle":"","family":"Happel","given":"John","non-dropping-particle":"","parse-names":false,"suffix":""}],"container-title":"AIChE Journal","id":"ITEM-1","issue":"2","issued":{"date-parts":[["1959"]]},"page":"174-177","title":"Viscous flow relative to arrays of cylinders","type":"article-journal","volume":"5"},"uris":["http://www.mendeley.com/documents/?uuid=9a72936b-4e3d-42fd-b9ea-db6bb70bf139"]}],"mendeley":{"formattedCitation":"&lt;sup&gt;10&lt;/sup&gt;","plainTextFormattedCitation":"10","previouslyFormattedCitation":"&lt;sup&gt;10&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10</w:t>
      </w:r>
      <w:r w:rsidR="00AA4C78" w:rsidRPr="00D55C09">
        <w:rPr>
          <w:rFonts w:ascii="Calibri" w:hAnsi="Calibri" w:cs="Calibri"/>
        </w:rPr>
        <w:fldChar w:fldCharType="end"/>
      </w:r>
      <w:r w:rsidR="00AA4C78" w:rsidRPr="00D55C09">
        <w:rPr>
          <w:rFonts w:ascii="Calibri" w:hAnsi="Calibri" w:cs="Calibri"/>
        </w:rPr>
        <w:t xml:space="preserve"> introduced free-surface annulus model for flow around cylinders. Their solution can be interpreted as another single-fiber model based on which </w:t>
      </w:r>
      <w:r w:rsidR="00AA4C78" w:rsidRPr="00D55C09">
        <w:rPr>
          <w:rFonts w:ascii="Calibri" w:eastAsiaTheme="minorEastAsia" w:hAnsi="Calibri" w:cs="Calibri"/>
        </w:rPr>
        <w:t>Darcy permeability for axial flow (</w:t>
      </w:r>
      <w:proofErr w:type="spellStart"/>
      <w:r w:rsidR="00AA4C78" w:rsidRPr="00D55C09">
        <w:rPr>
          <w:rFonts w:ascii="Calibri" w:hAnsi="Calibri" w:cs="Calibri"/>
          <w:i/>
          <w:iCs/>
        </w:rPr>
        <w:t>κ</w:t>
      </w:r>
      <w:r w:rsidR="00AA4C78" w:rsidRPr="00D55C09">
        <w:rPr>
          <w:rFonts w:ascii="Calibri" w:hAnsi="Calibri" w:cs="Calibri"/>
          <w:vertAlign w:val="subscript"/>
        </w:rPr>
        <w:t>zz</w:t>
      </w:r>
      <w:proofErr w:type="spellEnd"/>
      <w:r w:rsidR="00AA4C78" w:rsidRPr="00D55C09">
        <w:rPr>
          <w:rFonts w:ascii="Calibri" w:hAnsi="Calibri" w:cs="Calibri"/>
        </w:rPr>
        <w:t xml:space="preserve">) and radial flow </w:t>
      </w:r>
      <w:r w:rsidR="00AA4C78" w:rsidRPr="00D55C09">
        <w:rPr>
          <w:rFonts w:ascii="Calibri" w:eastAsiaTheme="minorEastAsia" w:hAnsi="Calibri" w:cs="Calibri"/>
        </w:rPr>
        <w:t>(</w:t>
      </w:r>
      <w:proofErr w:type="spellStart"/>
      <w:r w:rsidR="00AA4C78" w:rsidRPr="00D55C09">
        <w:rPr>
          <w:rFonts w:ascii="Calibri" w:hAnsi="Calibri" w:cs="Calibri"/>
          <w:i/>
          <w:iCs/>
        </w:rPr>
        <w:t>κ</w:t>
      </w:r>
      <w:r w:rsidR="00AA4C78" w:rsidRPr="00D55C09">
        <w:rPr>
          <w:rFonts w:ascii="Calibri" w:hAnsi="Calibri" w:cs="Calibri"/>
          <w:vertAlign w:val="subscript"/>
        </w:rPr>
        <w:t>rr</w:t>
      </w:r>
      <w:proofErr w:type="spellEnd"/>
      <w:r w:rsidR="00AA4C78" w:rsidRPr="00D55C09">
        <w:rPr>
          <w:rFonts w:ascii="Calibri" w:hAnsi="Calibri" w:cs="Calibri"/>
        </w:rPr>
        <w:t xml:space="preserve">) has been derived by the author. Radial flow for triangular and square array is a bit complicated. Nonetheless, we derived their </w:t>
      </w:r>
      <w:proofErr w:type="spellStart"/>
      <w:r w:rsidR="00AA4C78" w:rsidRPr="00D55C09">
        <w:rPr>
          <w:rFonts w:ascii="Calibri" w:hAnsi="Calibri" w:cs="Calibri"/>
          <w:i/>
          <w:iCs/>
        </w:rPr>
        <w:t>κ</w:t>
      </w:r>
      <w:r w:rsidR="00AA4C78" w:rsidRPr="00D55C09">
        <w:rPr>
          <w:rFonts w:ascii="Calibri" w:hAnsi="Calibri" w:cs="Calibri"/>
          <w:vertAlign w:val="subscript"/>
        </w:rPr>
        <w:t>zz</w:t>
      </w:r>
      <w:proofErr w:type="spellEnd"/>
      <w:r w:rsidR="00AA4C78" w:rsidRPr="00D55C09">
        <w:rPr>
          <w:rFonts w:ascii="Calibri" w:hAnsi="Calibri" w:cs="Calibri"/>
        </w:rPr>
        <w:t xml:space="preserve"> and </w:t>
      </w:r>
      <w:proofErr w:type="spellStart"/>
      <w:r w:rsidR="00AA4C78" w:rsidRPr="00D55C09">
        <w:rPr>
          <w:rFonts w:ascii="Calibri" w:hAnsi="Calibri" w:cs="Calibri"/>
          <w:i/>
          <w:iCs/>
        </w:rPr>
        <w:t>κ</w:t>
      </w:r>
      <w:r w:rsidR="00AA4C78" w:rsidRPr="00D55C09">
        <w:rPr>
          <w:rFonts w:ascii="Calibri" w:hAnsi="Calibri" w:cs="Calibri"/>
          <w:vertAlign w:val="subscript"/>
        </w:rPr>
        <w:t>rr</w:t>
      </w:r>
      <w:proofErr w:type="spellEnd"/>
      <w:r w:rsidR="00AA4C78" w:rsidRPr="00D55C09">
        <w:rPr>
          <w:rFonts w:ascii="Calibri" w:hAnsi="Calibri" w:cs="Calibri"/>
        </w:rPr>
        <w:t xml:space="preserve"> from the findings of Drummond and Tahir (1984)</w:t>
      </w:r>
      <w:r w:rsidR="00AA4C78" w:rsidRPr="00D55C09">
        <w:rPr>
          <w:rFonts w:ascii="Calibri" w:hAnsi="Calibri" w:cs="Calibri"/>
        </w:rPr>
        <w:fldChar w:fldCharType="begin" w:fldLock="1"/>
      </w:r>
      <w:r w:rsidR="00095962" w:rsidRPr="00D55C09">
        <w:rPr>
          <w:rFonts w:ascii="Calibri" w:hAnsi="Calibri" w:cs="Calibri"/>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mendeley":{"formattedCitation":"&lt;sup&gt;9&lt;/sup&gt;","plainTextFormattedCitation":"9","previouslyFormattedCitation":"&lt;sup&gt;9&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9</w:t>
      </w:r>
      <w:r w:rsidR="00AA4C78" w:rsidRPr="00D55C09">
        <w:rPr>
          <w:rFonts w:ascii="Calibri" w:hAnsi="Calibri" w:cs="Calibri"/>
        </w:rPr>
        <w:fldChar w:fldCharType="end"/>
      </w:r>
      <w:r w:rsidR="00AA4C78" w:rsidRPr="00D55C09">
        <w:rPr>
          <w:rFonts w:ascii="Calibri" w:hAnsi="Calibri" w:cs="Calibri"/>
        </w:rPr>
        <w:t xml:space="preserve"> for triangular array, and a combination of Keller(1964)</w:t>
      </w:r>
      <w:r w:rsidR="00AA4C78" w:rsidRPr="00D55C09">
        <w:rPr>
          <w:rFonts w:ascii="Calibri" w:hAnsi="Calibri" w:cs="Calibri"/>
        </w:rPr>
        <w:fldChar w:fldCharType="begin" w:fldLock="1"/>
      </w:r>
      <w:r w:rsidR="00095962" w:rsidRPr="00D55C09">
        <w:rPr>
          <w:rFonts w:ascii="Calibri" w:hAnsi="Calibri" w:cs="Calibri"/>
        </w:rPr>
        <w:instrText>ADDIN CSL_CITATION {"citationItems":[{"id":"ITEM-1","itemData":{"DOI":"10.1017/S0022112064000064","ISSN":"14697645","author":[{"dropping-particle":"","family":"Keller","given":"Joseph B.","non-dropping-particle":"","parse-names":false,"suffix":""}],"container-title":"Journal of Fluid Mechanics","id":"ITEM-1","issue":"1","issued":{"date-parts":[["1964"]]},"page":"94-96","title":"Viscous flow through a grating or lattice of cylinders","type":"article-journal","volume":"18"},"uris":["http://www.mendeley.com/documents/?uuid=e33fe03b-baec-4505-b4c6-c1ae13e6f5fb"]}],"mendeley":{"formattedCitation":"&lt;sup&gt;11&lt;/sup&gt;","plainTextFormattedCitation":"11","previouslyFormattedCitation":"&lt;sup&gt;11&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11</w:t>
      </w:r>
      <w:r w:rsidR="00AA4C78" w:rsidRPr="00D55C09">
        <w:rPr>
          <w:rFonts w:ascii="Calibri" w:hAnsi="Calibri" w:cs="Calibri"/>
        </w:rPr>
        <w:fldChar w:fldCharType="end"/>
      </w:r>
      <w:r w:rsidR="00AA4C78" w:rsidRPr="00D55C09">
        <w:rPr>
          <w:rFonts w:ascii="Calibri" w:hAnsi="Calibri" w:cs="Calibri"/>
        </w:rPr>
        <w:t xml:space="preserve">, Sangani and </w:t>
      </w:r>
      <w:proofErr w:type="spellStart"/>
      <w:r w:rsidR="00AA4C78" w:rsidRPr="00D55C09">
        <w:rPr>
          <w:rFonts w:ascii="Calibri" w:hAnsi="Calibri" w:cs="Calibri"/>
        </w:rPr>
        <w:t>Acrivos</w:t>
      </w:r>
      <w:proofErr w:type="spellEnd"/>
      <w:r w:rsidR="00AA4C78" w:rsidRPr="00D55C09">
        <w:rPr>
          <w:rFonts w:ascii="Calibri" w:hAnsi="Calibri" w:cs="Calibri"/>
        </w:rPr>
        <w:t xml:space="preserve"> (1982)</w:t>
      </w:r>
      <w:r w:rsidR="00AA4C78" w:rsidRPr="00D55C09">
        <w:rPr>
          <w:rFonts w:ascii="Calibri" w:hAnsi="Calibri" w:cs="Calibri"/>
        </w:rPr>
        <w:fldChar w:fldCharType="begin" w:fldLock="1"/>
      </w:r>
      <w:r w:rsidR="00095962" w:rsidRPr="00D55C09">
        <w:rPr>
          <w:rFonts w:ascii="Calibri" w:hAnsi="Calibri" w:cs="Calibri"/>
        </w:rPr>
        <w:instrText xml:space="preserve">ADDIN CSL_CITATION {"citationItems":[{"id":"ITEM-1","itemData":{"DOI":"10.1016/0301-9322(82)90029-5","ISSN":"03019322","abstract":"Solutions for the slow flow past a square and a hexagonal array of cylinders are determined using a somewhat non-conventional numerical method. The calculated values of the drag on a cylinder as a function of c, the volume fraction of the cylinders, are shown to be in excellent agreement with the corresponding asymptotic expressions for c </w:instrText>
      </w:r>
      <w:r w:rsidR="00095962" w:rsidRPr="00D55C09">
        <w:rPr>
          <w:rFonts w:ascii="Cambria Math" w:hAnsi="Cambria Math" w:cs="Cambria Math"/>
        </w:rPr>
        <w:instrText>≪</w:instrText>
      </w:r>
      <w:r w:rsidR="00095962" w:rsidRPr="00D55C09">
        <w:rPr>
          <w:rFonts w:ascii="Calibri" w:hAnsi="Calibri" w:cs="Calibri"/>
        </w:rPr>
        <w:instrText xml:space="preserve"> 1 and for c → cmax, the maximum volume fraction. These solutions are then used to calculate the average temperature difference between the bulk and the cylinders which are heated uniformly under conditions of small Reynolds and Péclet numbers. © 1982.","author":[{"dropping-particle":"","family":"Sangani","given":"A. S.","non-dropping-particle":"","parse-names":false,"suffix":""},{"dropping-particle":"","family":"Acrivos","given":"A.","non-dropping-particle":"","parse-names":false,"suffix":""}],"container-title":"International Journal of Multiphase Flow","id":"ITEM-1","issue":"3","issued":{"date-parts":[["1982"]]},"page":"193-206","title":"Slow flow past periodic arrays of cylinders with application to heat transfer","type":"article-journal","volume":"8"},"uris":["http://www.mendeley.com/documents/?uuid=4288ac6c-237c-4659-940d-f7e3d091252f"]}],"mendeley":{"formattedCitation":"&lt;sup&gt;12&lt;/sup&gt;","plainTextFormattedCitation":"12","previouslyFormattedCitation":"&lt;sup&gt;12&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12</w:t>
      </w:r>
      <w:r w:rsidR="00AA4C78" w:rsidRPr="00D55C09">
        <w:rPr>
          <w:rFonts w:ascii="Calibri" w:hAnsi="Calibri" w:cs="Calibri"/>
        </w:rPr>
        <w:fldChar w:fldCharType="end"/>
      </w:r>
      <w:r w:rsidR="00AA4C78" w:rsidRPr="00D55C09">
        <w:rPr>
          <w:rFonts w:ascii="Calibri" w:hAnsi="Calibri" w:cs="Calibri"/>
        </w:rPr>
        <w:t xml:space="preserve"> and Sangani and </w:t>
      </w:r>
      <w:proofErr w:type="spellStart"/>
      <w:r w:rsidR="00AA4C78" w:rsidRPr="00D55C09">
        <w:rPr>
          <w:rFonts w:ascii="Calibri" w:hAnsi="Calibri" w:cs="Calibri"/>
        </w:rPr>
        <w:t>Acrivos</w:t>
      </w:r>
      <w:proofErr w:type="spellEnd"/>
      <w:r w:rsidR="00AA4C78" w:rsidRPr="00D55C09">
        <w:rPr>
          <w:rFonts w:ascii="Calibri" w:hAnsi="Calibri" w:cs="Calibri"/>
        </w:rPr>
        <w:t xml:space="preserve"> (1982)</w:t>
      </w:r>
      <w:r w:rsidR="00AA4C78" w:rsidRPr="00D55C09">
        <w:rPr>
          <w:rFonts w:ascii="Calibri" w:hAnsi="Calibri" w:cs="Calibri"/>
        </w:rPr>
        <w:fldChar w:fldCharType="begin" w:fldLock="1"/>
      </w:r>
      <w:r w:rsidR="00095962" w:rsidRPr="00D55C09">
        <w:rPr>
          <w:rFonts w:ascii="Calibri" w:hAnsi="Calibri" w:cs="Calibri"/>
        </w:rPr>
        <w:instrText>ADDIN CSL_CITATION {"citationItems":[{"id":"ITEM-1","itemData":{"DOI":"10.1016/0301-9322(82)90047-7","ISSN":"03019322","abstract":"Slow flow through a periodic array of spheres is studied theoretically, and the drag force by the fluid on a sphere forming the periodic array is calculated using a modification of the method developed by Hashimoto (1959). Results for the complete range of volume fraction c of spheres are given for simple cubic, body-centered cubic, and face-centered cubic arrays and these agree well with the corresponding values reported by previous investigators. Also, series expansions for the drag force to 0(c10) are derived for each of these cubic arrays. The method is also applied to determine the drag force to 0(c3) on infinitely long cylinders in square and hexagonal arrays. © 1982.","author":[{"dropping-particle":"","family":"Sangani","given":"A. S.","non-dropping-particle":"","parse-names":false,"suffix":""},{"dropping-particle":"","family":"Acrivos","given":"A.","non-dropping-particle":"","parse-names":false,"suffix":""}],"container-title":"International Journal of Multiphase Flow","id":"ITEM-1","issue":"4","issued":{"date-parts":[["1982"]]},"page":"343-360","title":"Slow flow through a periodic array of spheres","type":"article-journal","volume":"8"},"uris":["http://www.mendeley.com/documents/?uuid=f23d5cc3-2d43-4ab7-8b1c-d8da57b702e3"]}],"mendeley":{"formattedCitation":"&lt;sup&gt;13&lt;/sup&gt;","plainTextFormattedCitation":"13","previouslyFormattedCitation":"&lt;sup&gt;13&lt;/sup&gt;"},"properties":{"noteIndex":0},"schema":"https://github.com/citation-style-language/schema/raw/master/csl-citation.json"}</w:instrText>
      </w:r>
      <w:r w:rsidR="00AA4C78" w:rsidRPr="00D55C09">
        <w:rPr>
          <w:rFonts w:ascii="Calibri" w:hAnsi="Calibri" w:cs="Calibri"/>
        </w:rPr>
        <w:fldChar w:fldCharType="separate"/>
      </w:r>
      <w:r w:rsidR="00EE4C6A" w:rsidRPr="00D55C09">
        <w:rPr>
          <w:rFonts w:ascii="Calibri" w:hAnsi="Calibri" w:cs="Calibri"/>
          <w:noProof/>
          <w:vertAlign w:val="superscript"/>
        </w:rPr>
        <w:t>13</w:t>
      </w:r>
      <w:r w:rsidR="00AA4C78" w:rsidRPr="00D55C09">
        <w:rPr>
          <w:rFonts w:ascii="Calibri" w:hAnsi="Calibri" w:cs="Calibri"/>
        </w:rPr>
        <w:fldChar w:fldCharType="end"/>
      </w:r>
      <w:r w:rsidR="00AA4C78" w:rsidRPr="00D55C09">
        <w:rPr>
          <w:rFonts w:ascii="Calibri" w:hAnsi="Calibri" w:cs="Calibri"/>
        </w:rPr>
        <w:t xml:space="preserve"> for square array in the porosity range 0.2146 to 0.4, 0.4 to 0.95 and 0.95 to 1 respectively</w:t>
      </w:r>
      <w:r w:rsidR="0086150B" w:rsidRPr="00D55C09">
        <w:rPr>
          <w:rFonts w:ascii="Calibri" w:hAnsi="Calibri" w:cs="Calibri"/>
        </w:rPr>
        <w:t xml:space="preserve">, as shown in </w:t>
      </w:r>
      <w:r w:rsidR="0086150B" w:rsidRPr="00D55C09">
        <w:rPr>
          <w:rFonts w:ascii="Calibri" w:hAnsi="Calibri" w:cs="Calibri"/>
          <w:color w:val="0070C0"/>
        </w:rPr>
        <w:t>Supplementary Table S3.</w:t>
      </w:r>
    </w:p>
    <w:p w14:paraId="6F88A466" w14:textId="617D493E" w:rsidR="00895D16" w:rsidRPr="00D55C09" w:rsidRDefault="00895D16" w:rsidP="00FE402F">
      <w:pPr>
        <w:pStyle w:val="Heading3"/>
        <w:numPr>
          <w:ilvl w:val="0"/>
          <w:numId w:val="13"/>
        </w:numPr>
        <w:jc w:val="both"/>
        <w:rPr>
          <w:rFonts w:cs="Calibri"/>
        </w:rPr>
      </w:pPr>
      <w:r w:rsidRPr="00D55C09">
        <w:rPr>
          <w:rFonts w:cs="Calibri"/>
        </w:rPr>
        <w:t xml:space="preserve">Hydraulic diameter and </w:t>
      </w:r>
      <w:r w:rsidR="008B548E" w:rsidRPr="00D55C09">
        <w:rPr>
          <w:rFonts w:cs="Calibri"/>
        </w:rPr>
        <w:t xml:space="preserve">the </w:t>
      </w:r>
      <w:r w:rsidR="006F33F4" w:rsidRPr="00D55C09">
        <w:rPr>
          <w:rFonts w:cs="Calibri"/>
        </w:rPr>
        <w:t>Kozeny constant</w:t>
      </w:r>
    </w:p>
    <w:p w14:paraId="4B99FD8B" w14:textId="65F1C4E4" w:rsidR="00383382" w:rsidRPr="00D55C09" w:rsidRDefault="004B4EC1" w:rsidP="00FE402F">
      <w:pPr>
        <w:jc w:val="both"/>
        <w:rPr>
          <w:rFonts w:ascii="Calibri" w:hAnsi="Calibri" w:cs="Calibri"/>
        </w:rPr>
      </w:pPr>
      <w:r w:rsidRPr="00D55C09">
        <w:rPr>
          <w:rFonts w:ascii="Calibri" w:hAnsi="Calibri" w:cs="Calibri"/>
        </w:rPr>
        <w:t xml:space="preserve">When </w:t>
      </w:r>
      <w:r w:rsidR="007E14AF" w:rsidRPr="00D55C09">
        <w:rPr>
          <w:rFonts w:ascii="Calibri" w:hAnsi="Calibri" w:cs="Calibri"/>
        </w:rPr>
        <w:t xml:space="preserve">the </w:t>
      </w:r>
      <w:r w:rsidRPr="00D55C09">
        <w:rPr>
          <w:rFonts w:ascii="Calibri" w:hAnsi="Calibri" w:cs="Calibri"/>
        </w:rPr>
        <w:t>flow through porous structures such as the shell region of a hollow-</w:t>
      </w:r>
      <w:proofErr w:type="spellStart"/>
      <w:r w:rsidRPr="00D55C09">
        <w:rPr>
          <w:rFonts w:ascii="Calibri" w:hAnsi="Calibri" w:cs="Calibri"/>
        </w:rPr>
        <w:t>fibre</w:t>
      </w:r>
      <w:proofErr w:type="spellEnd"/>
      <w:r w:rsidRPr="00D55C09">
        <w:rPr>
          <w:rFonts w:ascii="Calibri" w:hAnsi="Calibri" w:cs="Calibri"/>
        </w:rPr>
        <w:t xml:space="preserve"> </w:t>
      </w:r>
      <w:proofErr w:type="spellStart"/>
      <w:r w:rsidRPr="00D55C09">
        <w:rPr>
          <w:rFonts w:ascii="Calibri" w:hAnsi="Calibri" w:cs="Calibri"/>
        </w:rPr>
        <w:t>dialyser</w:t>
      </w:r>
      <w:proofErr w:type="spellEnd"/>
      <w:r w:rsidRPr="00D55C09">
        <w:rPr>
          <w:rFonts w:ascii="Calibri" w:hAnsi="Calibri" w:cs="Calibri"/>
        </w:rPr>
        <w:t xml:space="preserve"> is described using Darcy’s law, tube-bundle or capillary models are commonly employed. In this framework, the porous medium is approximated as a bundle of parallel capillaries with a common hydraulic diameter</w:t>
      </w:r>
      <w:r w:rsidR="00400F10" w:rsidRPr="00D55C09">
        <w:rPr>
          <w:rFonts w:ascii="Calibri" w:hAnsi="Calibri" w:cs="Calibri"/>
        </w:rPr>
        <w:t xml:space="preserve">, </w:t>
      </w:r>
      <w:r w:rsidRPr="00D55C09">
        <w:rPr>
          <w:rFonts w:ascii="Calibri" w:hAnsi="Calibri" w:cs="Calibri"/>
          <w:i/>
          <w:iCs/>
        </w:rPr>
        <w:t>d</w:t>
      </w:r>
      <w:r w:rsidRPr="00D55C09">
        <w:rPr>
          <w:rFonts w:ascii="Calibri" w:hAnsi="Calibri" w:cs="Calibri"/>
          <w:vertAlign w:val="subscript"/>
        </w:rPr>
        <w:t>h</w:t>
      </w:r>
      <w:r w:rsidR="00400F10" w:rsidRPr="00D55C09">
        <w:rPr>
          <w:rFonts w:ascii="Calibri" w:hAnsi="Calibri" w:cs="Calibri"/>
        </w:rPr>
        <w:t xml:space="preserve"> (</w:t>
      </w:r>
      <w:r w:rsidR="00400F10" w:rsidRPr="00D55C09">
        <w:rPr>
          <w:rFonts w:ascii="Calibri" w:hAnsi="Calibri" w:cs="Calibri"/>
          <w:color w:val="0070C0"/>
        </w:rPr>
        <w:t>Equation S12</w:t>
      </w:r>
      <w:r w:rsidR="00400F10" w:rsidRPr="00D55C09">
        <w:rPr>
          <w:rFonts w:ascii="Calibri" w:hAnsi="Calibri" w:cs="Calibri"/>
        </w:rPr>
        <w:t>)</w:t>
      </w:r>
      <w:r w:rsidRPr="00D55C09">
        <w:rPr>
          <w:rFonts w:ascii="Calibri" w:hAnsi="Calibri" w:cs="Calibri"/>
        </w:rPr>
        <w:t>.</w:t>
      </w:r>
      <w:r w:rsidR="00446FF2" w:rsidRPr="00D55C09">
        <w:rPr>
          <w:rFonts w:ascii="Calibri" w:hAnsi="Calibri" w:cs="Calibri"/>
        </w:rPr>
        <w:t xml:space="preserve"> </w:t>
      </w:r>
      <w:r w:rsidR="00383382" w:rsidRPr="00D55C09">
        <w:rPr>
          <w:rFonts w:ascii="Calibri" w:hAnsi="Calibri" w:cs="Calibri"/>
        </w:rPr>
        <w:t>For a packed column, Mehta and Hawley (1969)</w:t>
      </w:r>
      <w:r w:rsidR="00383382" w:rsidRPr="00D55C09">
        <w:rPr>
          <w:rFonts w:ascii="Calibri" w:hAnsi="Calibri" w:cs="Calibri"/>
        </w:rPr>
        <w:fldChar w:fldCharType="begin" w:fldLock="1"/>
      </w:r>
      <w:r w:rsidR="001A6E4A" w:rsidRPr="00D55C09">
        <w:rPr>
          <w:rFonts w:ascii="Calibri" w:hAnsi="Calibri" w:cs="Calibri"/>
        </w:rPr>
        <w:instrText>ADDIN CSL_CITATION {"citationItems":[{"id":"ITEM-1","itemData":{"DOI":"10.1021/i260030a021","ISSN":"01964305","abstract":"The Ergun equation, which relates the pressure drop in a packed column to the rate of flow of a fluid through it, was modified to include the wall effect. Pressure drop and flow rate data can be more accurately related when the friction due to the wall surface area is taken into account. This correction is especially important when the ratio of column to particle diameter is less than 50 to 1. Experiments with column to particle diameter ratios ranging from 91:1 to 7:1 were performed; the results agreed with the results expected from the modified Ergun relation. © 1969, American Chemical Society. All rights reserved.","author":[{"dropping-particle":"","family":"Mehta","given":"Devendra","non-dropping-particle":"","parse-names":false,"suffix":""},{"dropping-particle":"","family":"Hawley","given":"Martin C.","non-dropping-particle":"","parse-names":false,"suffix":""}],"container-title":"Industrial and Engineering Chemistry Process Design and Development","id":"ITEM-1","issue":"2","issued":{"date-parts":[["1969"]]},"page":"280-282","title":"Wall effect in packed columns","type":"article-journal","volume":"8"},"uris":["http://www.mendeley.com/documents/?uuid=77d90533-f7bf-4350-a65c-5168471c0e82"]}],"mendeley":{"formattedCitation":"&lt;sup&gt;2&lt;/sup&gt;","plainTextFormattedCitation":"2","previouslyFormattedCitation":"&lt;sup&gt;2&lt;/sup&gt;"},"properties":{"noteIndex":0},"schema":"https://github.com/citation-style-language/schema/raw/master/csl-citation.json"}</w:instrText>
      </w:r>
      <w:r w:rsidR="00383382" w:rsidRPr="00D55C09">
        <w:rPr>
          <w:rFonts w:ascii="Calibri" w:hAnsi="Calibri" w:cs="Calibri"/>
        </w:rPr>
        <w:fldChar w:fldCharType="separate"/>
      </w:r>
      <w:r w:rsidR="003732B6" w:rsidRPr="00D55C09">
        <w:rPr>
          <w:rFonts w:ascii="Calibri" w:hAnsi="Calibri" w:cs="Calibri"/>
          <w:noProof/>
          <w:vertAlign w:val="superscript"/>
        </w:rPr>
        <w:t>2</w:t>
      </w:r>
      <w:r w:rsidR="00383382" w:rsidRPr="00D55C09">
        <w:rPr>
          <w:rFonts w:ascii="Calibri" w:hAnsi="Calibri" w:cs="Calibri"/>
        </w:rPr>
        <w:fldChar w:fldCharType="end"/>
      </w:r>
      <w:r w:rsidR="00383382" w:rsidRPr="00D55C09">
        <w:rPr>
          <w:rFonts w:ascii="Calibri" w:hAnsi="Calibri" w:cs="Calibri"/>
        </w:rPr>
        <w:t xml:space="preserve"> pointed out that the hydraulic diameter not only depends on the particle diameter but also on the column diameter. They introduced a wall effect parameter </w:t>
      </w:r>
      <w:r w:rsidR="00383382" w:rsidRPr="00D55C09">
        <w:rPr>
          <w:rFonts w:ascii="Calibri" w:hAnsi="Calibri" w:cs="Calibri"/>
          <w:i/>
          <w:iCs/>
        </w:rPr>
        <w:t>M</w:t>
      </w:r>
      <w:r w:rsidR="00383382" w:rsidRPr="00D55C09">
        <w:rPr>
          <w:rFonts w:ascii="Calibri" w:hAnsi="Calibri" w:cs="Calibri"/>
        </w:rPr>
        <w:t xml:space="preserve"> and suggested a modification to the </w:t>
      </w:r>
      <w:r w:rsidR="00F31DB9" w:rsidRPr="00D55C09">
        <w:rPr>
          <w:rFonts w:ascii="Calibri" w:hAnsi="Calibri" w:cs="Calibri"/>
        </w:rPr>
        <w:t xml:space="preserve">classical </w:t>
      </w:r>
      <w:r w:rsidR="00383382" w:rsidRPr="00D55C09">
        <w:rPr>
          <w:rFonts w:ascii="Calibri" w:hAnsi="Calibri" w:cs="Calibri"/>
        </w:rPr>
        <w:t xml:space="preserve">Ergun equation to include the wall effect. Following their methodology, we derived the hydraulic diameter </w:t>
      </w:r>
      <w:r w:rsidR="00383382" w:rsidRPr="00D55C09">
        <w:rPr>
          <w:rFonts w:ascii="Calibri" w:hAnsi="Calibri" w:cs="Calibri"/>
          <w:i/>
          <w:iCs/>
        </w:rPr>
        <w:t>d</w:t>
      </w:r>
      <w:r w:rsidR="00383382" w:rsidRPr="00D55C09">
        <w:rPr>
          <w:rFonts w:ascii="Calibri" w:hAnsi="Calibri" w:cs="Calibri"/>
          <w:vertAlign w:val="subscript"/>
        </w:rPr>
        <w:t>h</w:t>
      </w:r>
      <w:r w:rsidR="00383382" w:rsidRPr="00D55C09">
        <w:rPr>
          <w:rFonts w:ascii="Calibri" w:hAnsi="Calibri" w:cs="Calibri"/>
        </w:rPr>
        <w:t xml:space="preserve"> for a </w:t>
      </w:r>
      <w:proofErr w:type="spellStart"/>
      <w:r w:rsidR="00383382" w:rsidRPr="00D55C09">
        <w:rPr>
          <w:rFonts w:ascii="Calibri" w:hAnsi="Calibri" w:cs="Calibri"/>
        </w:rPr>
        <w:t>dialy</w:t>
      </w:r>
      <w:r w:rsidR="00E87DF0" w:rsidRPr="00D55C09">
        <w:rPr>
          <w:rFonts w:ascii="Calibri" w:hAnsi="Calibri" w:cs="Calibri"/>
        </w:rPr>
        <w:t>s</w:t>
      </w:r>
      <w:r w:rsidR="00383382" w:rsidRPr="00D55C09">
        <w:rPr>
          <w:rFonts w:ascii="Calibri" w:hAnsi="Calibri" w:cs="Calibri"/>
        </w:rPr>
        <w:t>er</w:t>
      </w:r>
      <w:proofErr w:type="spellEnd"/>
      <w:r w:rsidR="007948D0" w:rsidRPr="00D55C09">
        <w:rPr>
          <w:rFonts w:ascii="Calibri" w:hAnsi="Calibri" w:cs="Calibri"/>
        </w:rPr>
        <w:t xml:space="preserve"> module </w:t>
      </w:r>
      <w:r w:rsidR="004532D3" w:rsidRPr="00D55C09">
        <w:rPr>
          <w:rFonts w:ascii="Calibri" w:hAnsi="Calibri" w:cs="Calibri"/>
        </w:rPr>
        <w:t xml:space="preserve">of diameter </w:t>
      </w:r>
      <w:proofErr w:type="spellStart"/>
      <w:r w:rsidR="004532D3" w:rsidRPr="00D55C09">
        <w:rPr>
          <w:rFonts w:ascii="Calibri" w:hAnsi="Calibri" w:cs="Calibri"/>
          <w:i/>
          <w:iCs/>
        </w:rPr>
        <w:t>d</w:t>
      </w:r>
      <w:r w:rsidR="004532D3" w:rsidRPr="00D55C09">
        <w:rPr>
          <w:rFonts w:ascii="Calibri" w:hAnsi="Calibri" w:cs="Calibri"/>
          <w:vertAlign w:val="subscript"/>
        </w:rPr>
        <w:t>module</w:t>
      </w:r>
      <w:proofErr w:type="spellEnd"/>
      <w:r w:rsidR="00383382" w:rsidRPr="00D55C09">
        <w:rPr>
          <w:rFonts w:ascii="Calibri" w:hAnsi="Calibri" w:cs="Calibri"/>
        </w:rPr>
        <w:t xml:space="preserve"> packed with cylindrical </w:t>
      </w:r>
      <w:proofErr w:type="spellStart"/>
      <w:r w:rsidR="00383382" w:rsidRPr="00D55C09">
        <w:rPr>
          <w:rFonts w:ascii="Calibri" w:hAnsi="Calibri" w:cs="Calibri"/>
        </w:rPr>
        <w:t>fib</w:t>
      </w:r>
      <w:r w:rsidR="0069646B" w:rsidRPr="00D55C09">
        <w:rPr>
          <w:rFonts w:ascii="Calibri" w:hAnsi="Calibri" w:cs="Calibri"/>
        </w:rPr>
        <w:t>re</w:t>
      </w:r>
      <w:r w:rsidR="00383382" w:rsidRPr="00D55C09">
        <w:rPr>
          <w:rFonts w:ascii="Calibri" w:hAnsi="Calibri" w:cs="Calibri"/>
        </w:rPr>
        <w:t>s</w:t>
      </w:r>
      <w:proofErr w:type="spellEnd"/>
      <w:r w:rsidR="00383382" w:rsidRPr="00D55C09">
        <w:rPr>
          <w:rFonts w:ascii="Calibri" w:hAnsi="Calibri" w:cs="Calibri"/>
        </w:rPr>
        <w:t xml:space="preserve"> of outer diameter </w:t>
      </w:r>
      <w:r w:rsidR="00383382" w:rsidRPr="00D55C09">
        <w:rPr>
          <w:rFonts w:ascii="Calibri" w:hAnsi="Calibri" w:cs="Calibri"/>
          <w:i/>
          <w:iCs/>
        </w:rPr>
        <w:t>d</w:t>
      </w:r>
      <w:r w:rsidR="00383382" w:rsidRPr="00D55C09">
        <w:rPr>
          <w:rFonts w:ascii="Calibri" w:hAnsi="Calibri" w:cs="Calibri"/>
          <w:vertAlign w:val="subscript"/>
        </w:rPr>
        <w:t xml:space="preserve">o </w:t>
      </w:r>
      <w:r w:rsidR="00383382" w:rsidRPr="00D55C09">
        <w:rPr>
          <w:rFonts w:ascii="Calibri" w:hAnsi="Calibri" w:cs="Calibri"/>
        </w:rPr>
        <w:t xml:space="preserve">and length </w:t>
      </w:r>
      <w:r w:rsidR="00383382" w:rsidRPr="00D55C09">
        <w:rPr>
          <w:rFonts w:ascii="Calibri" w:hAnsi="Calibri" w:cs="Calibri"/>
          <w:i/>
          <w:iCs/>
        </w:rPr>
        <w:t>L</w:t>
      </w:r>
      <w:r w:rsidR="00383382" w:rsidRPr="00D55C09">
        <w:rPr>
          <w:rFonts w:ascii="Calibri" w:hAnsi="Calibri" w:cs="Calibri"/>
        </w:rPr>
        <w:t>.</w:t>
      </w:r>
    </w:p>
    <w:p w14:paraId="6DA08D11" w14:textId="7345A5E3" w:rsidR="00383382" w:rsidRPr="00D55C09" w:rsidRDefault="00000000" w:rsidP="00FE402F">
      <w:pPr>
        <w:jc w:val="both"/>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h</m:t>
              </m:r>
            </m:sub>
          </m:sSub>
          <m:r>
            <w:rPr>
              <w:rFonts w:ascii="Cambria Math" w:hAnsi="Cambria Math" w:cs="Calibri"/>
            </w:rPr>
            <m:t>=4</m:t>
          </m:r>
          <m:d>
            <m:dPr>
              <m:ctrlPr>
                <w:rPr>
                  <w:rFonts w:ascii="Cambria Math" w:hAnsi="Cambria Math" w:cs="Calibri"/>
                  <w:i/>
                </w:rPr>
              </m:ctrlPr>
            </m:dPr>
            <m:e>
              <m:f>
                <m:fPr>
                  <m:ctrlPr>
                    <w:rPr>
                      <w:rFonts w:ascii="Cambria Math" w:hAnsi="Cambria Math" w:cs="Calibri"/>
                      <w:iCs/>
                    </w:rPr>
                  </m:ctrlPr>
                </m:fPr>
                <m:num>
                  <m:r>
                    <m:rPr>
                      <m:sty m:val="p"/>
                    </m:rPr>
                    <w:rPr>
                      <w:rFonts w:ascii="Cambria Math" w:hAnsi="Cambria Math" w:cs="Calibri"/>
                    </w:rPr>
                    <m:t>volume of voids</m:t>
                  </m:r>
                </m:num>
                <m:den>
                  <m:r>
                    <m:rPr>
                      <m:sty m:val="p"/>
                    </m:rPr>
                    <w:rPr>
                      <w:rFonts w:ascii="Cambria Math" w:hAnsi="Cambria Math" w:cs="Calibri"/>
                    </w:rPr>
                    <m:t>wetted surface</m:t>
                  </m:r>
                </m:den>
              </m:f>
            </m:e>
          </m:d>
          <m:r>
            <w:rPr>
              <w:rFonts w:ascii="Cambria Math" w:hAnsi="Cambria Math" w:cs="Calibri"/>
            </w:rPr>
            <m:t>=4</m:t>
          </m:r>
          <m:d>
            <m:dPr>
              <m:ctrlPr>
                <w:rPr>
                  <w:rFonts w:ascii="Cambria Math" w:hAnsi="Cambria Math" w:cs="Calibri"/>
                  <w:i/>
                </w:rPr>
              </m:ctrlPr>
            </m:dPr>
            <m:e>
              <m:f>
                <m:fPr>
                  <m:ctrlPr>
                    <w:rPr>
                      <w:rFonts w:ascii="Cambria Math" w:hAnsi="Cambria Math" w:cs="Calibri"/>
                      <w:iCs/>
                    </w:rPr>
                  </m:ctrlPr>
                </m:fPr>
                <m:num>
                  <m:f>
                    <m:fPr>
                      <m:ctrlPr>
                        <w:rPr>
                          <w:rFonts w:ascii="Cambria Math" w:hAnsi="Cambria Math" w:cs="Calibri"/>
                          <w:iCs/>
                        </w:rPr>
                      </m:ctrlPr>
                    </m:fPr>
                    <m:num>
                      <m:r>
                        <m:rPr>
                          <m:sty m:val="p"/>
                        </m:rPr>
                        <w:rPr>
                          <w:rFonts w:ascii="Cambria Math" w:hAnsi="Cambria Math" w:cs="Calibri"/>
                        </w:rPr>
                        <m:t>volume of voids</m:t>
                      </m:r>
                    </m:num>
                    <m:den>
                      <m:r>
                        <m:rPr>
                          <m:sty m:val="p"/>
                        </m:rPr>
                        <w:rPr>
                          <w:rFonts w:ascii="Cambria Math" w:hAnsi="Cambria Math" w:cs="Calibri"/>
                        </w:rPr>
                        <m:t>volume of module</m:t>
                      </m:r>
                    </m:den>
                  </m:f>
                </m:num>
                <m:den>
                  <m:f>
                    <m:fPr>
                      <m:ctrlPr>
                        <w:rPr>
                          <w:rFonts w:ascii="Cambria Math" w:hAnsi="Cambria Math" w:cs="Calibri"/>
                          <w:iCs/>
                        </w:rPr>
                      </m:ctrlPr>
                    </m:fPr>
                    <m:num>
                      <m:r>
                        <m:rPr>
                          <m:sty m:val="p"/>
                        </m:rPr>
                        <w:rPr>
                          <w:rFonts w:ascii="Cambria Math" w:hAnsi="Cambria Math" w:cs="Calibri"/>
                        </w:rPr>
                        <m:t>wetted surface of fibers</m:t>
                      </m:r>
                    </m:num>
                    <m:den>
                      <m:r>
                        <m:rPr>
                          <m:sty m:val="p"/>
                        </m:rPr>
                        <w:rPr>
                          <w:rFonts w:ascii="Cambria Math" w:hAnsi="Cambria Math" w:cs="Calibri"/>
                        </w:rPr>
                        <m:t>volume of module</m:t>
                      </m:r>
                    </m:den>
                  </m:f>
                  <m:r>
                    <m:rPr>
                      <m:sty m:val="p"/>
                    </m:rPr>
                    <w:rPr>
                      <w:rFonts w:ascii="Cambria Math" w:hAnsi="Cambria Math" w:cs="Calibri"/>
                    </w:rPr>
                    <m:t>+</m:t>
                  </m:r>
                  <m:f>
                    <m:fPr>
                      <m:ctrlPr>
                        <w:rPr>
                          <w:rFonts w:ascii="Cambria Math" w:hAnsi="Cambria Math" w:cs="Calibri"/>
                          <w:iCs/>
                        </w:rPr>
                      </m:ctrlPr>
                    </m:fPr>
                    <m:num>
                      <m:r>
                        <m:rPr>
                          <m:sty m:val="p"/>
                        </m:rPr>
                        <w:rPr>
                          <w:rFonts w:ascii="Cambria Math" w:hAnsi="Cambria Math" w:cs="Calibri"/>
                        </w:rPr>
                        <m:t>wetted surface of wall</m:t>
                      </m:r>
                    </m:num>
                    <m:den>
                      <m:r>
                        <m:rPr>
                          <m:sty m:val="p"/>
                        </m:rPr>
                        <w:rPr>
                          <w:rFonts w:ascii="Cambria Math" w:hAnsi="Cambria Math" w:cs="Calibri"/>
                        </w:rPr>
                        <m:t>volume of module</m:t>
                      </m:r>
                    </m:den>
                  </m:f>
                </m:den>
              </m:f>
            </m:e>
          </m:d>
        </m:oMath>
      </m:oMathPara>
    </w:p>
    <w:tbl>
      <w:tblPr>
        <w:tblStyle w:val="TableGrid"/>
        <w:tblW w:w="0" w:type="auto"/>
        <w:tblLook w:val="04A0" w:firstRow="1" w:lastRow="0" w:firstColumn="1" w:lastColumn="0" w:noHBand="0" w:noVBand="1"/>
      </w:tblPr>
      <w:tblGrid>
        <w:gridCol w:w="615"/>
        <w:gridCol w:w="8071"/>
        <w:gridCol w:w="674"/>
      </w:tblGrid>
      <w:tr w:rsidR="00383382" w:rsidRPr="00D55C09" w14:paraId="4131B9B8" w14:textId="77777777" w:rsidTr="0083746A">
        <w:trPr>
          <w:trHeight w:val="630"/>
        </w:trPr>
        <w:tc>
          <w:tcPr>
            <w:tcW w:w="625" w:type="dxa"/>
          </w:tcPr>
          <w:p w14:paraId="4350C1A2" w14:textId="77777777" w:rsidR="00383382" w:rsidRPr="00D55C09" w:rsidRDefault="00383382" w:rsidP="00FE402F">
            <w:pPr>
              <w:jc w:val="both"/>
              <w:rPr>
                <w:rFonts w:ascii="Calibri" w:hAnsi="Calibri" w:cs="Calibri"/>
                <w:noProof/>
                <w:color w:val="000000" w:themeColor="text1"/>
              </w:rPr>
            </w:pPr>
          </w:p>
        </w:tc>
        <w:tc>
          <w:tcPr>
            <w:tcW w:w="8190" w:type="dxa"/>
            <w:vAlign w:val="center"/>
          </w:tcPr>
          <w:p w14:paraId="0C213274" w14:textId="77777777" w:rsidR="00383382" w:rsidRPr="00D55C09" w:rsidRDefault="00383382" w:rsidP="00FE402F">
            <w:pPr>
              <w:jc w:val="both"/>
              <w:rPr>
                <w:rFonts w:ascii="Calibri" w:eastAsiaTheme="minorEastAsia" w:hAnsi="Calibri" w:cs="Calibri"/>
              </w:rPr>
            </w:pPr>
            <m:oMathPara>
              <m:oMath>
                <m:r>
                  <w:rPr>
                    <w:rFonts w:ascii="Cambria Math" w:hAnsi="Cambria Math" w:cs="Calibri"/>
                  </w:rPr>
                  <m:t>=4</m:t>
                </m:r>
                <m:d>
                  <m:dPr>
                    <m:ctrlPr>
                      <w:rPr>
                        <w:rFonts w:ascii="Cambria Math" w:hAnsi="Cambria Math" w:cs="Calibri"/>
                        <w:i/>
                      </w:rPr>
                    </m:ctrlPr>
                  </m:dPr>
                  <m:e>
                    <m:f>
                      <m:fPr>
                        <m:ctrlPr>
                          <w:rPr>
                            <w:rFonts w:ascii="Cambria Math" w:hAnsi="Cambria Math" w:cs="Calibri"/>
                            <w:i/>
                          </w:rPr>
                        </m:ctrlPr>
                      </m:fPr>
                      <m:num>
                        <m:r>
                          <w:rPr>
                            <w:rFonts w:ascii="Cambria Math" w:eastAsiaTheme="minorEastAsia" w:hAnsi="Cambria Math" w:cs="Calibri"/>
                          </w:rPr>
                          <m:t>ϵ</m:t>
                        </m:r>
                      </m:num>
                      <m:den>
                        <m:f>
                          <m:fPr>
                            <m:ctrlPr>
                              <w:rPr>
                                <w:rFonts w:ascii="Cambria Math" w:hAnsi="Cambria Math" w:cs="Calibri"/>
                                <w:i/>
                              </w:rPr>
                            </m:ctrlPr>
                          </m:fPr>
                          <m:num>
                            <m:r>
                              <w:rPr>
                                <w:rFonts w:ascii="Cambria Math" w:hAnsi="Cambria Math" w:cs="Calibri"/>
                              </w:rPr>
                              <m:t>4Nπ</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r>
                              <w:rPr>
                                <w:rFonts w:ascii="Cambria Math" w:hAnsi="Cambria Math" w:cs="Calibri"/>
                              </w:rPr>
                              <m:t>L</m:t>
                            </m:r>
                          </m:num>
                          <m:den>
                            <m:r>
                              <w:rPr>
                                <w:rFonts w:ascii="Cambria Math" w:hAnsi="Cambria Math" w:cs="Calibri"/>
                              </w:rPr>
                              <m:t>π</m:t>
                            </m:r>
                            <m:sSubSup>
                              <m:sSubSupPr>
                                <m:ctrlPr>
                                  <w:rPr>
                                    <w:rFonts w:ascii="Cambria Math" w:hAnsi="Cambria Math" w:cs="Calibri"/>
                                    <w:i/>
                                  </w:rPr>
                                </m:ctrlPr>
                              </m:sSubSupPr>
                              <m:e>
                                <m:r>
                                  <w:rPr>
                                    <w:rFonts w:ascii="Cambria Math" w:hAnsi="Cambria Math" w:cs="Calibri"/>
                                  </w:rPr>
                                  <m:t>d</m:t>
                                </m:r>
                              </m:e>
                              <m:sub>
                                <m:r>
                                  <m:rPr>
                                    <m:sty m:val="p"/>
                                  </m:rPr>
                                  <w:rPr>
                                    <w:rFonts w:ascii="Cambria Math" w:hAnsi="Cambria Math" w:cs="Calibri"/>
                                  </w:rPr>
                                  <m:t>module</m:t>
                                </m:r>
                              </m:sub>
                              <m:sup>
                                <m:r>
                                  <w:rPr>
                                    <w:rFonts w:ascii="Cambria Math" w:hAnsi="Cambria Math" w:cs="Calibri"/>
                                  </w:rPr>
                                  <m:t>2</m:t>
                                </m:r>
                              </m:sup>
                            </m:sSubSup>
                            <m:r>
                              <w:rPr>
                                <w:rFonts w:ascii="Cambria Math" w:hAnsi="Cambria Math" w:cs="Calibri"/>
                              </w:rPr>
                              <m:t>L</m:t>
                            </m:r>
                          </m:den>
                        </m:f>
                        <m:r>
                          <w:rPr>
                            <w:rFonts w:ascii="Cambria Math" w:hAnsi="Cambria Math" w:cs="Calibri"/>
                          </w:rPr>
                          <m:t>+</m:t>
                        </m:r>
                        <m:f>
                          <m:fPr>
                            <m:ctrlPr>
                              <w:rPr>
                                <w:rFonts w:ascii="Cambria Math" w:hAnsi="Cambria Math" w:cs="Calibri"/>
                                <w:i/>
                              </w:rPr>
                            </m:ctrlPr>
                          </m:fPr>
                          <m:num>
                            <m:r>
                              <w:rPr>
                                <w:rFonts w:ascii="Cambria Math" w:hAnsi="Cambria Math" w:cs="Calibri"/>
                              </w:rPr>
                              <m:t>4π</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module</m:t>
                                </m:r>
                              </m:sub>
                            </m:sSub>
                            <m:r>
                              <w:rPr>
                                <w:rFonts w:ascii="Cambria Math" w:hAnsi="Cambria Math" w:cs="Calibri"/>
                              </w:rPr>
                              <m:t>L</m:t>
                            </m:r>
                          </m:num>
                          <m:den>
                            <m:r>
                              <w:rPr>
                                <w:rFonts w:ascii="Cambria Math" w:hAnsi="Cambria Math" w:cs="Calibri"/>
                              </w:rPr>
                              <m:t>π</m:t>
                            </m:r>
                            <m:sSubSup>
                              <m:sSubSupPr>
                                <m:ctrlPr>
                                  <w:rPr>
                                    <w:rFonts w:ascii="Cambria Math" w:hAnsi="Cambria Math" w:cs="Calibri"/>
                                    <w:i/>
                                  </w:rPr>
                                </m:ctrlPr>
                              </m:sSubSupPr>
                              <m:e>
                                <m:r>
                                  <w:rPr>
                                    <w:rFonts w:ascii="Cambria Math" w:hAnsi="Cambria Math" w:cs="Calibri"/>
                                  </w:rPr>
                                  <m:t>d</m:t>
                                </m:r>
                              </m:e>
                              <m:sub>
                                <m:r>
                                  <m:rPr>
                                    <m:sty m:val="p"/>
                                  </m:rPr>
                                  <w:rPr>
                                    <w:rFonts w:ascii="Cambria Math" w:hAnsi="Cambria Math" w:cs="Calibri"/>
                                  </w:rPr>
                                  <m:t>module</m:t>
                                </m:r>
                              </m:sub>
                              <m:sup>
                                <m:r>
                                  <w:rPr>
                                    <w:rFonts w:ascii="Cambria Math" w:hAnsi="Cambria Math" w:cs="Calibri"/>
                                  </w:rPr>
                                  <m:t>2</m:t>
                                </m:r>
                              </m:sup>
                            </m:sSubSup>
                            <m:r>
                              <w:rPr>
                                <w:rFonts w:ascii="Cambria Math" w:hAnsi="Cambria Math" w:cs="Calibri"/>
                              </w:rPr>
                              <m:t>L</m:t>
                            </m:r>
                          </m:den>
                        </m:f>
                      </m:den>
                    </m:f>
                  </m:e>
                </m:d>
                <m:r>
                  <w:rPr>
                    <w:rFonts w:ascii="Cambria Math" w:hAnsi="Cambria Math" w:cs="Calibri"/>
                  </w:rPr>
                  <m:t>=</m:t>
                </m:r>
                <m:f>
                  <m:fPr>
                    <m:ctrlPr>
                      <w:rPr>
                        <w:rFonts w:ascii="Cambria Math" w:hAnsi="Cambria Math" w:cs="Calibri"/>
                        <w:i/>
                      </w:rPr>
                    </m:ctrlPr>
                  </m:fPr>
                  <m:num>
                    <m:r>
                      <w:rPr>
                        <w:rFonts w:ascii="Cambria Math" w:eastAsiaTheme="minorEastAsia" w:hAnsi="Cambria Math" w:cs="Calibri"/>
                      </w:rPr>
                      <m:t>ϵ</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num>
                  <m:den>
                    <m:r>
                      <w:rPr>
                        <w:rFonts w:ascii="Cambria Math" w:hAnsi="Cambria Math" w:cs="Calibri"/>
                      </w:rPr>
                      <m:t>φ+</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module</m:t>
                            </m:r>
                          </m:sub>
                        </m:sSub>
                      </m:den>
                    </m:f>
                  </m:den>
                </m:f>
                <m:r>
                  <w:rPr>
                    <w:rFonts w:ascii="Cambria Math" w:hAnsi="Cambria Math" w:cs="Calibri"/>
                  </w:rPr>
                  <m:t>=</m:t>
                </m:r>
                <m:f>
                  <m:fPr>
                    <m:ctrlPr>
                      <w:rPr>
                        <w:rFonts w:ascii="Cambria Math" w:hAnsi="Cambria Math" w:cs="Calibri"/>
                        <w:i/>
                      </w:rPr>
                    </m:ctrlPr>
                  </m:fPr>
                  <m:num>
                    <m:r>
                      <w:rPr>
                        <w:rFonts w:ascii="Cambria Math" w:eastAsiaTheme="minorEastAsia" w:hAnsi="Cambria Math" w:cs="Calibri"/>
                      </w:rPr>
                      <m:t>ϵ</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num>
                  <m:den>
                    <m:r>
                      <w:rPr>
                        <w:rFonts w:ascii="Cambria Math" w:hAnsi="Cambria Math" w:cs="Calibri"/>
                      </w:rPr>
                      <m:t>φM</m:t>
                    </m:r>
                  </m:den>
                </m:f>
              </m:oMath>
            </m:oMathPara>
          </w:p>
          <w:p w14:paraId="7099545E" w14:textId="77777777" w:rsidR="00383382" w:rsidRPr="00D55C09" w:rsidRDefault="00383382" w:rsidP="00FE402F">
            <w:pPr>
              <w:jc w:val="both"/>
              <w:rPr>
                <w:rFonts w:ascii="Calibri" w:hAnsi="Calibri" w:cs="Calibri"/>
                <w:b/>
                <w:bCs/>
              </w:rPr>
            </w:pPr>
          </w:p>
        </w:tc>
        <w:tc>
          <w:tcPr>
            <w:tcW w:w="535" w:type="dxa"/>
            <w:vAlign w:val="center"/>
          </w:tcPr>
          <w:p w14:paraId="45469E3F" w14:textId="297FDB57" w:rsidR="00383382" w:rsidRPr="00D55C09" w:rsidRDefault="00383382"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DC6135" w:rsidRPr="00D55C09">
              <w:rPr>
                <w:rFonts w:ascii="Calibri" w:hAnsi="Calibri" w:cs="Calibri"/>
                <w:noProof/>
                <w:color w:val="000000" w:themeColor="text1"/>
              </w:rPr>
              <w:t>S</w:t>
            </w:r>
            <w:r w:rsidR="00F14FB4" w:rsidRPr="00D55C09">
              <w:rPr>
                <w:rFonts w:ascii="Calibri" w:hAnsi="Calibri" w:cs="Calibri"/>
                <w:noProof/>
                <w:color w:val="000000" w:themeColor="text1"/>
              </w:rPr>
              <w:t>1</w:t>
            </w:r>
            <w:r w:rsidR="00D56169" w:rsidRPr="00D55C09">
              <w:rPr>
                <w:rFonts w:ascii="Calibri" w:hAnsi="Calibri" w:cs="Calibri"/>
                <w:noProof/>
                <w:color w:val="000000" w:themeColor="text1"/>
              </w:rPr>
              <w:t>2</w:t>
            </w:r>
            <w:r w:rsidRPr="00D55C09">
              <w:rPr>
                <w:rFonts w:ascii="Calibri" w:hAnsi="Calibri" w:cs="Calibri"/>
                <w:noProof/>
                <w:color w:val="000000" w:themeColor="text1"/>
              </w:rPr>
              <w:t>)</w:t>
            </w:r>
          </w:p>
        </w:tc>
      </w:tr>
    </w:tbl>
    <w:p w14:paraId="3DDF64D8" w14:textId="77777777" w:rsidR="0060261A" w:rsidRPr="00D55C09" w:rsidRDefault="0060261A" w:rsidP="00FE402F">
      <w:pPr>
        <w:jc w:val="both"/>
        <w:rPr>
          <w:rFonts w:ascii="Calibri" w:eastAsiaTheme="minorEastAsia" w:hAnsi="Calibri" w:cs="Calibri"/>
        </w:rPr>
      </w:pPr>
    </w:p>
    <w:tbl>
      <w:tblPr>
        <w:tblStyle w:val="TableGrid"/>
        <w:tblW w:w="0" w:type="auto"/>
        <w:tblLook w:val="04A0" w:firstRow="1" w:lastRow="0" w:firstColumn="1" w:lastColumn="0" w:noHBand="0" w:noVBand="1"/>
      </w:tblPr>
      <w:tblGrid>
        <w:gridCol w:w="618"/>
        <w:gridCol w:w="8068"/>
        <w:gridCol w:w="674"/>
      </w:tblGrid>
      <w:tr w:rsidR="0060261A" w:rsidRPr="00D55C09" w14:paraId="7F410A95" w14:textId="77777777" w:rsidTr="00B86910">
        <w:trPr>
          <w:trHeight w:val="630"/>
        </w:trPr>
        <w:tc>
          <w:tcPr>
            <w:tcW w:w="625" w:type="dxa"/>
          </w:tcPr>
          <w:p w14:paraId="68F76F98" w14:textId="77777777" w:rsidR="0060261A" w:rsidRPr="00D55C09" w:rsidRDefault="0060261A" w:rsidP="00FE402F">
            <w:pPr>
              <w:jc w:val="both"/>
              <w:rPr>
                <w:rFonts w:ascii="Calibri" w:hAnsi="Calibri" w:cs="Calibri"/>
                <w:noProof/>
                <w:color w:val="000000" w:themeColor="text1"/>
              </w:rPr>
            </w:pPr>
          </w:p>
        </w:tc>
        <w:tc>
          <w:tcPr>
            <w:tcW w:w="8190" w:type="dxa"/>
            <w:vAlign w:val="center"/>
          </w:tcPr>
          <w:p w14:paraId="67B0F43C" w14:textId="77777777" w:rsidR="0060261A" w:rsidRPr="00D55C09" w:rsidRDefault="0060261A" w:rsidP="00FE402F">
            <w:pPr>
              <w:jc w:val="both"/>
              <w:rPr>
                <w:rFonts w:ascii="Calibri" w:eastAsiaTheme="minorEastAsia" w:hAnsi="Calibri" w:cs="Calibri"/>
              </w:rPr>
            </w:pPr>
            <m:oMathPara>
              <m:oMath>
                <m:r>
                  <w:rPr>
                    <w:rFonts w:ascii="Cambria Math" w:hAnsi="Cambria Math" w:cs="Calibri"/>
                  </w:rPr>
                  <m:t>where M= 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φd</m:t>
                        </m:r>
                      </m:e>
                      <m:sub>
                        <m:r>
                          <m:rPr>
                            <m:sty m:val="p"/>
                          </m:rPr>
                          <w:rPr>
                            <w:rFonts w:ascii="Cambria Math" w:hAnsi="Cambria Math" w:cs="Calibri"/>
                          </w:rPr>
                          <m:t>module</m:t>
                        </m:r>
                      </m:sub>
                    </m:sSub>
                  </m:den>
                </m:f>
                <m:r>
                  <w:rPr>
                    <w:rFonts w:ascii="Cambria Math" w:hAnsi="Cambria Math" w:cs="Calibri"/>
                  </w:rPr>
                  <m:t>=1+</m:t>
                </m:r>
                <m:rad>
                  <m:radPr>
                    <m:degHide m:val="1"/>
                    <m:ctrlPr>
                      <w:rPr>
                        <w:rFonts w:ascii="Cambria Math" w:hAnsi="Cambria Math" w:cs="Calibri"/>
                        <w:i/>
                      </w:rPr>
                    </m:ctrlPr>
                  </m:radPr>
                  <m:deg/>
                  <m:e>
                    <m:f>
                      <m:fPr>
                        <m:ctrlPr>
                          <w:rPr>
                            <w:rFonts w:ascii="Cambria Math" w:hAnsi="Cambria Math" w:cs="Calibri"/>
                            <w:i/>
                          </w:rPr>
                        </m:ctrlPr>
                      </m:fPr>
                      <m:num>
                        <m:r>
                          <w:rPr>
                            <w:rFonts w:ascii="Cambria Math" w:hAnsi="Cambria Math" w:cs="Calibri"/>
                          </w:rPr>
                          <m:t>1</m:t>
                        </m:r>
                      </m:num>
                      <m:den>
                        <m:r>
                          <w:rPr>
                            <w:rFonts w:ascii="Cambria Math" w:hAnsi="Cambria Math" w:cs="Calibri"/>
                          </w:rPr>
                          <m:t>φN</m:t>
                        </m:r>
                      </m:den>
                    </m:f>
                  </m:e>
                </m:rad>
              </m:oMath>
            </m:oMathPara>
          </w:p>
          <w:p w14:paraId="2BEE54CB" w14:textId="77777777" w:rsidR="0060261A" w:rsidRPr="00D55C09" w:rsidRDefault="0060261A" w:rsidP="00FE402F">
            <w:pPr>
              <w:jc w:val="both"/>
              <w:rPr>
                <w:rFonts w:ascii="Calibri" w:hAnsi="Calibri" w:cs="Calibri"/>
                <w:b/>
                <w:bCs/>
              </w:rPr>
            </w:pPr>
          </w:p>
        </w:tc>
        <w:tc>
          <w:tcPr>
            <w:tcW w:w="535" w:type="dxa"/>
            <w:vAlign w:val="center"/>
          </w:tcPr>
          <w:p w14:paraId="7137A850" w14:textId="3A17C681" w:rsidR="0060261A" w:rsidRPr="00D55C09" w:rsidRDefault="0060261A" w:rsidP="00FE402F">
            <w:pPr>
              <w:jc w:val="both"/>
              <w:rPr>
                <w:rFonts w:ascii="Calibri" w:hAnsi="Calibri" w:cs="Calibri"/>
                <w:noProof/>
                <w:color w:val="000000" w:themeColor="text1"/>
              </w:rPr>
            </w:pPr>
            <w:r w:rsidRPr="00D55C09">
              <w:rPr>
                <w:rFonts w:ascii="Calibri" w:hAnsi="Calibri" w:cs="Calibri"/>
                <w:noProof/>
                <w:color w:val="000000" w:themeColor="text1"/>
              </w:rPr>
              <w:t>(S</w:t>
            </w:r>
            <w:r w:rsidR="00F14FB4" w:rsidRPr="00D55C09">
              <w:rPr>
                <w:rFonts w:ascii="Calibri" w:hAnsi="Calibri" w:cs="Calibri"/>
                <w:noProof/>
                <w:color w:val="000000" w:themeColor="text1"/>
              </w:rPr>
              <w:t>1</w:t>
            </w:r>
            <w:r w:rsidR="00D56169" w:rsidRPr="00D55C09">
              <w:rPr>
                <w:rFonts w:ascii="Calibri" w:hAnsi="Calibri" w:cs="Calibri"/>
                <w:noProof/>
                <w:color w:val="000000" w:themeColor="text1"/>
              </w:rPr>
              <w:t>3</w:t>
            </w:r>
            <w:r w:rsidRPr="00D55C09">
              <w:rPr>
                <w:rFonts w:ascii="Calibri" w:hAnsi="Calibri" w:cs="Calibri"/>
                <w:noProof/>
                <w:color w:val="000000" w:themeColor="text1"/>
              </w:rPr>
              <w:t>)</w:t>
            </w:r>
          </w:p>
        </w:tc>
      </w:tr>
    </w:tbl>
    <w:p w14:paraId="7366B593" w14:textId="55044EF3" w:rsidR="00FE2F18" w:rsidRPr="00D55C09" w:rsidRDefault="00FE2F18" w:rsidP="00FE402F">
      <w:pPr>
        <w:jc w:val="both"/>
        <w:rPr>
          <w:rFonts w:ascii="Calibri" w:eastAsiaTheme="minorEastAsia" w:hAnsi="Calibri" w:cs="Calibri"/>
        </w:rPr>
      </w:pPr>
      <w:r w:rsidRPr="00D55C09">
        <w:rPr>
          <w:rFonts w:ascii="Calibri" w:eastAsiaTheme="minorEastAsia" w:hAnsi="Calibri" w:cs="Calibri"/>
        </w:rPr>
        <w:lastRenderedPageBreak/>
        <w:t xml:space="preserve">It is noteworthy that </w:t>
      </w:r>
      <w:r w:rsidRPr="00D55C09">
        <w:rPr>
          <w:rFonts w:ascii="Calibri" w:eastAsiaTheme="minorEastAsia" w:hAnsi="Calibri" w:cs="Calibri"/>
          <w:i/>
          <w:iCs/>
        </w:rPr>
        <w:t>M</w:t>
      </w:r>
      <w:r w:rsidRPr="00D55C09">
        <w:rPr>
          <w:rFonts w:ascii="Calibri" w:eastAsiaTheme="minorEastAsia" w:hAnsi="Calibri" w:cs="Calibri"/>
        </w:rPr>
        <w:t xml:space="preserve"> values of all the modules studied here are almost equal to 1</w:t>
      </w:r>
      <w:r w:rsidR="00971A75" w:rsidRPr="00D55C09">
        <w:rPr>
          <w:rFonts w:ascii="Calibri" w:eastAsiaTheme="minorEastAsia" w:hAnsi="Calibri" w:cs="Calibri"/>
        </w:rPr>
        <w:t xml:space="preserve"> (</w:t>
      </w:r>
      <w:r w:rsidR="00971A75" w:rsidRPr="00D55C09">
        <w:rPr>
          <w:rFonts w:ascii="Calibri" w:eastAsiaTheme="minorEastAsia" w:hAnsi="Calibri" w:cs="Calibri"/>
          <w:color w:val="0070C0"/>
        </w:rPr>
        <w:t>Supplementary Table S1</w:t>
      </w:r>
      <w:r w:rsidR="00971A75" w:rsidRPr="00D55C09">
        <w:rPr>
          <w:rFonts w:ascii="Calibri" w:eastAsiaTheme="minorEastAsia" w:hAnsi="Calibri" w:cs="Calibri"/>
        </w:rPr>
        <w:t>)</w:t>
      </w:r>
      <w:r w:rsidRPr="00D55C09">
        <w:rPr>
          <w:rFonts w:ascii="Calibri" w:eastAsiaTheme="minorEastAsia" w:hAnsi="Calibri" w:cs="Calibri"/>
        </w:rPr>
        <w:t xml:space="preserve">. The wall effect only starts to be significant when </w:t>
      </w:r>
      <w:r w:rsidRPr="00D55C09">
        <w:rPr>
          <w:rFonts w:ascii="Calibri" w:eastAsiaTheme="minorEastAsia" w:hAnsi="Calibri" w:cs="Calibri"/>
          <w:i/>
          <w:iCs/>
        </w:rPr>
        <w:t>M</w:t>
      </w:r>
      <w:r w:rsidRPr="00D55C09">
        <w:rPr>
          <w:rFonts w:ascii="Calibri" w:eastAsiaTheme="minorEastAsia" w:hAnsi="Calibri" w:cs="Calibri"/>
        </w:rPr>
        <w:t xml:space="preserve"> &gt; 1. Nevertheless, it is always good practice to include </w:t>
      </w:r>
      <w:r w:rsidRPr="00D55C09">
        <w:rPr>
          <w:rFonts w:ascii="Calibri" w:eastAsiaTheme="minorEastAsia" w:hAnsi="Calibri" w:cs="Calibri"/>
          <w:i/>
          <w:iCs/>
        </w:rPr>
        <w:t>M</w:t>
      </w:r>
      <w:r w:rsidRPr="00D55C09">
        <w:rPr>
          <w:rFonts w:ascii="Calibri" w:eastAsiaTheme="minorEastAsia" w:hAnsi="Calibri" w:cs="Calibri"/>
        </w:rPr>
        <w:t xml:space="preserve"> in the subsequent calculations for accuracy and </w:t>
      </w:r>
      <w:proofErr w:type="spellStart"/>
      <w:r w:rsidRPr="00D55C09">
        <w:rPr>
          <w:rFonts w:ascii="Calibri" w:eastAsiaTheme="minorEastAsia" w:hAnsi="Calibri" w:cs="Calibri"/>
        </w:rPr>
        <w:t>generali</w:t>
      </w:r>
      <w:r w:rsidR="009F35BF" w:rsidRPr="00D55C09">
        <w:rPr>
          <w:rFonts w:ascii="Calibri" w:eastAsiaTheme="minorEastAsia" w:hAnsi="Calibri" w:cs="Calibri"/>
        </w:rPr>
        <w:t>s</w:t>
      </w:r>
      <w:r w:rsidRPr="00D55C09">
        <w:rPr>
          <w:rFonts w:ascii="Calibri" w:eastAsiaTheme="minorEastAsia" w:hAnsi="Calibri" w:cs="Calibri"/>
        </w:rPr>
        <w:t>ation</w:t>
      </w:r>
      <w:proofErr w:type="spellEnd"/>
      <w:r w:rsidRPr="00D55C09">
        <w:rPr>
          <w:rFonts w:ascii="Calibri" w:eastAsiaTheme="minorEastAsia" w:hAnsi="Calibri" w:cs="Calibri"/>
        </w:rPr>
        <w:t>.</w:t>
      </w:r>
    </w:p>
    <w:p w14:paraId="4650BB6B" w14:textId="77777777" w:rsidR="00FE2F18" w:rsidRPr="00D55C09" w:rsidRDefault="00FE2F18" w:rsidP="00FE402F">
      <w:pPr>
        <w:jc w:val="both"/>
        <w:rPr>
          <w:rFonts w:ascii="Calibri" w:eastAsiaTheme="minorEastAsia" w:hAnsi="Calibri" w:cs="Calibri"/>
        </w:rPr>
      </w:pPr>
      <w:r w:rsidRPr="00D55C09">
        <w:rPr>
          <w:rFonts w:ascii="Calibri" w:eastAsiaTheme="minorEastAsia" w:hAnsi="Calibri" w:cs="Calibri"/>
        </w:rPr>
        <w:t xml:space="preserve">Consequently, it is important to include the wall in the calculation of specific surface </w:t>
      </w:r>
      <w:r w:rsidRPr="00D55C09">
        <w:rPr>
          <w:rFonts w:ascii="Calibri" w:eastAsiaTheme="minorEastAsia" w:hAnsi="Calibri" w:cs="Calibri"/>
          <w:i/>
          <w:iCs/>
        </w:rPr>
        <w:t>s</w:t>
      </w:r>
      <w:r w:rsidRPr="00D55C09">
        <w:rPr>
          <w:rFonts w:ascii="Calibri" w:eastAsiaTheme="minorEastAsia" w:hAnsi="Calibri" w:cs="Calibri"/>
        </w:rPr>
        <w:t>.</w:t>
      </w:r>
    </w:p>
    <w:tbl>
      <w:tblPr>
        <w:tblStyle w:val="TableGrid"/>
        <w:tblW w:w="0" w:type="auto"/>
        <w:tblLook w:val="04A0" w:firstRow="1" w:lastRow="0" w:firstColumn="1" w:lastColumn="0" w:noHBand="0" w:noVBand="1"/>
      </w:tblPr>
      <w:tblGrid>
        <w:gridCol w:w="617"/>
        <w:gridCol w:w="8069"/>
        <w:gridCol w:w="674"/>
      </w:tblGrid>
      <w:tr w:rsidR="00FE2F18" w:rsidRPr="00D55C09" w14:paraId="6696B180" w14:textId="77777777" w:rsidTr="0083746A">
        <w:trPr>
          <w:trHeight w:val="630"/>
        </w:trPr>
        <w:tc>
          <w:tcPr>
            <w:tcW w:w="625" w:type="dxa"/>
          </w:tcPr>
          <w:p w14:paraId="2232CAD2" w14:textId="77777777" w:rsidR="00FE2F18" w:rsidRPr="00D55C09" w:rsidRDefault="00FE2F18" w:rsidP="00FE402F">
            <w:pPr>
              <w:jc w:val="both"/>
              <w:rPr>
                <w:rFonts w:ascii="Calibri" w:hAnsi="Calibri" w:cs="Calibri"/>
                <w:noProof/>
                <w:color w:val="000000" w:themeColor="text1"/>
              </w:rPr>
            </w:pPr>
          </w:p>
        </w:tc>
        <w:tc>
          <w:tcPr>
            <w:tcW w:w="8190" w:type="dxa"/>
            <w:vAlign w:val="center"/>
          </w:tcPr>
          <w:p w14:paraId="119B90B1" w14:textId="7C01F5F9" w:rsidR="00FE2F18" w:rsidRPr="00D55C09" w:rsidRDefault="00213928" w:rsidP="00FE402F">
            <w:pPr>
              <w:jc w:val="both"/>
              <w:rPr>
                <w:rFonts w:ascii="Calibri" w:eastAsiaTheme="minorEastAsia" w:hAnsi="Calibri" w:cs="Calibri"/>
              </w:rPr>
            </w:pPr>
            <m:oMathPara>
              <m:oMath>
                <m:r>
                  <w:rPr>
                    <w:rFonts w:ascii="Cambria Math" w:eastAsiaTheme="minorEastAsia" w:hAnsi="Cambria Math" w:cs="Calibri"/>
                  </w:rPr>
                  <m:t>s</m:t>
                </m:r>
                <m:r>
                  <m:rPr>
                    <m:sty m:val="p"/>
                  </m:rPr>
                  <w:rPr>
                    <w:rFonts w:ascii="Cambria Math" w:eastAsiaTheme="minorEastAsia" w:hAnsi="Cambria Math" w:cs="Calibri"/>
                  </w:rPr>
                  <m:t xml:space="preserve"> =</m:t>
                </m:r>
                <m:f>
                  <m:fPr>
                    <m:ctrlPr>
                      <w:rPr>
                        <w:rFonts w:ascii="Cambria Math" w:eastAsiaTheme="minorEastAsia" w:hAnsi="Cambria Math" w:cs="Calibri"/>
                        <w:iCs/>
                      </w:rPr>
                    </m:ctrlPr>
                  </m:fPr>
                  <m:num>
                    <m:r>
                      <m:rPr>
                        <m:sty m:val="p"/>
                      </m:rPr>
                      <w:rPr>
                        <w:rFonts w:ascii="Cambria Math" w:eastAsiaTheme="minorEastAsia" w:hAnsi="Cambria Math" w:cs="Calibri"/>
                      </w:rPr>
                      <m:t>wetted surface</m:t>
                    </m:r>
                  </m:num>
                  <m:den>
                    <m:r>
                      <m:rPr>
                        <m:sty m:val="p"/>
                      </m:rPr>
                      <w:rPr>
                        <w:rFonts w:ascii="Cambria Math" w:eastAsiaTheme="minorEastAsia" w:hAnsi="Cambria Math" w:cs="Calibri"/>
                      </w:rPr>
                      <m:t>volume of fibers</m:t>
                    </m:r>
                  </m:den>
                </m:f>
                <m:r>
                  <w:rPr>
                    <w:rFonts w:ascii="Cambria Math" w:eastAsiaTheme="minorEastAsia" w:hAnsi="Cambria Math" w:cs="Calibri"/>
                  </w:rPr>
                  <m:t>=</m:t>
                </m:r>
                <m:f>
                  <m:fPr>
                    <m:ctrlPr>
                      <w:rPr>
                        <w:rFonts w:ascii="Cambria Math" w:eastAsiaTheme="minorEastAsia" w:hAnsi="Cambria Math" w:cs="Calibri"/>
                        <w:i/>
                      </w:rPr>
                    </m:ctrlPr>
                  </m:fPr>
                  <m:num>
                    <m:r>
                      <w:rPr>
                        <w:rFonts w:ascii="Cambria Math" w:hAnsi="Cambria Math" w:cs="Calibri"/>
                      </w:rPr>
                      <m:t>Nπ</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r>
                      <w:rPr>
                        <w:rFonts w:ascii="Cambria Math" w:hAnsi="Cambria Math" w:cs="Calibri"/>
                      </w:rPr>
                      <m:t>L+π</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module</m:t>
                        </m:r>
                      </m:sub>
                    </m:sSub>
                    <m:r>
                      <w:rPr>
                        <w:rFonts w:ascii="Cambria Math" w:hAnsi="Cambria Math" w:cs="Calibri"/>
                      </w:rPr>
                      <m:t>L</m:t>
                    </m:r>
                  </m:num>
                  <m:den>
                    <m:r>
                      <w:rPr>
                        <w:rFonts w:ascii="Cambria Math" w:hAnsi="Cambria Math" w:cs="Calibri"/>
                      </w:rPr>
                      <m:t>φ</m:t>
                    </m:r>
                    <m:f>
                      <m:fPr>
                        <m:ctrlPr>
                          <w:rPr>
                            <w:rFonts w:ascii="Cambria Math" w:hAnsi="Cambria Math" w:cs="Calibri"/>
                            <w:i/>
                          </w:rPr>
                        </m:ctrlPr>
                      </m:fPr>
                      <m:num>
                        <m:r>
                          <w:rPr>
                            <w:rFonts w:ascii="Cambria Math" w:hAnsi="Cambria Math" w:cs="Calibri"/>
                          </w:rPr>
                          <m:t>1</m:t>
                        </m:r>
                      </m:num>
                      <m:den>
                        <m:r>
                          <w:rPr>
                            <w:rFonts w:ascii="Cambria Math" w:hAnsi="Cambria Math" w:cs="Calibri"/>
                          </w:rPr>
                          <m:t>4</m:t>
                        </m:r>
                      </m:den>
                    </m:f>
                    <m:r>
                      <w:rPr>
                        <w:rFonts w:ascii="Cambria Math" w:hAnsi="Cambria Math" w:cs="Calibri"/>
                      </w:rPr>
                      <m:t>π</m:t>
                    </m:r>
                    <m:sSubSup>
                      <m:sSubSupPr>
                        <m:ctrlPr>
                          <w:rPr>
                            <w:rFonts w:ascii="Cambria Math" w:hAnsi="Cambria Math" w:cs="Calibri"/>
                            <w:i/>
                          </w:rPr>
                        </m:ctrlPr>
                      </m:sSubSupPr>
                      <m:e>
                        <m:r>
                          <w:rPr>
                            <w:rFonts w:ascii="Cambria Math" w:hAnsi="Cambria Math" w:cs="Calibri"/>
                          </w:rPr>
                          <m:t>d</m:t>
                        </m:r>
                      </m:e>
                      <m:sub>
                        <m:r>
                          <m:rPr>
                            <m:sty m:val="p"/>
                          </m:rPr>
                          <w:rPr>
                            <w:rFonts w:ascii="Cambria Math" w:hAnsi="Cambria Math" w:cs="Calibri"/>
                          </w:rPr>
                          <m:t>module</m:t>
                        </m:r>
                      </m:sub>
                      <m:sup>
                        <m:r>
                          <w:rPr>
                            <w:rFonts w:ascii="Cambria Math" w:hAnsi="Cambria Math" w:cs="Calibri"/>
                          </w:rPr>
                          <m:t>2</m:t>
                        </m:r>
                      </m:sup>
                    </m:sSubSup>
                    <m:r>
                      <w:rPr>
                        <w:rFonts w:ascii="Cambria Math" w:hAnsi="Cambria Math" w:cs="Calibri"/>
                      </w:rPr>
                      <m:t>L</m:t>
                    </m:r>
                  </m:den>
                </m:f>
                <m:r>
                  <w:rPr>
                    <w:rFonts w:ascii="Cambria Math" w:eastAsiaTheme="minorEastAsia" w:hAnsi="Cambria Math" w:cs="Calibri"/>
                  </w:rPr>
                  <m:t>=</m:t>
                </m:r>
                <m:f>
                  <m:fPr>
                    <m:ctrlPr>
                      <w:rPr>
                        <w:rFonts w:ascii="Cambria Math" w:eastAsiaTheme="minorEastAsia" w:hAnsi="Cambria Math" w:cs="Calibri"/>
                        <w:i/>
                      </w:rPr>
                    </m:ctrlPr>
                  </m:fPr>
                  <m:num>
                    <m:r>
                      <w:rPr>
                        <w:rFonts w:ascii="Cambria Math" w:hAnsi="Cambria Math" w:cs="Calibri"/>
                      </w:rPr>
                      <m:t>4M</m:t>
                    </m:r>
                  </m:num>
                  <m:den>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den>
                </m:f>
                <m:r>
                  <w:rPr>
                    <w:rFonts w:ascii="Cambria Math" w:eastAsiaTheme="minorEastAsia" w:hAnsi="Cambria Math" w:cs="Calibri"/>
                  </w:rPr>
                  <m:t>=</m:t>
                </m:r>
                <m:f>
                  <m:fPr>
                    <m:ctrlPr>
                      <w:rPr>
                        <w:rFonts w:ascii="Cambria Math" w:hAnsi="Cambria Math" w:cs="Calibri"/>
                        <w:i/>
                      </w:rPr>
                    </m:ctrlPr>
                  </m:fPr>
                  <m:num>
                    <m:r>
                      <w:rPr>
                        <w:rFonts w:ascii="Cambria Math" w:hAnsi="Cambria Math" w:cs="Calibri"/>
                      </w:rPr>
                      <m:t>4</m:t>
                    </m:r>
                    <m:r>
                      <w:rPr>
                        <w:rFonts w:ascii="Cambria Math" w:eastAsiaTheme="minorEastAsia" w:hAnsi="Cambria Math" w:cs="Calibri"/>
                      </w:rPr>
                      <m:t>ϵ</m:t>
                    </m:r>
                  </m:num>
                  <m:den>
                    <m:r>
                      <w:rPr>
                        <w:rFonts w:ascii="Cambria Math" w:hAnsi="Cambria Math" w:cs="Calibri"/>
                      </w:rPr>
                      <m:t>φ</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h</m:t>
                        </m:r>
                      </m:sub>
                    </m:sSub>
                  </m:den>
                </m:f>
              </m:oMath>
            </m:oMathPara>
          </w:p>
        </w:tc>
        <w:tc>
          <w:tcPr>
            <w:tcW w:w="535" w:type="dxa"/>
            <w:vAlign w:val="center"/>
          </w:tcPr>
          <w:p w14:paraId="180A84D6" w14:textId="3A1198FA" w:rsidR="00FE2F18" w:rsidRPr="00D55C09" w:rsidRDefault="00FE2F18"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916B83" w:rsidRPr="00D55C09">
              <w:rPr>
                <w:rFonts w:ascii="Calibri" w:hAnsi="Calibri" w:cs="Calibri"/>
                <w:noProof/>
                <w:color w:val="000000" w:themeColor="text1"/>
              </w:rPr>
              <w:t>S1</w:t>
            </w:r>
            <w:r w:rsidR="00D56169" w:rsidRPr="00D55C09">
              <w:rPr>
                <w:rFonts w:ascii="Calibri" w:hAnsi="Calibri" w:cs="Calibri"/>
                <w:noProof/>
                <w:color w:val="000000" w:themeColor="text1"/>
              </w:rPr>
              <w:t>4</w:t>
            </w:r>
            <w:r w:rsidRPr="00D55C09">
              <w:rPr>
                <w:rFonts w:ascii="Calibri" w:hAnsi="Calibri" w:cs="Calibri"/>
                <w:noProof/>
                <w:color w:val="000000" w:themeColor="text1"/>
              </w:rPr>
              <w:t>)</w:t>
            </w:r>
          </w:p>
        </w:tc>
      </w:tr>
    </w:tbl>
    <w:p w14:paraId="473C4E45" w14:textId="77777777" w:rsidR="00445A30" w:rsidRPr="00D55C09" w:rsidRDefault="00445A30" w:rsidP="00FE402F">
      <w:pPr>
        <w:jc w:val="both"/>
        <w:rPr>
          <w:rFonts w:ascii="Calibri" w:eastAsiaTheme="majorEastAsia" w:hAnsi="Calibri" w:cs="Calibri"/>
        </w:rPr>
      </w:pPr>
    </w:p>
    <w:p w14:paraId="3BC679C2" w14:textId="42E48BEF" w:rsidR="00F0676B" w:rsidRPr="00D55C09" w:rsidRDefault="009C2D85" w:rsidP="00FE402F">
      <w:pPr>
        <w:jc w:val="both"/>
        <w:rPr>
          <w:rFonts w:ascii="Calibri" w:eastAsiaTheme="minorEastAsia" w:hAnsi="Calibri" w:cs="Calibri"/>
        </w:rPr>
      </w:pPr>
      <w:r w:rsidRPr="00D55C09">
        <w:rPr>
          <w:rFonts w:ascii="Calibri" w:hAnsi="Calibri" w:cs="Calibri"/>
        </w:rPr>
        <w:t>Combining</w:t>
      </w:r>
      <w:r w:rsidR="0085632F" w:rsidRPr="00D55C09">
        <w:rPr>
          <w:rFonts w:ascii="Calibri" w:hAnsi="Calibri" w:cs="Calibri"/>
        </w:rPr>
        <w:t xml:space="preserve"> Darcy permeability with</w:t>
      </w:r>
      <w:r w:rsidRPr="00D55C09">
        <w:rPr>
          <w:rFonts w:ascii="Calibri" w:hAnsi="Calibri" w:cs="Calibri"/>
        </w:rPr>
        <w:t xml:space="preserve"> </w:t>
      </w:r>
      <w:r w:rsidR="00441942" w:rsidRPr="00D55C09">
        <w:rPr>
          <w:rFonts w:ascii="Calibri" w:hAnsi="Calibri" w:cs="Calibri"/>
        </w:rPr>
        <w:t>specific surface</w:t>
      </w:r>
      <w:r w:rsidR="0085632F" w:rsidRPr="00D55C09">
        <w:rPr>
          <w:rFonts w:ascii="Calibri" w:hAnsi="Calibri" w:cs="Calibri"/>
        </w:rPr>
        <w:t xml:space="preserve">, </w:t>
      </w:r>
      <w:r w:rsidRPr="00D55C09">
        <w:rPr>
          <w:rFonts w:ascii="Calibri" w:hAnsi="Calibri" w:cs="Calibri"/>
        </w:rPr>
        <w:t>porosity</w:t>
      </w:r>
      <w:r w:rsidR="00441942" w:rsidRPr="00D55C09">
        <w:rPr>
          <w:rFonts w:ascii="Calibri" w:hAnsi="Calibri" w:cs="Calibri"/>
        </w:rPr>
        <w:t xml:space="preserve">, </w:t>
      </w:r>
      <w:r w:rsidR="0085632F" w:rsidRPr="00D55C09">
        <w:rPr>
          <w:rFonts w:ascii="Calibri" w:hAnsi="Calibri" w:cs="Calibri"/>
        </w:rPr>
        <w:t xml:space="preserve">and </w:t>
      </w:r>
      <w:r w:rsidR="00441942" w:rsidRPr="00D55C09">
        <w:rPr>
          <w:rFonts w:ascii="Calibri" w:hAnsi="Calibri" w:cs="Calibri"/>
        </w:rPr>
        <w:t>packing density</w:t>
      </w:r>
      <w:r w:rsidRPr="00D55C09">
        <w:rPr>
          <w:rFonts w:ascii="Calibri" w:hAnsi="Calibri" w:cs="Calibri"/>
        </w:rPr>
        <w:t xml:space="preserve"> yields the dimensionless Kozeny constant </w:t>
      </w:r>
      <w:r w:rsidRPr="00D55C09">
        <w:rPr>
          <w:rFonts w:ascii="Calibri" w:hAnsi="Calibri" w:cs="Calibri"/>
          <w:i/>
          <w:iCs/>
        </w:rPr>
        <w:t xml:space="preserve">k </w:t>
      </w:r>
      <w:r w:rsidR="008A6265" w:rsidRPr="00D55C09">
        <w:rPr>
          <w:rFonts w:ascii="Calibri" w:hAnsi="Calibri" w:cs="Calibri"/>
        </w:rPr>
        <w:t>(</w:t>
      </w:r>
      <w:r w:rsidR="008A6265" w:rsidRPr="00D55C09">
        <w:rPr>
          <w:rFonts w:ascii="Calibri" w:hAnsi="Calibri" w:cs="Calibri"/>
          <w:color w:val="0070C0"/>
        </w:rPr>
        <w:t>Equation S1</w:t>
      </w:r>
      <w:r w:rsidR="00222414" w:rsidRPr="00D55C09">
        <w:rPr>
          <w:rFonts w:ascii="Calibri" w:hAnsi="Calibri" w:cs="Calibri"/>
          <w:color w:val="0070C0"/>
        </w:rPr>
        <w:t>5</w:t>
      </w:r>
      <w:r w:rsidR="008A6265" w:rsidRPr="00D55C09">
        <w:rPr>
          <w:rFonts w:ascii="Calibri" w:hAnsi="Calibri" w:cs="Calibri"/>
        </w:rPr>
        <w:t>)</w:t>
      </w:r>
      <w:r w:rsidRPr="00D55C09">
        <w:rPr>
          <w:rFonts w:ascii="Calibri" w:hAnsi="Calibri" w:cs="Calibri"/>
        </w:rPr>
        <w:t>, which is often assumed to have a nearly universal value for random porous media, independent of particle size and porosity</w:t>
      </w:r>
      <w:r w:rsidRPr="00D55C09">
        <w:rPr>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{"citationItems":[{"id":"ITEM-1","itemData":{"ISBN":"9789024728770","ISSN":"00092509","abstract":"One studying the motion of fluids relative to particulate systems is soon impressed by the dichotomy which exists between books covering theoretical and practical aspects. Classical hydrodynamics is largely concerned with perfect fluids which unfortunately exert no forces on the particles past which they move. Practical approaches to subjects like fluidization, sedimentation, and flow through porous media abound in much useful but uncorrelated empirical information. The present book represents an attempt to bridge this gap by providing at least the beginnings of a rational approach to fluid­ particle dynamics, based on first principles. From the pedagogic viewpoint it seems worthwhile to show that the Navier-Stokes equations, which form the basis of all systematic texts, can be employed for useful practical applications beyond the elementary problems of laminar flow in pipes and Stokes law for the motion of a single particle. Although a suspension may often be viewed as a continuum for practical purposes, it really consists of a discrete collection of particles immersed in an essentially continuous fluid. Consideration of the actual detailed boundary­ value problems posed by this viewpoint may serve to call attention to the limitation of idealizations which apply to the overall transport properties of a mixture of fluid and solid particles.","author":[{"dropping-particle":"","family":"Happel","given":"J.","non-dropping-particle":"","parse-names":false,"suffix":""},{"dropping-particle":"","family":"Brenner","given":"H.","non-dropping-particle":"","parse-names":false,"suffix":""}],"id":"ITEM-1","issued":{"date-parts":[["1963"]]},"title":"Low Reynolds number hydrodynamics","type":"book","volume":"1"},"uris":["http://www.mendeley.com/documents/?uuid=2f62ae68-7950-4d4d-ad73-ea5e4ce9f782"]}],"mendeley":{"formattedCitation":"&lt;sup&gt;14&lt;/sup&gt;","plainTextFormattedCitation":"14","previouslyFormattedCitation":"&lt;sup&gt;14&lt;/sup&gt;"},"properties":{"noteIndex":0},"schema":"https://github.com/citation-style-language/schema/raw/master/csl-citation.json"}</w:instrText>
      </w:r>
      <w:r w:rsidRPr="00D55C09">
        <w:rPr>
          <w:rFonts w:ascii="Calibri" w:eastAsiaTheme="minorEastAsia" w:hAnsi="Calibri" w:cs="Calibri"/>
        </w:rPr>
        <w:fldChar w:fldCharType="separate"/>
      </w:r>
      <w:r w:rsidR="00EE4C6A" w:rsidRPr="00D55C09">
        <w:rPr>
          <w:rFonts w:ascii="Calibri" w:eastAsiaTheme="minorEastAsia" w:hAnsi="Calibri" w:cs="Calibri"/>
          <w:noProof/>
          <w:vertAlign w:val="superscript"/>
        </w:rPr>
        <w:t>14</w:t>
      </w:r>
      <w:r w:rsidRPr="00D55C09">
        <w:rPr>
          <w:rFonts w:ascii="Calibri" w:eastAsiaTheme="minorEastAsia" w:hAnsi="Calibri" w:cs="Calibri"/>
        </w:rPr>
        <w:fldChar w:fldCharType="end"/>
      </w:r>
      <w:r w:rsidRPr="00D55C09">
        <w:rPr>
          <w:rFonts w:ascii="Calibri" w:hAnsi="Calibri" w:cs="Calibri"/>
        </w:rPr>
        <w:t>. However, capillary theory becomes unreliable at very low (&lt;0.4) or very high (&gt;0.8) porosities</w:t>
      </w:r>
      <w:r w:rsidRPr="00D55C09">
        <w:rPr>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{"citationItems":[{"id":"ITEM-1","itemData":{"ISBN":"9789024728770","ISSN":"00092509","abstract":"One studying the motion of fluids relative to particulate systems is soon impressed by the dichotomy which exists between books covering theoretical and practical aspects. Classical hydrodynamics is largely concerned with perfect fluids which unfortunately exert no forces on the particles past which they move. Practical approaches to subjects like fluidization, sedimentation, and flow through porous media abound in much useful but uncorrelated empirical information. The present book represents an attempt to bridge this gap by providing at least the beginnings of a rational approach to fluid­ particle dynamics, based on first principles. From the pedagogic viewpoint it seems worthwhile to show that the Navier-Stokes equations, which form the basis of all systematic texts, can be employed for useful practical applications beyond the elementary problems of laminar flow in pipes and Stokes law for the motion of a single particle. Although a suspension may often be viewed as a continuum for practical purposes, it really consists of a discrete collection of particles immersed in an essentially continuous fluid. Consideration of the actual detailed boundary­ value problems posed by this viewpoint may serve to call attention to the limitation of idealizations which apply to the overall transport properties of a mixture of fluid and solid particles.","author":[{"dropping-particle":"","family":"Happel","given":"J.","non-dropping-particle":"","parse-names":false,"suffix":""},{"dropping-particle":"","family":"Brenner","given":"H.","non-dropping-particle":"","parse-names":false,"suffix":""}],"id":"ITEM-1","issued":{"date-parts":[["1963"]]},"title":"Low Reynolds number hydrodynamics","type":"book","volume":"1"},"uris":["http://www.mendeley.com/documents/?uuid=2f62ae68-7950-4d4d-ad73-ea5e4ce9f782"]},{"id":"ITEM-2","itemData":{"author":[{"dropping-particle":"","family":"Skartsis","given":"L.;","non-dropping-particle":"","parse-names":false,"suffix":""},{"dropping-particle":"","family":"Kardos","given":"J. L.;","non-dropping-particle":"","parse-names":false,"suffix":""},{"dropping-particle":"","family":"Khomami","given":"B.","non-dropping-particle":"","parse-names":false,"suffix":""}],"container-title":"Polymer Engineering &amp; Science","id":"ITEM-2","issue":"4","issued":{"date-parts":[["1992"]]},"page":"221-230","title":"Resin flow through fiber beds during composite manufacturing processes. part I: review of Newtonian flow through fiber beds","type":"article-journal","volume":"32"},"uris":["http://www.mendeley.com/documents/?uuid=ebbdd95b-816e-4e20-bf75-a9e09cd4c4d3"]},{"id":"ITEM-3","itemData":{"DOI":"10.1063/1.1401811","ISSN":"10706631","abstract":"The results of a comprehensive computational evaluation of the Ergun and Forchheimer equations for the permeability of fibrous porous media are reported in this study. Square and hexagonal arrays of uniform fibers have been considered, as well as arrays in which the fiber size is allowed to change in a regular manner, expressed by a size variation parameter (δ). The range of porosity () examined is from 0.30 to 0.60, the Reynolds number ranges between o and 160, and the size variation parameter (δ) between 0 (corresponding to the uniform array) and 0.90 (in which case the diameter of the large fibers in the array is 19 times that of the small ones). We obtain computational results for pressure drop and flow rate in a total of 440 cases mapping the (ø,δ,Re) space; these are presented in terms of a friction factor and are compared to the predictions of the Ergun and Forchheimer equations, both widely used models for the permeability of porous media. In the limit of creeping flow (Re&lt;1), the Forchheimer equation is in excellent agreement with the computational results, while the Ergun equation is unable to capture the behavior of fiber arrays in which the flow has a strong contracting/expanding element. The Forchheimer equation, in its original form, is in closer agreement with the computational results. When the Forchheimer term (F) is expressed as a function of porosity, we obtain a modified form of the Forchheimer equation that is in excellent agreement with computational results for the entire range of (ø,δ,Re) examined. © 2001 American Institute of Physics.","author":[{"dropping-particle":"","family":"Papathanasiou","given":"T. D.","non-dropping-particle":"","parse-names":false,"suffix":""},{"dropping-particle":"","family":"Markicevic","given":"B.","non-dropping-particle":"","parse-names":false,"suffix":""},{"dropping-particle":"","family":"Dendy","given":"E. D.","non-dropping-particle":"","parse-names":false,"suffix":""}],"container-title":"Physics of Fluids","id":"ITEM-3","issue":"10","issued":{"date-parts":[["2001"]]},"page":"2795-2804","title":"A computational evaluation of the Ergun and Forchheimer equations for fibrous porous media","type":"article-journal","volume":"13"},"uris":["http://www.mendeley.com/documents/?uuid=8ee9c044-72a7-4921-8e33-477454e5bd69"]}],"mendeley":{"formattedCitation":"&lt;sup&gt;6,14,15&lt;/sup&gt;","plainTextFormattedCitation":"6,14,15","previouslyFormattedCitation":"&lt;sup&gt;5,14,15&lt;/sup&gt;"},"properties":{"noteIndex":0},"schema":"https://github.com/citation-style-language/schema/raw/master/csl-citation.json"}</w:instrText>
      </w:r>
      <w:r w:rsidRPr="00D55C09">
        <w:rPr>
          <w:rFonts w:ascii="Calibri" w:eastAsiaTheme="minorEastAsia" w:hAnsi="Calibri" w:cs="Calibri"/>
        </w:rPr>
        <w:fldChar w:fldCharType="separate"/>
      </w:r>
      <w:r w:rsidR="00095962" w:rsidRPr="00D55C09">
        <w:rPr>
          <w:rFonts w:ascii="Calibri" w:eastAsiaTheme="minorEastAsia" w:hAnsi="Calibri" w:cs="Calibri"/>
          <w:noProof/>
          <w:vertAlign w:val="superscript"/>
        </w:rPr>
        <w:t>6,14,15</w:t>
      </w:r>
      <w:r w:rsidRPr="00D55C09">
        <w:rPr>
          <w:rFonts w:ascii="Calibri" w:eastAsiaTheme="minorEastAsia" w:hAnsi="Calibri" w:cs="Calibri"/>
        </w:rPr>
        <w:fldChar w:fldCharType="end"/>
      </w:r>
      <w:r w:rsidRPr="00D55C09">
        <w:rPr>
          <w:rFonts w:ascii="Calibri" w:hAnsi="Calibri" w:cs="Calibri"/>
        </w:rPr>
        <w:t xml:space="preserve">. In the ideal case of laminar flow in a circular pipe, </w:t>
      </w:r>
      <w:r w:rsidRPr="00D55C09">
        <w:rPr>
          <w:rFonts w:ascii="Calibri" w:hAnsi="Calibri" w:cs="Calibri"/>
          <w:i/>
          <w:iCs/>
        </w:rPr>
        <w:t xml:space="preserve">k </w:t>
      </w:r>
      <w:r w:rsidRPr="00D55C09">
        <w:rPr>
          <w:rFonts w:ascii="Calibri" w:hAnsi="Calibri" w:cs="Calibri"/>
        </w:rPr>
        <w:t>= 2</w:t>
      </w:r>
      <w:r w:rsidR="00953704" w:rsidRPr="00D55C09">
        <w:rPr>
          <w:rFonts w:ascii="Calibri" w:hAnsi="Calibri" w:cs="Calibri"/>
        </w:rPr>
        <w:t xml:space="preserve"> (page 403 </w:t>
      </w:r>
      <w:r w:rsidR="00953704" w:rsidRPr="00D55C09">
        <w:rPr>
          <w:rFonts w:ascii="Calibri" w:eastAsiaTheme="minorEastAsia" w:hAnsi="Calibri" w:cs="Calibri"/>
        </w:rPr>
        <w:t>in Happel and Brenner (1963)</w:t>
      </w:r>
      <w:r w:rsidR="00953704" w:rsidRPr="00D55C09">
        <w:rPr>
          <w:rStyle w:val="FootnoteReference"/>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{"citationItems":[{"id":"ITEM-1","itemData":{"ISBN":"9789024728770","ISSN":"00092509","abstract":"One studying the motion of fluids relative to particulate systems is soon impressed by the dichotomy which exists between books covering theoretical and practical aspects. Classical hydrodynamics is largely concerned with perfect fluids which unfortunately exert no forces on the particles past which they move. Practical approaches to subjects like fluidization, sedimentation, and flow through porous media abound in much useful but uncorrelated empirical information. The present book represents an attempt to bridge this gap by providing at least the beginnings of a rational approach to fluid­ particle dynamics, based on first principles. From the pedagogic viewpoint it seems worthwhile to show that the Navier-Stokes equations, which form the basis of all systematic texts, can be employed for useful practical applications beyond the elementary problems of laminar flow in pipes and Stokes law for the motion of a single particle. Although a suspension may often be viewed as a continuum for practical purposes, it really consists of a discrete collection of particles immersed in an essentially continuous fluid. Consideration of the actual detailed boundary­ value problems posed by this viewpoint may serve to call attention to the limitation of idealizations which apply to the overall transport properties of a mixture of fluid and solid particles.","author":[{"dropping-particle":"","family":"Happel","given":"J.","non-dropping-particle":"","parse-names":false,"suffix":""},{"dropping-particle":"","family":"Brenner","given":"H.","non-dropping-particle":"","parse-names":false,"suffix":""}],"id":"ITEM-1","issued":{"date-parts":[["1963"]]},"title":"Low Reynolds number hydrodynamics","type":"book","volume":"1"},"uris":["http://www.mendeley.com/documents/?uuid=2f62ae68-7950-4d4d-ad73-ea5e4ce9f782"]}],"mendeley":{"formattedCitation":"&lt;sup&gt;14&lt;/sup&gt;","plainTextFormattedCitation":"14","previouslyFormattedCitation":"&lt;sup&gt;14&lt;/sup&gt;"},"properties":{"noteIndex":0},"schema":"https://github.com/citation-style-language/schema/raw/master/csl-citation.json"}</w:instrText>
      </w:r>
      <w:r w:rsidR="00953704" w:rsidRPr="00D55C09">
        <w:rPr>
          <w:rStyle w:val="FootnoteReference"/>
          <w:rFonts w:ascii="Calibri" w:eastAsiaTheme="minorEastAsia" w:hAnsi="Calibri" w:cs="Calibri"/>
        </w:rPr>
        <w:fldChar w:fldCharType="separate"/>
      </w:r>
      <w:r w:rsidR="00EE4C6A" w:rsidRPr="00D55C09">
        <w:rPr>
          <w:rFonts w:ascii="Calibri" w:eastAsiaTheme="minorEastAsia" w:hAnsi="Calibri" w:cs="Calibri"/>
          <w:noProof/>
          <w:vertAlign w:val="superscript"/>
        </w:rPr>
        <w:t>14</w:t>
      </w:r>
      <w:r w:rsidR="00953704" w:rsidRPr="00D55C09">
        <w:rPr>
          <w:rStyle w:val="FootnoteReference"/>
          <w:rFonts w:ascii="Calibri" w:eastAsiaTheme="minorEastAsia" w:hAnsi="Calibri" w:cs="Calibri"/>
        </w:rPr>
        <w:fldChar w:fldCharType="end"/>
      </w:r>
      <w:r w:rsidR="00953704" w:rsidRPr="00D55C09">
        <w:rPr>
          <w:rFonts w:ascii="Calibri" w:hAnsi="Calibri" w:cs="Calibri"/>
        </w:rPr>
        <w:t xml:space="preserve">) </w:t>
      </w:r>
      <w:r w:rsidRPr="00D55C09">
        <w:rPr>
          <w:rFonts w:ascii="Calibri" w:hAnsi="Calibri" w:cs="Calibri"/>
        </w:rPr>
        <w:t xml:space="preserve">, whereas experiments for packed beds typically report </w:t>
      </w:r>
      <w:r w:rsidRPr="00D55C09">
        <w:rPr>
          <w:rFonts w:ascii="Calibri" w:hAnsi="Calibri" w:cs="Calibri"/>
          <w:i/>
          <w:iCs/>
        </w:rPr>
        <w:t>k</w:t>
      </w:r>
      <w:r w:rsidRPr="00D55C09">
        <w:rPr>
          <w:rFonts w:ascii="Calibri" w:hAnsi="Calibri" w:cs="Calibri"/>
        </w:rPr>
        <w:t xml:space="preserve"> ≈ 5</w:t>
      </w:r>
      <w:r w:rsidRPr="00D55C09">
        <w:rPr>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{"citationItems":[{"id":"ITEM-1","itemData":{"ISBN":"9789024728770","ISSN":"00092509","abstract":"One studying the motion of fluids relative to particulate systems is soon impressed by the dichotomy which exists between books covering theoretical and practical aspects. Classical hydrodynamics is largely concerned with perfect fluids which unfortunately exert no forces on the particles past which they move. Practical approaches to subjects like fluidization, sedimentation, and flow through porous media abound in much useful but uncorrelated empirical information. The present book represents an attempt to bridge this gap by providing at least the beginnings of a rational approach to fluid­ particle dynamics, based on first principles. From the pedagogic viewpoint it seems worthwhile to show that the Navier-Stokes equations, which form the basis of all systematic texts, can be employed for useful practical applications beyond the elementary problems of laminar flow in pipes and Stokes law for the motion of a single particle. Although a suspension may often be viewed as a continuum for practical purposes, it really consists of a discrete collection of particles immersed in an essentially continuous fluid. Consideration of the actual detailed boundary­ value problems posed by this viewpoint may serve to call attention to the limitation of idealizations which apply to the overall transport properties of a mixture of fluid and solid particles.","author":[{"dropping-particle":"","family":"Happel","given":"J.","non-dropping-particle":"","parse-names":false,"suffix":""},{"dropping-particle":"","family":"Brenner","given":"H.","non-dropping-particle":"","parse-names":false,"suffix":""}],"id":"ITEM-1","issued":{"date-parts":[["1963"]]},"title":"Low Reynolds number hydrodynamics","type":"book","volume":"1"},"uris":["http://www.mendeley.com/documents/?uuid=2f62ae68-7950-4d4d-ad73-ea5e4ce9f782"]}],"mendeley":{"formattedCitation":"&lt;sup&gt;14&lt;/sup&gt;","plainTextFormattedCitation":"14","previouslyFormattedCitation":"&lt;sup&gt;14&lt;/sup&gt;"},"properties":{"noteIndex":0},"schema":"https://github.com/citation-style-language/schema/raw/master/csl-citation.json"}</w:instrText>
      </w:r>
      <w:r w:rsidRPr="00D55C09">
        <w:rPr>
          <w:rFonts w:ascii="Calibri" w:eastAsiaTheme="minorEastAsia" w:hAnsi="Calibri" w:cs="Calibri"/>
        </w:rPr>
        <w:fldChar w:fldCharType="separate"/>
      </w:r>
      <w:r w:rsidR="00EE4C6A" w:rsidRPr="00D55C09">
        <w:rPr>
          <w:rFonts w:ascii="Calibri" w:eastAsiaTheme="minorEastAsia" w:hAnsi="Calibri" w:cs="Calibri"/>
          <w:noProof/>
          <w:vertAlign w:val="superscript"/>
        </w:rPr>
        <w:t>14</w:t>
      </w:r>
      <w:r w:rsidRPr="00D55C09">
        <w:rPr>
          <w:rFonts w:ascii="Calibri" w:eastAsiaTheme="minorEastAsia" w:hAnsi="Calibri" w:cs="Calibri"/>
        </w:rPr>
        <w:fldChar w:fldCharType="end"/>
      </w:r>
      <w:r w:rsidR="00097FA5" w:rsidRPr="00D55C09">
        <w:rPr>
          <w:rFonts w:ascii="Calibri" w:eastAsiaTheme="minorEastAsia" w:hAnsi="Calibri" w:cs="Calibri"/>
        </w:rPr>
        <w:t>.</w:t>
      </w:r>
    </w:p>
    <w:tbl>
      <w:tblPr>
        <w:tblStyle w:val="TableGrid"/>
        <w:tblW w:w="0" w:type="auto"/>
        <w:tblLook w:val="04A0" w:firstRow="1" w:lastRow="0" w:firstColumn="1" w:lastColumn="0" w:noHBand="0" w:noVBand="1"/>
      </w:tblPr>
      <w:tblGrid>
        <w:gridCol w:w="618"/>
        <w:gridCol w:w="8068"/>
        <w:gridCol w:w="674"/>
      </w:tblGrid>
      <w:tr w:rsidR="00F0676B" w:rsidRPr="00D55C09" w14:paraId="0C6A766C" w14:textId="77777777" w:rsidTr="00B86910">
        <w:trPr>
          <w:trHeight w:val="630"/>
        </w:trPr>
        <w:tc>
          <w:tcPr>
            <w:tcW w:w="625" w:type="dxa"/>
          </w:tcPr>
          <w:p w14:paraId="4A3E1B45" w14:textId="77777777" w:rsidR="00F0676B" w:rsidRPr="00D55C09" w:rsidRDefault="00F0676B" w:rsidP="00FE402F">
            <w:pPr>
              <w:jc w:val="both"/>
              <w:rPr>
                <w:rFonts w:ascii="Calibri" w:hAnsi="Calibri" w:cs="Calibri"/>
                <w:noProof/>
                <w:color w:val="000000" w:themeColor="text1"/>
              </w:rPr>
            </w:pPr>
          </w:p>
        </w:tc>
        <w:tc>
          <w:tcPr>
            <w:tcW w:w="8190" w:type="dxa"/>
            <w:vAlign w:val="center"/>
          </w:tcPr>
          <w:p w14:paraId="4BA8F8C9" w14:textId="4D030D15" w:rsidR="00F0676B" w:rsidRPr="00D55C09" w:rsidRDefault="00F0676B" w:rsidP="00FE402F">
            <w:pPr>
              <w:jc w:val="both"/>
              <w:rPr>
                <w:rFonts w:ascii="Calibri" w:eastAsiaTheme="minorEastAsia" w:hAnsi="Calibri" w:cs="Calibri"/>
              </w:rPr>
            </w:pPr>
            <m:oMathPara>
              <m:oMath>
                <m:r>
                  <w:rPr>
                    <w:rFonts w:ascii="Cambria Math" w:hAnsi="Cambria Math" w:cs="Calibri"/>
                  </w:rPr>
                  <m:t>k</m:t>
                </m:r>
                <m:r>
                  <m:rPr>
                    <m:sty m:val="p"/>
                  </m:rPr>
                  <w:rPr>
                    <w:rFonts w:ascii="Cambria Math" w:hAnsi="Cambria Math" w:cs="Calibri"/>
                  </w:rPr>
                  <m:t xml:space="preserve">= </m:t>
                </m:r>
                <m:f>
                  <m:fPr>
                    <m:ctrlPr>
                      <w:rPr>
                        <w:rFonts w:ascii="Cambria Math" w:hAnsi="Cambria Math" w:cs="Calibri"/>
                        <w:i/>
                      </w:rPr>
                    </m:ctrlPr>
                  </m:fPr>
                  <m:num>
                    <m:sSup>
                      <m:sSupPr>
                        <m:ctrlPr>
                          <w:rPr>
                            <w:rFonts w:ascii="Cambria Math" w:hAnsi="Cambria Math" w:cs="Calibri"/>
                            <w:i/>
                          </w:rPr>
                        </m:ctrlPr>
                      </m:sSupPr>
                      <m:e>
                        <m:r>
                          <w:rPr>
                            <w:rFonts w:ascii="Cambria Math" w:eastAsiaTheme="minorEastAsia" w:hAnsi="Cambria Math" w:cs="Calibri"/>
                          </w:rPr>
                          <m:t>ϵ</m:t>
                        </m:r>
                      </m:e>
                      <m:sup>
                        <m:r>
                          <w:rPr>
                            <w:rFonts w:ascii="Cambria Math" w:hAnsi="Cambria Math" w:cs="Calibri"/>
                          </w:rPr>
                          <m:t>3</m:t>
                        </m:r>
                      </m:sup>
                    </m:sSup>
                  </m:num>
                  <m:den>
                    <m:sSup>
                      <m:sSupPr>
                        <m:ctrlPr>
                          <w:rPr>
                            <w:rFonts w:ascii="Cambria Math" w:hAnsi="Cambria Math" w:cs="Calibri"/>
                            <w:i/>
                          </w:rPr>
                        </m:ctrlPr>
                      </m:sSupPr>
                      <m:e>
                        <m:r>
                          <w:rPr>
                            <w:rFonts w:ascii="Cambria Math" w:hAnsi="Cambria Math" w:cs="Calibri"/>
                          </w:rPr>
                          <m:t>φ</m:t>
                        </m:r>
                      </m:e>
                      <m:sup>
                        <m:r>
                          <w:rPr>
                            <w:rFonts w:ascii="Cambria Math" w:hAnsi="Cambria Math" w:cs="Calibri"/>
                          </w:rPr>
                          <m:t>2</m:t>
                        </m:r>
                      </m:sup>
                    </m:sSup>
                  </m:den>
                </m:f>
                <m:f>
                  <m:fPr>
                    <m:ctrlPr>
                      <w:rPr>
                        <w:rFonts w:ascii="Cambria Math" w:hAnsi="Cambria Math" w:cs="Calibri"/>
                        <w:i/>
                      </w:rPr>
                    </m:ctrlPr>
                  </m:fPr>
                  <m:num>
                    <m:r>
                      <w:rPr>
                        <w:rFonts w:ascii="Cambria Math" w:hAnsi="Cambria Math" w:cs="Calibri"/>
                      </w:rPr>
                      <m:t>1</m:t>
                    </m:r>
                  </m:num>
                  <m:den>
                    <m:sSup>
                      <m:sSupPr>
                        <m:ctrlPr>
                          <w:rPr>
                            <w:rFonts w:ascii="Cambria Math" w:hAnsi="Cambria Math" w:cs="Calibri"/>
                            <w:i/>
                          </w:rPr>
                        </m:ctrlPr>
                      </m:sSupPr>
                      <m:e>
                        <m:r>
                          <w:rPr>
                            <w:rFonts w:ascii="Cambria Math" w:hAnsi="Cambria Math" w:cs="Calibri"/>
                          </w:rPr>
                          <m:t>s</m:t>
                        </m:r>
                      </m:e>
                      <m:sup>
                        <m:r>
                          <w:rPr>
                            <w:rFonts w:ascii="Cambria Math" w:hAnsi="Cambria Math" w:cs="Calibri"/>
                          </w:rPr>
                          <m:t>2</m:t>
                        </m:r>
                      </m:sup>
                    </m:sSup>
                  </m:den>
                </m:f>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hAnsi="Cambria Math" w:cs="Calibri"/>
                      </w:rPr>
                      <m:t>κ</m:t>
                    </m:r>
                  </m:den>
                </m:f>
                <m:r>
                  <w:rPr>
                    <w:rFonts w:ascii="Cambria Math" w:eastAsiaTheme="minorEastAsia" w:hAnsi="Cambria Math" w:cs="Calibri"/>
                  </w:rPr>
                  <m:t>=</m:t>
                </m:r>
                <m:f>
                  <m:fPr>
                    <m:ctrlPr>
                      <w:rPr>
                        <w:rFonts w:ascii="Cambria Math" w:hAnsi="Cambria Math" w:cs="Calibri"/>
                        <w:i/>
                      </w:rPr>
                    </m:ctrlPr>
                  </m:fPr>
                  <m:num>
                    <m:sSup>
                      <m:sSupPr>
                        <m:ctrlPr>
                          <w:rPr>
                            <w:rFonts w:ascii="Cambria Math" w:hAnsi="Cambria Math" w:cs="Calibri"/>
                            <w:i/>
                          </w:rPr>
                        </m:ctrlPr>
                      </m:sSupPr>
                      <m:e>
                        <m:r>
                          <w:rPr>
                            <w:rFonts w:ascii="Cambria Math" w:eastAsiaTheme="minorEastAsia" w:hAnsi="Cambria Math" w:cs="Calibri"/>
                          </w:rPr>
                          <m:t>ϵ</m:t>
                        </m:r>
                      </m:e>
                      <m:sup>
                        <m:r>
                          <w:rPr>
                            <w:rFonts w:ascii="Cambria Math" w:hAnsi="Cambria Math" w:cs="Calibri"/>
                          </w:rPr>
                          <m:t>3</m:t>
                        </m:r>
                      </m:sup>
                    </m:sSup>
                  </m:num>
                  <m:den>
                    <m:sSup>
                      <m:sSupPr>
                        <m:ctrlPr>
                          <w:rPr>
                            <w:rFonts w:ascii="Cambria Math" w:hAnsi="Cambria Math" w:cs="Calibri"/>
                            <w:i/>
                          </w:rPr>
                        </m:ctrlPr>
                      </m:sSupPr>
                      <m:e>
                        <m:r>
                          <w:rPr>
                            <w:rFonts w:ascii="Cambria Math" w:hAnsi="Cambria Math" w:cs="Calibri"/>
                          </w:rPr>
                          <m:t>φ</m:t>
                        </m:r>
                      </m:e>
                      <m:sup>
                        <m:r>
                          <w:rPr>
                            <w:rFonts w:ascii="Cambria Math" w:hAnsi="Cambria Math" w:cs="Calibri"/>
                          </w:rPr>
                          <m:t>2</m:t>
                        </m:r>
                      </m:sup>
                    </m:sSup>
                  </m:den>
                </m:f>
                <m:f>
                  <m:fPr>
                    <m:ctrlPr>
                      <w:rPr>
                        <w:rFonts w:ascii="Cambria Math" w:hAnsi="Cambria Math" w:cs="Calibri"/>
                        <w:i/>
                      </w:rPr>
                    </m:ctrlPr>
                  </m:fPr>
                  <m:num>
                    <m:sSubSup>
                      <m:sSubSupPr>
                        <m:ctrlPr>
                          <w:rPr>
                            <w:rFonts w:ascii="Cambria Math" w:hAnsi="Cambria Math" w:cs="Calibri"/>
                          </w:rPr>
                        </m:ctrlPr>
                      </m:sSubSupPr>
                      <m:e>
                        <m:r>
                          <w:rPr>
                            <w:rFonts w:ascii="Cambria Math" w:hAnsi="Cambria Math" w:cs="Calibri"/>
                          </w:rPr>
                          <m:t>d</m:t>
                        </m:r>
                      </m:e>
                      <m:sub>
                        <m:r>
                          <m:rPr>
                            <m:sty m:val="p"/>
                          </m:rPr>
                          <w:rPr>
                            <w:rFonts w:ascii="Cambria Math" w:hAnsi="Cambria Math" w:cs="Calibri"/>
                          </w:rPr>
                          <m:t>o</m:t>
                        </m:r>
                      </m:sub>
                      <m:sup>
                        <m:r>
                          <w:rPr>
                            <w:rFonts w:ascii="Cambria Math" w:hAnsi="Cambria Math" w:cs="Calibri"/>
                          </w:rPr>
                          <m:t>2</m:t>
                        </m:r>
                      </m:sup>
                    </m:sSubSup>
                  </m:num>
                  <m:den>
                    <m:r>
                      <w:rPr>
                        <w:rFonts w:ascii="Cambria Math" w:hAnsi="Cambria Math" w:cs="Calibri"/>
                      </w:rPr>
                      <m:t>16</m:t>
                    </m:r>
                    <m:sSup>
                      <m:sSupPr>
                        <m:ctrlPr>
                          <w:rPr>
                            <w:rFonts w:ascii="Cambria Math" w:hAnsi="Cambria Math" w:cs="Calibri"/>
                            <w:i/>
                          </w:rPr>
                        </m:ctrlPr>
                      </m:sSupPr>
                      <m:e>
                        <m:r>
                          <w:rPr>
                            <w:rFonts w:ascii="Cambria Math" w:hAnsi="Cambria Math" w:cs="Calibri"/>
                          </w:rPr>
                          <m:t>M</m:t>
                        </m:r>
                      </m:e>
                      <m:sup>
                        <m:r>
                          <w:rPr>
                            <w:rFonts w:ascii="Cambria Math" w:hAnsi="Cambria Math" w:cs="Calibri"/>
                          </w:rPr>
                          <m:t>2</m:t>
                        </m:r>
                      </m:sup>
                    </m:sSup>
                  </m:den>
                </m:f>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hAnsi="Cambria Math" w:cs="Calibri"/>
                      </w:rPr>
                      <m:t>κ</m:t>
                    </m:r>
                  </m:den>
                </m:f>
                <m:r>
                  <w:rPr>
                    <w:rFonts w:ascii="Cambria Math" w:eastAsiaTheme="minorEastAsia" w:hAnsi="Cambria Math" w:cs="Calibri"/>
                  </w:rPr>
                  <m:t>=</m:t>
                </m:r>
                <m:f>
                  <m:fPr>
                    <m:ctrlPr>
                      <w:rPr>
                        <w:rFonts w:ascii="Cambria Math" w:eastAsiaTheme="minorEastAsia" w:hAnsi="Cambria Math" w:cs="Calibri"/>
                        <w:i/>
                      </w:rPr>
                    </m:ctrlPr>
                  </m:fPr>
                  <m:num>
                    <m:r>
                      <w:rPr>
                        <w:rFonts w:ascii="Cambria Math" w:eastAsiaTheme="minorEastAsia" w:hAnsi="Cambria Math" w:cs="Calibri"/>
                      </w:rPr>
                      <m:t>ϵ</m:t>
                    </m:r>
                    <m:sSubSup>
                      <m:sSubSupPr>
                        <m:ctrlPr>
                          <w:rPr>
                            <w:rFonts w:ascii="Cambria Math" w:hAnsi="Cambria Math" w:cs="Calibri"/>
                          </w:rPr>
                        </m:ctrlPr>
                      </m:sSubSupPr>
                      <m:e>
                        <m:r>
                          <w:rPr>
                            <w:rFonts w:ascii="Cambria Math" w:hAnsi="Cambria Math" w:cs="Calibri"/>
                          </w:rPr>
                          <m:t>d</m:t>
                        </m:r>
                      </m:e>
                      <m:sub>
                        <m:r>
                          <m:rPr>
                            <m:sty m:val="p"/>
                          </m:rPr>
                          <w:rPr>
                            <w:rFonts w:ascii="Cambria Math" w:hAnsi="Cambria Math" w:cs="Calibri"/>
                          </w:rPr>
                          <m:t>h</m:t>
                        </m:r>
                      </m:sub>
                      <m:sup>
                        <m:r>
                          <w:rPr>
                            <w:rFonts w:ascii="Cambria Math" w:hAnsi="Cambria Math" w:cs="Calibri"/>
                          </w:rPr>
                          <m:t>2</m:t>
                        </m:r>
                      </m:sup>
                    </m:sSubSup>
                  </m:num>
                  <m:den>
                    <m:r>
                      <m:rPr>
                        <m:sty m:val="p"/>
                      </m:rPr>
                      <w:rPr>
                        <w:rFonts w:ascii="Cambria Math" w:hAnsi="Cambria Math" w:cs="Calibri"/>
                      </w:rPr>
                      <m:t>16</m:t>
                    </m:r>
                    <m:r>
                      <w:rPr>
                        <w:rFonts w:ascii="Cambria Math" w:hAnsi="Cambria Math" w:cs="Calibri"/>
                      </w:rPr>
                      <m:t>κ</m:t>
                    </m:r>
                  </m:den>
                </m:f>
              </m:oMath>
            </m:oMathPara>
          </w:p>
        </w:tc>
        <w:tc>
          <w:tcPr>
            <w:tcW w:w="535" w:type="dxa"/>
            <w:vAlign w:val="center"/>
          </w:tcPr>
          <w:p w14:paraId="2C5D253E" w14:textId="31DD0BB5" w:rsidR="00F0676B" w:rsidRPr="00D55C09" w:rsidRDefault="00F0676B" w:rsidP="00FE402F">
            <w:pPr>
              <w:jc w:val="both"/>
              <w:rPr>
                <w:rFonts w:ascii="Calibri" w:hAnsi="Calibri" w:cs="Calibri"/>
                <w:noProof/>
                <w:color w:val="000000" w:themeColor="text1"/>
              </w:rPr>
            </w:pPr>
            <w:r w:rsidRPr="00D55C09">
              <w:rPr>
                <w:rFonts w:ascii="Calibri" w:hAnsi="Calibri" w:cs="Calibri"/>
                <w:noProof/>
                <w:color w:val="000000" w:themeColor="text1"/>
              </w:rPr>
              <w:t>(S</w:t>
            </w:r>
            <w:r w:rsidR="00F14FB4" w:rsidRPr="00D55C09">
              <w:rPr>
                <w:rFonts w:ascii="Calibri" w:hAnsi="Calibri" w:cs="Calibri"/>
                <w:noProof/>
                <w:color w:val="000000" w:themeColor="text1"/>
              </w:rPr>
              <w:t>1</w:t>
            </w:r>
            <w:r w:rsidR="00D56169" w:rsidRPr="00D55C09">
              <w:rPr>
                <w:rFonts w:ascii="Calibri" w:hAnsi="Calibri" w:cs="Calibri"/>
                <w:noProof/>
                <w:color w:val="000000" w:themeColor="text1"/>
              </w:rPr>
              <w:t>5</w:t>
            </w:r>
            <w:r w:rsidRPr="00D55C09">
              <w:rPr>
                <w:rFonts w:ascii="Calibri" w:hAnsi="Calibri" w:cs="Calibri"/>
                <w:noProof/>
                <w:color w:val="000000" w:themeColor="text1"/>
              </w:rPr>
              <w:t>)</w:t>
            </w:r>
          </w:p>
        </w:tc>
      </w:tr>
    </w:tbl>
    <w:p w14:paraId="401D48F3" w14:textId="77777777" w:rsidR="00B020D6" w:rsidRPr="00D55C09" w:rsidRDefault="00B020D6" w:rsidP="00FE402F">
      <w:pPr>
        <w:jc w:val="both"/>
        <w:rPr>
          <w:rFonts w:ascii="Calibri" w:eastAsiaTheme="minorEastAsia" w:hAnsi="Calibri" w:cs="Calibri"/>
        </w:rPr>
      </w:pPr>
    </w:p>
    <w:p w14:paraId="74BBF877" w14:textId="02FA3219" w:rsidR="00C64F69" w:rsidRPr="00D55C09" w:rsidRDefault="001E1DDA" w:rsidP="00C64F69">
      <w:pPr>
        <w:pStyle w:val="Heading3"/>
        <w:jc w:val="both"/>
        <w:rPr>
          <w:rFonts w:eastAsiaTheme="minorEastAsia" w:cs="Calibri"/>
        </w:rPr>
      </w:pPr>
      <w:r w:rsidRPr="00D55C09">
        <w:rPr>
          <w:rFonts w:eastAsiaTheme="minorEastAsia" w:cs="Calibri"/>
        </w:rPr>
        <w:t>4</w:t>
      </w:r>
      <w:r w:rsidR="00EF6A31" w:rsidRPr="00D55C09">
        <w:rPr>
          <w:rFonts w:eastAsiaTheme="minorEastAsia" w:cs="Calibri"/>
        </w:rPr>
        <w:t>. Dimensionless pressure-drop metrics</w:t>
      </w:r>
    </w:p>
    <w:p w14:paraId="7ED39E83" w14:textId="009185FA" w:rsidR="00C64F69" w:rsidRPr="00D55C09" w:rsidRDefault="00C64F69" w:rsidP="00C64F69">
      <w:pPr>
        <w:pStyle w:val="ListParagraph"/>
        <w:ind w:left="0"/>
        <w:jc w:val="both"/>
        <w:rPr>
          <w:rFonts w:ascii="Calibri" w:hAnsi="Calibri" w:cs="Calibri"/>
        </w:rPr>
      </w:pPr>
      <w:r w:rsidRPr="00D55C09">
        <w:rPr>
          <w:rFonts w:ascii="Calibri" w:hAnsi="Calibri" w:cs="Calibri"/>
        </w:rPr>
        <w:t xml:space="preserve">To </w:t>
      </w:r>
      <w:proofErr w:type="spellStart"/>
      <w:r w:rsidRPr="00D55C09">
        <w:rPr>
          <w:rFonts w:ascii="Calibri" w:hAnsi="Calibri" w:cs="Calibri"/>
        </w:rPr>
        <w:t>characteri</w:t>
      </w:r>
      <w:r w:rsidR="00101A04" w:rsidRPr="00D55C09">
        <w:rPr>
          <w:rFonts w:ascii="Calibri" w:hAnsi="Calibri" w:cs="Calibri"/>
        </w:rPr>
        <w:t>s</w:t>
      </w:r>
      <w:r w:rsidRPr="00D55C09">
        <w:rPr>
          <w:rFonts w:ascii="Calibri" w:hAnsi="Calibri" w:cs="Calibri"/>
        </w:rPr>
        <w:t>e</w:t>
      </w:r>
      <w:proofErr w:type="spellEnd"/>
      <w:r w:rsidRPr="00D55C09">
        <w:rPr>
          <w:rFonts w:ascii="Calibri" w:hAnsi="Calibri" w:cs="Calibri"/>
        </w:rPr>
        <w:t xml:space="preserve"> the fluid flow in a packed column, Ergun (1952)</w:t>
      </w:r>
      <w:r w:rsidRPr="00D55C09">
        <w:rPr>
          <w:rFonts w:ascii="Calibri" w:hAnsi="Calibri" w:cs="Calibri"/>
        </w:rPr>
        <w:fldChar w:fldCharType="begin" w:fldLock="1"/>
      </w:r>
      <w:r w:rsidRPr="00D55C09">
        <w:rPr>
          <w:rFonts w:ascii="Calibri" w:hAnsi="Calibri" w:cs="Calibri"/>
        </w:rPr>
        <w:instrText>ADDIN CSL_CITATION {"citationItems":[{"id":"ITEM-1","itemData":{"ISBN":"9781506306995","abstract":"A review of recent developments in European dialysis is given. After an extract from the EDTA register, the actual European dialyzers are described. Dialysis fluid regen- erating systems are discussed as are also haemoperfusion systems for detoxification. In","author":[{"dropping-particle":"","family":"Ergun","given":"Sabri","non-dropping-particle":"","parse-names":false,"suffix":""}],"container-title":"Chemical Engineering Progress","id":"ITEM-1","issue":"2","issued":{"date-parts":[["1952"]]},"page":"89-94","title":"Fluid Flow through Packed Columns","type":"article-journal","volume":"48"},"uris":["http://www.mendeley.com/documents/?uuid=1733b644-f6ee-4d58-be06-855950133971"]}],"mendeley":{"formattedCitation":"&lt;sup&gt;1&lt;/sup&gt;","plainTextFormattedCitation":"1","previouslyFormattedCitation":"&lt;sup&gt;1&lt;/sup&gt;"},"properties":{"noteIndex":0},"schema":"https://github.com/citation-style-language/schema/raw/master/csl-citation.json"}</w:instrText>
      </w:r>
      <w:r w:rsidRPr="00D55C09">
        <w:rPr>
          <w:rFonts w:ascii="Calibri" w:hAnsi="Calibri" w:cs="Calibri"/>
        </w:rPr>
        <w:fldChar w:fldCharType="separate"/>
      </w:r>
      <w:r w:rsidRPr="00D55C09">
        <w:rPr>
          <w:rFonts w:ascii="Calibri" w:hAnsi="Calibri" w:cs="Calibri"/>
          <w:noProof/>
          <w:vertAlign w:val="superscript"/>
        </w:rPr>
        <w:t>1</w:t>
      </w:r>
      <w:r w:rsidRPr="00D55C09">
        <w:rPr>
          <w:rFonts w:ascii="Calibri" w:hAnsi="Calibri" w:cs="Calibri"/>
        </w:rPr>
        <w:fldChar w:fldCharType="end"/>
      </w:r>
      <w:r w:rsidRPr="00D55C09">
        <w:rPr>
          <w:rFonts w:ascii="Calibri" w:hAnsi="Calibri" w:cs="Calibri"/>
        </w:rPr>
        <w:t xml:space="preserve"> defined a </w:t>
      </w:r>
      <w:r w:rsidR="006E3FA9" w:rsidRPr="00D55C09">
        <w:rPr>
          <w:rFonts w:ascii="Calibri" w:hAnsi="Calibri" w:cs="Calibri"/>
        </w:rPr>
        <w:t xml:space="preserve">modified </w:t>
      </w:r>
      <w:r w:rsidRPr="00D55C09">
        <w:rPr>
          <w:rFonts w:ascii="Calibri" w:hAnsi="Calibri" w:cs="Calibri"/>
        </w:rPr>
        <w:t xml:space="preserve">friction factor </w:t>
      </w:r>
      <w:proofErr w:type="spellStart"/>
      <w:r w:rsidRPr="00D55C09">
        <w:rPr>
          <w:rFonts w:ascii="Calibri" w:hAnsi="Calibri" w:cs="Calibri"/>
          <w:i/>
          <w:iCs/>
        </w:rPr>
        <w:t>f</w:t>
      </w:r>
      <w:r w:rsidRPr="00D55C09">
        <w:rPr>
          <w:rFonts w:ascii="Calibri" w:hAnsi="Calibri" w:cs="Calibri"/>
          <w:vertAlign w:val="subscript"/>
        </w:rPr>
        <w:t>Ergun</w:t>
      </w:r>
      <w:proofErr w:type="spellEnd"/>
      <w:r w:rsidRPr="00D55C09">
        <w:rPr>
          <w:rFonts w:ascii="Calibri" w:hAnsi="Calibri" w:cs="Calibri"/>
        </w:rPr>
        <w:t xml:space="preserve"> given by</w:t>
      </w:r>
    </w:p>
    <w:tbl>
      <w:tblPr>
        <w:tblStyle w:val="TableGrid"/>
        <w:tblW w:w="0" w:type="auto"/>
        <w:tblLook w:val="04A0" w:firstRow="1" w:lastRow="0" w:firstColumn="1" w:lastColumn="0" w:noHBand="0" w:noVBand="1"/>
      </w:tblPr>
      <w:tblGrid>
        <w:gridCol w:w="617"/>
        <w:gridCol w:w="8069"/>
        <w:gridCol w:w="674"/>
      </w:tblGrid>
      <w:tr w:rsidR="00C64F69" w:rsidRPr="00D55C09" w14:paraId="3286E63B" w14:textId="77777777" w:rsidTr="009C63F9">
        <w:trPr>
          <w:trHeight w:val="630"/>
        </w:trPr>
        <w:tc>
          <w:tcPr>
            <w:tcW w:w="625" w:type="dxa"/>
          </w:tcPr>
          <w:p w14:paraId="17750865" w14:textId="77777777" w:rsidR="00C64F69" w:rsidRPr="00D55C09" w:rsidRDefault="00C64F69" w:rsidP="009C63F9">
            <w:pPr>
              <w:jc w:val="both"/>
              <w:rPr>
                <w:rFonts w:ascii="Calibri" w:hAnsi="Calibri" w:cs="Calibri"/>
                <w:noProof/>
                <w:color w:val="000000" w:themeColor="text1"/>
              </w:rPr>
            </w:pPr>
          </w:p>
        </w:tc>
        <w:tc>
          <w:tcPr>
            <w:tcW w:w="8190" w:type="dxa"/>
            <w:vAlign w:val="center"/>
          </w:tcPr>
          <w:p w14:paraId="7FCFC774" w14:textId="633D9B65" w:rsidR="00C64F69" w:rsidRPr="00D55C09" w:rsidRDefault="00000000" w:rsidP="009C63F9">
            <w:pPr>
              <w:jc w:val="both"/>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f</m:t>
                    </m:r>
                  </m:e>
                  <m:sub>
                    <m:r>
                      <m:rPr>
                        <m:sty m:val="p"/>
                      </m:rPr>
                      <w:rPr>
                        <w:rFonts w:ascii="Cambria Math" w:hAnsi="Cambria Math" w:cs="Calibri"/>
                      </w:rPr>
                      <m:t>Ergun</m:t>
                    </m:r>
                  </m:sub>
                </m:sSub>
                <m:r>
                  <w:rPr>
                    <w:rFonts w:ascii="Cambria Math" w:hAnsi="Cambria Math" w:cs="Calibri"/>
                  </w:rPr>
                  <m:t>=</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eastAsiaTheme="minorEastAsia" w:hAnsi="Cambria Math" w:cs="Calibri"/>
                        <w:i/>
                      </w:rPr>
                    </m:ctrlPr>
                  </m:fPr>
                  <m:num>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o</m:t>
                        </m:r>
                      </m:sub>
                    </m:sSub>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m:rPr>
                            <m:sty m:val="p"/>
                          </m:rPr>
                          <w:rPr>
                            <w:rFonts w:ascii="Cambria Math" w:hAnsi="Cambria Math" w:cs="Calibri"/>
                          </w:rPr>
                          <m:t>Dsup</m:t>
                        </m:r>
                      </m:sub>
                      <m:sup>
                        <m:r>
                          <w:rPr>
                            <w:rFonts w:ascii="Cambria Math" w:hAnsi="Cambria Math" w:cs="Calibri"/>
                          </w:rPr>
                          <m:t>2</m:t>
                        </m:r>
                      </m:sup>
                    </m:sSubSup>
                  </m:den>
                </m:f>
                <m:f>
                  <m:fPr>
                    <m:ctrlPr>
                      <w:rPr>
                        <w:rFonts w:ascii="Cambria Math" w:eastAsiaTheme="minorEastAsia" w:hAnsi="Cambria Math" w:cs="Calibri"/>
                        <w:i/>
                      </w:rPr>
                    </m:ctrlPr>
                  </m:fPr>
                  <m:num>
                    <m:sSup>
                      <m:sSupPr>
                        <m:ctrlPr>
                          <w:rPr>
                            <w:rFonts w:ascii="Cambria Math" w:eastAsiaTheme="minorEastAsia" w:hAnsi="Cambria Math" w:cs="Calibri"/>
                            <w:i/>
                          </w:rPr>
                        </m:ctrlPr>
                      </m:sSupPr>
                      <m:e>
                        <m:r>
                          <w:rPr>
                            <w:rFonts w:ascii="Cambria Math" w:eastAsiaTheme="minorEastAsia" w:hAnsi="Cambria Math" w:cs="Calibri"/>
                          </w:rPr>
                          <m:t>ϵ</m:t>
                        </m:r>
                      </m:e>
                      <m:sup>
                        <m:r>
                          <w:rPr>
                            <w:rFonts w:ascii="Cambria Math" w:eastAsiaTheme="minorEastAsia" w:hAnsi="Cambria Math" w:cs="Calibri"/>
                          </w:rPr>
                          <m:t>3</m:t>
                        </m:r>
                      </m:sup>
                    </m:sSup>
                  </m:num>
                  <m:den>
                    <m:r>
                      <w:rPr>
                        <w:rFonts w:ascii="Cambria Math" w:hAnsi="Cambria Math" w:cs="Calibri"/>
                      </w:rPr>
                      <m:t>φM</m:t>
                    </m:r>
                  </m:den>
                </m:f>
              </m:oMath>
            </m:oMathPara>
          </w:p>
        </w:tc>
        <w:tc>
          <w:tcPr>
            <w:tcW w:w="535" w:type="dxa"/>
            <w:vAlign w:val="center"/>
          </w:tcPr>
          <w:p w14:paraId="6123B941" w14:textId="56D91DB7" w:rsidR="00C64F69" w:rsidRPr="00D55C09" w:rsidRDefault="00C64F69" w:rsidP="009C63F9">
            <w:pPr>
              <w:jc w:val="both"/>
              <w:rPr>
                <w:rFonts w:ascii="Calibri" w:hAnsi="Calibri" w:cs="Calibri"/>
                <w:noProof/>
                <w:color w:val="000000" w:themeColor="text1"/>
              </w:rPr>
            </w:pPr>
            <w:r w:rsidRPr="00D55C09">
              <w:rPr>
                <w:rFonts w:ascii="Calibri" w:hAnsi="Calibri" w:cs="Calibri"/>
                <w:noProof/>
                <w:color w:val="000000" w:themeColor="text1"/>
              </w:rPr>
              <w:t>(S1</w:t>
            </w:r>
            <w:r w:rsidR="00D56169" w:rsidRPr="00D55C09">
              <w:rPr>
                <w:rFonts w:ascii="Calibri" w:hAnsi="Calibri" w:cs="Calibri"/>
                <w:noProof/>
                <w:color w:val="000000" w:themeColor="text1"/>
              </w:rPr>
              <w:t>6</w:t>
            </w:r>
            <w:r w:rsidRPr="00D55C09">
              <w:rPr>
                <w:rFonts w:ascii="Calibri" w:hAnsi="Calibri" w:cs="Calibri"/>
                <w:noProof/>
                <w:color w:val="000000" w:themeColor="text1"/>
              </w:rPr>
              <w:t>)</w:t>
            </w:r>
          </w:p>
        </w:tc>
      </w:tr>
    </w:tbl>
    <w:p w14:paraId="7C3B2352" w14:textId="77777777" w:rsidR="00C64F69" w:rsidRPr="00D55C09" w:rsidRDefault="00C64F69" w:rsidP="00C64F69">
      <w:pPr>
        <w:pStyle w:val="ListParagraph"/>
        <w:ind w:left="0"/>
        <w:jc w:val="both"/>
        <w:rPr>
          <w:rFonts w:ascii="Calibri" w:eastAsiaTheme="minorEastAsia" w:hAnsi="Calibri" w:cs="Calibri"/>
        </w:rPr>
      </w:pPr>
    </w:p>
    <w:p w14:paraId="03C70258" w14:textId="3C200B6C" w:rsidR="00C64F69" w:rsidRPr="00D55C09" w:rsidRDefault="002E20A5" w:rsidP="00C64F69">
      <w:pPr>
        <w:jc w:val="both"/>
        <w:rPr>
          <w:rFonts w:ascii="Calibri" w:hAnsi="Calibri" w:cs="Calibri"/>
        </w:rPr>
      </w:pPr>
      <w:r w:rsidRPr="00D55C09">
        <w:rPr>
          <w:rFonts w:ascii="Calibri" w:hAnsi="Calibri" w:cs="Calibri"/>
        </w:rPr>
        <w:t>a</w:t>
      </w:r>
      <w:r w:rsidR="00C64F69" w:rsidRPr="00D55C09">
        <w:rPr>
          <w:rFonts w:ascii="Calibri" w:hAnsi="Calibri" w:cs="Calibri"/>
        </w:rPr>
        <w:t>nd a modified Reynold number</w:t>
      </w:r>
    </w:p>
    <w:tbl>
      <w:tblPr>
        <w:tblStyle w:val="TableGrid"/>
        <w:tblW w:w="0" w:type="auto"/>
        <w:tblLook w:val="04A0" w:firstRow="1" w:lastRow="0" w:firstColumn="1" w:lastColumn="0" w:noHBand="0" w:noVBand="1"/>
      </w:tblPr>
      <w:tblGrid>
        <w:gridCol w:w="618"/>
        <w:gridCol w:w="8068"/>
        <w:gridCol w:w="674"/>
      </w:tblGrid>
      <w:tr w:rsidR="00C64F69" w:rsidRPr="00D55C09" w14:paraId="308DC4E9" w14:textId="77777777" w:rsidTr="009C63F9">
        <w:trPr>
          <w:trHeight w:val="630"/>
        </w:trPr>
        <w:tc>
          <w:tcPr>
            <w:tcW w:w="625" w:type="dxa"/>
          </w:tcPr>
          <w:p w14:paraId="04B19FB2" w14:textId="77777777" w:rsidR="00C64F69" w:rsidRPr="00D55C09" w:rsidRDefault="00C64F69" w:rsidP="009C63F9">
            <w:pPr>
              <w:jc w:val="both"/>
              <w:rPr>
                <w:rFonts w:ascii="Calibri" w:hAnsi="Calibri" w:cs="Calibri"/>
                <w:noProof/>
                <w:color w:val="000000" w:themeColor="text1"/>
              </w:rPr>
            </w:pPr>
          </w:p>
        </w:tc>
        <w:tc>
          <w:tcPr>
            <w:tcW w:w="8190" w:type="dxa"/>
            <w:vAlign w:val="center"/>
          </w:tcPr>
          <w:p w14:paraId="2D482C35" w14:textId="5F4BD00E" w:rsidR="00C64F69" w:rsidRPr="00D55C09" w:rsidRDefault="00000000" w:rsidP="009C63F9">
            <w:pPr>
              <w:jc w:val="both"/>
              <w:rPr>
                <w:rFonts w:ascii="Calibri" w:eastAsiaTheme="minorEastAsia" w:hAnsi="Calibri" w:cs="Calibri"/>
              </w:rPr>
            </w:pPr>
            <m:oMathPara>
              <m:oMath>
                <m:sSub>
                  <m:sSubPr>
                    <m:ctrlPr>
                      <w:rPr>
                        <w:rFonts w:ascii="Cambria Math" w:eastAsiaTheme="minorEastAsia" w:hAnsi="Cambria Math" w:cs="Calibri"/>
                        <w:i/>
                      </w:rPr>
                    </m:ctrlPr>
                  </m:sSubPr>
                  <m:e>
                    <m:r>
                      <w:rPr>
                        <w:rFonts w:ascii="Cambria Math" w:eastAsiaTheme="minorEastAsia" w:hAnsi="Cambria Math" w:cs="Calibri"/>
                      </w:rPr>
                      <m:t>Re</m:t>
                    </m:r>
                  </m:e>
                  <m:sub>
                    <m:r>
                      <m:rPr>
                        <m:sty m:val="p"/>
                      </m:rPr>
                      <w:rPr>
                        <w:rFonts w:ascii="Cambria Math" w:eastAsiaTheme="minorEastAsia" w:hAnsi="Cambria Math" w:cs="Calibri"/>
                      </w:rPr>
                      <m:t>Ergun</m:t>
                    </m:r>
                  </m:sub>
                </m:sSub>
                <m:r>
                  <w:rPr>
                    <w:rFonts w:ascii="Cambria Math" w:eastAsiaTheme="minorEastAsia" w:hAnsi="Cambria Math" w:cs="Calibri"/>
                  </w:rPr>
                  <m:t>=</m:t>
                </m:r>
                <m:f>
                  <m:fPr>
                    <m:ctrlPr>
                      <w:rPr>
                        <w:rFonts w:ascii="Cambria Math" w:hAnsi="Cambria Math" w:cs="Calibri"/>
                        <w:i/>
                      </w:rPr>
                    </m:ctrlPr>
                  </m:fPr>
                  <m:num>
                    <m:r>
                      <w:rPr>
                        <w:rFonts w:ascii="Cambria Math" w:hAnsi="Cambria Math" w:cs="Calibri"/>
                      </w:rPr>
                      <m:t>ρ</m:t>
                    </m:r>
                    <m:sSub>
                      <m:sSubPr>
                        <m:ctrlPr>
                          <w:rPr>
                            <w:rFonts w:ascii="Cambria Math" w:hAnsi="Cambria Math" w:cs="Calibri"/>
                            <w:i/>
                          </w:rPr>
                        </m:ctrlPr>
                      </m:sSubPr>
                      <m:e>
                        <m:r>
                          <w:rPr>
                            <w:rFonts w:ascii="Cambria Math" w:hAnsi="Cambria Math" w:cs="Calibri"/>
                          </w:rPr>
                          <m:t>u</m:t>
                        </m:r>
                      </m:e>
                      <m:sub>
                        <m:r>
                          <m:rPr>
                            <m:sty m:val="p"/>
                          </m:rPr>
                          <w:rPr>
                            <w:rFonts w:ascii="Cambria Math" w:hAnsi="Cambria Math" w:cs="Calibri"/>
                          </w:rPr>
                          <m:t>Dsup</m:t>
                        </m:r>
                      </m:sub>
                    </m:sSub>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μϕM</m:t>
                    </m:r>
                  </m:den>
                </m:f>
              </m:oMath>
            </m:oMathPara>
          </w:p>
        </w:tc>
        <w:tc>
          <w:tcPr>
            <w:tcW w:w="535" w:type="dxa"/>
            <w:vAlign w:val="center"/>
          </w:tcPr>
          <w:p w14:paraId="44D4BE1A" w14:textId="703303CE" w:rsidR="00C64F69" w:rsidRPr="00D55C09" w:rsidRDefault="00C64F69" w:rsidP="009C63F9">
            <w:pPr>
              <w:jc w:val="both"/>
              <w:rPr>
                <w:rFonts w:ascii="Calibri" w:hAnsi="Calibri" w:cs="Calibri"/>
                <w:noProof/>
                <w:color w:val="000000" w:themeColor="text1"/>
              </w:rPr>
            </w:pPr>
            <w:r w:rsidRPr="00D55C09">
              <w:rPr>
                <w:rFonts w:ascii="Calibri" w:hAnsi="Calibri" w:cs="Calibri"/>
                <w:noProof/>
                <w:color w:val="000000" w:themeColor="text1"/>
              </w:rPr>
              <w:t>(S1</w:t>
            </w:r>
            <w:r w:rsidR="00D56169" w:rsidRPr="00D55C09">
              <w:rPr>
                <w:rFonts w:ascii="Calibri" w:hAnsi="Calibri" w:cs="Calibri"/>
                <w:noProof/>
                <w:color w:val="000000" w:themeColor="text1"/>
              </w:rPr>
              <w:t>7</w:t>
            </w:r>
            <w:r w:rsidRPr="00D55C09">
              <w:rPr>
                <w:rFonts w:ascii="Calibri" w:hAnsi="Calibri" w:cs="Calibri"/>
                <w:noProof/>
                <w:color w:val="000000" w:themeColor="text1"/>
              </w:rPr>
              <w:t>)</w:t>
            </w:r>
          </w:p>
        </w:tc>
      </w:tr>
    </w:tbl>
    <w:p w14:paraId="49C7F3D6" w14:textId="77777777" w:rsidR="00C64F69" w:rsidRPr="00D55C09" w:rsidRDefault="00C64F69" w:rsidP="00C64F69">
      <w:pPr>
        <w:jc w:val="both"/>
        <w:rPr>
          <w:rFonts w:ascii="Calibri" w:hAnsi="Calibri" w:cs="Calibri"/>
        </w:rPr>
      </w:pPr>
    </w:p>
    <w:p w14:paraId="16E246BD" w14:textId="67486238" w:rsidR="00C64F69" w:rsidRPr="00D55C09" w:rsidRDefault="00C64F69" w:rsidP="00C64F69">
      <w:pPr>
        <w:jc w:val="both"/>
        <w:rPr>
          <w:rFonts w:ascii="Calibri" w:hAnsi="Calibri" w:cs="Calibri"/>
        </w:rPr>
      </w:pPr>
      <w:r w:rsidRPr="00D55C09">
        <w:rPr>
          <w:rFonts w:ascii="Calibri" w:hAnsi="Calibri" w:cs="Calibri"/>
        </w:rPr>
        <w:t xml:space="preserve">Note that both the terms written </w:t>
      </w:r>
      <w:r w:rsidR="00BA5BF9" w:rsidRPr="00D55C09">
        <w:rPr>
          <w:rFonts w:ascii="Calibri" w:hAnsi="Calibri" w:cs="Calibri"/>
        </w:rPr>
        <w:t>above</w:t>
      </w:r>
      <w:r w:rsidRPr="00D55C09">
        <w:rPr>
          <w:rFonts w:ascii="Calibri" w:hAnsi="Calibri" w:cs="Calibri"/>
        </w:rPr>
        <w:t xml:space="preserve"> are further modified version to include the wall effect parameter (</w:t>
      </w:r>
      <w:r w:rsidRPr="00D55C09">
        <w:rPr>
          <w:rFonts w:ascii="Calibri" w:hAnsi="Calibri" w:cs="Calibri"/>
          <w:i/>
          <w:iCs/>
        </w:rPr>
        <w:t>M</w:t>
      </w:r>
      <w:r w:rsidRPr="00D55C09">
        <w:rPr>
          <w:rFonts w:ascii="Calibri" w:hAnsi="Calibri" w:cs="Calibri"/>
        </w:rPr>
        <w:t>) as per Metha and Hawley</w:t>
      </w:r>
      <w:r w:rsidR="00BA5BF9" w:rsidRPr="00D55C09">
        <w:rPr>
          <w:rFonts w:ascii="Calibri" w:hAnsi="Calibri" w:cs="Calibri"/>
        </w:rPr>
        <w:t xml:space="preserve"> (1969)</w:t>
      </w:r>
      <w:r w:rsidRPr="00D55C09">
        <w:rPr>
          <w:rFonts w:ascii="Calibri" w:hAnsi="Calibri" w:cs="Calibri"/>
        </w:rPr>
        <w:fldChar w:fldCharType="begin" w:fldLock="1"/>
      </w:r>
      <w:r w:rsidRPr="00D55C09">
        <w:rPr>
          <w:rFonts w:ascii="Calibri" w:hAnsi="Calibri" w:cs="Calibri"/>
        </w:rPr>
        <w:instrText>ADDIN CSL_CITATION {"citationItems":[{"id":"ITEM-1","itemData":{"DOI":"10.1021/i260030a021","ISSN":"01964305","abstract":"The Ergun equation, which relates the pressure drop in a packed column to the rate of flow of a fluid through it, was modified to include the wall effect. Pressure drop and flow rate data can be more accurately related when the friction due to the wall surface area is taken into account. This correction is especially important when the ratio of column to particle diameter is less than 50 to 1. Experiments with column to particle diameter ratios ranging from 91:1 to 7:1 were performed; the results agreed with the results expected from the modified Ergun relation. © 1969, American Chemical Society. All rights reserved.","author":[{"dropping-particle":"","family":"Mehta","given":"Devendra","non-dropping-particle":"","parse-names":false,"suffix":""},{"dropping-particle":"","family":"Hawley","given":"Martin C.","non-dropping-particle":"","parse-names":false,"suffix":""}],"container-title":"Industrial and Engineering Chemistry Process Design and Development","id":"ITEM-1","issue":"2","issued":{"date-parts":[["1969"]]},"page":"280-282","title":"Wall effect in packed columns","type":"article-journal","volume":"8"},"uris":["http://www.mendeley.com/documents/?uuid=77d90533-f7bf-4350-a65c-5168471c0e82"]}],"mendeley":{"formattedCitation":"&lt;sup&gt;2&lt;/sup&gt;","plainTextFormattedCitation":"2","previouslyFormattedCitation":"&lt;sup&gt;2&lt;/sup&gt;"},"properties":{"noteIndex":0},"schema":"https://github.com/citation-style-language/schema/raw/master/csl-citation.json"}</w:instrText>
      </w:r>
      <w:r w:rsidRPr="00D55C09">
        <w:rPr>
          <w:rFonts w:ascii="Calibri" w:hAnsi="Calibri" w:cs="Calibri"/>
        </w:rPr>
        <w:fldChar w:fldCharType="separate"/>
      </w:r>
      <w:r w:rsidRPr="00D55C09">
        <w:rPr>
          <w:rFonts w:ascii="Calibri" w:hAnsi="Calibri" w:cs="Calibri"/>
          <w:noProof/>
          <w:vertAlign w:val="superscript"/>
        </w:rPr>
        <w:t>2</w:t>
      </w:r>
      <w:r w:rsidRPr="00D55C09">
        <w:rPr>
          <w:rFonts w:ascii="Calibri" w:hAnsi="Calibri" w:cs="Calibri"/>
        </w:rPr>
        <w:fldChar w:fldCharType="end"/>
      </w:r>
      <w:r w:rsidRPr="00D55C09">
        <w:rPr>
          <w:rFonts w:ascii="Calibri" w:hAnsi="Calibri" w:cs="Calibri"/>
        </w:rPr>
        <w:t>.</w:t>
      </w:r>
      <w:r w:rsidR="00E16678" w:rsidRPr="00D55C09">
        <w:rPr>
          <w:rFonts w:ascii="Calibri" w:hAnsi="Calibri" w:cs="Calibri"/>
        </w:rPr>
        <w:t xml:space="preserve"> Also, </w:t>
      </w:r>
      <w:proofErr w:type="spellStart"/>
      <w:r w:rsidR="00CC6F41" w:rsidRPr="00D55C09">
        <w:rPr>
          <w:rFonts w:ascii="Calibri" w:hAnsi="Calibri" w:cs="Calibri"/>
          <w:i/>
          <w:iCs/>
        </w:rPr>
        <w:t>f</w:t>
      </w:r>
      <w:r w:rsidR="00CC6F41" w:rsidRPr="00D55C09">
        <w:rPr>
          <w:rFonts w:ascii="Calibri" w:hAnsi="Calibri" w:cs="Calibri"/>
          <w:vertAlign w:val="subscript"/>
        </w:rPr>
        <w:t>Ergun</w:t>
      </w:r>
      <w:proofErr w:type="spellEnd"/>
      <w:r w:rsidR="00CC6F41" w:rsidRPr="00D55C09">
        <w:rPr>
          <w:rFonts w:ascii="Calibri" w:hAnsi="Calibri" w:cs="Calibri"/>
          <w:vertAlign w:val="subscript"/>
        </w:rPr>
        <w:t xml:space="preserve"> </w:t>
      </w:r>
      <w:r w:rsidR="00CC6F41" w:rsidRPr="00D55C09">
        <w:rPr>
          <w:rFonts w:ascii="Calibri" w:hAnsi="Calibri" w:cs="Calibri"/>
        </w:rPr>
        <w:t xml:space="preserve">= </w:t>
      </w:r>
      <w:r w:rsidR="00CC6F41" w:rsidRPr="00D55C09">
        <w:rPr>
          <w:rFonts w:ascii="Calibri" w:hAnsi="Calibri" w:cs="Calibri"/>
          <w:i/>
          <w:iCs/>
        </w:rPr>
        <w:t>f</w:t>
      </w:r>
      <w:r w:rsidR="00CC6F41" w:rsidRPr="00D55C09">
        <w:rPr>
          <w:rFonts w:ascii="Calibri" w:hAnsi="Calibri" w:cs="Calibri"/>
        </w:rPr>
        <w:t xml:space="preserve">’ (when </w:t>
      </w:r>
      <w:proofErr w:type="spellStart"/>
      <w:r w:rsidR="00CC6F41" w:rsidRPr="00D55C09">
        <w:rPr>
          <w:rFonts w:ascii="Calibri" w:hAnsi="Calibri" w:cs="Calibri"/>
          <w:i/>
          <w:iCs/>
        </w:rPr>
        <w:t>D</w:t>
      </w:r>
      <w:r w:rsidR="00CC6F41" w:rsidRPr="00D55C09">
        <w:rPr>
          <w:rFonts w:ascii="Calibri" w:hAnsi="Calibri" w:cs="Calibri"/>
          <w:vertAlign w:val="subscript"/>
        </w:rPr>
        <w:t>p</w:t>
      </w:r>
      <w:proofErr w:type="spellEnd"/>
      <w:r w:rsidR="00CC6F41" w:rsidRPr="00D55C09">
        <w:rPr>
          <w:rFonts w:ascii="Calibri" w:hAnsi="Calibri" w:cs="Calibri"/>
        </w:rPr>
        <w:t xml:space="preserve"> = </w:t>
      </w:r>
      <w:r w:rsidR="00CC6F41" w:rsidRPr="00D55C09">
        <w:rPr>
          <w:rFonts w:ascii="Calibri" w:hAnsi="Calibri" w:cs="Calibri"/>
          <w:i/>
          <w:iCs/>
        </w:rPr>
        <w:t>d</w:t>
      </w:r>
      <w:r w:rsidR="00CC6F41" w:rsidRPr="00D55C09">
        <w:rPr>
          <w:rFonts w:ascii="Calibri" w:hAnsi="Calibri" w:cs="Calibri"/>
          <w:vertAlign w:val="subscript"/>
        </w:rPr>
        <w:t>o</w:t>
      </w:r>
      <w:r w:rsidR="00CC6F41" w:rsidRPr="00D55C09">
        <w:rPr>
          <w:rFonts w:ascii="Calibri" w:hAnsi="Calibri" w:cs="Calibri"/>
        </w:rPr>
        <w:t xml:space="preserve">, </w:t>
      </w:r>
      <w:r w:rsidR="00CC6F41" w:rsidRPr="00D55C09">
        <w:rPr>
          <w:rFonts w:ascii="Calibri" w:hAnsi="Calibri" w:cs="Calibri"/>
          <w:color w:val="0070C0"/>
        </w:rPr>
        <w:t>Equation</w:t>
      </w:r>
      <w:r w:rsidR="00501D08" w:rsidRPr="00D55C09">
        <w:rPr>
          <w:rFonts w:ascii="Calibri" w:hAnsi="Calibri" w:cs="Calibri"/>
          <w:color w:val="0070C0"/>
        </w:rPr>
        <w:t xml:space="preserve"> 9</w:t>
      </w:r>
      <w:r w:rsidR="00CC6F41" w:rsidRPr="00D55C09">
        <w:rPr>
          <w:rFonts w:ascii="Calibri" w:hAnsi="Calibri" w:cs="Calibri"/>
        </w:rPr>
        <w:t xml:space="preserve">) and </w:t>
      </w:r>
      <w:proofErr w:type="spellStart"/>
      <w:r w:rsidR="00CC6F41" w:rsidRPr="00D55C09">
        <w:rPr>
          <w:rFonts w:ascii="Calibri" w:hAnsi="Calibri" w:cs="Calibri"/>
          <w:i/>
          <w:iCs/>
        </w:rPr>
        <w:t>Re</w:t>
      </w:r>
      <w:r w:rsidR="00CC6F41" w:rsidRPr="00D55C09">
        <w:rPr>
          <w:rFonts w:ascii="Calibri" w:hAnsi="Calibri" w:cs="Calibri"/>
          <w:vertAlign w:val="subscript"/>
        </w:rPr>
        <w:t>Ergun</w:t>
      </w:r>
      <w:proofErr w:type="spellEnd"/>
      <w:r w:rsidR="00CC6F41" w:rsidRPr="00D55C09">
        <w:rPr>
          <w:rFonts w:ascii="Calibri" w:hAnsi="Calibri" w:cs="Calibri"/>
        </w:rPr>
        <w:t xml:space="preserve"> = </w:t>
      </w:r>
      <w:r w:rsidR="00CC6F41" w:rsidRPr="00D55C09">
        <w:rPr>
          <w:rFonts w:ascii="Calibri" w:hAnsi="Calibri" w:cs="Calibri"/>
          <w:i/>
          <w:iCs/>
        </w:rPr>
        <w:t>Re</w:t>
      </w:r>
      <w:r w:rsidR="00CC6F41" w:rsidRPr="00D55C09">
        <w:rPr>
          <w:rFonts w:ascii="Calibri" w:hAnsi="Calibri" w:cs="Calibri"/>
        </w:rPr>
        <w:t xml:space="preserve">’ (when </w:t>
      </w:r>
      <w:proofErr w:type="spellStart"/>
      <w:r w:rsidR="00CC6F41" w:rsidRPr="00D55C09">
        <w:rPr>
          <w:rFonts w:ascii="Calibri" w:hAnsi="Calibri" w:cs="Calibri"/>
          <w:i/>
          <w:iCs/>
        </w:rPr>
        <w:t>D</w:t>
      </w:r>
      <w:r w:rsidR="00CC6F41" w:rsidRPr="00D55C09">
        <w:rPr>
          <w:rFonts w:ascii="Calibri" w:hAnsi="Calibri" w:cs="Calibri"/>
          <w:vertAlign w:val="subscript"/>
        </w:rPr>
        <w:t>p</w:t>
      </w:r>
      <w:proofErr w:type="spellEnd"/>
      <w:r w:rsidR="00CC6F41" w:rsidRPr="00D55C09">
        <w:rPr>
          <w:rFonts w:ascii="Calibri" w:hAnsi="Calibri" w:cs="Calibri"/>
        </w:rPr>
        <w:t xml:space="preserve"> = </w:t>
      </w:r>
      <w:r w:rsidR="00CC6F41" w:rsidRPr="00D55C09">
        <w:rPr>
          <w:rFonts w:ascii="Calibri" w:hAnsi="Calibri" w:cs="Calibri"/>
          <w:i/>
          <w:iCs/>
        </w:rPr>
        <w:t>d</w:t>
      </w:r>
      <w:r w:rsidR="00CC6F41" w:rsidRPr="00D55C09">
        <w:rPr>
          <w:rFonts w:ascii="Calibri" w:hAnsi="Calibri" w:cs="Calibri"/>
          <w:vertAlign w:val="subscript"/>
        </w:rPr>
        <w:t>o</w:t>
      </w:r>
      <w:r w:rsidR="00F824E5" w:rsidRPr="00D55C09">
        <w:rPr>
          <w:rFonts w:ascii="Calibri" w:hAnsi="Calibri" w:cs="Calibri"/>
        </w:rPr>
        <w:t xml:space="preserve">, </w:t>
      </w:r>
      <w:r w:rsidR="00F824E5" w:rsidRPr="00D55C09">
        <w:rPr>
          <w:rFonts w:ascii="Calibri" w:hAnsi="Calibri" w:cs="Calibri"/>
          <w:color w:val="0070C0"/>
        </w:rPr>
        <w:t xml:space="preserve">Equation </w:t>
      </w:r>
      <w:r w:rsidR="00622A6E" w:rsidRPr="00D55C09">
        <w:rPr>
          <w:rFonts w:ascii="Calibri" w:hAnsi="Calibri" w:cs="Calibri"/>
          <w:color w:val="0070C0"/>
        </w:rPr>
        <w:t>11</w:t>
      </w:r>
      <w:r w:rsidR="00CC6F41" w:rsidRPr="00D55C09">
        <w:rPr>
          <w:rFonts w:ascii="Calibri" w:hAnsi="Calibri" w:cs="Calibri"/>
        </w:rPr>
        <w:t>)</w:t>
      </w:r>
    </w:p>
    <w:p w14:paraId="01C08D04" w14:textId="77777777" w:rsidR="00C64F69" w:rsidRPr="00D55C09" w:rsidRDefault="00C64F69" w:rsidP="00C64F69">
      <w:pPr>
        <w:jc w:val="both"/>
        <w:rPr>
          <w:rFonts w:ascii="Calibri" w:hAnsi="Calibri" w:cs="Calibri"/>
        </w:rPr>
      </w:pPr>
      <w:r w:rsidRPr="00D55C09">
        <w:rPr>
          <w:rFonts w:ascii="Calibri" w:hAnsi="Calibri" w:cs="Calibri"/>
        </w:rPr>
        <w:t>Hence,</w:t>
      </w:r>
    </w:p>
    <w:tbl>
      <w:tblPr>
        <w:tblStyle w:val="TableGrid"/>
        <w:tblW w:w="0" w:type="auto"/>
        <w:tblLook w:val="04A0" w:firstRow="1" w:lastRow="0" w:firstColumn="1" w:lastColumn="0" w:noHBand="0" w:noVBand="1"/>
      </w:tblPr>
      <w:tblGrid>
        <w:gridCol w:w="617"/>
        <w:gridCol w:w="8069"/>
        <w:gridCol w:w="674"/>
      </w:tblGrid>
      <w:tr w:rsidR="00C64F69" w:rsidRPr="00D55C09" w14:paraId="7716FB13" w14:textId="77777777" w:rsidTr="009C63F9">
        <w:trPr>
          <w:trHeight w:val="630"/>
        </w:trPr>
        <w:tc>
          <w:tcPr>
            <w:tcW w:w="623" w:type="dxa"/>
          </w:tcPr>
          <w:p w14:paraId="52EE8973" w14:textId="77777777" w:rsidR="00C64F69" w:rsidRPr="00D55C09" w:rsidRDefault="00C64F69" w:rsidP="009C63F9">
            <w:pPr>
              <w:jc w:val="both"/>
              <w:rPr>
                <w:rFonts w:ascii="Calibri" w:hAnsi="Calibri" w:cs="Calibri"/>
                <w:noProof/>
                <w:color w:val="000000" w:themeColor="text1"/>
              </w:rPr>
            </w:pPr>
          </w:p>
        </w:tc>
        <w:tc>
          <w:tcPr>
            <w:tcW w:w="8157" w:type="dxa"/>
            <w:vAlign w:val="center"/>
          </w:tcPr>
          <w:p w14:paraId="241BE70F" w14:textId="4CFA2EF9" w:rsidR="00C64F69" w:rsidRPr="00D55C09" w:rsidRDefault="00000000" w:rsidP="009C63F9">
            <w:pPr>
              <w:jc w:val="both"/>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f</m:t>
                    </m:r>
                  </m:e>
                  <m:sub>
                    <m:r>
                      <w:rPr>
                        <w:rFonts w:ascii="Cambria Math" w:hAnsi="Cambria Math" w:cs="Calibri"/>
                      </w:rPr>
                      <m:t>Ergun</m:t>
                    </m:r>
                  </m:sub>
                </m:sSub>
                <m:sSub>
                  <m:sSubPr>
                    <m:ctrlPr>
                      <w:rPr>
                        <w:rFonts w:ascii="Cambria Math" w:eastAsiaTheme="minorEastAsia" w:hAnsi="Cambria Math" w:cs="Calibri"/>
                        <w:i/>
                      </w:rPr>
                    </m:ctrlPr>
                  </m:sSubPr>
                  <m:e>
                    <m:r>
                      <w:rPr>
                        <w:rFonts w:ascii="Cambria Math" w:eastAsiaTheme="minorEastAsia" w:hAnsi="Cambria Math" w:cs="Calibri"/>
                      </w:rPr>
                      <m:t>Re</m:t>
                    </m:r>
                  </m:e>
                  <m:sub>
                    <m:r>
                      <m:rPr>
                        <m:sty m:val="p"/>
                      </m:rPr>
                      <w:rPr>
                        <w:rFonts w:ascii="Cambria Math" w:eastAsiaTheme="minorEastAsia" w:hAnsi="Cambria Math" w:cs="Calibri"/>
                      </w:rPr>
                      <m:t>Ergun</m:t>
                    </m:r>
                  </m:sub>
                </m:sSub>
                <m:r>
                  <w:rPr>
                    <w:rFonts w:ascii="Cambria Math" w:eastAsiaTheme="minorEastAsia" w:hAnsi="Cambria Math" w:cs="Calibri"/>
                  </w:rPr>
                  <m:t>=</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eastAsiaTheme="minorEastAsia" w:hAnsi="Cambria Math" w:cs="Calibri"/>
                        <w:i/>
                      </w:rPr>
                    </m:ctrlPr>
                  </m:fPr>
                  <m:num>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m:rPr>
                            <m:sty m:val="p"/>
                          </m:rPr>
                          <w:rPr>
                            <w:rFonts w:ascii="Cambria Math" w:hAnsi="Cambria Math" w:cs="Calibri"/>
                          </w:rPr>
                          <m:t>Dsup</m:t>
                        </m:r>
                      </m:sub>
                      <m:sup>
                        <m:r>
                          <w:rPr>
                            <w:rFonts w:ascii="Cambria Math" w:hAnsi="Cambria Math" w:cs="Calibri"/>
                          </w:rPr>
                          <m:t>2</m:t>
                        </m:r>
                      </m:sup>
                    </m:sSubSup>
                  </m:den>
                </m:f>
                <m:f>
                  <m:fPr>
                    <m:ctrlPr>
                      <w:rPr>
                        <w:rFonts w:ascii="Cambria Math" w:eastAsiaTheme="minorEastAsia" w:hAnsi="Cambria Math" w:cs="Calibri"/>
                        <w:i/>
                      </w:rPr>
                    </m:ctrlPr>
                  </m:fPr>
                  <m:num>
                    <m:sSup>
                      <m:sSupPr>
                        <m:ctrlPr>
                          <w:rPr>
                            <w:rFonts w:ascii="Cambria Math" w:eastAsiaTheme="minorEastAsia" w:hAnsi="Cambria Math" w:cs="Calibri"/>
                            <w:i/>
                          </w:rPr>
                        </m:ctrlPr>
                      </m:sSupPr>
                      <m:e>
                        <m:r>
                          <w:rPr>
                            <w:rFonts w:ascii="Cambria Math" w:eastAsiaTheme="minorEastAsia" w:hAnsi="Cambria Math" w:cs="Calibri"/>
                          </w:rPr>
                          <m:t>ϵ</m:t>
                        </m:r>
                      </m:e>
                      <m:sup>
                        <m:r>
                          <w:rPr>
                            <w:rFonts w:ascii="Cambria Math" w:eastAsiaTheme="minorEastAsia" w:hAnsi="Cambria Math" w:cs="Calibri"/>
                          </w:rPr>
                          <m:t>3</m:t>
                        </m:r>
                      </m:sup>
                    </m:sSup>
                  </m:num>
                  <m:den>
                    <m:r>
                      <w:rPr>
                        <w:rFonts w:ascii="Cambria Math" w:hAnsi="Cambria Math" w:cs="Calibri"/>
                      </w:rPr>
                      <m:t>φM</m:t>
                    </m:r>
                  </m:den>
                </m:f>
                <m:r>
                  <w:rPr>
                    <w:rFonts w:ascii="Cambria Math" w:eastAsiaTheme="minorEastAsia" w:hAnsi="Cambria Math" w:cs="Calibri"/>
                  </w:rPr>
                  <m:t>×</m:t>
                </m:r>
                <m:f>
                  <m:fPr>
                    <m:ctrlPr>
                      <w:rPr>
                        <w:rFonts w:ascii="Cambria Math" w:hAnsi="Cambria Math" w:cs="Calibri"/>
                        <w:i/>
                      </w:rPr>
                    </m:ctrlPr>
                  </m:fPr>
                  <m:num>
                    <m:r>
                      <w:rPr>
                        <w:rFonts w:ascii="Cambria Math" w:hAnsi="Cambria Math" w:cs="Calibri"/>
                      </w:rPr>
                      <m:t>ρ</m:t>
                    </m:r>
                    <m:sSub>
                      <m:sSubPr>
                        <m:ctrlPr>
                          <w:rPr>
                            <w:rFonts w:ascii="Cambria Math" w:hAnsi="Cambria Math" w:cs="Calibri"/>
                            <w:i/>
                          </w:rPr>
                        </m:ctrlPr>
                      </m:sSubPr>
                      <m:e>
                        <m:r>
                          <w:rPr>
                            <w:rFonts w:ascii="Cambria Math" w:hAnsi="Cambria Math" w:cs="Calibri"/>
                          </w:rPr>
                          <m:t>u</m:t>
                        </m:r>
                      </m:e>
                      <m:sub>
                        <m:r>
                          <w:rPr>
                            <w:rFonts w:ascii="Cambria Math" w:hAnsi="Cambria Math" w:cs="Calibri"/>
                          </w:rPr>
                          <m:t>sup</m:t>
                        </m:r>
                      </m:sub>
                    </m:sSub>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μϕM</m:t>
                    </m:r>
                  </m:den>
                </m:f>
                <m:r>
                  <w:rPr>
                    <w:rFonts w:ascii="Cambria Math" w:eastAsiaTheme="minorEastAsia" w:hAnsi="Cambria Math" w:cs="Calibri"/>
                  </w:rPr>
                  <m:t>=16k=α (</m:t>
                </m:r>
                <m:sSub>
                  <m:sSubPr>
                    <m:ctrlPr>
                      <w:rPr>
                        <w:rFonts w:ascii="Cambria Math" w:eastAsiaTheme="minorEastAsia" w:hAnsi="Cambria Math" w:cs="Calibri"/>
                        <w:i/>
                      </w:rPr>
                    </m:ctrlPr>
                  </m:sSubPr>
                  <m:e>
                    <m:r>
                      <w:rPr>
                        <w:rFonts w:ascii="Cambria Math" w:eastAsiaTheme="minorEastAsia" w:hAnsi="Cambria Math" w:cs="Calibri"/>
                      </w:rPr>
                      <m:t>Re</m:t>
                    </m:r>
                  </m:e>
                  <m:sub>
                    <m:r>
                      <m:rPr>
                        <m:sty m:val="p"/>
                      </m:rPr>
                      <w:rPr>
                        <w:rFonts w:ascii="Cambria Math" w:eastAsiaTheme="minorEastAsia" w:hAnsi="Cambria Math" w:cs="Calibri"/>
                      </w:rPr>
                      <m:t>Ergun</m:t>
                    </m:r>
                  </m:sub>
                </m:sSub>
                <m:r>
                  <w:rPr>
                    <w:rFonts w:ascii="Cambria Math" w:eastAsiaTheme="minorEastAsia" w:hAnsi="Cambria Math" w:cs="Calibri"/>
                  </w:rPr>
                  <m:t>≪1)</m:t>
                </m:r>
              </m:oMath>
            </m:oMathPara>
          </w:p>
        </w:tc>
        <w:tc>
          <w:tcPr>
            <w:tcW w:w="580" w:type="dxa"/>
            <w:vAlign w:val="center"/>
          </w:tcPr>
          <w:p w14:paraId="5D7BF29B" w14:textId="7C8F85C4" w:rsidR="00C64F69" w:rsidRPr="00D55C09" w:rsidRDefault="00C64F69" w:rsidP="009C63F9">
            <w:pPr>
              <w:jc w:val="both"/>
              <w:rPr>
                <w:rFonts w:ascii="Calibri" w:hAnsi="Calibri" w:cs="Calibri"/>
                <w:noProof/>
                <w:color w:val="000000" w:themeColor="text1"/>
              </w:rPr>
            </w:pPr>
            <w:r w:rsidRPr="00D55C09">
              <w:rPr>
                <w:rFonts w:ascii="Calibri" w:hAnsi="Calibri" w:cs="Calibri"/>
                <w:noProof/>
                <w:color w:val="000000" w:themeColor="text1"/>
              </w:rPr>
              <w:t>(S1</w:t>
            </w:r>
            <w:r w:rsidR="00D56169" w:rsidRPr="00D55C09">
              <w:rPr>
                <w:rFonts w:ascii="Calibri" w:hAnsi="Calibri" w:cs="Calibri"/>
                <w:noProof/>
                <w:color w:val="000000" w:themeColor="text1"/>
              </w:rPr>
              <w:t>8</w:t>
            </w:r>
            <w:r w:rsidRPr="00D55C09">
              <w:rPr>
                <w:rFonts w:ascii="Calibri" w:hAnsi="Calibri" w:cs="Calibri"/>
                <w:noProof/>
                <w:color w:val="000000" w:themeColor="text1"/>
              </w:rPr>
              <w:t>)</w:t>
            </w:r>
          </w:p>
        </w:tc>
      </w:tr>
    </w:tbl>
    <w:p w14:paraId="47AAEEC7" w14:textId="77777777" w:rsidR="00C64F69" w:rsidRPr="00D55C09" w:rsidRDefault="00C64F69" w:rsidP="00C64F69">
      <w:pPr>
        <w:jc w:val="both"/>
        <w:rPr>
          <w:rFonts w:ascii="Calibri" w:hAnsi="Calibri" w:cs="Calibri"/>
        </w:rPr>
      </w:pPr>
    </w:p>
    <w:p w14:paraId="66E1B181" w14:textId="05681296" w:rsidR="00C64F69" w:rsidRPr="00D55C09" w:rsidRDefault="00C64F69" w:rsidP="00F62EC1">
      <w:pPr>
        <w:jc w:val="both"/>
        <w:rPr>
          <w:rFonts w:ascii="Calibri" w:hAnsi="Calibri" w:cs="Calibri"/>
        </w:rPr>
      </w:pPr>
      <w:r w:rsidRPr="00D55C09">
        <w:rPr>
          <w:rFonts w:ascii="Calibri" w:hAnsi="Calibri" w:cs="Calibri"/>
        </w:rPr>
        <w:t>This term is also called Blake-Kozeny constant and takes the value of 150 when</w:t>
      </w:r>
      <w:r w:rsidRPr="00D55C09">
        <w:rPr>
          <w:rFonts w:ascii="Calibri" w:hAnsi="Calibri" w:cs="Calibri"/>
          <w:i/>
          <w:iCs/>
        </w:rPr>
        <w:t xml:space="preserve"> k</w:t>
      </w:r>
      <w:r w:rsidRPr="00D55C09">
        <w:rPr>
          <w:rFonts w:ascii="Calibri" w:hAnsi="Calibri" w:cs="Calibri"/>
        </w:rPr>
        <w:t xml:space="preserve"> ≈ 9.4 for fibrous media</w:t>
      </w:r>
      <w:r w:rsidRPr="00D55C09">
        <w:rPr>
          <w:rFonts w:ascii="Calibri" w:hAnsi="Calibri" w:cs="Calibri"/>
        </w:rPr>
        <w:fldChar w:fldCharType="begin" w:fldLock="1"/>
      </w:r>
      <w:r w:rsidR="00095962" w:rsidRPr="00D55C09">
        <w:rPr>
          <w:rFonts w:ascii="Calibri" w:hAnsi="Calibri" w:cs="Calibri"/>
        </w:rPr>
        <w:instrText>ADDIN CSL_CITATION {"citationItems":[{"id":"ITEM-1","itemData":{"DOI":"10.1063/1.1401811","ISSN":"10706631","abstract":"The results of a comprehensive computational evaluation of the Ergun and Forchheimer equations for the permeability of fibrous porous media are reported in this study. Square and hexagonal arrays of uniform fibers have been considered, as well as arrays in which the fiber size is allowed to change in a regular manner, expressed by a size variation parameter (δ). The range of porosity () examined is from 0.30 to 0.60, the Reynolds number ranges between o and 160, and the size variation parameter (δ) between 0 (corresponding to the uniform array) and 0.90 (in which case the diameter of the large fibers in the array is 19 times that of the small ones). We obtain computational results for pressure drop and flow rate in a total of 440 cases mapping the (ø,δ,Re) space; these are presented in terms of a friction factor and are compared to the predictions of the Ergun and Forchheimer equations, both widely used models for the permeability of porous media. In the limit of creeping flow (Re&lt;1), the Forchheimer equation is in excellent agreement with the computational results, while the Ergun equation is unable to capture the behavior of fiber arrays in which the flow has a strong contracting/expanding element. The Forchheimer equation, in its original form, is in closer agreement with the computational results. When the Forchheimer term (F) is expressed as a function of porosity, we obtain a modified form of the Forchheimer equation that is in excellent agreement with computational results for the entire range of (ø,δ,Re) examined. © 2001 American Institute of Physics.","author":[{"dropping-particle":"","family":"Papathanasiou","given":"T. D.","non-dropping-particle":"","parse-names":false,"suffix":""},{"dropping-particle":"","family":"Markicevic","given":"B.","non-dropping-particle":"","parse-names":false,"suffix":""},{"dropping-particle":"","family":"Dendy","given":"E. D.","non-dropping-particle":"","parse-names":false,"suffix":""}],"container-title":"Physics of Fluids","id":"ITEM-1","issue":"10","issued":{"date-parts":[["2001"]]},"page":"2795-2804","title":"A computational evaluation of the Ergun and Forchheimer equations for fibrous porous media","type":"article-journal","volume":"13"},"uris":["http://www.mendeley.com/documents/?uuid=8ee9c044-72a7-4921-8e33-477454e5bd69"]}],"mendeley":{"formattedCitation":"&lt;sup&gt;6&lt;/sup&gt;","plainTextFormattedCitation":"6","previouslyFormattedCitation":"&lt;sup&gt;5&lt;/sup&gt;"},"properties":{"noteIndex":0},"schema":"https://github.com/citation-style-language/schema/raw/master/csl-citation.json"}</w:instrText>
      </w:r>
      <w:r w:rsidRPr="00D55C09">
        <w:rPr>
          <w:rFonts w:ascii="Calibri" w:hAnsi="Calibri" w:cs="Calibri"/>
        </w:rPr>
        <w:fldChar w:fldCharType="separate"/>
      </w:r>
      <w:r w:rsidR="00095962" w:rsidRPr="00D55C09">
        <w:rPr>
          <w:rFonts w:ascii="Calibri" w:hAnsi="Calibri" w:cs="Calibri"/>
          <w:noProof/>
          <w:vertAlign w:val="superscript"/>
        </w:rPr>
        <w:t>6</w:t>
      </w:r>
      <w:r w:rsidRPr="00D55C09">
        <w:rPr>
          <w:rFonts w:ascii="Calibri" w:hAnsi="Calibri" w:cs="Calibri"/>
        </w:rPr>
        <w:fldChar w:fldCharType="end"/>
      </w:r>
      <w:r w:rsidRPr="00D55C09">
        <w:rPr>
          <w:rFonts w:ascii="Calibri" w:hAnsi="Calibri" w:cs="Calibri"/>
        </w:rPr>
        <w:t>.</w:t>
      </w:r>
      <w:r w:rsidR="005D680C" w:rsidRPr="00D55C09">
        <w:rPr>
          <w:rFonts w:ascii="Calibri" w:hAnsi="Calibri" w:cs="Calibri"/>
        </w:rPr>
        <w:t xml:space="preserve">  </w:t>
      </w:r>
      <w:r w:rsidR="00E85808" w:rsidRPr="00D55C09">
        <w:rPr>
          <w:rFonts w:ascii="Calibri" w:hAnsi="Calibri" w:cs="Calibri"/>
        </w:rPr>
        <w:t xml:space="preserve">However, </w:t>
      </w:r>
      <w:r w:rsidR="00AE5EFB" w:rsidRPr="00D55C09">
        <w:rPr>
          <w:rFonts w:ascii="Calibri" w:hAnsi="Calibri" w:cs="Calibri"/>
        </w:rPr>
        <w:t>this term remains almost constant</w:t>
      </w:r>
      <w:r w:rsidR="006E3B88" w:rsidRPr="00D55C09">
        <w:rPr>
          <w:rFonts w:ascii="Calibri" w:hAnsi="Calibri" w:cs="Calibri"/>
        </w:rPr>
        <w:t xml:space="preserve">, just like k, when porosity is varied. </w:t>
      </w:r>
      <w:r w:rsidR="00F47C93" w:rsidRPr="00D55C09">
        <w:rPr>
          <w:rFonts w:ascii="Calibri" w:hAnsi="Calibri" w:cs="Calibri"/>
        </w:rPr>
        <w:t xml:space="preserve">We would, therefore, </w:t>
      </w:r>
      <w:r w:rsidR="00956B63" w:rsidRPr="00D55C09">
        <w:rPr>
          <w:rFonts w:ascii="Calibri" w:hAnsi="Calibri" w:cs="Calibri"/>
        </w:rPr>
        <w:t xml:space="preserve">consider the following metrics to </w:t>
      </w:r>
      <w:r w:rsidR="00AF7CCD" w:rsidRPr="00D55C09">
        <w:rPr>
          <w:rFonts w:ascii="Calibri" w:hAnsi="Calibri" w:cs="Calibri"/>
        </w:rPr>
        <w:t>characterize the fluid flow.</w:t>
      </w:r>
    </w:p>
    <w:p w14:paraId="5D6C5050" w14:textId="2CF1E1B5" w:rsidR="00A3552C" w:rsidRPr="00D55C09" w:rsidRDefault="00A01F74" w:rsidP="00FE402F">
      <w:pPr>
        <w:pStyle w:val="Heading4"/>
        <w:jc w:val="both"/>
        <w:rPr>
          <w:rFonts w:cs="Calibri"/>
        </w:rPr>
      </w:pPr>
      <w:proofErr w:type="spellStart"/>
      <w:r w:rsidRPr="00D55C09">
        <w:rPr>
          <w:rFonts w:eastAsiaTheme="minorEastAsia" w:cs="Calibri"/>
          <w:i w:val="0"/>
          <w:iCs w:val="0"/>
        </w:rPr>
        <w:t>i</w:t>
      </w:r>
      <w:proofErr w:type="spellEnd"/>
      <w:r w:rsidRPr="00D55C09">
        <w:rPr>
          <w:rFonts w:eastAsiaTheme="minorEastAsia" w:cs="Calibri"/>
          <w:i w:val="0"/>
          <w:iCs w:val="0"/>
        </w:rPr>
        <w:t>)</w:t>
      </w:r>
      <w:r w:rsidRPr="00D55C09">
        <w:rPr>
          <w:rFonts w:eastAsiaTheme="minorEastAsia" w:cs="Calibri"/>
        </w:rPr>
        <w:t xml:space="preserve"> </w:t>
      </w:r>
      <w:r w:rsidR="00A3552C" w:rsidRPr="00D55C09">
        <w:rPr>
          <w:rFonts w:eastAsiaTheme="minorEastAsia" w:cs="Calibri"/>
        </w:rPr>
        <w:t>Fanning friction factor times Reynolds number (</w:t>
      </w:r>
      <w:proofErr w:type="spellStart"/>
      <w:r w:rsidR="00A3552C" w:rsidRPr="00D55C09">
        <w:rPr>
          <w:rFonts w:eastAsiaTheme="minorEastAsia" w:cs="Calibri"/>
        </w:rPr>
        <w:t>f</w:t>
      </w:r>
      <w:r w:rsidR="00A3552C" w:rsidRPr="00D55C09">
        <w:rPr>
          <w:rFonts w:eastAsiaTheme="minorEastAsia" w:cs="Calibri"/>
          <w:vertAlign w:val="subscript"/>
        </w:rPr>
        <w:t>Fanning</w:t>
      </w:r>
      <w:r w:rsidR="00A3552C" w:rsidRPr="00D55C09">
        <w:rPr>
          <w:rFonts w:eastAsiaTheme="minorEastAsia" w:cs="Calibri"/>
        </w:rPr>
        <w:t>Re</w:t>
      </w:r>
      <w:proofErr w:type="spellEnd"/>
      <w:r w:rsidR="00A3552C" w:rsidRPr="00D55C09">
        <w:rPr>
          <w:rFonts w:eastAsiaTheme="minorEastAsia" w:cs="Calibri"/>
        </w:rPr>
        <w:t>)</w:t>
      </w:r>
    </w:p>
    <w:p w14:paraId="1F51F3CB" w14:textId="13EA66D6" w:rsidR="00A3552C" w:rsidRPr="00D55C09" w:rsidRDefault="00A3552C" w:rsidP="00FE402F">
      <w:pPr>
        <w:jc w:val="both"/>
        <w:rPr>
          <w:rFonts w:ascii="Calibri" w:hAnsi="Calibri" w:cs="Calibri"/>
          <w:b/>
          <w:bCs/>
        </w:rPr>
      </w:pPr>
      <w:r w:rsidRPr="00D55C09">
        <w:rPr>
          <w:rFonts w:ascii="Calibri" w:eastAsiaTheme="minorEastAsia" w:hAnsi="Calibri" w:cs="Calibri"/>
        </w:rPr>
        <w:t>Following Bird et al. (2002)</w:t>
      </w:r>
      <w:r w:rsidRPr="00D55C09">
        <w:rPr>
          <w:rStyle w:val="FootnoteReference"/>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{"citationItems":[{"id":"ITEM-1","itemData":{"ISBN":"0471410772","author":[{"dropping-particle":"","family":"Bird","given":"R. Byron","non-dropping-particle":"","parse-names":false,"suffix":""},{"dropping-particle":"","family":"Stewart","given":"Warren E","non-dropping-particle":"","parse-names":false,"suffix":""},{"dropping-particle":"","family":"Lightfoot","given":"Edwin N","non-dropping-particle":"","parse-names":false,"suffix":""}],"edition":"2nd","id":"ITEM-1","issued":{"date-parts":[["2002"]]},"title":"Transport Phenomena","type":"book"},"uris":["http://www.mendeley.com/documents/?uuid=4831c8c5-0936-49a4-a027-b2d9a850e70a"]}],"mendeley":{"formattedCitation":"&lt;sup&gt;16&lt;/sup&gt;","plainTextFormattedCitation":"16","previouslyFormattedCitation":"&lt;sup&gt;16&lt;/sup&gt;"},"properties":{"noteIndex":0},"schema":"https://github.com/citation-style-language/schema/raw/master/csl-citation.json"}</w:instrText>
      </w:r>
      <w:r w:rsidRPr="00D55C09">
        <w:rPr>
          <w:rStyle w:val="FootnoteReference"/>
          <w:rFonts w:ascii="Calibri" w:eastAsiaTheme="minorEastAsia" w:hAnsi="Calibri" w:cs="Calibri"/>
        </w:rPr>
        <w:fldChar w:fldCharType="separate"/>
      </w:r>
      <w:r w:rsidR="00EE4C6A" w:rsidRPr="00D55C09">
        <w:rPr>
          <w:rFonts w:ascii="Calibri" w:eastAsiaTheme="minorEastAsia" w:hAnsi="Calibri" w:cs="Calibri"/>
          <w:bCs/>
          <w:noProof/>
          <w:vertAlign w:val="superscript"/>
        </w:rPr>
        <w:t>16</w:t>
      </w:r>
      <w:r w:rsidRPr="00D55C09">
        <w:rPr>
          <w:rStyle w:val="FootnoteReference"/>
          <w:rFonts w:ascii="Calibri" w:eastAsiaTheme="minorEastAsia" w:hAnsi="Calibri" w:cs="Calibri"/>
        </w:rPr>
        <w:fldChar w:fldCharType="end"/>
      </w:r>
      <w:r w:rsidRPr="00D55C09">
        <w:rPr>
          <w:rFonts w:ascii="Calibri" w:eastAsiaTheme="minorEastAsia" w:hAnsi="Calibri" w:cs="Calibri"/>
        </w:rPr>
        <w:t xml:space="preserve">’s and </w:t>
      </w:r>
      <w:proofErr w:type="spellStart"/>
      <w:r w:rsidRPr="00D55C09">
        <w:rPr>
          <w:rFonts w:ascii="Calibri" w:eastAsiaTheme="minorEastAsia" w:hAnsi="Calibri" w:cs="Calibri"/>
        </w:rPr>
        <w:t>Erdim</w:t>
      </w:r>
      <w:proofErr w:type="spellEnd"/>
      <w:r w:rsidRPr="00D55C09">
        <w:rPr>
          <w:rFonts w:ascii="Calibri" w:eastAsiaTheme="minorEastAsia" w:hAnsi="Calibri" w:cs="Calibri"/>
        </w:rPr>
        <w:t xml:space="preserve"> et al. (2015)</w:t>
      </w:r>
      <w:r w:rsidRPr="00D55C09">
        <w:rPr>
          <w:rStyle w:val="FootnoteReference"/>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{"citationItems":[{"id":"ITEM-1","itemData":{"DOI":"10.1016/j.powtec.2015.06.017","ISSN":"1873328X","abstract":"A large number of correlations can be found in the literature for the calculation of pressure drop caused by fluid flow through packed beds. New correlations continue to be proposed and there appears to be no general agreement regarding which correlation is the most accurate. In this work, experiments have been carried out with water using glass spheres of nine different sizes, varying from 1.18mm to 9.99mm. For each size, experiments were repeated with at least two different porosities. A total of 38 correlations from the literature have been evaluated and a uniform notation was established to facilitate the comparison of the correlations. While the Ergun equation remains the most widely-used correlation, the data collected in this work shows that it should not be used above Re&lt;inf&gt;m&lt;/inf&gt;≈500. A simple new equation (f&lt;inf&gt;V&lt;/inf&gt;=160+2.81Re&lt;inf&gt;m&lt;/inf&gt;&lt;sup&gt;0.904&lt;/sup&gt;) is proposed to represent the data collected in this work. The new equation yields the smallest mean error among all the correlations considered here. While a substantial amount of the data collected in this work involved D/d&lt;inf&gt;P&lt;/inf&gt; ratios less than 10, the correlations that fit the current data best do not have any wall effect correction terms.","author":[{"dropping-particle":"","family":"Erdim","given":"Esra","non-dropping-particle":"","parse-names":false,"suffix":""},{"dropping-particle":"","family":"Akgiray","given":"Ömer","non-dropping-particle":"","parse-names":false,"suffix":""},{"dropping-particle":"","family":"Demir","given":"Ibrahim","non-dropping-particle":"","parse-names":false,"suffix":""}],"container-title":"Powder Technology","id":"ITEM-1","issued":{"date-parts":[["2015"]]},"page":"488-504","title":"A revisit of pressure drop-flow rate correlations for packed beds of spheres","type":"article-journal","volume":"283"},"uris":["http://www.mendeley.com/documents/?uuid=308d4995-3df5-408f-ad5c-6b309035d284"]}],"mendeley":{"formattedCitation":"&lt;sup&gt;17&lt;/sup&gt;","plainTextFormattedCitation":"17","previouslyFormattedCitation":"&lt;sup&gt;17&lt;/sup&gt;"},"properties":{"noteIndex":0},"schema":"https://github.com/citation-style-language/schema/raw/master/csl-citation.json"}</w:instrText>
      </w:r>
      <w:r w:rsidRPr="00D55C09">
        <w:rPr>
          <w:rStyle w:val="FootnoteReference"/>
          <w:rFonts w:ascii="Calibri" w:eastAsiaTheme="minorEastAsia" w:hAnsi="Calibri" w:cs="Calibri"/>
        </w:rPr>
        <w:fldChar w:fldCharType="separate"/>
      </w:r>
      <w:r w:rsidR="00EE4C6A" w:rsidRPr="00D55C09">
        <w:rPr>
          <w:rFonts w:ascii="Calibri" w:eastAsiaTheme="minorEastAsia" w:hAnsi="Calibri" w:cs="Calibri"/>
          <w:noProof/>
          <w:vertAlign w:val="superscript"/>
        </w:rPr>
        <w:t>17</w:t>
      </w:r>
      <w:r w:rsidRPr="00D55C09">
        <w:rPr>
          <w:rStyle w:val="FootnoteReference"/>
          <w:rFonts w:ascii="Calibri" w:eastAsiaTheme="minorEastAsia" w:hAnsi="Calibri" w:cs="Calibri"/>
        </w:rPr>
        <w:fldChar w:fldCharType="end"/>
      </w:r>
      <w:r w:rsidRPr="00D55C09">
        <w:rPr>
          <w:rFonts w:ascii="Calibri" w:eastAsiaTheme="minorEastAsia" w:hAnsi="Calibri" w:cs="Calibri"/>
        </w:rPr>
        <w:t xml:space="preserve">’s presentation of defining Fanning friction factor, we find that shear force </w:t>
      </w:r>
      <w:proofErr w:type="spellStart"/>
      <w:r w:rsidRPr="00D55C09">
        <w:rPr>
          <w:rFonts w:ascii="Calibri" w:eastAsiaTheme="minorEastAsia" w:hAnsi="Calibri" w:cs="Calibri"/>
          <w:i/>
          <w:iCs/>
        </w:rPr>
        <w:t>F</w:t>
      </w:r>
      <w:r w:rsidRPr="00D55C09">
        <w:rPr>
          <w:rFonts w:ascii="Calibri" w:eastAsiaTheme="minorEastAsia" w:hAnsi="Calibri" w:cs="Calibri"/>
          <w:vertAlign w:val="subscript"/>
        </w:rPr>
        <w:t>k</w:t>
      </w:r>
      <w:proofErr w:type="spellEnd"/>
      <w:r w:rsidRPr="00D55C09">
        <w:rPr>
          <w:rFonts w:ascii="Calibri" w:eastAsiaTheme="minorEastAsia" w:hAnsi="Calibri" w:cs="Calibri"/>
        </w:rPr>
        <w:t xml:space="preserve"> exerted by the dialysate flow on the </w:t>
      </w:r>
      <w:proofErr w:type="spellStart"/>
      <w:r w:rsidRPr="00D55C09">
        <w:rPr>
          <w:rFonts w:ascii="Calibri" w:eastAsiaTheme="minorEastAsia" w:hAnsi="Calibri" w:cs="Calibri"/>
        </w:rPr>
        <w:t>fib</w:t>
      </w:r>
      <w:r w:rsidR="007168CB" w:rsidRPr="00D55C09">
        <w:rPr>
          <w:rFonts w:ascii="Calibri" w:eastAsiaTheme="minorEastAsia" w:hAnsi="Calibri" w:cs="Calibri"/>
        </w:rPr>
        <w:t>re</w:t>
      </w:r>
      <w:r w:rsidRPr="00D55C09">
        <w:rPr>
          <w:rFonts w:ascii="Calibri" w:eastAsiaTheme="minorEastAsia" w:hAnsi="Calibri" w:cs="Calibri"/>
        </w:rPr>
        <w:t>s</w:t>
      </w:r>
      <w:proofErr w:type="spellEnd"/>
      <w:r w:rsidRPr="00D55C09">
        <w:rPr>
          <w:rFonts w:ascii="Calibri" w:eastAsiaTheme="minorEastAsia" w:hAnsi="Calibri" w:cs="Calibri"/>
        </w:rPr>
        <w:t xml:space="preserve"> and the wall of the module can be expressed as</w:t>
      </w:r>
    </w:p>
    <w:p w14:paraId="26026759" w14:textId="5A5D354A" w:rsidR="00A3552C" w:rsidRPr="00D55C09" w:rsidRDefault="00000000" w:rsidP="00FE402F">
      <w:pPr>
        <w:jc w:val="both"/>
        <w:rPr>
          <w:rFonts w:ascii="Calibri" w:eastAsiaTheme="minorEastAsia" w:hAnsi="Calibri" w:cs="Calibri"/>
        </w:rPr>
      </w:pPr>
      <m:oMathPara>
        <m:oMath>
          <m:sSub>
            <m:sSubPr>
              <m:ctrlPr>
                <w:rPr>
                  <w:rFonts w:ascii="Cambria Math" w:hAnsi="Cambria Math" w:cs="Calibri"/>
                  <w:bCs/>
                  <w:i/>
                </w:rPr>
              </m:ctrlPr>
            </m:sSubPr>
            <m:e>
              <m:r>
                <w:rPr>
                  <w:rFonts w:ascii="Cambria Math" w:hAnsi="Cambria Math" w:cs="Calibri"/>
                </w:rPr>
                <m:t>F</m:t>
              </m:r>
            </m:e>
            <m:sub>
              <m:r>
                <w:rPr>
                  <w:rFonts w:ascii="Cambria Math" w:hAnsi="Cambria Math" w:cs="Calibri"/>
                </w:rPr>
                <m:t>k</m:t>
              </m:r>
            </m:sub>
          </m:sSub>
          <m:r>
            <m:rPr>
              <m:sty m:val="bi"/>
            </m:rPr>
            <w:rPr>
              <w:rFonts w:ascii="Cambria Math" w:hAnsi="Cambria Math" w:cs="Calibri"/>
            </w:rPr>
            <m:t xml:space="preserve">= </m:t>
          </m:r>
          <m:sSub>
            <m:sSubPr>
              <m:ctrlPr>
                <w:rPr>
                  <w:rFonts w:ascii="Cambria Math" w:hAnsi="Cambria Math" w:cs="Calibri"/>
                  <w:i/>
                  <w:iCs/>
                </w:rPr>
              </m:ctrlPr>
            </m:sSubPr>
            <m:e>
              <m:r>
                <w:rPr>
                  <w:rFonts w:ascii="Cambria Math" w:hAnsi="Cambria Math" w:cs="Calibri"/>
                </w:rPr>
                <m:t>f</m:t>
              </m:r>
            </m:e>
            <m:sub>
              <m:r>
                <m:rPr>
                  <m:sty m:val="p"/>
                </m:rPr>
                <w:rPr>
                  <w:rFonts w:ascii="Cambria Math" w:hAnsi="Cambria Math" w:cs="Calibri"/>
                </w:rPr>
                <m:t>Fanning</m:t>
              </m:r>
            </m:sub>
          </m:sSub>
          <m:sSub>
            <m:sSubPr>
              <m:ctrlPr>
                <w:rPr>
                  <w:rFonts w:ascii="Cambria Math" w:hAnsi="Cambria Math" w:cs="Calibri"/>
                  <w:i/>
                </w:rPr>
              </m:ctrlPr>
            </m:sSubPr>
            <m:e>
              <m:r>
                <w:rPr>
                  <w:rFonts w:ascii="Cambria Math" w:hAnsi="Cambria Math" w:cs="Calibri"/>
                </w:rPr>
                <m:t>A</m:t>
              </m:r>
            </m:e>
            <m:sub>
              <m:r>
                <m:rPr>
                  <m:sty m:val="p"/>
                </m:rPr>
                <w:rPr>
                  <w:rFonts w:ascii="Cambria Math" w:hAnsi="Cambria Math" w:cs="Calibri"/>
                </w:rPr>
                <m:t>ext</m:t>
              </m:r>
            </m:sub>
          </m:sSub>
          <m:r>
            <w:rPr>
              <w:rFonts w:ascii="Cambria Math" w:hAnsi="Cambria Math" w:cs="Calibri"/>
            </w:rPr>
            <m:t>K</m:t>
          </m:r>
        </m:oMath>
      </m:oMathPara>
    </w:p>
    <w:p w14:paraId="45438870" w14:textId="77777777" w:rsidR="00A3552C" w:rsidRPr="00D55C09" w:rsidRDefault="00A3552C" w:rsidP="00FE402F">
      <w:pPr>
        <w:jc w:val="both"/>
        <w:rPr>
          <w:rFonts w:ascii="Calibri" w:eastAsiaTheme="minorEastAsia" w:hAnsi="Calibri" w:cs="Calibri"/>
        </w:rPr>
      </w:pPr>
      <w:proofErr w:type="gramStart"/>
      <w:r w:rsidRPr="00D55C09">
        <w:rPr>
          <w:rFonts w:ascii="Calibri" w:eastAsiaTheme="minorEastAsia" w:hAnsi="Calibri" w:cs="Calibri"/>
        </w:rPr>
        <w:t>where</w:t>
      </w:r>
      <w:proofErr w:type="gramEnd"/>
      <w:r w:rsidRPr="00D55C09">
        <w:rPr>
          <w:rFonts w:ascii="Calibri" w:eastAsiaTheme="minorEastAsia" w:hAnsi="Calibri" w:cs="Calibri"/>
        </w:rPr>
        <w:t>,</w:t>
      </w:r>
    </w:p>
    <w:p w14:paraId="4AD618FD" w14:textId="1E5792E7" w:rsidR="00A3552C" w:rsidRPr="00D55C09" w:rsidRDefault="00A3552C" w:rsidP="00FE402F">
      <w:pPr>
        <w:jc w:val="both"/>
        <w:rPr>
          <w:rFonts w:ascii="Calibri" w:eastAsiaTheme="minorEastAsia" w:hAnsi="Calibri" w:cs="Calibri"/>
        </w:rPr>
      </w:pPr>
      <w:proofErr w:type="spellStart"/>
      <w:r w:rsidRPr="00D55C09">
        <w:rPr>
          <w:rFonts w:ascii="Calibri" w:eastAsiaTheme="minorEastAsia" w:hAnsi="Calibri" w:cs="Calibri"/>
          <w:i/>
          <w:iCs/>
        </w:rPr>
        <w:t>A</w:t>
      </w:r>
      <w:r w:rsidR="007D36E8" w:rsidRPr="00D55C09">
        <w:rPr>
          <w:rFonts w:ascii="Calibri" w:eastAsiaTheme="minorEastAsia" w:hAnsi="Calibri" w:cs="Calibri"/>
          <w:vertAlign w:val="subscript"/>
        </w:rPr>
        <w:t>ext</w:t>
      </w:r>
      <w:proofErr w:type="spellEnd"/>
      <w:r w:rsidRPr="00D55C09">
        <w:rPr>
          <w:rFonts w:ascii="Calibri" w:eastAsiaTheme="minorEastAsia" w:hAnsi="Calibri" w:cs="Calibri"/>
        </w:rPr>
        <w:t xml:space="preserve"> = total external surface area = specific surface x volume of fibers = </w:t>
      </w:r>
      <m:oMath>
        <m:r>
          <w:rPr>
            <w:rFonts w:ascii="Cambria Math" w:eastAsiaTheme="minorEastAsia" w:hAnsi="Cambria Math" w:cs="Calibri"/>
          </w:rPr>
          <m:t>s</m:t>
        </m:r>
        <m:r>
          <w:rPr>
            <w:rFonts w:ascii="Cambria Math" w:hAnsi="Cambria Math" w:cs="Calibri"/>
          </w:rPr>
          <m:t>φ</m:t>
        </m:r>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r>
          <w:rPr>
            <w:rFonts w:ascii="Cambria Math" w:hAnsi="Cambria Math" w:cs="Calibri"/>
          </w:rPr>
          <m:t>L</m:t>
        </m:r>
      </m:oMath>
    </w:p>
    <w:p w14:paraId="3506F498" w14:textId="25FFC013" w:rsidR="002376C8" w:rsidRPr="00D55C09" w:rsidRDefault="002376C8" w:rsidP="00FE402F">
      <w:pPr>
        <w:jc w:val="both"/>
        <w:rPr>
          <w:rFonts w:ascii="Calibri" w:eastAsiaTheme="minorEastAsia" w:hAnsi="Calibri" w:cs="Calibri"/>
          <w:i/>
          <w:iCs/>
        </w:rPr>
      </w:pPr>
      <w:proofErr w:type="spellStart"/>
      <w:r w:rsidRPr="00D55C09">
        <w:rPr>
          <w:rFonts w:ascii="Calibri" w:hAnsi="Calibri" w:cs="Calibri"/>
        </w:rPr>
        <w:t>A</w:t>
      </w:r>
      <w:r w:rsidRPr="00D55C09">
        <w:rPr>
          <w:rFonts w:ascii="Calibri" w:hAnsi="Calibri" w:cs="Calibri"/>
          <w:vertAlign w:val="subscript"/>
        </w:rPr>
        <w:t>module</w:t>
      </w:r>
      <w:proofErr w:type="spellEnd"/>
      <w:r w:rsidRPr="00D55C09">
        <w:rPr>
          <w:rFonts w:ascii="Calibri" w:hAnsi="Calibri" w:cs="Calibri"/>
        </w:rPr>
        <w:t xml:space="preserve"> = cross-section area of the module = πd</w:t>
      </w:r>
      <w:r w:rsidRPr="00D55C09">
        <w:rPr>
          <w:rFonts w:ascii="Calibri" w:hAnsi="Calibri" w:cs="Calibri"/>
          <w:vertAlign w:val="subscript"/>
        </w:rPr>
        <w:t>module</w:t>
      </w:r>
      <w:r w:rsidRPr="00D55C09">
        <w:rPr>
          <w:rFonts w:ascii="Calibri" w:hAnsi="Calibri" w:cs="Calibri"/>
          <w:vertAlign w:val="superscript"/>
        </w:rPr>
        <w:t>2</w:t>
      </w:r>
      <w:r w:rsidRPr="00D55C09">
        <w:rPr>
          <w:rFonts w:ascii="Calibri" w:hAnsi="Calibri" w:cs="Calibri"/>
        </w:rPr>
        <w:t>/4</w:t>
      </w:r>
    </w:p>
    <w:p w14:paraId="128975C2" w14:textId="0D87FD24" w:rsidR="00A3552C" w:rsidRPr="00D55C09" w:rsidRDefault="00A3552C" w:rsidP="00FE402F">
      <w:pPr>
        <w:jc w:val="both"/>
        <w:rPr>
          <w:rFonts w:ascii="Calibri" w:eastAsiaTheme="minorEastAsia" w:hAnsi="Calibri" w:cs="Calibri"/>
        </w:rPr>
      </w:pPr>
      <w:r w:rsidRPr="00D55C09">
        <w:rPr>
          <w:rFonts w:ascii="Calibri" w:eastAsiaTheme="minorEastAsia" w:hAnsi="Calibri" w:cs="Calibri"/>
          <w:i/>
          <w:iCs/>
        </w:rPr>
        <w:t>K</w:t>
      </w:r>
      <w:r w:rsidRPr="00D55C09">
        <w:rPr>
          <w:rFonts w:ascii="Calibri" w:eastAsiaTheme="minorEastAsia" w:hAnsi="Calibri" w:cs="Calibri"/>
        </w:rPr>
        <w:t xml:space="preserve"> = characteristic kinetic energy per unit volume </w:t>
      </w:r>
      <m:oMath>
        <m:r>
          <w:rPr>
            <w:rFonts w:ascii="Cambria Math" w:hAnsi="Cambria Math" w:cs="Calibri"/>
          </w:rPr>
          <m:t xml:space="preserve">= </m:t>
        </m:r>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eastAsiaTheme="minorEastAsia" w:hAnsi="Cambria Math" w:cs="Calibri"/>
              </w:rPr>
              <m:t>2</m:t>
            </m:r>
          </m:den>
        </m:f>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m</m:t>
            </m:r>
          </m:sub>
          <m:sup>
            <m:r>
              <w:rPr>
                <w:rFonts w:ascii="Cambria Math" w:hAnsi="Cambria Math" w:cs="Calibri"/>
              </w:rPr>
              <m:t>2</m:t>
            </m:r>
          </m:sup>
        </m:sSubSup>
      </m:oMath>
    </w:p>
    <w:p w14:paraId="3E7750C5" w14:textId="77777777" w:rsidR="00A3552C" w:rsidRPr="00D55C09" w:rsidRDefault="00A3552C" w:rsidP="00FE402F">
      <w:pPr>
        <w:jc w:val="both"/>
        <w:rPr>
          <w:rFonts w:ascii="Calibri" w:eastAsiaTheme="minorEastAsia" w:hAnsi="Calibri" w:cs="Calibri"/>
        </w:rPr>
      </w:pPr>
      <w:r w:rsidRPr="00D55C09">
        <w:rPr>
          <w:rFonts w:ascii="Calibri" w:eastAsiaTheme="minorEastAsia" w:hAnsi="Calibri" w:cs="Calibri"/>
          <w:i/>
          <w:iCs/>
        </w:rPr>
        <w:t>u</w:t>
      </w:r>
      <w:r w:rsidRPr="00D55C09">
        <w:rPr>
          <w:rFonts w:ascii="Calibri" w:eastAsiaTheme="minorEastAsia" w:hAnsi="Calibri" w:cs="Calibri"/>
          <w:vertAlign w:val="subscript"/>
        </w:rPr>
        <w:t>m</w:t>
      </w:r>
      <w:r w:rsidRPr="00D55C09">
        <w:rPr>
          <w:rFonts w:ascii="Calibri" w:eastAsiaTheme="minorEastAsia" w:hAnsi="Calibri" w:cs="Calibri"/>
        </w:rPr>
        <w:t xml:space="preserve"> = mean dialysate velocity</w:t>
      </w:r>
    </w:p>
    <w:p w14:paraId="02625F60" w14:textId="77777777" w:rsidR="00A3552C" w:rsidRPr="00D55C09" w:rsidRDefault="00A3552C" w:rsidP="00FE402F">
      <w:pPr>
        <w:jc w:val="both"/>
        <w:rPr>
          <w:rFonts w:ascii="Calibri" w:eastAsiaTheme="minorEastAsia" w:hAnsi="Calibri" w:cs="Calibri"/>
        </w:rPr>
      </w:pPr>
    </w:p>
    <w:p w14:paraId="12F19622" w14:textId="77777777" w:rsidR="00A3552C" w:rsidRPr="00D55C09" w:rsidRDefault="00A3552C" w:rsidP="00FE402F">
      <w:pPr>
        <w:jc w:val="both"/>
        <w:rPr>
          <w:rFonts w:ascii="Calibri" w:hAnsi="Calibri" w:cs="Calibri"/>
        </w:rPr>
      </w:pPr>
      <w:r w:rsidRPr="00D55C09">
        <w:rPr>
          <w:rFonts w:ascii="Calibri" w:hAnsi="Calibri" w:cs="Calibri"/>
        </w:rPr>
        <w:t>A force balance on the dialysate gives:</w:t>
      </w:r>
    </w:p>
    <w:p w14:paraId="591948EE" w14:textId="74C45E76" w:rsidR="00A3552C" w:rsidRPr="00D55C09" w:rsidRDefault="00000000" w:rsidP="00FE402F">
      <w:pPr>
        <w:jc w:val="both"/>
        <w:rPr>
          <w:rFonts w:ascii="Calibri" w:eastAsiaTheme="minorEastAsia" w:hAnsi="Calibri" w:cs="Calibri"/>
        </w:rPr>
      </w:pPr>
      <m:oMathPara>
        <m:oMath>
          <m:sSub>
            <m:sSubPr>
              <m:ctrlPr>
                <w:rPr>
                  <w:rFonts w:ascii="Cambria Math" w:hAnsi="Cambria Math" w:cs="Calibri"/>
                  <w:bCs/>
                  <w:i/>
                </w:rPr>
              </m:ctrlPr>
            </m:sSubPr>
            <m:e>
              <m:r>
                <w:rPr>
                  <w:rFonts w:ascii="Cambria Math" w:hAnsi="Cambria Math" w:cs="Calibri"/>
                </w:rPr>
                <m:t>F</m:t>
              </m:r>
            </m:e>
            <m:sub>
              <m:r>
                <w:rPr>
                  <w:rFonts w:ascii="Cambria Math" w:hAnsi="Cambria Math" w:cs="Calibri"/>
                </w:rPr>
                <m:t>k</m:t>
              </m:r>
            </m:sub>
          </m:sSub>
          <m:r>
            <m:rPr>
              <m:sty m:val="bi"/>
            </m:rPr>
            <w:rPr>
              <w:rFonts w:ascii="Cambria Math" w:hAnsi="Cambria Math" w:cs="Calibri"/>
            </w:rPr>
            <m:t>=</m:t>
          </m:r>
          <m:d>
            <m:dPr>
              <m:ctrlPr>
                <w:rPr>
                  <w:rFonts w:ascii="Cambria Math" w:hAnsi="Cambria Math" w:cs="Calibri"/>
                  <w:b/>
                  <w:i/>
                </w:rPr>
              </m:ctrlPr>
            </m:dPr>
            <m:e>
              <m:r>
                <w:rPr>
                  <w:rFonts w:ascii="Cambria Math" w:hAnsi="Cambria Math" w:cs="Calibri"/>
                </w:rPr>
                <m:t>∆P</m:t>
              </m:r>
            </m:e>
          </m:d>
          <m:sSub>
            <m:sSubPr>
              <m:ctrlPr>
                <w:rPr>
                  <w:rFonts w:ascii="Cambria Math" w:hAnsi="Cambria Math" w:cs="Calibri"/>
                  <w:i/>
                </w:rPr>
              </m:ctrlPr>
            </m:sSubPr>
            <m:e>
              <m:r>
                <w:rPr>
                  <w:rFonts w:ascii="Cambria Math" w:eastAsiaTheme="minorEastAsia" w:hAnsi="Cambria Math" w:cs="Calibri"/>
                </w:rPr>
                <m:t>ϵ</m:t>
              </m:r>
              <m:r>
                <w:rPr>
                  <w:rFonts w:ascii="Cambria Math" w:hAnsi="Cambria Math" w:cs="Calibri"/>
                </w:rPr>
                <m:t>A</m:t>
              </m:r>
            </m:e>
            <m:sub>
              <m:r>
                <w:rPr>
                  <w:rFonts w:ascii="Cambria Math" w:hAnsi="Cambria Math" w:cs="Calibri"/>
                </w:rPr>
                <m:t>module</m:t>
              </m:r>
            </m:sub>
          </m:sSub>
        </m:oMath>
      </m:oMathPara>
    </w:p>
    <w:p w14:paraId="3A0FB43E" w14:textId="0FF513CB" w:rsidR="00A3552C" w:rsidRPr="00D55C09" w:rsidRDefault="00A3552C" w:rsidP="00FE402F">
      <w:pPr>
        <w:jc w:val="both"/>
        <w:rPr>
          <w:rFonts w:ascii="Calibri" w:hAnsi="Calibri" w:cs="Calibri"/>
        </w:rPr>
      </w:pPr>
      <w:r w:rsidRPr="00D55C09">
        <w:rPr>
          <w:rFonts w:ascii="Calibri" w:hAnsi="Calibri" w:cs="Calibri"/>
        </w:rPr>
        <w:t xml:space="preserve">Equating </w:t>
      </w:r>
      <w:proofErr w:type="spellStart"/>
      <w:r w:rsidRPr="00D55C09">
        <w:rPr>
          <w:rFonts w:ascii="Calibri" w:hAnsi="Calibri" w:cs="Calibri"/>
          <w:i/>
          <w:iCs/>
        </w:rPr>
        <w:t>F</w:t>
      </w:r>
      <w:r w:rsidRPr="00D55C09">
        <w:rPr>
          <w:rFonts w:ascii="Calibri" w:hAnsi="Calibri" w:cs="Calibri"/>
          <w:vertAlign w:val="subscript"/>
        </w:rPr>
        <w:t>k</w:t>
      </w:r>
      <w:proofErr w:type="spellEnd"/>
      <w:r w:rsidRPr="00D55C09">
        <w:rPr>
          <w:rFonts w:ascii="Calibri" w:hAnsi="Calibri" w:cs="Calibri"/>
        </w:rPr>
        <w:t>, we get:</w:t>
      </w:r>
    </w:p>
    <w:p w14:paraId="078289F1" w14:textId="462052B9" w:rsidR="00A3552C" w:rsidRPr="00D55C09" w:rsidRDefault="00A3552C" w:rsidP="00FE402F">
      <w:pPr>
        <w:jc w:val="both"/>
        <w:rPr>
          <w:rFonts w:ascii="Calibri" w:eastAsiaTheme="minorEastAsia" w:hAnsi="Calibri" w:cs="Calibri"/>
        </w:rPr>
      </w:pPr>
      <m:oMathPara>
        <m:oMathParaPr>
          <m:jc m:val="center"/>
        </m:oMathParaPr>
        <m:oMath>
          <m:r>
            <w:rPr>
              <w:rFonts w:ascii="Cambria Math" w:hAnsi="Cambria Math" w:cs="Calibri"/>
            </w:rPr>
            <m:t>∆P</m:t>
          </m:r>
          <m:r>
            <w:rPr>
              <w:rFonts w:ascii="Cambria Math" w:eastAsiaTheme="minorEastAsia" w:hAnsi="Cambria Math" w:cs="Calibri"/>
            </w:rPr>
            <m:t>ϵ=</m:t>
          </m:r>
          <m:sSub>
            <m:sSubPr>
              <m:ctrlPr>
                <w:rPr>
                  <w:rFonts w:ascii="Cambria Math" w:hAnsi="Cambria Math" w:cs="Calibri"/>
                  <w:i/>
                  <w:iCs/>
                </w:rPr>
              </m:ctrlPr>
            </m:sSubPr>
            <m:e>
              <m:r>
                <w:rPr>
                  <w:rFonts w:ascii="Cambria Math" w:hAnsi="Cambria Math" w:cs="Calibri"/>
                </w:rPr>
                <m:t>f</m:t>
              </m:r>
            </m:e>
            <m:sub>
              <m:r>
                <m:rPr>
                  <m:sty m:val="p"/>
                </m:rPr>
                <w:rPr>
                  <w:rFonts w:ascii="Cambria Math" w:hAnsi="Cambria Math" w:cs="Calibri"/>
                </w:rPr>
                <m:t>Fanning</m:t>
              </m:r>
            </m:sub>
          </m:sSub>
          <m:r>
            <w:rPr>
              <w:rFonts w:ascii="Cambria Math" w:eastAsiaTheme="minorEastAsia" w:hAnsi="Cambria Math" w:cs="Calibri"/>
            </w:rPr>
            <m:t xml:space="preserve">s </m:t>
          </m:r>
          <m:r>
            <w:rPr>
              <w:rFonts w:ascii="Cambria Math" w:hAnsi="Cambria Math" w:cs="Calibri"/>
            </w:rPr>
            <m:t>φL</m:t>
          </m:r>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eastAsiaTheme="minorEastAsia" w:hAnsi="Cambria Math" w:cs="Calibri"/>
                </w:rPr>
                <m:t>2</m:t>
              </m:r>
            </m:den>
          </m:f>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m</m:t>
              </m:r>
            </m:sub>
            <m:sup>
              <m:r>
                <w:rPr>
                  <w:rFonts w:ascii="Cambria Math" w:hAnsi="Cambria Math" w:cs="Calibri"/>
                </w:rPr>
                <m:t>2</m:t>
              </m:r>
            </m:sup>
          </m:sSubSup>
        </m:oMath>
      </m:oMathPara>
    </w:p>
    <w:p w14:paraId="35F286BE" w14:textId="17D7B282" w:rsidR="00A3552C" w:rsidRPr="00D55C09" w:rsidRDefault="00A3552C" w:rsidP="00FE402F">
      <w:pPr>
        <w:jc w:val="both"/>
        <w:rPr>
          <w:rFonts w:ascii="Calibri" w:eastAsiaTheme="minorEastAsia" w:hAnsi="Calibri" w:cs="Calibri"/>
        </w:rPr>
      </w:pPr>
      <m:oMathPara>
        <m:oMath>
          <m:r>
            <m:rPr>
              <m:sty m:val="p"/>
            </m:rPr>
            <w:rPr>
              <w:rFonts w:ascii="Cambria Math" w:hAnsi="Cambria Math" w:cs="Calibri"/>
            </w:rPr>
            <m:t>⇒</m:t>
          </m:r>
          <m:sSub>
            <m:sSubPr>
              <m:ctrlPr>
                <w:rPr>
                  <w:rFonts w:ascii="Cambria Math" w:hAnsi="Cambria Math" w:cs="Calibri"/>
                  <w:i/>
                  <w:iCs/>
                </w:rPr>
              </m:ctrlPr>
            </m:sSubPr>
            <m:e>
              <m:r>
                <w:rPr>
                  <w:rFonts w:ascii="Cambria Math" w:hAnsi="Cambria Math" w:cs="Calibri"/>
                </w:rPr>
                <m:t>f</m:t>
              </m:r>
            </m:e>
            <m:sub>
              <m:r>
                <m:rPr>
                  <m:sty m:val="p"/>
                </m:rPr>
                <w:rPr>
                  <w:rFonts w:ascii="Cambria Math" w:hAnsi="Cambria Math" w:cs="Calibri"/>
                </w:rPr>
                <m:t>Fanning</m:t>
              </m:r>
            </m:sub>
          </m:sSub>
          <m:r>
            <w:rPr>
              <w:rFonts w:ascii="Cambria Math" w:hAnsi="Cambria Math" w:cs="Calibri"/>
            </w:rPr>
            <m:t>=2</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kern w:val="0"/>
                              <w:sz w:val="22"/>
                              <w:szCs w:val="22"/>
                              <w14:ligatures w14:val="none"/>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eastAsiaTheme="minorEastAsia" w:hAnsi="Cambria Math" w:cs="Calibri"/>
                  <w:i/>
                </w:rPr>
              </m:ctrlPr>
            </m:fPr>
            <m:num>
              <m:r>
                <w:rPr>
                  <w:rFonts w:ascii="Cambria Math" w:hAnsi="Cambria Math" w:cs="Calibri"/>
                </w:rPr>
                <m:t>1</m:t>
              </m:r>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m</m:t>
                  </m:r>
                </m:sub>
                <m:sup>
                  <m:r>
                    <w:rPr>
                      <w:rFonts w:ascii="Cambria Math" w:hAnsi="Cambria Math" w:cs="Calibri"/>
                    </w:rPr>
                    <m:t>2</m:t>
                  </m:r>
                </m:sup>
              </m:sSubSup>
            </m:den>
          </m:f>
          <m:f>
            <m:fPr>
              <m:ctrlPr>
                <w:rPr>
                  <w:rFonts w:ascii="Cambria Math" w:eastAsiaTheme="minorEastAsia" w:hAnsi="Cambria Math" w:cs="Calibri"/>
                  <w:i/>
                </w:rPr>
              </m:ctrlPr>
            </m:fPr>
            <m:num>
              <m:r>
                <w:rPr>
                  <w:rFonts w:ascii="Cambria Math" w:eastAsiaTheme="minorEastAsia" w:hAnsi="Cambria Math" w:cs="Calibri"/>
                </w:rPr>
                <m:t>ϵ</m:t>
              </m:r>
            </m:num>
            <m:den>
              <m:r>
                <w:rPr>
                  <w:rFonts w:ascii="Cambria Math" w:hAnsi="Cambria Math" w:cs="Calibri"/>
                </w:rPr>
                <m:t>sφ</m:t>
              </m:r>
            </m:den>
          </m:f>
          <m:r>
            <w:rPr>
              <w:rFonts w:ascii="Cambria Math" w:eastAsiaTheme="minorEastAsia" w:hAnsi="Cambria Math" w:cs="Calibri"/>
            </w:rPr>
            <m:t>=</m:t>
          </m:r>
          <m:r>
            <w:rPr>
              <w:rFonts w:ascii="Cambria Math" w:hAnsi="Cambria Math" w:cs="Calibri"/>
            </w:rPr>
            <m:t>2</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kern w:val="0"/>
                              <w:sz w:val="22"/>
                              <w:szCs w:val="22"/>
                              <w14:ligatures w14:val="none"/>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eastAsiaTheme="minorEastAsia" w:hAnsi="Cambria Math" w:cs="Calibri"/>
                  <w:i/>
                </w:rPr>
              </m:ctrlPr>
            </m:fPr>
            <m:num>
              <m:r>
                <w:rPr>
                  <w:rFonts w:ascii="Cambria Math" w:hAnsi="Cambria Math" w:cs="Calibri"/>
                </w:rPr>
                <m:t>1</m:t>
              </m:r>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m</m:t>
                  </m:r>
                </m:sub>
                <m:sup>
                  <m:r>
                    <w:rPr>
                      <w:rFonts w:ascii="Cambria Math" w:hAnsi="Cambria Math" w:cs="Calibri"/>
                    </w:rPr>
                    <m:t>2</m:t>
                  </m:r>
                </m:sup>
              </m:sSubSup>
            </m:den>
          </m:f>
          <m:f>
            <m:fPr>
              <m:ctrlPr>
                <w:rPr>
                  <w:rFonts w:ascii="Cambria Math" w:eastAsiaTheme="minorEastAsia" w:hAnsi="Cambria Math" w:cs="Calibri"/>
                  <w:i/>
                </w:rPr>
              </m:ctrlPr>
            </m:fPr>
            <m:num>
              <m:r>
                <w:rPr>
                  <w:rFonts w:ascii="Cambria Math" w:eastAsiaTheme="minorEastAsia" w:hAnsi="Cambria Math" w:cs="Calibri"/>
                </w:rPr>
                <m:t>ϵ</m:t>
              </m:r>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4Mφ</m:t>
              </m:r>
            </m:den>
          </m:f>
          <m:r>
            <w:rPr>
              <w:rFonts w:ascii="Cambria Math" w:eastAsiaTheme="minorEastAsia"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f</m:t>
                  </m:r>
                </m:e>
                <m:sub>
                  <m:r>
                    <m:rPr>
                      <m:sty m:val="p"/>
                    </m:rPr>
                    <w:rPr>
                      <w:rFonts w:ascii="Cambria Math" w:hAnsi="Cambria Math" w:cs="Calibri"/>
                    </w:rPr>
                    <m:t>Ergun</m:t>
                  </m:r>
                </m:sub>
              </m:sSub>
            </m:num>
            <m:den>
              <m:r>
                <w:rPr>
                  <w:rFonts w:ascii="Cambria Math" w:hAnsi="Cambria Math" w:cs="Calibri"/>
                </w:rPr>
                <m:t>2</m:t>
              </m:r>
            </m:den>
          </m:f>
        </m:oMath>
      </m:oMathPara>
    </w:p>
    <w:p w14:paraId="3427F699" w14:textId="77777777" w:rsidR="00A3552C" w:rsidRPr="00D55C09" w:rsidRDefault="00A3552C" w:rsidP="00FE402F">
      <w:pPr>
        <w:jc w:val="both"/>
        <w:rPr>
          <w:rFonts w:ascii="Calibri" w:eastAsiaTheme="minorEastAsia" w:hAnsi="Calibri" w:cs="Calibri"/>
        </w:rPr>
      </w:pPr>
    </w:p>
    <w:p w14:paraId="7C2C21AC" w14:textId="77777777" w:rsidR="00A3552C" w:rsidRPr="00D55C09" w:rsidRDefault="00A3552C" w:rsidP="00FE402F">
      <w:pPr>
        <w:jc w:val="both"/>
        <w:rPr>
          <w:rFonts w:ascii="Calibri" w:eastAsiaTheme="minorEastAsia" w:hAnsi="Calibri" w:cs="Calibri"/>
        </w:rPr>
      </w:pPr>
      <w:r w:rsidRPr="00D55C09">
        <w:rPr>
          <w:rFonts w:ascii="Calibri" w:eastAsiaTheme="minorEastAsia" w:hAnsi="Calibri" w:cs="Calibri"/>
        </w:rPr>
        <w:t xml:space="preserve">If we define, Reynolds number  </w:t>
      </w:r>
      <m:oMath>
        <m:r>
          <w:rPr>
            <w:rFonts w:ascii="Cambria Math" w:eastAsiaTheme="minorEastAsia" w:hAnsi="Cambria Math" w:cs="Calibri"/>
          </w:rPr>
          <m:t>Re=</m:t>
        </m:r>
        <m:f>
          <m:fPr>
            <m:ctrlPr>
              <w:rPr>
                <w:rFonts w:ascii="Cambria Math" w:hAnsi="Cambria Math" w:cs="Calibri"/>
                <w:i/>
              </w:rPr>
            </m:ctrlPr>
          </m:fPr>
          <m:num>
            <m:r>
              <w:rPr>
                <w:rFonts w:ascii="Cambria Math" w:hAnsi="Cambria Math" w:cs="Calibri"/>
              </w:rPr>
              <m:t>ρ</m:t>
            </m:r>
            <m:sSub>
              <m:sSubPr>
                <m:ctrlPr>
                  <w:rPr>
                    <w:rFonts w:ascii="Cambria Math" w:hAnsi="Cambria Math" w:cs="Calibri"/>
                    <w:i/>
                  </w:rPr>
                </m:ctrlPr>
              </m:sSubPr>
              <m:e>
                <m:r>
                  <w:rPr>
                    <w:rFonts w:ascii="Cambria Math" w:hAnsi="Cambria Math" w:cs="Calibri"/>
                  </w:rPr>
                  <m:t>u</m:t>
                </m:r>
              </m:e>
              <m:sub>
                <m:r>
                  <w:rPr>
                    <w:rFonts w:ascii="Cambria Math" w:hAnsi="Cambria Math" w:cs="Calibri"/>
                  </w:rPr>
                  <m:t>m</m:t>
                </m:r>
              </m:sub>
            </m:sSub>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μM</m:t>
            </m:r>
          </m:den>
        </m:f>
      </m:oMath>
      <w:r w:rsidRPr="00D55C09">
        <w:rPr>
          <w:rFonts w:ascii="Calibri" w:eastAsiaTheme="minorEastAsia" w:hAnsi="Calibri" w:cs="Calibri"/>
        </w:rPr>
        <w:t>, then</w:t>
      </w:r>
    </w:p>
    <w:tbl>
      <w:tblPr>
        <w:tblStyle w:val="TableGrid"/>
        <w:tblW w:w="0" w:type="auto"/>
        <w:tblLook w:val="04A0" w:firstRow="1" w:lastRow="0" w:firstColumn="1" w:lastColumn="0" w:noHBand="0" w:noVBand="1"/>
      </w:tblPr>
      <w:tblGrid>
        <w:gridCol w:w="618"/>
        <w:gridCol w:w="8068"/>
        <w:gridCol w:w="674"/>
      </w:tblGrid>
      <w:tr w:rsidR="00A3552C" w:rsidRPr="00D55C09" w14:paraId="7B833F6B" w14:textId="77777777" w:rsidTr="00CC3164">
        <w:trPr>
          <w:trHeight w:val="630"/>
        </w:trPr>
        <w:tc>
          <w:tcPr>
            <w:tcW w:w="625" w:type="dxa"/>
          </w:tcPr>
          <w:p w14:paraId="4414B85F" w14:textId="77777777" w:rsidR="00A3552C" w:rsidRPr="00D55C09" w:rsidRDefault="00A3552C" w:rsidP="00FE402F">
            <w:pPr>
              <w:jc w:val="both"/>
              <w:rPr>
                <w:rFonts w:ascii="Calibri" w:hAnsi="Calibri" w:cs="Calibri"/>
                <w:noProof/>
                <w:color w:val="000000" w:themeColor="text1"/>
              </w:rPr>
            </w:pPr>
          </w:p>
        </w:tc>
        <w:tc>
          <w:tcPr>
            <w:tcW w:w="8190" w:type="dxa"/>
            <w:vAlign w:val="center"/>
          </w:tcPr>
          <w:p w14:paraId="69F1FC23" w14:textId="77777777" w:rsidR="00A3552C" w:rsidRPr="00D55C09" w:rsidRDefault="00000000" w:rsidP="00FE402F">
            <w:pPr>
              <w:jc w:val="both"/>
              <w:rPr>
                <w:rFonts w:ascii="Calibri" w:eastAsiaTheme="minorEastAsia" w:hAnsi="Calibri" w:cs="Calibri"/>
              </w:rPr>
            </w:pPr>
            <m:oMathPara>
              <m:oMath>
                <m:sSub>
                  <m:sSubPr>
                    <m:ctrlPr>
                      <w:rPr>
                        <w:rFonts w:ascii="Cambria Math" w:hAnsi="Cambria Math" w:cs="Calibri"/>
                        <w:i/>
                        <w:iCs/>
                      </w:rPr>
                    </m:ctrlPr>
                  </m:sSubPr>
                  <m:e>
                    <m:r>
                      <w:rPr>
                        <w:rFonts w:ascii="Cambria Math" w:hAnsi="Cambria Math" w:cs="Calibri"/>
                      </w:rPr>
                      <m:t>f</m:t>
                    </m:r>
                  </m:e>
                  <m:sub>
                    <m:r>
                      <m:rPr>
                        <m:sty m:val="p"/>
                      </m:rPr>
                      <w:rPr>
                        <w:rFonts w:ascii="Cambria Math" w:hAnsi="Cambria Math" w:cs="Calibri"/>
                      </w:rPr>
                      <m:t>Fanning</m:t>
                    </m:r>
                  </m:sub>
                </m:sSub>
                <m:r>
                  <w:rPr>
                    <w:rFonts w:ascii="Cambria Math" w:hAnsi="Cambria Math" w:cs="Calibri"/>
                  </w:rPr>
                  <m:t>Re=</m:t>
                </m:r>
                <m:f>
                  <m:fPr>
                    <m:ctrlPr>
                      <w:rPr>
                        <w:rFonts w:ascii="Cambria Math" w:hAnsi="Cambria Math" w:cs="Calibri"/>
                        <w:i/>
                      </w:rPr>
                    </m:ctrlPr>
                  </m:fPr>
                  <m:num>
                    <m:r>
                      <w:rPr>
                        <w:rFonts w:ascii="Cambria Math" w:hAnsi="Cambria Math" w:cs="Calibri"/>
                      </w:rPr>
                      <m:t>8φ</m:t>
                    </m:r>
                  </m:num>
                  <m:den>
                    <m:r>
                      <w:rPr>
                        <w:rFonts w:ascii="Cambria Math" w:eastAsiaTheme="minorEastAsia" w:hAnsi="Cambria Math" w:cs="Calibri"/>
                      </w:rPr>
                      <m:t>ϵ</m:t>
                    </m:r>
                  </m:den>
                </m:f>
                <m:r>
                  <w:rPr>
                    <w:rFonts w:ascii="Cambria Math" w:hAnsi="Cambria Math" w:cs="Calibri"/>
                  </w:rPr>
                  <m:t>k</m:t>
                </m:r>
              </m:oMath>
            </m:oMathPara>
          </w:p>
        </w:tc>
        <w:tc>
          <w:tcPr>
            <w:tcW w:w="535" w:type="dxa"/>
            <w:vAlign w:val="center"/>
          </w:tcPr>
          <w:p w14:paraId="0362AC93" w14:textId="0A048EDA" w:rsidR="00A3552C" w:rsidRPr="00D55C09" w:rsidRDefault="00A3552C"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2A2A0F" w:rsidRPr="00D55C09">
              <w:rPr>
                <w:rFonts w:ascii="Calibri" w:hAnsi="Calibri" w:cs="Calibri"/>
                <w:noProof/>
                <w:color w:val="000000" w:themeColor="text1"/>
              </w:rPr>
              <w:t>S</w:t>
            </w:r>
            <w:r w:rsidRPr="00D55C09">
              <w:rPr>
                <w:rFonts w:ascii="Calibri" w:hAnsi="Calibri" w:cs="Calibri"/>
                <w:noProof/>
                <w:color w:val="000000" w:themeColor="text1"/>
              </w:rPr>
              <w:t>1</w:t>
            </w:r>
            <w:r w:rsidR="00D56169" w:rsidRPr="00D55C09">
              <w:rPr>
                <w:rFonts w:ascii="Calibri" w:hAnsi="Calibri" w:cs="Calibri"/>
                <w:noProof/>
                <w:color w:val="000000" w:themeColor="text1"/>
              </w:rPr>
              <w:t>9</w:t>
            </w:r>
            <w:r w:rsidRPr="00D55C09">
              <w:rPr>
                <w:rFonts w:ascii="Calibri" w:hAnsi="Calibri" w:cs="Calibri"/>
                <w:noProof/>
                <w:color w:val="000000" w:themeColor="text1"/>
              </w:rPr>
              <w:t>)</w:t>
            </w:r>
          </w:p>
        </w:tc>
      </w:tr>
    </w:tbl>
    <w:p w14:paraId="2198E812" w14:textId="2A15ADEC" w:rsidR="00A3552C" w:rsidRPr="00D55C09" w:rsidRDefault="00A3552C" w:rsidP="00FE402F">
      <w:pPr>
        <w:pStyle w:val="ListParagraph"/>
        <w:spacing w:before="240"/>
        <w:ind w:left="0"/>
        <w:jc w:val="both"/>
        <w:rPr>
          <w:rFonts w:ascii="Calibri" w:eastAsiaTheme="minorEastAsia" w:hAnsi="Calibri" w:cs="Calibri"/>
        </w:rPr>
      </w:pPr>
      <w:r w:rsidRPr="00D55C09">
        <w:rPr>
          <w:rFonts w:ascii="Calibri" w:eastAsiaTheme="minorEastAsia" w:hAnsi="Calibri" w:cs="Calibri"/>
        </w:rPr>
        <w:t>which is basically the already known formula</w:t>
      </w:r>
      <w:r w:rsidR="00BB508E" w:rsidRPr="00D55C09">
        <w:rPr>
          <w:rFonts w:ascii="Calibri" w:eastAsiaTheme="minorEastAsia" w:hAnsi="Calibri" w:cs="Calibri"/>
        </w:rPr>
        <w:t xml:space="preserve">(Equation 8-4.48 in </w:t>
      </w:r>
      <w:r w:rsidR="00706CE6" w:rsidRPr="00D55C09">
        <w:rPr>
          <w:rFonts w:ascii="Calibri" w:eastAsiaTheme="minorEastAsia" w:hAnsi="Calibri" w:cs="Calibri"/>
        </w:rPr>
        <w:t>Happel and Brenner (1963)</w:t>
      </w:r>
      <w:r w:rsidRPr="00D55C09">
        <w:rPr>
          <w:rStyle w:val="FootnoteReference"/>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{"citationItems":[{"id":"ITEM-1","itemData":{"ISBN":"9789024728770","ISSN":"00092509","abstract":"One studying the motion of fluids relative to particulate systems is soon impressed by the dichotomy which exists between books covering theoretical and practical aspects. Classical hydrodynamics is largely concerned with perfect fluids which unfortunately exert no forces on the particles past which they move. Practical approaches to subjects like fluidization, sedimentation, and flow through porous media abound in much useful but uncorrelated empirical information. The present book represents an attempt to bridge this gap by providing at least the beginnings of a rational approach to fluid­ particle dynamics, based on first principles. From the pedagogic viewpoint it seems worthwhile to show that the Navier-Stokes equations, which form the basis of all systematic texts, can be employed for useful practical applications beyond the elementary problems of laminar flow in pipes and Stokes law for the motion of a single particle. Although a suspension may often be viewed as a continuum for practical purposes, it really consists of a discrete collection of particles immersed in an essentially continuous fluid. Consideration of the actual detailed boundary­ value problems posed by this viewpoint may serve to call attention to the limitation of idealizations which apply to the overall transport properties of a mixture of fluid and solid particles.","author":[{"dropping-particle":"","family":"Happel","given":"J.","non-dropping-particle":"","parse-names":false,"suffix":""},{"dropping-particle":"","family":"Brenner","given":"H.","non-dropping-particle":"","parse-names":false,"suffix":""}],"id":"ITEM-1","issued":{"date-parts":[["1963"]]},"title":"Low Reynolds number hydrodynamics","type":"book","volume":"1"},"uris":["http://www.mendeley.com/documents/?uuid=2f62ae68-7950-4d4d-ad73-ea5e4ce9f782"]}],"mendeley":{"formattedCitation":"&lt;sup&gt;14&lt;/sup&gt;","plainTextFormattedCitation":"14","previouslyFormattedCitation":"&lt;sup&gt;14&lt;/sup&gt;"},"properties":{"noteIndex":0},"schema":"https://github.com/citation-style-language/schema/raw/master/csl-citation.json"}</w:instrText>
      </w:r>
      <w:r w:rsidRPr="00D55C09">
        <w:rPr>
          <w:rStyle w:val="FootnoteReference"/>
          <w:rFonts w:ascii="Calibri" w:eastAsiaTheme="minorEastAsia" w:hAnsi="Calibri" w:cs="Calibri"/>
        </w:rPr>
        <w:fldChar w:fldCharType="separate"/>
      </w:r>
      <w:r w:rsidR="00EE4C6A" w:rsidRPr="00D55C09">
        <w:rPr>
          <w:rFonts w:ascii="Calibri" w:eastAsiaTheme="minorEastAsia" w:hAnsi="Calibri" w:cs="Calibri"/>
          <w:noProof/>
          <w:vertAlign w:val="superscript"/>
        </w:rPr>
        <w:t>14</w:t>
      </w:r>
      <w:r w:rsidRPr="00D55C09">
        <w:rPr>
          <w:rStyle w:val="FootnoteReference"/>
          <w:rFonts w:ascii="Calibri" w:eastAsiaTheme="minorEastAsia" w:hAnsi="Calibri" w:cs="Calibri"/>
        </w:rPr>
        <w:fldChar w:fldCharType="end"/>
      </w:r>
      <w:r w:rsidR="00706CE6" w:rsidRPr="00D55C09">
        <w:rPr>
          <w:rStyle w:val="FootnoteReference"/>
          <w:rFonts w:ascii="Calibri" w:eastAsiaTheme="minorEastAsia" w:hAnsi="Calibri" w:cs="Calibri"/>
          <w:vertAlign w:val="baseline"/>
        </w:rPr>
        <w:t>)</w:t>
      </w:r>
      <w:r w:rsidRPr="00D55C09">
        <w:rPr>
          <w:rFonts w:ascii="Calibri" w:eastAsiaTheme="minorEastAsia" w:hAnsi="Calibri" w:cs="Calibri"/>
        </w:rPr>
        <w:t>. This same quantity was also calculated by Sparrow and Loeffler (1959)</w:t>
      </w:r>
      <w:r w:rsidRPr="00D55C09">
        <w:rPr>
          <w:rStyle w:val="FootnoteReference"/>
          <w:rFonts w:ascii="Calibri" w:eastAsiaTheme="minorEastAsia" w:hAnsi="Calibri" w:cs="Calibri"/>
        </w:rPr>
        <w:fldChar w:fldCharType="begin" w:fldLock="1"/>
      </w:r>
      <w:r w:rsidR="00095962" w:rsidRPr="00D55C09">
        <w:rPr>
          <w:rFonts w:ascii="Calibri" w:eastAsiaTheme="minorEastAsia" w:hAnsi="Calibri" w:cs="Calibri"/>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mendeley":{"formattedCitation":"&lt;sup&gt;9&lt;/sup&gt;","plainTextFormattedCitation":"9","previouslyFormattedCitation":"&lt;sup&gt;9&lt;/sup&gt;"},"properties":{"noteIndex":0},"schema":"https://github.com/citation-style-language/schema/raw/master/csl-citation.json"}</w:instrText>
      </w:r>
      <w:r w:rsidRPr="00D55C09">
        <w:rPr>
          <w:rStyle w:val="FootnoteReference"/>
          <w:rFonts w:ascii="Calibri" w:eastAsiaTheme="minorEastAsia" w:hAnsi="Calibri" w:cs="Calibri"/>
        </w:rPr>
        <w:fldChar w:fldCharType="separate"/>
      </w:r>
      <w:r w:rsidR="00EE4C6A" w:rsidRPr="00D55C09">
        <w:rPr>
          <w:rFonts w:ascii="Calibri" w:eastAsiaTheme="minorEastAsia" w:hAnsi="Calibri" w:cs="Calibri"/>
          <w:bCs/>
          <w:noProof/>
          <w:vertAlign w:val="superscript"/>
        </w:rPr>
        <w:t>9</w:t>
      </w:r>
      <w:r w:rsidRPr="00D55C09">
        <w:rPr>
          <w:rStyle w:val="FootnoteReference"/>
          <w:rFonts w:ascii="Calibri" w:eastAsiaTheme="minorEastAsia" w:hAnsi="Calibri" w:cs="Calibri"/>
        </w:rPr>
        <w:fldChar w:fldCharType="end"/>
      </w:r>
      <w:r w:rsidRPr="00D55C09">
        <w:rPr>
          <w:rFonts w:ascii="Calibri" w:eastAsiaTheme="minorEastAsia" w:hAnsi="Calibri" w:cs="Calibri"/>
        </w:rPr>
        <w:t>, of course for triangular and square arrays.</w:t>
      </w:r>
      <w:r w:rsidR="0031038B" w:rsidRPr="00D55C09">
        <w:rPr>
          <w:rFonts w:ascii="Calibri" w:eastAsiaTheme="minorEastAsia" w:hAnsi="Calibri" w:cs="Calibri"/>
        </w:rPr>
        <w:t xml:space="preserve"> In the ideal case, when the flow region is a circular </w:t>
      </w:r>
      <w:proofErr w:type="gramStart"/>
      <w:r w:rsidR="0031038B" w:rsidRPr="00D55C09">
        <w:rPr>
          <w:rFonts w:ascii="Calibri" w:eastAsiaTheme="minorEastAsia" w:hAnsi="Calibri" w:cs="Calibri"/>
        </w:rPr>
        <w:t xml:space="preserve">pipe,  </w:t>
      </w:r>
      <w:proofErr w:type="spellStart"/>
      <w:r w:rsidR="0031038B" w:rsidRPr="00D55C09">
        <w:rPr>
          <w:rFonts w:ascii="Calibri" w:eastAsiaTheme="minorEastAsia" w:hAnsi="Calibri" w:cs="Calibri"/>
          <w:i/>
          <w:iCs/>
        </w:rPr>
        <w:t>f</w:t>
      </w:r>
      <w:r w:rsidR="0031038B" w:rsidRPr="00D55C09">
        <w:rPr>
          <w:rFonts w:ascii="Calibri" w:eastAsiaTheme="minorEastAsia" w:hAnsi="Calibri" w:cs="Calibri"/>
          <w:vertAlign w:val="subscript"/>
        </w:rPr>
        <w:t>Fanning</w:t>
      </w:r>
      <w:r w:rsidR="0031038B" w:rsidRPr="00D55C09">
        <w:rPr>
          <w:rFonts w:ascii="Calibri" w:eastAsiaTheme="minorEastAsia" w:hAnsi="Calibri" w:cs="Calibri"/>
          <w:i/>
          <w:iCs/>
        </w:rPr>
        <w:t>Re</w:t>
      </w:r>
      <w:proofErr w:type="spellEnd"/>
      <w:proofErr w:type="gramEnd"/>
      <w:r w:rsidR="0031038B" w:rsidRPr="00D55C09">
        <w:rPr>
          <w:rFonts w:ascii="Calibri" w:eastAsiaTheme="minorEastAsia" w:hAnsi="Calibri" w:cs="Calibri"/>
          <w:i/>
          <w:iCs/>
        </w:rPr>
        <w:t xml:space="preserve"> </w:t>
      </w:r>
      <w:r w:rsidR="0031038B" w:rsidRPr="00D55C09">
        <w:rPr>
          <w:rFonts w:ascii="Calibri" w:eastAsiaTheme="minorEastAsia" w:hAnsi="Calibri" w:cs="Calibri"/>
        </w:rPr>
        <w:t>= 16.</w:t>
      </w:r>
    </w:p>
    <w:p w14:paraId="020BCD30" w14:textId="75FD4796" w:rsidR="00A3552C" w:rsidRPr="00D55C09" w:rsidRDefault="0073196F" w:rsidP="00FE402F">
      <w:pPr>
        <w:pStyle w:val="Heading4"/>
        <w:jc w:val="both"/>
        <w:rPr>
          <w:rFonts w:eastAsiaTheme="minorEastAsia" w:cs="Calibri"/>
        </w:rPr>
      </w:pPr>
      <w:r w:rsidRPr="00D55C09">
        <w:rPr>
          <w:rFonts w:eastAsiaTheme="minorEastAsia" w:cs="Calibri"/>
          <w:i w:val="0"/>
          <w:iCs w:val="0"/>
        </w:rPr>
        <w:lastRenderedPageBreak/>
        <w:t>ii)</w:t>
      </w:r>
      <w:r w:rsidRPr="00D55C09">
        <w:rPr>
          <w:rFonts w:eastAsiaTheme="minorEastAsia" w:cs="Calibri"/>
        </w:rPr>
        <w:t xml:space="preserve"> </w:t>
      </w:r>
      <w:r w:rsidR="00A3552C" w:rsidRPr="00D55C09">
        <w:rPr>
          <w:rFonts w:eastAsiaTheme="minorEastAsia" w:cs="Calibri"/>
        </w:rPr>
        <w:t>Darcy friction factor times superficial Reynolds number (</w:t>
      </w:r>
      <w:proofErr w:type="spellStart"/>
      <w:r w:rsidR="00A3552C" w:rsidRPr="00D55C09">
        <w:rPr>
          <w:rFonts w:eastAsiaTheme="minorEastAsia" w:cs="Calibri"/>
        </w:rPr>
        <w:t>f</w:t>
      </w:r>
      <w:r w:rsidR="00A3552C" w:rsidRPr="00D55C09">
        <w:rPr>
          <w:rFonts w:eastAsiaTheme="minorEastAsia" w:cs="Calibri"/>
          <w:vertAlign w:val="subscript"/>
        </w:rPr>
        <w:t>Darcy</w:t>
      </w:r>
      <w:r w:rsidR="00A3552C" w:rsidRPr="00D55C09">
        <w:rPr>
          <w:rFonts w:eastAsiaTheme="minorEastAsia" w:cs="Calibri"/>
        </w:rPr>
        <w:t>Re</w:t>
      </w:r>
      <w:r w:rsidR="00A3552C" w:rsidRPr="00D55C09">
        <w:rPr>
          <w:rFonts w:eastAsiaTheme="minorEastAsia" w:cs="Calibri"/>
          <w:vertAlign w:val="subscript"/>
        </w:rPr>
        <w:t>sup</w:t>
      </w:r>
      <w:proofErr w:type="spellEnd"/>
      <w:r w:rsidR="00A3552C" w:rsidRPr="00D55C09">
        <w:rPr>
          <w:rFonts w:eastAsiaTheme="minorEastAsia" w:cs="Calibri"/>
        </w:rPr>
        <w:t>)</w:t>
      </w:r>
    </w:p>
    <w:p w14:paraId="19CB6B54" w14:textId="270BBCE7" w:rsidR="00A3552C" w:rsidRPr="00D55C09" w:rsidRDefault="00B76C56" w:rsidP="00FE402F">
      <w:pPr>
        <w:jc w:val="both"/>
        <w:rPr>
          <w:rFonts w:ascii="Calibri" w:hAnsi="Calibri" w:cs="Calibri"/>
        </w:rPr>
      </w:pPr>
      <w:r w:rsidRPr="00D55C09">
        <w:rPr>
          <w:rFonts w:ascii="Calibri" w:hAnsi="Calibri" w:cs="Calibri"/>
        </w:rPr>
        <w:t>Following Cancilla et al. (2021)</w:t>
      </w:r>
      <w:r w:rsidR="004856C7" w:rsidRPr="00D55C09">
        <w:rPr>
          <w:rFonts w:ascii="Calibri" w:hAnsi="Calibri" w:cs="Calibri"/>
        </w:rPr>
        <w:fldChar w:fldCharType="begin" w:fldLock="1"/>
      </w:r>
      <w:r w:rsidR="00095962" w:rsidRPr="00D55C09">
        <w:rPr>
          <w:rFonts w:ascii="Calibri" w:hAnsi="Calibri" w:cs="Calibri"/>
        </w:rPr>
        <w:instrText>ADDIN CSL_CITATION {"citationItems":[{"id":"ITEM-1","itemData":{"DOI":"10.1016/j.ijheatmasstransfer.2020.120855","ISSN":"00179310","abstract":"Numerical simulations were conducted for fully developed, steady-state flow with mass transfer in fiber bundles arranged in regular lattices. The porosity was 0.5 and the Schmidt number 500. Several combinations of axial flow, transverse flow and flow attack angles in the cross-section plane were considered. The axial and transverse Reynolds numbers Rez, ReT were made to vary from 10−4 to 102. Concentration boundary conditions, and the definition of an average Sherwood number, were addressed. Results for the hydraulic permeability were compared with the literature. Both hexagonal and square lattices were found to be hydraulically almost isotropic up to transverse flow Reynolds numbers ReT of ~10, while they behaved anisotropically in regard to mass transfer even at ReT as low as 0.1. A larger anisotropy was exhibited by the square lattice. In mixed (axial+transverse) flow, the transverse friction coefficient was almost completely unaffected by the simultaneous presence of axial flow, while the axial friction coefficient (and thus the axial pressure loss) increased with the transverse Reynolds number for ReT&gt;~5-10. In regard to mass transfer, the Sherwood number settled in all cases to the higher between the Sherwood number in purely transverse flow and that in purely axial flow.","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International Journal of Heat and Mass Transfer","id":"ITEM-1","issued":{"date-parts":[["2021"]]},"page":"120855","publisher":"Elsevier Ltd","title":"CFD prediction of shell-side flow and mass transfer in regular fiber arrays","type":"article-journal","volume":"168"},"uris":["http://www.mendeley.com/documents/?uuid=bb6e9e35-16b8-4a85-a049-d5b892b0f418"]}],"mendeley":{"formattedCitation":"&lt;sup&gt;18&lt;/sup&gt;","plainTextFormattedCitation":"18","previouslyFormattedCitation":"&lt;sup&gt;18&lt;/sup&gt;"},"properties":{"noteIndex":0},"schema":"https://github.com/citation-style-language/schema/raw/master/csl-citation.json"}</w:instrText>
      </w:r>
      <w:r w:rsidR="004856C7" w:rsidRPr="00D55C09">
        <w:rPr>
          <w:rFonts w:ascii="Calibri" w:hAnsi="Calibri" w:cs="Calibri"/>
        </w:rPr>
        <w:fldChar w:fldCharType="separate"/>
      </w:r>
      <w:r w:rsidR="00EE4C6A" w:rsidRPr="00D55C09">
        <w:rPr>
          <w:rFonts w:ascii="Calibri" w:hAnsi="Calibri" w:cs="Calibri"/>
          <w:noProof/>
          <w:vertAlign w:val="superscript"/>
        </w:rPr>
        <w:t>18</w:t>
      </w:r>
      <w:r w:rsidR="004856C7" w:rsidRPr="00D55C09">
        <w:rPr>
          <w:rFonts w:ascii="Calibri" w:hAnsi="Calibri" w:cs="Calibri"/>
        </w:rPr>
        <w:fldChar w:fldCharType="end"/>
      </w:r>
      <w:r w:rsidRPr="00D55C09">
        <w:rPr>
          <w:rFonts w:ascii="Calibri" w:hAnsi="Calibri" w:cs="Calibri"/>
        </w:rPr>
        <w:t xml:space="preserve">’s </w:t>
      </w:r>
      <w:r w:rsidR="002F664E" w:rsidRPr="00D55C09">
        <w:rPr>
          <w:rFonts w:ascii="Calibri" w:eastAsiaTheme="minorEastAsia" w:hAnsi="Calibri" w:cs="Calibri"/>
        </w:rPr>
        <w:t>presentation of defining Darcy friction factor</w:t>
      </w:r>
      <w:r w:rsidR="00F039D7" w:rsidRPr="00D55C09">
        <w:rPr>
          <w:rFonts w:ascii="Calibri" w:eastAsiaTheme="minorEastAsia" w:hAnsi="Calibri" w:cs="Calibri"/>
        </w:rPr>
        <w:t xml:space="preserve"> and superficial Reynolds number</w:t>
      </w:r>
      <w:r w:rsidR="00C447D4" w:rsidRPr="00D55C09">
        <w:rPr>
          <w:rFonts w:ascii="Calibri" w:eastAsiaTheme="minorEastAsia" w:hAnsi="Calibri" w:cs="Calibri"/>
        </w:rPr>
        <w:t>, we have</w:t>
      </w:r>
    </w:p>
    <w:p w14:paraId="2BE13489" w14:textId="54B5FC84" w:rsidR="00A3552C" w:rsidRPr="00D55C09" w:rsidRDefault="00000000" w:rsidP="00FE402F">
      <w:pPr>
        <w:jc w:val="both"/>
        <w:rPr>
          <w:rFonts w:ascii="Calibri" w:hAnsi="Calibri" w:cs="Calibri"/>
          <w:b/>
          <w:bCs/>
        </w:rPr>
      </w:pPr>
      <m:oMathPara>
        <m:oMathParaPr>
          <m:jc m:val="center"/>
        </m:oMathParaPr>
        <m:oMath>
          <m:sSub>
            <m:sSubPr>
              <m:ctrlPr>
                <w:rPr>
                  <w:rFonts w:ascii="Cambria Math" w:hAnsi="Cambria Math" w:cs="Calibri"/>
                </w:rPr>
              </m:ctrlPr>
            </m:sSubPr>
            <m:e>
              <m:r>
                <w:rPr>
                  <w:rFonts w:ascii="Cambria Math" w:hAnsi="Cambria Math" w:cs="Calibri"/>
                </w:rPr>
                <m:t>f</m:t>
              </m:r>
            </m:e>
            <m:sub>
              <m:r>
                <m:rPr>
                  <m:sty m:val="p"/>
                </m:rPr>
                <w:rPr>
                  <w:rFonts w:ascii="Cambria Math" w:hAnsi="Cambria Math" w:cs="Calibri"/>
                </w:rPr>
                <m:t>Darcy</m:t>
              </m:r>
            </m:sub>
          </m:sSub>
          <m:r>
            <w:rPr>
              <w:rFonts w:ascii="Cambria Math" w:hAnsi="Cambria Math" w:cs="Calibri"/>
            </w:rPr>
            <m:t>=2</m:t>
          </m:r>
          <m:f>
            <m:fPr>
              <m:ctrlPr>
                <w:rPr>
                  <w:rFonts w:ascii="Cambria Math" w:hAnsi="Cambria Math" w:cs="Calibri"/>
                  <w:i/>
                </w:rPr>
              </m:ctrlPr>
            </m:fPr>
            <m:num>
              <m:sSub>
                <m:sSubPr>
                  <m:ctrlPr>
                    <w:rPr>
                      <w:rFonts w:ascii="Cambria Math" w:hAnsi="Cambria Math" w:cs="Calibri"/>
                      <w:i/>
                    </w:rPr>
                  </m:ctrlPr>
                </m:sSubPr>
                <m:e>
                  <m:d>
                    <m:dPr>
                      <m:ctrlPr>
                        <w:rPr>
                          <w:rFonts w:ascii="Cambria Math" w:hAnsi="Cambria Math" w:cs="Calibri"/>
                          <w:i/>
                        </w:rPr>
                      </m:ctrlPr>
                    </m:dPr>
                    <m:e>
                      <m:f>
                        <m:fPr>
                          <m:type m:val="skw"/>
                          <m:ctrlPr>
                            <w:rPr>
                              <w:rFonts w:ascii="Cambria Math" w:hAnsi="Cambria Math" w:cs="Calibri"/>
                              <w:i/>
                            </w:rPr>
                          </m:ctrlPr>
                        </m:fPr>
                        <m:num>
                          <m:r>
                            <w:rPr>
                              <w:rFonts w:ascii="Cambria Math" w:hAnsi="Cambria Math" w:cs="Calibri"/>
                            </w:rPr>
                            <m:t>∆</m:t>
                          </m:r>
                          <m:sSub>
                            <m:sSubPr>
                              <m:ctrlPr>
                                <w:rPr>
                                  <w:rFonts w:ascii="Cambria Math" w:hAnsi="Cambria Math" w:cs="Calibri"/>
                                  <w:i/>
                                </w:rPr>
                              </m:ctrlPr>
                            </m:sSubPr>
                            <m:e>
                              <m:r>
                                <w:rPr>
                                  <w:rFonts w:ascii="Cambria Math" w:hAnsi="Cambria Math" w:cs="Calibri"/>
                                </w:rPr>
                                <m:t>P</m:t>
                              </m:r>
                            </m:e>
                            <m:sub>
                              <m:r>
                                <m:rPr>
                                  <m:sty m:val="p"/>
                                </m:rPr>
                                <w:rPr>
                                  <w:rFonts w:ascii="Cambria Math" w:hAnsi="Cambria Math" w:cs="Calibri"/>
                                </w:rPr>
                                <m:t>D</m:t>
                              </m:r>
                            </m:sub>
                          </m:sSub>
                        </m:num>
                        <m:den>
                          <m:sSub>
                            <m:sSubPr>
                              <m:ctrlPr>
                                <w:rPr>
                                  <w:rFonts w:ascii="Cambria Math" w:hAnsi="Cambria Math" w:cs="Calibri"/>
                                  <w:i/>
                                  <w:kern w:val="0"/>
                                  <w:sz w:val="22"/>
                                  <w:szCs w:val="22"/>
                                  <w14:ligatures w14:val="none"/>
                                </w:rPr>
                              </m:ctrlPr>
                            </m:sSubPr>
                            <m:e>
                              <m:r>
                                <w:rPr>
                                  <w:rFonts w:ascii="Cambria Math" w:hAnsi="Cambria Math" w:cs="Calibri"/>
                                </w:rPr>
                                <m:t>L</m:t>
                              </m:r>
                            </m:e>
                            <m:sub>
                              <m:r>
                                <m:rPr>
                                  <m:sty m:val="p"/>
                                </m:rPr>
                                <w:rPr>
                                  <w:rFonts w:ascii="Cambria Math" w:hAnsi="Cambria Math" w:cs="Calibri"/>
                                </w:rPr>
                                <m:t>eff</m:t>
                              </m:r>
                            </m:sub>
                          </m:sSub>
                        </m:den>
                      </m:f>
                    </m:e>
                  </m:d>
                </m:e>
                <m:sub>
                  <m:r>
                    <m:rPr>
                      <m:sty m:val="p"/>
                    </m:rPr>
                    <w:rPr>
                      <w:rFonts w:ascii="Cambria Math" w:hAnsi="Cambria Math" w:cs="Calibri"/>
                    </w:rPr>
                    <m:t>zz</m:t>
                  </m:r>
                </m:sub>
              </m:sSub>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sup</m:t>
                  </m:r>
                </m:sub>
                <m:sup>
                  <m:r>
                    <w:rPr>
                      <w:rFonts w:ascii="Cambria Math" w:hAnsi="Cambria Math" w:cs="Calibri"/>
                    </w:rPr>
                    <m:t>2</m:t>
                  </m:r>
                </m:sup>
              </m:sSubSup>
            </m:den>
          </m:f>
          <m:sSub>
            <m:sSubPr>
              <m:ctrlPr>
                <w:rPr>
                  <w:rFonts w:ascii="Cambria Math" w:hAnsi="Cambria Math" w:cs="Calibri"/>
                  <w:i/>
                </w:rPr>
              </m:ctrlPr>
            </m:sSubPr>
            <m:e>
              <m:r>
                <w:rPr>
                  <w:rFonts w:ascii="Cambria Math" w:hAnsi="Cambria Math" w:cs="Calibri"/>
                </w:rPr>
                <m:t>d</m:t>
              </m:r>
            </m:e>
            <m:sub>
              <m:r>
                <w:rPr>
                  <w:rFonts w:ascii="Cambria Math" w:hAnsi="Cambria Math" w:cs="Calibri"/>
                </w:rPr>
                <m:t>h</m:t>
              </m:r>
            </m:sub>
          </m:sSub>
          <m:r>
            <w:rPr>
              <w:rFonts w:ascii="Cambria Math" w:hAnsi="Cambria Math" w:cs="Calibri"/>
            </w:rPr>
            <m:t>=2</m:t>
          </m:r>
          <m:f>
            <m:fPr>
              <m:ctrlPr>
                <w:rPr>
                  <w:rFonts w:ascii="Cambria Math" w:hAnsi="Cambria Math" w:cs="Calibri"/>
                  <w:i/>
                </w:rPr>
              </m:ctrlPr>
            </m:fPr>
            <m:num>
              <m:sSub>
                <m:sSubPr>
                  <m:ctrlPr>
                    <w:rPr>
                      <w:rFonts w:ascii="Cambria Math" w:hAnsi="Cambria Math" w:cs="Calibri"/>
                      <w:i/>
                    </w:rPr>
                  </m:ctrlPr>
                </m:sSubPr>
                <m:e>
                  <m:d>
                    <m:dPr>
                      <m:ctrlPr>
                        <w:rPr>
                          <w:rFonts w:ascii="Cambria Math" w:hAnsi="Cambria Math" w:cs="Calibri"/>
                          <w:i/>
                        </w:rPr>
                      </m:ctrlPr>
                    </m:dPr>
                    <m:e>
                      <m:f>
                        <m:fPr>
                          <m:type m:val="skw"/>
                          <m:ctrlPr>
                            <w:rPr>
                              <w:rFonts w:ascii="Cambria Math" w:hAnsi="Cambria Math" w:cs="Calibri"/>
                              <w:i/>
                            </w:rPr>
                          </m:ctrlPr>
                        </m:fPr>
                        <m:num>
                          <m:r>
                            <w:rPr>
                              <w:rFonts w:ascii="Cambria Math" w:hAnsi="Cambria Math" w:cs="Calibri"/>
                            </w:rPr>
                            <m:t>∆</m:t>
                          </m:r>
                          <m:sSub>
                            <m:sSubPr>
                              <m:ctrlPr>
                                <w:rPr>
                                  <w:rFonts w:ascii="Cambria Math" w:hAnsi="Cambria Math" w:cs="Calibri"/>
                                  <w:i/>
                                </w:rPr>
                              </m:ctrlPr>
                            </m:sSubPr>
                            <m:e>
                              <m:r>
                                <w:rPr>
                                  <w:rFonts w:ascii="Cambria Math" w:hAnsi="Cambria Math" w:cs="Calibri"/>
                                </w:rPr>
                                <m:t>P</m:t>
                              </m:r>
                            </m:e>
                            <m:sub>
                              <m:r>
                                <m:rPr>
                                  <m:sty m:val="p"/>
                                </m:rPr>
                                <w:rPr>
                                  <w:rFonts w:ascii="Cambria Math" w:hAnsi="Cambria Math" w:cs="Calibri"/>
                                </w:rPr>
                                <m:t>D</m:t>
                              </m:r>
                            </m:sub>
                          </m:sSub>
                        </m:num>
                        <m:den>
                          <m:sSub>
                            <m:sSubPr>
                              <m:ctrlPr>
                                <w:rPr>
                                  <w:rFonts w:ascii="Cambria Math" w:hAnsi="Cambria Math" w:cs="Calibri"/>
                                  <w:i/>
                                  <w:kern w:val="0"/>
                                  <w:sz w:val="22"/>
                                  <w:szCs w:val="22"/>
                                  <w14:ligatures w14:val="none"/>
                                </w:rPr>
                              </m:ctrlPr>
                            </m:sSubPr>
                            <m:e>
                              <m:r>
                                <w:rPr>
                                  <w:rFonts w:ascii="Cambria Math" w:hAnsi="Cambria Math" w:cs="Calibri"/>
                                </w:rPr>
                                <m:t>L</m:t>
                              </m:r>
                            </m:e>
                            <m:sub>
                              <m:r>
                                <m:rPr>
                                  <m:sty m:val="p"/>
                                </m:rPr>
                                <w:rPr>
                                  <w:rFonts w:ascii="Cambria Math" w:hAnsi="Cambria Math" w:cs="Calibri"/>
                                </w:rPr>
                                <m:t>eff</m:t>
                              </m:r>
                            </m:sub>
                          </m:sSub>
                        </m:den>
                      </m:f>
                    </m:e>
                  </m:d>
                </m:e>
                <m:sub>
                  <m:r>
                    <m:rPr>
                      <m:sty m:val="p"/>
                    </m:rPr>
                    <w:rPr>
                      <w:rFonts w:ascii="Cambria Math" w:hAnsi="Cambria Math" w:cs="Calibri"/>
                    </w:rPr>
                    <m:t>zz</m:t>
                  </m:r>
                </m:sub>
              </m:sSub>
            </m:num>
            <m:den>
              <m:r>
                <w:rPr>
                  <w:rFonts w:ascii="Cambria Math" w:hAnsi="Cambria Math" w:cs="Calibri"/>
                </w:rPr>
                <m:t>ρ</m:t>
              </m:r>
              <m:sSubSup>
                <m:sSubSupPr>
                  <m:ctrlPr>
                    <w:rPr>
                      <w:rFonts w:ascii="Cambria Math" w:hAnsi="Cambria Math" w:cs="Calibri"/>
                      <w:i/>
                    </w:rPr>
                  </m:ctrlPr>
                </m:sSubSupPr>
                <m:e>
                  <m:r>
                    <w:rPr>
                      <w:rFonts w:ascii="Cambria Math" w:hAnsi="Cambria Math" w:cs="Calibri"/>
                    </w:rPr>
                    <m:t>u</m:t>
                  </m:r>
                </m:e>
                <m:sub>
                  <m:r>
                    <w:rPr>
                      <w:rFonts w:ascii="Cambria Math" w:hAnsi="Cambria Math" w:cs="Calibri"/>
                    </w:rPr>
                    <m:t>sup</m:t>
                  </m:r>
                </m:sub>
                <m:sup>
                  <m:r>
                    <w:rPr>
                      <w:rFonts w:ascii="Cambria Math" w:hAnsi="Cambria Math" w:cs="Calibri"/>
                    </w:rPr>
                    <m:t>2</m:t>
                  </m:r>
                </m:sup>
              </m:sSubSup>
            </m:den>
          </m:f>
          <m:f>
            <m:fPr>
              <m:ctrlPr>
                <w:rPr>
                  <w:rFonts w:ascii="Cambria Math" w:eastAsiaTheme="minorEastAsia" w:hAnsi="Cambria Math" w:cs="Calibri"/>
                  <w:i/>
                </w:rPr>
              </m:ctrlPr>
            </m:fPr>
            <m:num>
              <m:sSub>
                <m:sSubPr>
                  <m:ctrlPr>
                    <w:rPr>
                      <w:rFonts w:ascii="Cambria Math" w:hAnsi="Cambria Math" w:cs="Calibri"/>
                      <w:i/>
                    </w:rPr>
                  </m:ctrlPr>
                </m:sSubPr>
                <m:e>
                  <m:r>
                    <w:rPr>
                      <w:rFonts w:ascii="Cambria Math" w:eastAsiaTheme="minorEastAsia" w:hAnsi="Cambria Math" w:cs="Calibri"/>
                    </w:rPr>
                    <m:t>ϵ</m:t>
                  </m:r>
                  <m:r>
                    <w:rPr>
                      <w:rFonts w:ascii="Cambria Math" w:hAnsi="Cambria Math" w:cs="Calibri"/>
                    </w:rPr>
                    <m:t>d</m:t>
                  </m:r>
                </m:e>
                <m:sub>
                  <m:r>
                    <w:rPr>
                      <w:rFonts w:ascii="Cambria Math" w:hAnsi="Cambria Math" w:cs="Calibri"/>
                    </w:rPr>
                    <m:t>o</m:t>
                  </m:r>
                </m:sub>
              </m:sSub>
            </m:num>
            <m:den>
              <m:r>
                <w:rPr>
                  <w:rFonts w:ascii="Cambria Math" w:hAnsi="Cambria Math" w:cs="Calibri"/>
                </w:rPr>
                <m:t>φM</m:t>
              </m:r>
            </m:den>
          </m:f>
          <m:r>
            <w:rPr>
              <w:rFonts w:ascii="Cambria Math" w:hAnsi="Cambria Math" w:cs="Calibri"/>
            </w:rPr>
            <m:t>=</m:t>
          </m:r>
          <m:f>
            <m:fPr>
              <m:ctrlPr>
                <w:rPr>
                  <w:rFonts w:ascii="Cambria Math" w:hAnsi="Cambria Math" w:cs="Calibri"/>
                </w:rPr>
              </m:ctrlPr>
            </m:fPr>
            <m:num>
              <m:r>
                <w:rPr>
                  <w:rFonts w:ascii="Cambria Math" w:hAnsi="Cambria Math" w:cs="Calibri"/>
                </w:rPr>
                <m:t>4</m:t>
              </m:r>
              <m:sSub>
                <m:sSubPr>
                  <m:ctrlPr>
                    <w:rPr>
                      <w:rFonts w:ascii="Cambria Math" w:hAnsi="Cambria Math" w:cs="Calibri"/>
                    </w:rPr>
                  </m:ctrlPr>
                </m:sSubPr>
                <m:e>
                  <m:r>
                    <w:rPr>
                      <w:rFonts w:ascii="Cambria Math" w:hAnsi="Cambria Math" w:cs="Calibri"/>
                    </w:rPr>
                    <m:t>f</m:t>
                  </m:r>
                </m:e>
                <m:sub>
                  <m:r>
                    <m:rPr>
                      <m:sty m:val="p"/>
                    </m:rPr>
                    <w:rPr>
                      <w:rFonts w:ascii="Cambria Math" w:hAnsi="Cambria Math" w:cs="Calibri"/>
                    </w:rPr>
                    <m:t>Fanning</m:t>
                  </m:r>
                </m:sub>
              </m:sSub>
            </m:num>
            <m:den>
              <m:sSup>
                <m:sSupPr>
                  <m:ctrlPr>
                    <w:rPr>
                      <w:rFonts w:ascii="Cambria Math" w:hAnsi="Cambria Math" w:cs="Calibri"/>
                      <w:i/>
                    </w:rPr>
                  </m:ctrlPr>
                </m:sSupPr>
                <m:e>
                  <m:r>
                    <w:rPr>
                      <w:rFonts w:ascii="Cambria Math" w:eastAsiaTheme="minorEastAsia" w:hAnsi="Cambria Math" w:cs="Calibri"/>
                    </w:rPr>
                    <m:t>ϵ</m:t>
                  </m:r>
                </m:e>
                <m:sup>
                  <m:r>
                    <w:rPr>
                      <w:rFonts w:ascii="Cambria Math" w:hAnsi="Cambria Math" w:cs="Calibri"/>
                    </w:rPr>
                    <m:t>2</m:t>
                  </m:r>
                </m:sup>
              </m:sSup>
            </m:den>
          </m:f>
          <m:r>
            <m:rPr>
              <m:sty m:val="p"/>
            </m:rPr>
            <w:rPr>
              <w:rFonts w:ascii="Cambria Math" w:eastAsiaTheme="minorEastAsia" w:hAnsi="Cambria Math" w:cs="Calibri"/>
            </w:rPr>
            <w:br/>
          </m:r>
        </m:oMath>
        <m:oMath>
          <m:sSub>
            <m:sSubPr>
              <m:ctrlPr>
                <w:rPr>
                  <w:rFonts w:ascii="Cambria Math" w:eastAsiaTheme="minorEastAsia" w:hAnsi="Cambria Math" w:cs="Calibri"/>
                  <w:i/>
                </w:rPr>
              </m:ctrlPr>
            </m:sSubPr>
            <m:e>
              <m:r>
                <w:rPr>
                  <w:rFonts w:ascii="Cambria Math" w:eastAsiaTheme="minorEastAsia" w:hAnsi="Cambria Math" w:cs="Calibri"/>
                </w:rPr>
                <m:t>Re</m:t>
              </m:r>
            </m:e>
            <m:sub>
              <m:r>
                <w:rPr>
                  <w:rFonts w:ascii="Cambria Math" w:eastAsiaTheme="minorEastAsia" w:hAnsi="Cambria Math" w:cs="Calibri"/>
                </w:rPr>
                <m:t>sup</m:t>
              </m:r>
            </m:sub>
          </m:sSub>
          <m:r>
            <w:rPr>
              <w:rFonts w:ascii="Cambria Math" w:eastAsiaTheme="minorEastAsia" w:hAnsi="Cambria Math" w:cs="Calibri"/>
            </w:rPr>
            <m:t>=</m:t>
          </m:r>
          <m:f>
            <m:fPr>
              <m:ctrlPr>
                <w:rPr>
                  <w:rFonts w:ascii="Cambria Math" w:hAnsi="Cambria Math" w:cs="Calibri"/>
                  <w:i/>
                </w:rPr>
              </m:ctrlPr>
            </m:fPr>
            <m:num>
              <m:r>
                <w:rPr>
                  <w:rFonts w:ascii="Cambria Math" w:hAnsi="Cambria Math" w:cs="Calibri"/>
                </w:rPr>
                <m:t>ρ</m:t>
              </m:r>
              <m:sSub>
                <m:sSubPr>
                  <m:ctrlPr>
                    <w:rPr>
                      <w:rFonts w:ascii="Cambria Math" w:hAnsi="Cambria Math" w:cs="Calibri"/>
                      <w:i/>
                    </w:rPr>
                  </m:ctrlPr>
                </m:sSubPr>
                <m:e>
                  <m:r>
                    <w:rPr>
                      <w:rFonts w:ascii="Cambria Math" w:hAnsi="Cambria Math" w:cs="Calibri"/>
                    </w:rPr>
                    <m:t>u</m:t>
                  </m:r>
                </m:e>
                <m:sub>
                  <m:r>
                    <w:rPr>
                      <w:rFonts w:ascii="Cambria Math" w:hAnsi="Cambria Math" w:cs="Calibri"/>
                    </w:rPr>
                    <m:t>sup</m:t>
                  </m:r>
                </m:sub>
              </m:sSub>
              <m:sSub>
                <m:sSubPr>
                  <m:ctrlPr>
                    <w:rPr>
                      <w:rFonts w:ascii="Cambria Math" w:hAnsi="Cambria Math" w:cs="Calibri"/>
                      <w:i/>
                    </w:rPr>
                  </m:ctrlPr>
                </m:sSubPr>
                <m:e>
                  <m:r>
                    <w:rPr>
                      <w:rFonts w:ascii="Cambria Math" w:hAnsi="Cambria Math" w:cs="Calibri"/>
                    </w:rPr>
                    <m:t>d</m:t>
                  </m:r>
                </m:e>
                <m:sub>
                  <m:r>
                    <w:rPr>
                      <w:rFonts w:ascii="Cambria Math" w:hAnsi="Cambria Math" w:cs="Calibri"/>
                    </w:rPr>
                    <m:t>h</m:t>
                  </m:r>
                </m:sub>
              </m:sSub>
            </m:num>
            <m:den>
              <m:r>
                <w:rPr>
                  <w:rFonts w:ascii="Cambria Math" w:hAnsi="Cambria Math" w:cs="Calibri"/>
                </w:rPr>
                <m:t>μ</m:t>
              </m:r>
            </m:den>
          </m:f>
          <m:r>
            <w:rPr>
              <w:rFonts w:ascii="Cambria Math" w:hAnsi="Cambria Math" w:cs="Calibri"/>
            </w:rPr>
            <m:t>=</m:t>
          </m:r>
          <m:f>
            <m:fPr>
              <m:ctrlPr>
                <w:rPr>
                  <w:rFonts w:ascii="Cambria Math" w:hAnsi="Cambria Math" w:cs="Calibri"/>
                  <w:i/>
                </w:rPr>
              </m:ctrlPr>
            </m:fPr>
            <m:num>
              <m:r>
                <w:rPr>
                  <w:rFonts w:ascii="Cambria Math" w:hAnsi="Cambria Math" w:cs="Calibri"/>
                </w:rPr>
                <m:t>ρ</m:t>
              </m:r>
              <m:sSub>
                <m:sSubPr>
                  <m:ctrlPr>
                    <w:rPr>
                      <w:rFonts w:ascii="Cambria Math" w:hAnsi="Cambria Math" w:cs="Calibri"/>
                      <w:i/>
                    </w:rPr>
                  </m:ctrlPr>
                </m:sSubPr>
                <m:e>
                  <m:r>
                    <w:rPr>
                      <w:rFonts w:ascii="Cambria Math" w:hAnsi="Cambria Math" w:cs="Calibri"/>
                    </w:rPr>
                    <m:t>u</m:t>
                  </m:r>
                </m:e>
                <m:sub>
                  <m:r>
                    <w:rPr>
                      <w:rFonts w:ascii="Cambria Math" w:hAnsi="Cambria Math" w:cs="Calibri"/>
                    </w:rPr>
                    <m:t>m</m:t>
                  </m:r>
                </m:sub>
              </m:sSub>
              <m:r>
                <w:rPr>
                  <w:rFonts w:ascii="Cambria Math" w:eastAsiaTheme="minorEastAsia" w:hAnsi="Cambria Math" w:cs="Calibri"/>
                </w:rPr>
                <m:t>ϵ</m:t>
              </m:r>
            </m:num>
            <m:den>
              <m:r>
                <w:rPr>
                  <w:rFonts w:ascii="Cambria Math" w:hAnsi="Cambria Math" w:cs="Calibri"/>
                </w:rPr>
                <m:t>μ</m:t>
              </m:r>
            </m:den>
          </m:f>
          <m:f>
            <m:fPr>
              <m:ctrlPr>
                <w:rPr>
                  <w:rFonts w:ascii="Cambria Math" w:hAnsi="Cambria Math" w:cs="Calibri"/>
                  <w:i/>
                </w:rPr>
              </m:ctrlPr>
            </m:fPr>
            <m:num>
              <m:r>
                <w:rPr>
                  <w:rFonts w:ascii="Cambria Math" w:eastAsiaTheme="minorEastAsia" w:hAnsi="Cambria Math" w:cs="Calibri"/>
                </w:rPr>
                <m:t>ϵ</m:t>
              </m:r>
              <m:sSub>
                <m:sSubPr>
                  <m:ctrlPr>
                    <w:rPr>
                      <w:rFonts w:ascii="Cambria Math" w:hAnsi="Cambria Math" w:cs="Calibri"/>
                      <w:i/>
                    </w:rPr>
                  </m:ctrlPr>
                </m:sSubPr>
                <m:e>
                  <m:r>
                    <w:rPr>
                      <w:rFonts w:ascii="Cambria Math" w:hAnsi="Cambria Math" w:cs="Calibri"/>
                    </w:rPr>
                    <m:t>d</m:t>
                  </m:r>
                </m:e>
                <m:sub>
                  <m:r>
                    <w:rPr>
                      <w:rFonts w:ascii="Cambria Math" w:hAnsi="Cambria Math" w:cs="Calibri"/>
                    </w:rPr>
                    <m:t>o</m:t>
                  </m:r>
                </m:sub>
              </m:sSub>
            </m:num>
            <m:den>
              <m:r>
                <w:rPr>
                  <w:rFonts w:ascii="Cambria Math" w:hAnsi="Cambria Math" w:cs="Calibri"/>
                </w:rPr>
                <m:t>φM</m:t>
              </m:r>
            </m:den>
          </m:f>
          <m:r>
            <w:rPr>
              <w:rFonts w:ascii="Cambria Math" w:eastAsiaTheme="minorEastAsia" w:hAnsi="Cambria Math" w:cs="Calibri"/>
            </w:rPr>
            <m:t>=Re</m:t>
          </m:r>
          <m:f>
            <m:fPr>
              <m:ctrlPr>
                <w:rPr>
                  <w:rFonts w:ascii="Cambria Math" w:eastAsiaTheme="minorEastAsia" w:hAnsi="Cambria Math" w:cs="Calibri"/>
                  <w:i/>
                </w:rPr>
              </m:ctrlPr>
            </m:fPr>
            <m:num>
              <m:sSup>
                <m:sSupPr>
                  <m:ctrlPr>
                    <w:rPr>
                      <w:rFonts w:ascii="Cambria Math" w:eastAsiaTheme="minorEastAsia" w:hAnsi="Cambria Math" w:cs="Calibri"/>
                      <w:i/>
                    </w:rPr>
                  </m:ctrlPr>
                </m:sSupPr>
                <m:e>
                  <m:r>
                    <w:rPr>
                      <w:rFonts w:ascii="Cambria Math" w:eastAsiaTheme="minorEastAsia" w:hAnsi="Cambria Math" w:cs="Calibri"/>
                    </w:rPr>
                    <m:t>ϵ</m:t>
                  </m:r>
                </m:e>
                <m:sup>
                  <m:r>
                    <w:rPr>
                      <w:rFonts w:ascii="Cambria Math" w:eastAsiaTheme="minorEastAsia" w:hAnsi="Cambria Math" w:cs="Calibri"/>
                    </w:rPr>
                    <m:t>2</m:t>
                  </m:r>
                </m:sup>
              </m:sSup>
            </m:num>
            <m:den>
              <m:r>
                <w:rPr>
                  <w:rFonts w:ascii="Cambria Math" w:hAnsi="Cambria Math" w:cs="Calibri"/>
                </w:rPr>
                <m:t>φM</m:t>
              </m:r>
            </m:den>
          </m:f>
        </m:oMath>
      </m:oMathPara>
    </w:p>
    <w:tbl>
      <w:tblPr>
        <w:tblStyle w:val="TableGrid"/>
        <w:tblW w:w="0" w:type="auto"/>
        <w:tblLook w:val="04A0" w:firstRow="1" w:lastRow="0" w:firstColumn="1" w:lastColumn="0" w:noHBand="0" w:noVBand="1"/>
      </w:tblPr>
      <w:tblGrid>
        <w:gridCol w:w="618"/>
        <w:gridCol w:w="8068"/>
        <w:gridCol w:w="674"/>
      </w:tblGrid>
      <w:tr w:rsidR="00A3552C" w:rsidRPr="00D55C09" w14:paraId="6AB074E1" w14:textId="77777777" w:rsidTr="00CC3164">
        <w:trPr>
          <w:trHeight w:val="630"/>
        </w:trPr>
        <w:tc>
          <w:tcPr>
            <w:tcW w:w="625" w:type="dxa"/>
          </w:tcPr>
          <w:p w14:paraId="79A92D07" w14:textId="77777777" w:rsidR="00A3552C" w:rsidRPr="00D55C09" w:rsidRDefault="00A3552C" w:rsidP="00FE402F">
            <w:pPr>
              <w:jc w:val="both"/>
              <w:rPr>
                <w:rFonts w:ascii="Calibri" w:hAnsi="Calibri" w:cs="Calibri"/>
                <w:noProof/>
                <w:color w:val="000000" w:themeColor="text1"/>
              </w:rPr>
            </w:pPr>
          </w:p>
        </w:tc>
        <w:tc>
          <w:tcPr>
            <w:tcW w:w="8190" w:type="dxa"/>
            <w:vAlign w:val="center"/>
          </w:tcPr>
          <w:p w14:paraId="6A316DC3" w14:textId="77777777" w:rsidR="00A3552C" w:rsidRPr="00D55C09" w:rsidRDefault="00A3552C" w:rsidP="00FE402F">
            <w:pPr>
              <w:jc w:val="both"/>
              <w:rPr>
                <w:rFonts w:ascii="Calibri" w:eastAsiaTheme="minorEastAsia" w:hAnsi="Calibri" w:cs="Calibri"/>
              </w:rPr>
            </w:pPr>
            <m:oMathPara>
              <m:oMath>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f</m:t>
                    </m:r>
                  </m:e>
                  <m:sub>
                    <m:r>
                      <m:rPr>
                        <m:sty m:val="p"/>
                      </m:rPr>
                      <w:rPr>
                        <w:rFonts w:ascii="Cambria Math" w:hAnsi="Cambria Math" w:cs="Calibri"/>
                      </w:rPr>
                      <m:t>Darcy</m:t>
                    </m:r>
                  </m:sub>
                </m:sSub>
                <m:sSub>
                  <m:sSubPr>
                    <m:ctrlPr>
                      <w:rPr>
                        <w:rFonts w:ascii="Cambria Math" w:eastAsiaTheme="minorEastAsia" w:hAnsi="Cambria Math" w:cs="Calibri"/>
                        <w:i/>
                      </w:rPr>
                    </m:ctrlPr>
                  </m:sSubPr>
                  <m:e>
                    <m:r>
                      <w:rPr>
                        <w:rFonts w:ascii="Cambria Math" w:eastAsiaTheme="minorEastAsia" w:hAnsi="Cambria Math" w:cs="Calibri"/>
                      </w:rPr>
                      <m:t>Re</m:t>
                    </m:r>
                  </m:e>
                  <m:sub>
                    <m:r>
                      <w:rPr>
                        <w:rFonts w:ascii="Cambria Math" w:eastAsiaTheme="minorEastAsia" w:hAnsi="Cambria Math" w:cs="Calibri"/>
                      </w:rPr>
                      <m:t>sup</m:t>
                    </m:r>
                  </m:sub>
                </m:sSub>
                <m:r>
                  <w:rPr>
                    <w:rFonts w:ascii="Cambria Math" w:eastAsiaTheme="minorEastAsia" w:hAnsi="Cambria Math" w:cs="Calibri"/>
                  </w:rPr>
                  <m:t>=</m:t>
                </m:r>
                <m:f>
                  <m:fPr>
                    <m:ctrlPr>
                      <w:rPr>
                        <w:rFonts w:ascii="Cambria Math" w:hAnsi="Cambria Math" w:cs="Calibri"/>
                      </w:rPr>
                    </m:ctrlPr>
                  </m:fPr>
                  <m:num>
                    <m:r>
                      <w:rPr>
                        <w:rFonts w:ascii="Cambria Math" w:hAnsi="Cambria Math" w:cs="Calibri"/>
                      </w:rPr>
                      <m:t>4</m:t>
                    </m:r>
                    <m:sSub>
                      <m:sSubPr>
                        <m:ctrlPr>
                          <w:rPr>
                            <w:rFonts w:ascii="Cambria Math" w:hAnsi="Cambria Math" w:cs="Calibri"/>
                          </w:rPr>
                        </m:ctrlPr>
                      </m:sSubPr>
                      <m:e>
                        <m:r>
                          <w:rPr>
                            <w:rFonts w:ascii="Cambria Math" w:hAnsi="Cambria Math" w:cs="Calibri"/>
                          </w:rPr>
                          <m:t>f</m:t>
                        </m:r>
                      </m:e>
                      <m:sub>
                        <m:r>
                          <m:rPr>
                            <m:sty m:val="p"/>
                          </m:rPr>
                          <w:rPr>
                            <w:rFonts w:ascii="Cambria Math" w:hAnsi="Cambria Math" w:cs="Calibri"/>
                          </w:rPr>
                          <m:t>Fanning</m:t>
                        </m:r>
                      </m:sub>
                    </m:sSub>
                    <m:r>
                      <w:rPr>
                        <w:rFonts w:ascii="Cambria Math" w:eastAsiaTheme="minorEastAsia" w:hAnsi="Cambria Math" w:cs="Calibri"/>
                      </w:rPr>
                      <m:t>Re</m:t>
                    </m:r>
                  </m:num>
                  <m:den>
                    <m:r>
                      <w:rPr>
                        <w:rFonts w:ascii="Cambria Math" w:hAnsi="Cambria Math" w:cs="Calibri"/>
                      </w:rPr>
                      <m:t>φM</m:t>
                    </m:r>
                  </m:den>
                </m:f>
                <m:r>
                  <w:rPr>
                    <w:rFonts w:ascii="Cambria Math" w:eastAsiaTheme="minorEastAsia" w:hAnsi="Cambria Math" w:cs="Calibri"/>
                  </w:rPr>
                  <m:t>=</m:t>
                </m:r>
                <m:f>
                  <m:fPr>
                    <m:ctrlPr>
                      <w:rPr>
                        <w:rFonts w:ascii="Cambria Math" w:eastAsiaTheme="minorEastAsia" w:hAnsi="Cambria Math" w:cs="Calibri"/>
                        <w:i/>
                      </w:rPr>
                    </m:ctrlPr>
                  </m:fPr>
                  <m:num>
                    <m:r>
                      <w:rPr>
                        <w:rFonts w:ascii="Cambria Math" w:eastAsiaTheme="minorEastAsia" w:hAnsi="Cambria Math" w:cs="Calibri"/>
                      </w:rPr>
                      <m:t>32k</m:t>
                    </m:r>
                  </m:num>
                  <m:den>
                    <m:r>
                      <w:rPr>
                        <w:rFonts w:ascii="Cambria Math" w:eastAsiaTheme="minorEastAsia" w:hAnsi="Cambria Math" w:cs="Calibri"/>
                      </w:rPr>
                      <m:t>ϵM</m:t>
                    </m:r>
                  </m:den>
                </m:f>
              </m:oMath>
            </m:oMathPara>
          </w:p>
        </w:tc>
        <w:tc>
          <w:tcPr>
            <w:tcW w:w="535" w:type="dxa"/>
            <w:vAlign w:val="center"/>
          </w:tcPr>
          <w:p w14:paraId="054CB460" w14:textId="52BC4088" w:rsidR="00A3552C" w:rsidRPr="00D55C09" w:rsidRDefault="00A3552C"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F14FB4" w:rsidRPr="00D55C09">
              <w:rPr>
                <w:rFonts w:ascii="Calibri" w:hAnsi="Calibri" w:cs="Calibri"/>
                <w:noProof/>
                <w:color w:val="000000" w:themeColor="text1"/>
              </w:rPr>
              <w:t>S</w:t>
            </w:r>
            <w:r w:rsidR="00D56169" w:rsidRPr="00D55C09">
              <w:rPr>
                <w:rFonts w:ascii="Calibri" w:hAnsi="Calibri" w:cs="Calibri"/>
                <w:noProof/>
                <w:color w:val="000000" w:themeColor="text1"/>
              </w:rPr>
              <w:t>20</w:t>
            </w:r>
            <w:r w:rsidRPr="00D55C09">
              <w:rPr>
                <w:rFonts w:ascii="Calibri" w:hAnsi="Calibri" w:cs="Calibri"/>
                <w:noProof/>
                <w:color w:val="000000" w:themeColor="text1"/>
              </w:rPr>
              <w:t>)</w:t>
            </w:r>
          </w:p>
        </w:tc>
      </w:tr>
    </w:tbl>
    <w:p w14:paraId="7DCADD84" w14:textId="77777777" w:rsidR="00A3552C" w:rsidRPr="00D55C09" w:rsidRDefault="00A3552C" w:rsidP="00FE402F">
      <w:pPr>
        <w:pStyle w:val="ListParagraph"/>
        <w:ind w:left="0"/>
        <w:jc w:val="both"/>
        <w:rPr>
          <w:rFonts w:ascii="Calibri" w:eastAsiaTheme="minorEastAsia" w:hAnsi="Calibri" w:cs="Calibri"/>
        </w:rPr>
      </w:pPr>
    </w:p>
    <w:p w14:paraId="6AA1108E" w14:textId="1B59F209" w:rsidR="00A3552C" w:rsidRPr="00D55C09" w:rsidRDefault="00A3552C" w:rsidP="00FE402F">
      <w:pPr>
        <w:pStyle w:val="ListParagraph"/>
        <w:ind w:left="0"/>
        <w:jc w:val="both"/>
        <w:rPr>
          <w:rFonts w:ascii="Calibri" w:eastAsiaTheme="minorEastAsia" w:hAnsi="Calibri" w:cs="Calibri"/>
        </w:rPr>
      </w:pPr>
      <w:r w:rsidRPr="00D55C09">
        <w:rPr>
          <w:rFonts w:ascii="Calibri" w:eastAsiaTheme="minorEastAsia" w:hAnsi="Calibri" w:cs="Calibri"/>
        </w:rPr>
        <w:t xml:space="preserve">In the ideal case, when the flow region is a circular pipe, </w:t>
      </w:r>
      <w:proofErr w:type="spellStart"/>
      <w:r w:rsidRPr="00D55C09">
        <w:rPr>
          <w:rFonts w:ascii="Calibri" w:eastAsiaTheme="minorEastAsia" w:hAnsi="Calibri" w:cs="Calibri"/>
          <w:i/>
          <w:iCs/>
        </w:rPr>
        <w:t>f</w:t>
      </w:r>
      <w:r w:rsidRPr="00D55C09">
        <w:rPr>
          <w:rFonts w:ascii="Calibri" w:eastAsiaTheme="minorEastAsia" w:hAnsi="Calibri" w:cs="Calibri"/>
          <w:vertAlign w:val="subscript"/>
        </w:rPr>
        <w:t>Darcy</w:t>
      </w:r>
      <w:r w:rsidRPr="00D55C09">
        <w:rPr>
          <w:rFonts w:ascii="Calibri" w:eastAsiaTheme="minorEastAsia" w:hAnsi="Calibri" w:cs="Calibri"/>
          <w:i/>
          <w:iCs/>
        </w:rPr>
        <w:t>Re</w:t>
      </w:r>
      <w:r w:rsidRPr="00D55C09">
        <w:rPr>
          <w:rFonts w:ascii="Calibri" w:eastAsiaTheme="minorEastAsia" w:hAnsi="Calibri" w:cs="Calibri"/>
          <w:vertAlign w:val="subscript"/>
        </w:rPr>
        <w:t>sup</w:t>
      </w:r>
      <w:proofErr w:type="spellEnd"/>
      <w:r w:rsidRPr="00D55C09">
        <w:rPr>
          <w:rFonts w:ascii="Calibri" w:eastAsiaTheme="minorEastAsia" w:hAnsi="Calibri" w:cs="Calibri"/>
        </w:rPr>
        <w:t>= 64.</w:t>
      </w:r>
    </w:p>
    <w:p w14:paraId="4004FE50" w14:textId="77777777" w:rsidR="00A3552C" w:rsidRPr="00D55C09" w:rsidRDefault="00A3552C" w:rsidP="00FE402F">
      <w:pPr>
        <w:jc w:val="both"/>
        <w:rPr>
          <w:rFonts w:ascii="Calibri" w:hAnsi="Calibri" w:cs="Calibri"/>
        </w:rPr>
      </w:pPr>
    </w:p>
    <w:p w14:paraId="1A9D1E07" w14:textId="34AD2C37" w:rsidR="00A3552C" w:rsidRPr="00D55C09" w:rsidRDefault="0073196F" w:rsidP="00FE402F">
      <w:pPr>
        <w:pStyle w:val="Heading4"/>
        <w:jc w:val="both"/>
        <w:rPr>
          <w:rFonts w:eastAsiaTheme="minorEastAsia" w:cs="Calibri"/>
        </w:rPr>
      </w:pPr>
      <w:r w:rsidRPr="00D55C09">
        <w:rPr>
          <w:rFonts w:eastAsiaTheme="minorEastAsia" w:cs="Calibri"/>
          <w:i w:val="0"/>
          <w:iCs w:val="0"/>
        </w:rPr>
        <w:t>iii)</w:t>
      </w:r>
      <w:r w:rsidRPr="00D55C09">
        <w:rPr>
          <w:rFonts w:eastAsiaTheme="minorEastAsia" w:cs="Calibri"/>
        </w:rPr>
        <w:t xml:space="preserve"> </w:t>
      </w:r>
      <w:r w:rsidR="00D9767A" w:rsidRPr="00D55C09">
        <w:rPr>
          <w:rFonts w:eastAsiaTheme="minorEastAsia" w:cs="Calibri"/>
        </w:rPr>
        <w:t>D</w:t>
      </w:r>
      <w:r w:rsidR="00A3552C" w:rsidRPr="00D55C09">
        <w:rPr>
          <w:rFonts w:eastAsiaTheme="minorEastAsia" w:cs="Calibri"/>
        </w:rPr>
        <w:t>imension</w:t>
      </w:r>
      <w:r w:rsidR="00D85D01" w:rsidRPr="00D55C09">
        <w:rPr>
          <w:rFonts w:eastAsiaTheme="minorEastAsia" w:cs="Calibri"/>
        </w:rPr>
        <w:t>less</w:t>
      </w:r>
      <w:r w:rsidR="00A3552C" w:rsidRPr="00D55C09">
        <w:rPr>
          <w:rFonts w:eastAsiaTheme="minorEastAsia" w:cs="Calibri"/>
        </w:rPr>
        <w:t xml:space="preserve"> </w:t>
      </w:r>
      <w:r w:rsidR="00490507" w:rsidRPr="00D55C09">
        <w:rPr>
          <w:rFonts w:eastAsiaTheme="minorEastAsia" w:cs="Calibri"/>
        </w:rPr>
        <w:t>drag (</w:t>
      </w:r>
      <w:r w:rsidR="00A3552C" w:rsidRPr="00D55C09">
        <w:rPr>
          <w:rFonts w:eastAsiaTheme="minorEastAsia" w:cs="Calibri"/>
        </w:rPr>
        <w:t>F</w:t>
      </w:r>
      <w:r w:rsidR="00A3552C" w:rsidRPr="00D55C09">
        <w:rPr>
          <w:rFonts w:eastAsiaTheme="minorEastAsia" w:cs="Calibri"/>
          <w:i w:val="0"/>
          <w:iCs w:val="0"/>
        </w:rPr>
        <w:t>/</w:t>
      </w:r>
      <w:proofErr w:type="spellStart"/>
      <w:r w:rsidR="00A3552C" w:rsidRPr="00D55C09">
        <w:rPr>
          <w:rFonts w:eastAsiaTheme="minorEastAsia" w:cs="Calibri"/>
        </w:rPr>
        <w:t>μu</w:t>
      </w:r>
      <w:r w:rsidR="00A3552C" w:rsidRPr="00D55C09">
        <w:rPr>
          <w:rFonts w:eastAsiaTheme="minorEastAsia" w:cs="Calibri"/>
          <w:i w:val="0"/>
          <w:iCs w:val="0"/>
          <w:vertAlign w:val="subscript"/>
        </w:rPr>
        <w:t>sup</w:t>
      </w:r>
      <w:proofErr w:type="spellEnd"/>
      <w:r w:rsidR="00A3552C" w:rsidRPr="00D55C09">
        <w:rPr>
          <w:rFonts w:eastAsiaTheme="minorEastAsia" w:cs="Calibri"/>
          <w:i w:val="0"/>
          <w:iCs w:val="0"/>
        </w:rPr>
        <w:t>)</w:t>
      </w:r>
    </w:p>
    <w:p w14:paraId="68490E4F" w14:textId="5B598A0F" w:rsidR="00F67D10" w:rsidRPr="00D55C09" w:rsidRDefault="00605725" w:rsidP="00F67D10">
      <w:pPr>
        <w:rPr>
          <w:rFonts w:ascii="Calibri" w:hAnsi="Calibri" w:cs="Calibri"/>
        </w:rPr>
      </w:pPr>
      <w:r w:rsidRPr="00D55C09">
        <w:rPr>
          <w:rFonts w:ascii="Calibri" w:hAnsi="Calibri" w:cs="Calibri"/>
        </w:rPr>
        <w:t xml:space="preserve">Following </w:t>
      </w:r>
      <w:r w:rsidR="002D5D0F" w:rsidRPr="00D55C09">
        <w:rPr>
          <w:rFonts w:ascii="Calibri" w:hAnsi="Calibri" w:cs="Calibri"/>
        </w:rPr>
        <w:t>previous studies</w:t>
      </w:r>
      <w:r w:rsidR="004343BD" w:rsidRPr="00D55C09">
        <w:rPr>
          <w:rFonts w:ascii="Calibri" w:hAnsi="Calibri" w:cs="Calibri"/>
        </w:rPr>
        <w:fldChar w:fldCharType="begin" w:fldLock="1"/>
      </w:r>
      <w:r w:rsidR="00095962" w:rsidRPr="00D55C09">
        <w:rPr>
          <w:rFonts w:ascii="Calibri" w:hAnsi="Calibri" w:cs="Calibri"/>
        </w:rPr>
        <w:instrText xml:space="preserve">ADDIN CSL_CITATION {"citationItems":[{"id":"ITEM-1","itemData":{"DOI":"10.1002/aic.690050211","ISSN":"15475905","abstract":"The free‐surface model, successfully employed to predict sedimentation, resistance to flow, and viscosity in assemblages of spherical particles, has been extended to the case of flow relative to cylinders. It is shown to be in good agreement with existing data on beds of fibers of various types and flow through bundles of heat‐exchanger tubes for cases where it can reasonably be expected to apply. Close agreement in the dilute range with the only theoretical treatment for flow parallel to a square array of cylinders provides interesting validation of the model. Copyright © 1959 American Institute of Chemical Engineers","author":[{"dropping-particle":"","family":"Happel","given":"John","non-dropping-particle":"","parse-names":false,"suffix":""}],"container-title":"AIChE Journal","id":"ITEM-1","issue":"2","issued":{"date-parts":[["1959"]]},"page":"174-177","title":"Viscous flow relative to arrays of cylinders","type":"article-journal","volume":"5"},"uris":["http://www.mendeley.com/documents/?uuid=9a72936b-4e3d-42fd-b9ea-db6bb70bf139"]},{"id":"ITEM-2","itemData":{"author":[{"dropping-particle":"","family":"Drummond","given":"J.E.","non-dropping-particle":"","parse-names":false,"suffix":""},{"dropping-particle":"","family":"Tahir","given":"M.I","non-dropping-particle":"","parse-names":false,"suffix":""}],"container-title":"International Journal of Multiphase Flow","id":"ITEM-2","issued":{"date-parts":[["1984"]]},"page":"515-540","title":"Laminar viscous flow through regular arrays of parallel solid cylinders","type":"article-journal","volume":"10"},"uris":["http://www.mendeley.com/documents/?uuid=12019ddd-d202-43d1-a0de-9e29b4def7b4"]},{"id":"ITEM-3","itemData":{"DOI":"10.1016/0301-9322(82)90029-5","ISSN":"03019322","abstract":"Solutions for the slow flow past a square and a hexagonal array of cylinders are determined using a somewhat non-conventional numerical method. The calculated values of the drag on a cylinder as a function of c, the volume fraction of the cylinders, are shown to be in excellent agreement with the corresponding asymptotic expressions for c </w:instrText>
      </w:r>
      <w:r w:rsidR="00095962" w:rsidRPr="00D55C09">
        <w:rPr>
          <w:rFonts w:ascii="Cambria Math" w:hAnsi="Cambria Math" w:cs="Cambria Math"/>
        </w:rPr>
        <w:instrText>≪</w:instrText>
      </w:r>
      <w:r w:rsidR="00095962" w:rsidRPr="00D55C09">
        <w:rPr>
          <w:rFonts w:ascii="Calibri" w:hAnsi="Calibri" w:cs="Calibri"/>
        </w:rPr>
        <w:instrText xml:space="preserve"> 1 and for c → cmax, the maximum volume fraction. These solutions are then used to calculate the average temperature difference between the bulk and the cylinders which are heated uniformly under conditions of small Reynolds and Péclet numbers. © 1982.","author":[{"dropping-particle":"","family":"Sangani","given":"A. S.","non-dropping-particle":"","parse-names":false,"suffix":""},{"dropping-particle":"","family":"Acrivos","given":"A.","non-dropping-particle":"","parse-names":false,"suffix":""}],"container-title":"International Journal of Multiphase Flow","id":"ITEM-3","issue":"3","issued":{"date-parts":[["1982"]]},"page":"193-206","title":"Slow flow past periodic arrays of cylinders with application to heat transfer","type":"article-journal","volume":"8"},"uris":["http://www.mendeley.com/documents/?uuid=4288ac6c-237c-4659-940d-f7e3d091252f"]}],"mendeley":{"formattedCitation":"&lt;sup&gt;10,12,19&lt;/sup&gt;","plainTextFormattedCitation":"10,12,19","previouslyFormattedCitation":"&lt;sup&gt;10,12,19&lt;/sup&gt;"},"properties":{"noteIndex":0},"schema":"https://github.com/citation-style-language/schema/raw/master/csl-citation.json"}</w:instrText>
      </w:r>
      <w:r w:rsidR="004343BD" w:rsidRPr="00D55C09">
        <w:rPr>
          <w:rFonts w:ascii="Calibri" w:hAnsi="Calibri" w:cs="Calibri"/>
        </w:rPr>
        <w:fldChar w:fldCharType="separate"/>
      </w:r>
      <w:r w:rsidR="00EE4C6A" w:rsidRPr="00D55C09">
        <w:rPr>
          <w:rFonts w:ascii="Calibri" w:hAnsi="Calibri" w:cs="Calibri"/>
          <w:noProof/>
          <w:vertAlign w:val="superscript"/>
        </w:rPr>
        <w:t>10,12,19</w:t>
      </w:r>
      <w:r w:rsidR="004343BD" w:rsidRPr="00D55C09">
        <w:rPr>
          <w:rFonts w:ascii="Calibri" w:hAnsi="Calibri" w:cs="Calibri"/>
        </w:rPr>
        <w:fldChar w:fldCharType="end"/>
      </w:r>
      <w:r w:rsidR="002D5D0F" w:rsidRPr="00D55C09">
        <w:rPr>
          <w:rFonts w:ascii="Calibri" w:hAnsi="Calibri" w:cs="Calibri"/>
        </w:rPr>
        <w:t xml:space="preserve">, we define </w:t>
      </w:r>
      <w:r w:rsidR="00B05A40" w:rsidRPr="00D55C09">
        <w:rPr>
          <w:rFonts w:ascii="Calibri" w:hAnsi="Calibri" w:cs="Calibri"/>
        </w:rPr>
        <w:t>drag per unit length</w:t>
      </w:r>
      <w:r w:rsidR="0027451E" w:rsidRPr="00D55C09">
        <w:rPr>
          <w:rFonts w:ascii="Calibri" w:hAnsi="Calibri" w:cs="Calibri"/>
        </w:rPr>
        <w:t xml:space="preserve"> of each </w:t>
      </w:r>
      <w:proofErr w:type="spellStart"/>
      <w:r w:rsidR="0027451E" w:rsidRPr="00D55C09">
        <w:rPr>
          <w:rFonts w:ascii="Calibri" w:hAnsi="Calibri" w:cs="Calibri"/>
        </w:rPr>
        <w:t>fibre</w:t>
      </w:r>
      <w:proofErr w:type="spellEnd"/>
      <w:r w:rsidR="0027451E" w:rsidRPr="00D55C09">
        <w:rPr>
          <w:rFonts w:ascii="Calibri" w:hAnsi="Calibri" w:cs="Calibri"/>
        </w:rPr>
        <w:t>,</w:t>
      </w:r>
      <w:r w:rsidR="00B05A40" w:rsidRPr="00D55C09">
        <w:rPr>
          <w:rFonts w:ascii="Calibri" w:hAnsi="Calibri" w:cs="Calibri"/>
        </w:rPr>
        <w:t xml:space="preserve"> </w:t>
      </w:r>
      <w:r w:rsidR="00641D99" w:rsidRPr="00D55C09">
        <w:rPr>
          <w:rFonts w:ascii="Calibri" w:hAnsi="Calibri" w:cs="Calibri"/>
          <w:i/>
          <w:iCs/>
        </w:rPr>
        <w:t>F</w:t>
      </w:r>
      <w:r w:rsidR="00641D99" w:rsidRPr="00D55C09">
        <w:rPr>
          <w:rFonts w:ascii="Calibri" w:hAnsi="Calibri" w:cs="Calibri"/>
        </w:rPr>
        <w:t xml:space="preserve"> as</w:t>
      </w:r>
    </w:p>
    <w:p w14:paraId="1895B9A7" w14:textId="538AF131" w:rsidR="00A3552C" w:rsidRPr="00D55C09" w:rsidRDefault="00A3552C" w:rsidP="00FE402F">
      <w:pPr>
        <w:jc w:val="both"/>
        <w:rPr>
          <w:rFonts w:ascii="Calibri" w:hAnsi="Calibri" w:cs="Calibri"/>
        </w:rPr>
      </w:pPr>
      <m:oMathPara>
        <m:oMath>
          <m:r>
            <w:rPr>
              <w:rFonts w:ascii="Cambria Math" w:hAnsi="Cambria Math" w:cs="Calibri"/>
            </w:rPr>
            <m:t>F=</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kern w:val="0"/>
                              <w:sz w:val="22"/>
                              <w:szCs w:val="22"/>
                              <w14:ligatures w14:val="none"/>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hAnsi="Cambria Math" w:cs="Calibri"/>
                  <w:i/>
                </w:rPr>
              </m:ctrlPr>
            </m:fPr>
            <m:num>
              <m:r>
                <w:rPr>
                  <w:rFonts w:ascii="Cambria Math" w:hAnsi="Cambria Math" w:cs="Calibri"/>
                </w:rPr>
                <m:t>1</m:t>
              </m:r>
            </m:num>
            <m:den>
              <m:r>
                <w:rPr>
                  <w:rFonts w:ascii="Cambria Math" w:hAnsi="Cambria Math" w:cs="Calibri"/>
                </w:rPr>
                <m:t>N</m:t>
              </m:r>
            </m:den>
          </m:f>
          <m:sSub>
            <m:sSubPr>
              <m:ctrlPr>
                <w:rPr>
                  <w:rFonts w:ascii="Cambria Math" w:hAnsi="Cambria Math" w:cs="Calibri"/>
                  <w:i/>
                </w:rPr>
              </m:ctrlPr>
            </m:sSubPr>
            <m:e>
              <m:r>
                <w:rPr>
                  <w:rFonts w:ascii="Cambria Math" w:hAnsi="Cambria Math" w:cs="Calibri"/>
                </w:rPr>
                <m:t>A</m:t>
              </m:r>
            </m:e>
            <m:sub>
              <m:r>
                <w:rPr>
                  <w:rFonts w:ascii="Cambria Math" w:hAnsi="Cambria Math" w:cs="Calibri"/>
                </w:rPr>
                <m:t>module</m:t>
              </m:r>
            </m:sub>
          </m:sSub>
        </m:oMath>
      </m:oMathPara>
    </w:p>
    <w:tbl>
      <w:tblPr>
        <w:tblStyle w:val="TableGrid"/>
        <w:tblW w:w="0" w:type="auto"/>
        <w:tblLook w:val="04A0" w:firstRow="1" w:lastRow="0" w:firstColumn="1" w:lastColumn="0" w:noHBand="0" w:noVBand="1"/>
      </w:tblPr>
      <w:tblGrid>
        <w:gridCol w:w="616"/>
        <w:gridCol w:w="8070"/>
        <w:gridCol w:w="674"/>
      </w:tblGrid>
      <w:tr w:rsidR="00A3552C" w:rsidRPr="00D55C09" w14:paraId="3AE68CDD" w14:textId="77777777" w:rsidTr="00CC3164">
        <w:trPr>
          <w:trHeight w:val="630"/>
        </w:trPr>
        <w:tc>
          <w:tcPr>
            <w:tcW w:w="625" w:type="dxa"/>
          </w:tcPr>
          <w:p w14:paraId="42FFFD9B" w14:textId="77777777" w:rsidR="00A3552C" w:rsidRPr="00D55C09" w:rsidRDefault="00A3552C" w:rsidP="00FE402F">
            <w:pPr>
              <w:jc w:val="both"/>
              <w:rPr>
                <w:rFonts w:ascii="Calibri" w:hAnsi="Calibri" w:cs="Calibri"/>
                <w:noProof/>
                <w:color w:val="000000" w:themeColor="text1"/>
              </w:rPr>
            </w:pPr>
          </w:p>
        </w:tc>
        <w:tc>
          <w:tcPr>
            <w:tcW w:w="8190" w:type="dxa"/>
            <w:vAlign w:val="center"/>
          </w:tcPr>
          <w:p w14:paraId="2D0676D3" w14:textId="037631D2" w:rsidR="00A3552C" w:rsidRPr="00D55C09" w:rsidRDefault="00A3552C" w:rsidP="00FE402F">
            <w:pPr>
              <w:jc w:val="both"/>
              <w:rPr>
                <w:rFonts w:ascii="Calibri" w:eastAsiaTheme="minorEastAsia" w:hAnsi="Calibri" w:cs="Calibri"/>
              </w:rPr>
            </w:pPr>
            <m:oMathPara>
              <m:oMath>
                <m:r>
                  <m:rPr>
                    <m:sty m:val="p"/>
                  </m:rPr>
                  <w:rPr>
                    <w:rFonts w:ascii="Cambria Math" w:hAnsi="Cambria Math" w:cs="Calibri"/>
                  </w:rPr>
                  <m:t>⇒</m:t>
                </m:r>
                <m:f>
                  <m:fPr>
                    <m:ctrlPr>
                      <w:rPr>
                        <w:rFonts w:ascii="Cambria Math" w:hAnsi="Cambria Math" w:cs="Calibri"/>
                        <w:i/>
                      </w:rPr>
                    </m:ctrlPr>
                  </m:fPr>
                  <m:num>
                    <m:r>
                      <w:rPr>
                        <w:rFonts w:ascii="Cambria Math" w:hAnsi="Cambria Math" w:cs="Calibri"/>
                      </w:rPr>
                      <m:t>F</m:t>
                    </m:r>
                  </m:num>
                  <m:den>
                    <m:r>
                      <w:rPr>
                        <w:rFonts w:ascii="Cambria Math" w:hAnsi="Cambria Math" w:cs="Calibri"/>
                      </w:rPr>
                      <m:t>μ</m:t>
                    </m:r>
                    <m:sSub>
                      <m:sSubPr>
                        <m:ctrlPr>
                          <w:rPr>
                            <w:rFonts w:ascii="Cambria Math" w:hAnsi="Cambria Math" w:cs="Calibri"/>
                          </w:rPr>
                        </m:ctrlPr>
                      </m:sSubPr>
                      <m:e>
                        <m:r>
                          <w:rPr>
                            <w:rFonts w:ascii="Cambria Math" w:hAnsi="Cambria Math" w:cs="Calibri"/>
                          </w:rPr>
                          <m:t>u</m:t>
                        </m:r>
                      </m:e>
                      <m:sub>
                        <m:r>
                          <m:rPr>
                            <m:sty m:val="p"/>
                          </m:rPr>
                          <w:rPr>
                            <w:rFonts w:ascii="Cambria Math" w:hAnsi="Cambria Math" w:cs="Calibri"/>
                          </w:rPr>
                          <m:t>sup</m:t>
                        </m:r>
                      </m:sub>
                    </m:sSub>
                  </m:den>
                </m:f>
                <m:r>
                  <w:rPr>
                    <w:rFonts w:ascii="Cambria Math" w:hAnsi="Cambria Math" w:cs="Calibri"/>
                  </w:rPr>
                  <m:t>=</m:t>
                </m:r>
                <m:sSub>
                  <m:sSubPr>
                    <m:ctrlPr>
                      <w:rPr>
                        <w:rFonts w:ascii="Cambria Math" w:hAnsi="Cambria Math" w:cs="Calibri"/>
                        <w:i/>
                        <w:color w:val="000000" w:themeColor="text1"/>
                      </w:rPr>
                    </m:ctrlPr>
                  </m:sSubPr>
                  <m:e>
                    <m:d>
                      <m:dPr>
                        <m:ctrlPr>
                          <w:rPr>
                            <w:rFonts w:ascii="Cambria Math" w:hAnsi="Cambria Math" w:cs="Calibri"/>
                            <w:i/>
                            <w:color w:val="000000" w:themeColor="text1"/>
                          </w:rPr>
                        </m:ctrlPr>
                      </m:dPr>
                      <m:e>
                        <m:f>
                          <m:fPr>
                            <m:ctrlPr>
                              <w:rPr>
                                <w:rFonts w:ascii="Cambria Math" w:hAnsi="Cambria Math" w:cs="Calibri"/>
                                <w:i/>
                                <w:color w:val="000000" w:themeColor="text1"/>
                              </w:rPr>
                            </m:ctrlPr>
                          </m:fPr>
                          <m:num>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P</m:t>
                                </m:r>
                              </m:e>
                              <m:sub>
                                <m:r>
                                  <m:rPr>
                                    <m:sty m:val="p"/>
                                  </m:rPr>
                                  <w:rPr>
                                    <w:rFonts w:ascii="Cambria Math" w:hAnsi="Cambria Math" w:cs="Calibri"/>
                                    <w:color w:val="000000" w:themeColor="text1"/>
                                  </w:rPr>
                                  <m:t>D</m:t>
                                </m:r>
                              </m:sub>
                            </m:sSub>
                          </m:num>
                          <m:den>
                            <m:sSub>
                              <m:sSubPr>
                                <m:ctrlPr>
                                  <w:rPr>
                                    <w:rFonts w:ascii="Cambria Math" w:hAnsi="Cambria Math" w:cs="Calibri"/>
                                    <w:i/>
                                    <w:color w:val="000000" w:themeColor="text1"/>
                                  </w:rPr>
                                </m:ctrlPr>
                              </m:sSubPr>
                              <m:e>
                                <m:r>
                                  <w:rPr>
                                    <w:rFonts w:ascii="Cambria Math" w:hAnsi="Cambria Math" w:cs="Calibri"/>
                                    <w:color w:val="000000" w:themeColor="text1"/>
                                  </w:rPr>
                                  <m:t>L</m:t>
                                </m:r>
                              </m:e>
                              <m:sub>
                                <m:r>
                                  <m:rPr>
                                    <m:sty m:val="p"/>
                                  </m:rPr>
                                  <w:rPr>
                                    <w:rFonts w:ascii="Cambria Math" w:hAnsi="Cambria Math" w:cs="Calibri"/>
                                    <w:color w:val="000000" w:themeColor="text1"/>
                                  </w:rPr>
                                  <m:t>eff</m:t>
                                </m:r>
                              </m:sub>
                            </m:sSub>
                          </m:den>
                        </m:f>
                      </m:e>
                    </m:d>
                  </m:e>
                  <m:sub>
                    <m:r>
                      <m:rPr>
                        <m:sty m:val="p"/>
                      </m:rPr>
                      <w:rPr>
                        <w:rFonts w:ascii="Cambria Math" w:hAnsi="Cambria Math" w:cs="Calibri"/>
                        <w:color w:val="000000" w:themeColor="text1"/>
                      </w:rPr>
                      <m:t>zz</m:t>
                    </m:r>
                  </m:sub>
                </m:sSub>
                <m:f>
                  <m:fPr>
                    <m:ctrlPr>
                      <w:rPr>
                        <w:rFonts w:ascii="Cambria Math" w:hAnsi="Cambria Math" w:cs="Calibri"/>
                        <w:i/>
                      </w:rPr>
                    </m:ctrlPr>
                  </m:fPr>
                  <m:num>
                    <m:sSub>
                      <m:sSubPr>
                        <m:ctrlPr>
                          <w:rPr>
                            <w:rFonts w:ascii="Cambria Math" w:hAnsi="Cambria Math" w:cs="Calibri"/>
                            <w:iCs/>
                          </w:rPr>
                        </m:ctrlPr>
                      </m:sSubPr>
                      <m:e>
                        <m:r>
                          <w:rPr>
                            <w:rFonts w:ascii="Cambria Math" w:hAnsi="Cambria Math" w:cs="Calibri"/>
                          </w:rPr>
                          <m:t>A</m:t>
                        </m:r>
                      </m:e>
                      <m:sub>
                        <m:r>
                          <w:rPr>
                            <w:rFonts w:ascii="Cambria Math" w:hAnsi="Cambria Math" w:cs="Calibri"/>
                          </w:rPr>
                          <m:t>module</m:t>
                        </m:r>
                      </m:sub>
                    </m:sSub>
                  </m:num>
                  <m:den>
                    <m:r>
                      <w:rPr>
                        <w:rFonts w:ascii="Cambria Math" w:hAnsi="Cambria Math" w:cs="Calibri"/>
                      </w:rPr>
                      <m:t>μ</m:t>
                    </m:r>
                    <m:sSub>
                      <m:sSubPr>
                        <m:ctrlPr>
                          <w:rPr>
                            <w:rFonts w:ascii="Cambria Math" w:hAnsi="Cambria Math" w:cs="Calibri"/>
                          </w:rPr>
                        </m:ctrlPr>
                      </m:sSubPr>
                      <m:e>
                        <m:r>
                          <w:rPr>
                            <w:rFonts w:ascii="Cambria Math" w:hAnsi="Cambria Math" w:cs="Calibri"/>
                          </w:rPr>
                          <m:t>u</m:t>
                        </m:r>
                      </m:e>
                      <m:sub>
                        <m:r>
                          <m:rPr>
                            <m:sty m:val="p"/>
                          </m:rPr>
                          <w:rPr>
                            <w:rFonts w:ascii="Cambria Math" w:hAnsi="Cambria Math" w:cs="Calibri"/>
                          </w:rPr>
                          <m:t>sup</m:t>
                        </m:r>
                      </m:sub>
                    </m:sSub>
                    <m:r>
                      <w:rPr>
                        <w:rFonts w:ascii="Cambria Math" w:hAnsi="Cambria Math" w:cs="Calibri"/>
                      </w:rPr>
                      <m:t>N</m:t>
                    </m:r>
                  </m:den>
                </m:f>
                <m:r>
                  <w:rPr>
                    <w:rFonts w:ascii="Cambria Math" w:hAnsi="Cambria Math" w:cs="Calibri"/>
                  </w:rPr>
                  <m:t xml:space="preserve">= </m:t>
                </m:r>
                <m:f>
                  <m:fPr>
                    <m:ctrlPr>
                      <w:rPr>
                        <w:rFonts w:ascii="Cambria Math" w:eastAsiaTheme="minorEastAsia" w:hAnsi="Cambria Math" w:cs="Calibri"/>
                        <w:i/>
                      </w:rPr>
                    </m:ctrlPr>
                  </m:fPr>
                  <m:num>
                    <m:sSub>
                      <m:sSubPr>
                        <m:ctrlPr>
                          <w:rPr>
                            <w:rFonts w:ascii="Cambria Math" w:hAnsi="Cambria Math" w:cs="Calibri"/>
                            <w:iCs/>
                          </w:rPr>
                        </m:ctrlPr>
                      </m:sSubPr>
                      <m:e>
                        <m:r>
                          <w:rPr>
                            <w:rFonts w:ascii="Cambria Math" w:hAnsi="Cambria Math" w:cs="Calibri"/>
                          </w:rPr>
                          <m:t>A</m:t>
                        </m:r>
                      </m:e>
                      <m:sub>
                        <m:r>
                          <w:rPr>
                            <w:rFonts w:ascii="Cambria Math" w:hAnsi="Cambria Math" w:cs="Calibri"/>
                          </w:rPr>
                          <m:t>module</m:t>
                        </m:r>
                      </m:sub>
                    </m:sSub>
                  </m:num>
                  <m:den>
                    <m:sSub>
                      <m:sSubPr>
                        <m:ctrlPr>
                          <w:rPr>
                            <w:rFonts w:ascii="Cambria Math" w:eastAsiaTheme="minorEastAsia" w:hAnsi="Cambria Math" w:cs="Calibri"/>
                            <w:i/>
                          </w:rPr>
                        </m:ctrlPr>
                      </m:sSubPr>
                      <m:e>
                        <m:r>
                          <w:rPr>
                            <w:rFonts w:ascii="Cambria Math" w:eastAsiaTheme="minorEastAsia" w:hAnsi="Cambria Math" w:cs="Calibri"/>
                          </w:rPr>
                          <m:t>κ</m:t>
                        </m:r>
                      </m:e>
                      <m:sub>
                        <m:r>
                          <w:rPr>
                            <w:rFonts w:ascii="Cambria Math" w:eastAsiaTheme="minorEastAsia" w:hAnsi="Cambria Math" w:cs="Calibri"/>
                          </w:rPr>
                          <m:t>zz</m:t>
                        </m:r>
                      </m:sub>
                    </m:sSub>
                    <m:r>
                      <w:rPr>
                        <w:rFonts w:ascii="Cambria Math" w:eastAsiaTheme="minorEastAsia" w:hAnsi="Cambria Math" w:cs="Calibri"/>
                      </w:rPr>
                      <m:t>N</m:t>
                    </m:r>
                  </m:den>
                </m:f>
                <m:r>
                  <w:rPr>
                    <w:rFonts w:ascii="Cambria Math" w:eastAsiaTheme="minorEastAsia" w:hAnsi="Cambria Math" w:cs="Calibri"/>
                  </w:rPr>
                  <m:t>=</m:t>
                </m:r>
                <m:d>
                  <m:dPr>
                    <m:ctrlPr>
                      <w:rPr>
                        <w:rFonts w:ascii="Cambria Math" w:eastAsiaTheme="minorEastAsia" w:hAnsi="Cambria Math" w:cs="Calibri"/>
                        <w:i/>
                      </w:rPr>
                    </m:ctrlPr>
                  </m:dPr>
                  <m:e>
                    <m:f>
                      <m:fPr>
                        <m:ctrlPr>
                          <w:rPr>
                            <w:rFonts w:ascii="Cambria Math" w:eastAsiaTheme="minorEastAsia" w:hAnsi="Cambria Math" w:cs="Calibri"/>
                            <w:i/>
                          </w:rPr>
                        </m:ctrlPr>
                      </m:fPr>
                      <m:num>
                        <m:r>
                          <w:rPr>
                            <w:rFonts w:ascii="Cambria Math" w:eastAsiaTheme="minorEastAsia" w:hAnsi="Cambria Math" w:cs="Calibri"/>
                          </w:rPr>
                          <m:t>16kM</m:t>
                        </m:r>
                      </m:num>
                      <m:den>
                        <m:sSubSup>
                          <m:sSubSupPr>
                            <m:ctrlPr>
                              <w:rPr>
                                <w:rFonts w:ascii="Cambria Math" w:eastAsiaTheme="minorEastAsia" w:hAnsi="Cambria Math" w:cs="Calibri"/>
                                <w:i/>
                              </w:rPr>
                            </m:ctrlPr>
                          </m:sSubSupPr>
                          <m:e>
                            <m:r>
                              <w:rPr>
                                <w:rFonts w:ascii="Cambria Math" w:eastAsiaTheme="minorEastAsia" w:hAnsi="Cambria Math" w:cs="Calibri"/>
                              </w:rPr>
                              <m:t>d</m:t>
                            </m:r>
                          </m:e>
                          <m:sub>
                            <m:r>
                              <w:rPr>
                                <w:rFonts w:ascii="Cambria Math" w:eastAsiaTheme="minorEastAsia" w:hAnsi="Cambria Math" w:cs="Calibri"/>
                              </w:rPr>
                              <m:t>o</m:t>
                            </m:r>
                          </m:sub>
                          <m:sup>
                            <m:r>
                              <w:rPr>
                                <w:rFonts w:ascii="Cambria Math" w:eastAsiaTheme="minorEastAsia" w:hAnsi="Cambria Math" w:cs="Calibri"/>
                              </w:rPr>
                              <m:t>2</m:t>
                            </m:r>
                          </m:sup>
                        </m:sSubSup>
                      </m:den>
                    </m:f>
                    <m:f>
                      <m:fPr>
                        <m:ctrlPr>
                          <w:rPr>
                            <w:rFonts w:ascii="Cambria Math" w:hAnsi="Cambria Math" w:cs="Calibri"/>
                            <w:i/>
                          </w:rPr>
                        </m:ctrlPr>
                      </m:fPr>
                      <m:num>
                        <m:sSup>
                          <m:sSupPr>
                            <m:ctrlPr>
                              <w:rPr>
                                <w:rFonts w:ascii="Cambria Math" w:hAnsi="Cambria Math" w:cs="Calibri"/>
                                <w:i/>
                              </w:rPr>
                            </m:ctrlPr>
                          </m:sSupPr>
                          <m:e>
                            <m:r>
                              <w:rPr>
                                <w:rFonts w:ascii="Cambria Math" w:hAnsi="Cambria Math" w:cs="Calibri"/>
                              </w:rPr>
                              <m:t>ϕ</m:t>
                            </m:r>
                          </m:e>
                          <m:sup>
                            <m:r>
                              <w:rPr>
                                <w:rFonts w:ascii="Cambria Math" w:hAnsi="Cambria Math" w:cs="Calibri"/>
                              </w:rPr>
                              <m:t>2</m:t>
                            </m:r>
                          </m:sup>
                        </m:sSup>
                      </m:num>
                      <m:den>
                        <m:sSup>
                          <m:sSupPr>
                            <m:ctrlPr>
                              <w:rPr>
                                <w:rFonts w:ascii="Cambria Math" w:hAnsi="Cambria Math" w:cs="Calibri"/>
                                <w:i/>
                              </w:rPr>
                            </m:ctrlPr>
                          </m:sSupPr>
                          <m:e>
                            <m:r>
                              <w:rPr>
                                <w:rFonts w:ascii="Cambria Math" w:hAnsi="Cambria Math" w:cs="Calibri"/>
                              </w:rPr>
                              <m:t>ϵ</m:t>
                            </m:r>
                          </m:e>
                          <m:sup>
                            <m:r>
                              <w:rPr>
                                <w:rFonts w:ascii="Cambria Math" w:hAnsi="Cambria Math" w:cs="Calibri"/>
                              </w:rPr>
                              <m:t>3</m:t>
                            </m:r>
                          </m:sup>
                        </m:sSup>
                      </m:den>
                    </m:f>
                  </m:e>
                </m:d>
                <m:d>
                  <m:dPr>
                    <m:ctrlPr>
                      <w:rPr>
                        <w:rFonts w:ascii="Cambria Math" w:hAnsi="Cambria Math" w:cs="Calibri"/>
                        <w:i/>
                      </w:rPr>
                    </m:ctrlPr>
                  </m:dPr>
                  <m:e>
                    <m:f>
                      <m:fPr>
                        <m:ctrlPr>
                          <w:rPr>
                            <w:rFonts w:ascii="Cambria Math" w:hAnsi="Cambria Math" w:cs="Calibri"/>
                            <w:i/>
                          </w:rPr>
                        </m:ctrlPr>
                      </m:fPr>
                      <m:num>
                        <m:r>
                          <w:rPr>
                            <w:rFonts w:ascii="Cambria Math" w:hAnsi="Cambria Math" w:cs="Calibri"/>
                          </w:rPr>
                          <m:t>π</m:t>
                        </m:r>
                        <m:sSubSup>
                          <m:sSubSupPr>
                            <m:ctrlPr>
                              <w:rPr>
                                <w:rFonts w:ascii="Cambria Math" w:eastAsiaTheme="minorEastAsia" w:hAnsi="Cambria Math" w:cs="Calibri"/>
                                <w:i/>
                              </w:rPr>
                            </m:ctrlPr>
                          </m:sSubSupPr>
                          <m:e>
                            <m:r>
                              <w:rPr>
                                <w:rFonts w:ascii="Cambria Math" w:eastAsiaTheme="minorEastAsia" w:hAnsi="Cambria Math" w:cs="Calibri"/>
                              </w:rPr>
                              <m:t>d</m:t>
                            </m:r>
                          </m:e>
                          <m:sub>
                            <m:r>
                              <w:rPr>
                                <w:rFonts w:ascii="Cambria Math" w:eastAsiaTheme="minorEastAsia" w:hAnsi="Cambria Math" w:cs="Calibri"/>
                              </w:rPr>
                              <m:t>module</m:t>
                            </m:r>
                          </m:sub>
                          <m:sup>
                            <m:r>
                              <w:rPr>
                                <w:rFonts w:ascii="Cambria Math" w:eastAsiaTheme="minorEastAsia" w:hAnsi="Cambria Math" w:cs="Calibri"/>
                              </w:rPr>
                              <m:t>2</m:t>
                            </m:r>
                          </m:sup>
                        </m:sSubSup>
                      </m:num>
                      <m:den>
                        <m:r>
                          <w:rPr>
                            <w:rFonts w:ascii="Cambria Math" w:hAnsi="Cambria Math" w:cs="Calibri"/>
                          </w:rPr>
                          <m:t>4N</m:t>
                        </m:r>
                      </m:den>
                    </m:f>
                  </m:e>
                </m:d>
                <m:r>
                  <w:rPr>
                    <w:rFonts w:ascii="Cambria Math" w:hAnsi="Cambria Math" w:cs="Calibri"/>
                  </w:rPr>
                  <m:t>=4πk</m:t>
                </m:r>
                <m:f>
                  <m:fPr>
                    <m:ctrlPr>
                      <w:rPr>
                        <w:rFonts w:ascii="Cambria Math" w:hAnsi="Cambria Math" w:cs="Calibri"/>
                        <w:i/>
                      </w:rPr>
                    </m:ctrlPr>
                  </m:fPr>
                  <m:num>
                    <m:r>
                      <w:rPr>
                        <w:rFonts w:ascii="Cambria Math" w:hAnsi="Cambria Math" w:cs="Calibri"/>
                      </w:rPr>
                      <m:t>ϕ</m:t>
                    </m:r>
                  </m:num>
                  <m:den>
                    <m:sSup>
                      <m:sSupPr>
                        <m:ctrlPr>
                          <w:rPr>
                            <w:rFonts w:ascii="Cambria Math" w:hAnsi="Cambria Math" w:cs="Calibri"/>
                            <w:i/>
                          </w:rPr>
                        </m:ctrlPr>
                      </m:sSupPr>
                      <m:e>
                        <m:r>
                          <w:rPr>
                            <w:rFonts w:ascii="Cambria Math" w:hAnsi="Cambria Math" w:cs="Calibri"/>
                          </w:rPr>
                          <m:t>ϵ</m:t>
                        </m:r>
                      </m:e>
                      <m:sup>
                        <m:r>
                          <w:rPr>
                            <w:rFonts w:ascii="Cambria Math" w:hAnsi="Cambria Math" w:cs="Calibri"/>
                          </w:rPr>
                          <m:t>3</m:t>
                        </m:r>
                      </m:sup>
                    </m:sSup>
                  </m:den>
                </m:f>
                <m:r>
                  <w:rPr>
                    <w:rFonts w:ascii="Cambria Math" w:hAnsi="Cambria Math" w:cs="Calibri"/>
                  </w:rPr>
                  <m:t>M</m:t>
                </m:r>
              </m:oMath>
            </m:oMathPara>
          </w:p>
        </w:tc>
        <w:tc>
          <w:tcPr>
            <w:tcW w:w="535" w:type="dxa"/>
            <w:vAlign w:val="center"/>
          </w:tcPr>
          <w:p w14:paraId="6C09469B" w14:textId="0B26D5CE" w:rsidR="00A3552C" w:rsidRPr="00D55C09" w:rsidRDefault="00A3552C" w:rsidP="00FE402F">
            <w:pPr>
              <w:jc w:val="both"/>
              <w:rPr>
                <w:rFonts w:ascii="Calibri" w:hAnsi="Calibri" w:cs="Calibri"/>
                <w:noProof/>
                <w:color w:val="000000" w:themeColor="text1"/>
              </w:rPr>
            </w:pPr>
            <w:r w:rsidRPr="00D55C09">
              <w:rPr>
                <w:rFonts w:ascii="Calibri" w:hAnsi="Calibri" w:cs="Calibri"/>
                <w:noProof/>
                <w:color w:val="000000" w:themeColor="text1"/>
              </w:rPr>
              <w:t>(</w:t>
            </w:r>
            <w:r w:rsidR="00F14FB4" w:rsidRPr="00D55C09">
              <w:rPr>
                <w:rFonts w:ascii="Calibri" w:hAnsi="Calibri" w:cs="Calibri"/>
                <w:noProof/>
                <w:color w:val="000000" w:themeColor="text1"/>
              </w:rPr>
              <w:t>S2</w:t>
            </w:r>
            <w:r w:rsidR="00D56169" w:rsidRPr="00D55C09">
              <w:rPr>
                <w:rFonts w:ascii="Calibri" w:hAnsi="Calibri" w:cs="Calibri"/>
                <w:noProof/>
                <w:color w:val="000000" w:themeColor="text1"/>
              </w:rPr>
              <w:t>1</w:t>
            </w:r>
            <w:r w:rsidRPr="00D55C09">
              <w:rPr>
                <w:rFonts w:ascii="Calibri" w:hAnsi="Calibri" w:cs="Calibri"/>
                <w:noProof/>
                <w:color w:val="000000" w:themeColor="text1"/>
              </w:rPr>
              <w:t>)</w:t>
            </w:r>
          </w:p>
        </w:tc>
      </w:tr>
    </w:tbl>
    <w:p w14:paraId="39B6CB22" w14:textId="0BE1E5F1" w:rsidR="00A3552C" w:rsidRPr="00D55C09" w:rsidRDefault="00A3552C" w:rsidP="00FE402F">
      <w:pPr>
        <w:jc w:val="both"/>
        <w:rPr>
          <w:rFonts w:ascii="Calibri" w:hAnsi="Calibri" w:cs="Calibri"/>
        </w:rPr>
      </w:pPr>
    </w:p>
    <w:p w14:paraId="5ACC11A7" w14:textId="77777777" w:rsidR="00A3552C" w:rsidRPr="00A3552C" w:rsidRDefault="00A3552C" w:rsidP="00FE402F">
      <w:pPr>
        <w:jc w:val="both"/>
      </w:pPr>
    </w:p>
    <w:p w14:paraId="37E22722" w14:textId="352B8D2A" w:rsidR="008752BC" w:rsidRPr="00103C12" w:rsidRDefault="00980875" w:rsidP="00FE402F">
      <w:pPr>
        <w:pStyle w:val="Heading3"/>
        <w:jc w:val="both"/>
      </w:pPr>
      <w:r>
        <w:t>5</w:t>
      </w:r>
      <w:r w:rsidR="00AB01EB">
        <w:t xml:space="preserve">. </w:t>
      </w:r>
      <w:r w:rsidR="005C3B1A">
        <w:t>E</w:t>
      </w:r>
      <w:r w:rsidR="008752BC">
        <w:t xml:space="preserve">xperimental </w:t>
      </w:r>
      <w:r w:rsidR="00B170F7">
        <w:t xml:space="preserve">conditions for measuring </w:t>
      </w:r>
      <w:r w:rsidR="00EC791B">
        <w:t>pressure-</w:t>
      </w:r>
      <w:proofErr w:type="gramStart"/>
      <w:r w:rsidR="00EC791B">
        <w:t>drop</w:t>
      </w:r>
      <w:proofErr w:type="gramEnd"/>
      <w:r w:rsidR="00E969DF">
        <w:t xml:space="preserve"> in </w:t>
      </w:r>
      <w:proofErr w:type="spellStart"/>
      <w:r w:rsidR="00E969DF">
        <w:t>dialyser</w:t>
      </w:r>
      <w:proofErr w:type="spellEnd"/>
      <w:r w:rsidR="00E969DF">
        <w:t xml:space="preserve"> modules</w:t>
      </w:r>
    </w:p>
    <w:p w14:paraId="315D377E" w14:textId="77777777" w:rsidR="004734EF" w:rsidRPr="00D55C09" w:rsidRDefault="004734EF" w:rsidP="00FE402F">
      <w:pPr>
        <w:pStyle w:val="Heading4"/>
        <w:jc w:val="both"/>
        <w:rPr>
          <w:rFonts w:cs="Calibri"/>
        </w:rPr>
      </w:pPr>
      <w:r w:rsidRPr="00D55C09">
        <w:rPr>
          <w:rFonts w:cs="Calibri"/>
        </w:rPr>
        <w:t>PHYLTER® HF 17SD and 15SD</w:t>
      </w:r>
    </w:p>
    <w:p w14:paraId="7626CF5B" w14:textId="7FE97C39" w:rsidR="004734EF" w:rsidRPr="00D55C09" w:rsidRDefault="004734EF" w:rsidP="00FE402F">
      <w:pPr>
        <w:pStyle w:val="ListParagraph"/>
        <w:ind w:left="0"/>
        <w:jc w:val="both"/>
        <w:rPr>
          <w:rFonts w:ascii="Calibri" w:hAnsi="Calibri" w:cs="Calibri"/>
          <w:color w:val="000000" w:themeColor="text1"/>
        </w:rPr>
      </w:pPr>
      <w:r w:rsidRPr="00D55C09">
        <w:rPr>
          <w:rFonts w:ascii="Calibri" w:hAnsi="Calibri" w:cs="Calibri"/>
          <w:color w:val="000000" w:themeColor="text1"/>
        </w:rPr>
        <w:t xml:space="preserve">For this two </w:t>
      </w:r>
      <w:proofErr w:type="spellStart"/>
      <w:r w:rsidRPr="00D55C09">
        <w:rPr>
          <w:rFonts w:ascii="Calibri" w:hAnsi="Calibri" w:cs="Calibri"/>
          <w:color w:val="000000" w:themeColor="text1"/>
        </w:rPr>
        <w:t>dialy</w:t>
      </w:r>
      <w:r w:rsidR="002E06E3" w:rsidRPr="00D55C09">
        <w:rPr>
          <w:rFonts w:ascii="Calibri" w:hAnsi="Calibri" w:cs="Calibri"/>
          <w:color w:val="000000" w:themeColor="text1"/>
        </w:rPr>
        <w:t>s</w:t>
      </w:r>
      <w:r w:rsidRPr="00D55C09">
        <w:rPr>
          <w:rFonts w:ascii="Calibri" w:hAnsi="Calibri" w:cs="Calibri"/>
          <w:color w:val="000000" w:themeColor="text1"/>
        </w:rPr>
        <w:t>ers</w:t>
      </w:r>
      <w:proofErr w:type="spellEnd"/>
      <w:r w:rsidRPr="00D55C09">
        <w:rPr>
          <w:rFonts w:ascii="Calibri" w:hAnsi="Calibri" w:cs="Calibri"/>
          <w:color w:val="000000" w:themeColor="text1"/>
        </w:rPr>
        <w:t xml:space="preserve">, dialysate-side axial pressure drop is defined as the pressure difference between the </w:t>
      </w:r>
      <w:proofErr w:type="spellStart"/>
      <w:r w:rsidRPr="00D55C09">
        <w:rPr>
          <w:rFonts w:ascii="Calibri" w:hAnsi="Calibri" w:cs="Calibri"/>
          <w:color w:val="000000" w:themeColor="text1"/>
        </w:rPr>
        <w:t>tappings</w:t>
      </w:r>
      <w:proofErr w:type="spellEnd"/>
      <w:r w:rsidRPr="00D55C09">
        <w:rPr>
          <w:rFonts w:ascii="Calibri" w:hAnsi="Calibri" w:cs="Calibri"/>
          <w:color w:val="000000" w:themeColor="text1"/>
        </w:rPr>
        <w:t xml:space="preserve"> separated by 15 cm, which is then extrapolated to the nominal distance between inlet and outlet ports of 23 cm, as reported in the supplementary document of Cancilla et al. (2022)</w:t>
      </w:r>
      <w:r w:rsidR="00BB55FD" w:rsidRPr="00D55C09">
        <w:rPr>
          <w:rStyle w:val="FootnoteReference"/>
          <w:rFonts w:ascii="Calibri" w:hAnsi="Calibri" w:cs="Calibri"/>
          <w:color w:val="000000" w:themeColor="text1"/>
        </w:rPr>
        <w:fldChar w:fldCharType="begin" w:fldLock="1"/>
      </w:r>
      <w:r w:rsidR="00095962" w:rsidRPr="00D55C09">
        <w:rPr>
          <w:rFonts w:ascii="Calibri" w:hAnsi="Calibri" w:cs="Calibri"/>
          <w:color w:val="000000" w:themeColor="text1"/>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sidR="00BB55FD" w:rsidRPr="00D55C09">
        <w:rPr>
          <w:rStyle w:val="FootnoteReference"/>
          <w:rFonts w:ascii="Calibri" w:hAnsi="Calibri" w:cs="Calibri"/>
          <w:color w:val="000000" w:themeColor="text1"/>
        </w:rPr>
        <w:fldChar w:fldCharType="separate"/>
      </w:r>
      <w:r w:rsidR="00EE4C6A" w:rsidRPr="00D55C09">
        <w:rPr>
          <w:rFonts w:ascii="Calibri" w:hAnsi="Calibri" w:cs="Calibri"/>
          <w:bCs/>
          <w:noProof/>
          <w:color w:val="000000" w:themeColor="text1"/>
          <w:vertAlign w:val="superscript"/>
        </w:rPr>
        <w:t>20</w:t>
      </w:r>
      <w:r w:rsidR="00BB55FD" w:rsidRPr="00D55C09">
        <w:rPr>
          <w:rStyle w:val="FootnoteReference"/>
          <w:rFonts w:ascii="Calibri" w:hAnsi="Calibri" w:cs="Calibri"/>
          <w:color w:val="000000" w:themeColor="text1"/>
        </w:rPr>
        <w:fldChar w:fldCharType="end"/>
      </w:r>
      <w:r w:rsidRPr="00D55C09">
        <w:rPr>
          <w:rFonts w:ascii="Calibri" w:hAnsi="Calibri" w:cs="Calibri"/>
          <w:color w:val="000000" w:themeColor="text1"/>
        </w:rPr>
        <w:t xml:space="preserve"> or in the PhD dissertation of Cancilla (2022)</w:t>
      </w:r>
      <w:r w:rsidR="00BB55FD" w:rsidRPr="00D55C09">
        <w:rPr>
          <w:rStyle w:val="FootnoteReference"/>
          <w:rFonts w:ascii="Calibri" w:hAnsi="Calibri" w:cs="Calibri"/>
          <w:color w:val="000000" w:themeColor="text1"/>
        </w:rPr>
        <w:fldChar w:fldCharType="begin" w:fldLock="1"/>
      </w:r>
      <w:r w:rsidR="00095962" w:rsidRPr="00D55C09">
        <w:rPr>
          <w:rFonts w:ascii="Calibri" w:hAnsi="Calibri" w:cs="Calibri"/>
          <w:color w:val="000000" w:themeColor="text1"/>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BB55FD" w:rsidRPr="00D55C09">
        <w:rPr>
          <w:rStyle w:val="FootnoteReference"/>
          <w:rFonts w:ascii="Calibri" w:hAnsi="Calibri" w:cs="Calibri"/>
          <w:color w:val="000000" w:themeColor="text1"/>
        </w:rPr>
        <w:fldChar w:fldCharType="separate"/>
      </w:r>
      <w:r w:rsidR="00EE4C6A" w:rsidRPr="00D55C09">
        <w:rPr>
          <w:rFonts w:ascii="Calibri" w:hAnsi="Calibri" w:cs="Calibri"/>
          <w:noProof/>
          <w:color w:val="000000" w:themeColor="text1"/>
          <w:vertAlign w:val="superscript"/>
        </w:rPr>
        <w:t>21</w:t>
      </w:r>
      <w:r w:rsidR="00BB55FD" w:rsidRPr="00D55C09">
        <w:rPr>
          <w:rStyle w:val="FootnoteReference"/>
          <w:rFonts w:ascii="Calibri" w:hAnsi="Calibri" w:cs="Calibri"/>
          <w:color w:val="000000" w:themeColor="text1"/>
        </w:rPr>
        <w:fldChar w:fldCharType="end"/>
      </w:r>
      <w:r w:rsidRPr="00D55C09">
        <w:rPr>
          <w:rFonts w:ascii="Calibri" w:hAnsi="Calibri" w:cs="Calibri"/>
          <w:color w:val="000000" w:themeColor="text1"/>
        </w:rPr>
        <w:t xml:space="preserve">. Note that this pressure drop is for the axial flow and doesn’t include the pressure drops associated with the header. Unfortunately, the authors did not </w:t>
      </w:r>
      <w:proofErr w:type="gramStart"/>
      <w:r w:rsidRPr="00D55C09">
        <w:rPr>
          <w:rFonts w:ascii="Calibri" w:hAnsi="Calibri" w:cs="Calibri"/>
          <w:color w:val="000000" w:themeColor="text1"/>
        </w:rPr>
        <w:t>report</w:t>
      </w:r>
      <w:proofErr w:type="gramEnd"/>
      <w:r w:rsidRPr="00D55C09">
        <w:rPr>
          <w:rFonts w:ascii="Calibri" w:hAnsi="Calibri" w:cs="Calibri"/>
          <w:color w:val="000000" w:themeColor="text1"/>
        </w:rPr>
        <w:t xml:space="preserve"> the temperature (which affects the </w:t>
      </w:r>
      <w:r w:rsidR="004E50CA" w:rsidRPr="00D55C09">
        <w:rPr>
          <w:rFonts w:ascii="Calibri" w:hAnsi="Calibri" w:cs="Calibri"/>
          <w:color w:val="000000" w:themeColor="text1"/>
        </w:rPr>
        <w:t>viscosity</w:t>
      </w:r>
      <w:r w:rsidRPr="00D55C09">
        <w:rPr>
          <w:rFonts w:ascii="Calibri" w:hAnsi="Calibri" w:cs="Calibri"/>
          <w:color w:val="000000" w:themeColor="text1"/>
        </w:rPr>
        <w:t xml:space="preserve">) at which the hydraulic resistance experiment was conducted. It was through personal communication that we learned that the experiment was conducted in room temperature ranging from 18-28° C and </w:t>
      </w:r>
      <w:proofErr w:type="gramStart"/>
      <w:r w:rsidRPr="00D55C09">
        <w:rPr>
          <w:rFonts w:ascii="Calibri" w:hAnsi="Calibri" w:cs="Calibri"/>
          <w:color w:val="000000" w:themeColor="text1"/>
        </w:rPr>
        <w:t>the viscosity</w:t>
      </w:r>
      <w:proofErr w:type="gramEnd"/>
      <w:r w:rsidRPr="00D55C09">
        <w:rPr>
          <w:rFonts w:ascii="Calibri" w:hAnsi="Calibri" w:cs="Calibri"/>
          <w:color w:val="000000" w:themeColor="text1"/>
        </w:rPr>
        <w:t xml:space="preserve"> value considered was corresponding to 25° C.</w:t>
      </w:r>
      <w:r w:rsidR="00351FC2" w:rsidRPr="00D55C09">
        <w:rPr>
          <w:rFonts w:ascii="Calibri" w:hAnsi="Calibri" w:cs="Calibri"/>
          <w:color w:val="000000" w:themeColor="text1"/>
        </w:rPr>
        <w:t xml:space="preserve"> </w:t>
      </w:r>
      <w:r w:rsidRPr="00D55C09">
        <w:rPr>
          <w:rFonts w:ascii="Calibri" w:hAnsi="Calibri" w:cs="Calibri"/>
          <w:color w:val="000000" w:themeColor="text1"/>
        </w:rPr>
        <w:t>An error of ± 6% was added to the experimental values due to the experimental uncertainties ascribed as explained</w:t>
      </w:r>
      <w:r w:rsidR="00445F60" w:rsidRPr="00D55C09">
        <w:rPr>
          <w:rStyle w:val="FootnoteReference"/>
          <w:rFonts w:ascii="Calibri" w:hAnsi="Calibri" w:cs="Calibri"/>
          <w:color w:val="000000" w:themeColor="text1"/>
        </w:rPr>
        <w:fldChar w:fldCharType="begin" w:fldLock="1"/>
      </w:r>
      <w:r w:rsidR="00095962" w:rsidRPr="00D55C09">
        <w:rPr>
          <w:rFonts w:ascii="Calibri" w:hAnsi="Calibri" w:cs="Calibri"/>
          <w:color w:val="000000" w:themeColor="text1"/>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id":"ITEM-2","itemData":{"author":[{"dropping-particle":"","family":"Cancilla","given":"Nunzio","non-dropping-particle":"","parse-names":false,"suffix":""}],"id":"ITEM-2","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20,21&lt;/sup&gt;","plainTextFormattedCitation":"20,21","previouslyFormattedCitation":"&lt;sup&gt;20,21&lt;/sup&gt;"},"properties":{"noteIndex":0},"schema":"https://github.com/citation-style-language/schema/raw/master/csl-citation.json"}</w:instrText>
      </w:r>
      <w:r w:rsidR="00445F60" w:rsidRPr="00D55C09">
        <w:rPr>
          <w:rStyle w:val="FootnoteReference"/>
          <w:rFonts w:ascii="Calibri" w:hAnsi="Calibri" w:cs="Calibri"/>
          <w:color w:val="000000" w:themeColor="text1"/>
        </w:rPr>
        <w:fldChar w:fldCharType="separate"/>
      </w:r>
      <w:r w:rsidR="00EE4C6A" w:rsidRPr="00D55C09">
        <w:rPr>
          <w:rFonts w:ascii="Calibri" w:hAnsi="Calibri" w:cs="Calibri"/>
          <w:noProof/>
          <w:color w:val="000000" w:themeColor="text1"/>
          <w:vertAlign w:val="superscript"/>
        </w:rPr>
        <w:t>20,21</w:t>
      </w:r>
      <w:r w:rsidR="00445F60" w:rsidRPr="00D55C09">
        <w:rPr>
          <w:rStyle w:val="FootnoteReference"/>
          <w:rFonts w:ascii="Calibri" w:hAnsi="Calibri" w:cs="Calibri"/>
          <w:color w:val="000000" w:themeColor="text1"/>
        </w:rPr>
        <w:fldChar w:fldCharType="end"/>
      </w:r>
      <w:r w:rsidRPr="00D55C09">
        <w:rPr>
          <w:rFonts w:ascii="Calibri" w:hAnsi="Calibri" w:cs="Calibri"/>
          <w:color w:val="000000" w:themeColor="text1"/>
        </w:rPr>
        <w:t>.</w:t>
      </w:r>
    </w:p>
    <w:p w14:paraId="7DA639CC" w14:textId="77777777" w:rsidR="00B60233" w:rsidRPr="00D55C09" w:rsidRDefault="00B60233" w:rsidP="00FE402F">
      <w:pPr>
        <w:pStyle w:val="ListParagraph"/>
        <w:ind w:left="0"/>
        <w:jc w:val="both"/>
        <w:rPr>
          <w:rFonts w:ascii="Calibri" w:hAnsi="Calibri" w:cs="Calibri"/>
        </w:rPr>
      </w:pPr>
    </w:p>
    <w:p w14:paraId="4F918202" w14:textId="77777777" w:rsidR="004734EF" w:rsidRPr="00D55C09" w:rsidRDefault="004734EF" w:rsidP="00FE402F">
      <w:pPr>
        <w:pStyle w:val="Heading4"/>
        <w:jc w:val="both"/>
        <w:rPr>
          <w:rFonts w:cs="Calibri"/>
        </w:rPr>
      </w:pPr>
      <w:r w:rsidRPr="00D55C09">
        <w:rPr>
          <w:rFonts w:cs="Calibri"/>
        </w:rPr>
        <w:lastRenderedPageBreak/>
        <w:t>UNIPA test modules</w:t>
      </w:r>
    </w:p>
    <w:p w14:paraId="5544BC4B" w14:textId="547450E4" w:rsidR="004734EF" w:rsidRPr="00D55C09" w:rsidRDefault="004734EF" w:rsidP="00D6282E">
      <w:pPr>
        <w:pStyle w:val="ListParagraph"/>
        <w:ind w:left="0"/>
        <w:jc w:val="both"/>
        <w:rPr>
          <w:rFonts w:ascii="Calibri" w:hAnsi="Calibri" w:cs="Calibri"/>
          <w:color w:val="000000" w:themeColor="text1"/>
        </w:rPr>
      </w:pPr>
      <w:r w:rsidRPr="00D55C09">
        <w:rPr>
          <w:rFonts w:ascii="Calibri" w:hAnsi="Calibri" w:cs="Calibri"/>
        </w:rPr>
        <w:t>For these modules, dialysate-side axial pressure drop is defined as</w:t>
      </w:r>
      <w:r w:rsidRPr="00D55C09">
        <w:rPr>
          <w:rFonts w:ascii="Calibri" w:hAnsi="Calibri" w:cs="Calibri"/>
          <w:color w:val="000000" w:themeColor="text1"/>
        </w:rPr>
        <w:t xml:space="preserve"> the pressure difference between the </w:t>
      </w:r>
      <w:proofErr w:type="spellStart"/>
      <w:r w:rsidRPr="00D55C09">
        <w:rPr>
          <w:rFonts w:ascii="Calibri" w:hAnsi="Calibri" w:cs="Calibri"/>
          <w:color w:val="000000" w:themeColor="text1"/>
        </w:rPr>
        <w:t>tappings</w:t>
      </w:r>
      <w:proofErr w:type="spellEnd"/>
      <w:r w:rsidRPr="00D55C09">
        <w:rPr>
          <w:rFonts w:ascii="Calibri" w:hAnsi="Calibri" w:cs="Calibri"/>
          <w:color w:val="000000" w:themeColor="text1"/>
        </w:rPr>
        <w:t xml:space="preserve"> separated by 14.1 cm</w:t>
      </w:r>
      <w:r w:rsidR="009F22CF" w:rsidRPr="00D55C09">
        <w:rPr>
          <w:rFonts w:ascii="Calibri" w:hAnsi="Calibri" w:cs="Calibri"/>
          <w:color w:val="000000" w:themeColor="text1"/>
        </w:rPr>
        <w:t xml:space="preserve"> as reported in the in the PhD dissertation of Cancilla (2022)</w:t>
      </w:r>
      <w:r w:rsidR="00BB55FD" w:rsidRPr="00D55C09">
        <w:rPr>
          <w:rStyle w:val="FootnoteReference"/>
          <w:rFonts w:ascii="Calibri" w:hAnsi="Calibri" w:cs="Calibri"/>
          <w:color w:val="000000" w:themeColor="text1"/>
        </w:rPr>
        <w:fldChar w:fldCharType="begin" w:fldLock="1"/>
      </w:r>
      <w:r w:rsidR="00095962" w:rsidRPr="00D55C09">
        <w:rPr>
          <w:rFonts w:ascii="Calibri" w:hAnsi="Calibri" w:cs="Calibri"/>
          <w:color w:val="000000" w:themeColor="text1"/>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BB55FD" w:rsidRPr="00D55C09">
        <w:rPr>
          <w:rStyle w:val="FootnoteReference"/>
          <w:rFonts w:ascii="Calibri" w:hAnsi="Calibri" w:cs="Calibri"/>
          <w:color w:val="000000" w:themeColor="text1"/>
        </w:rPr>
        <w:fldChar w:fldCharType="separate"/>
      </w:r>
      <w:r w:rsidR="00EE4C6A" w:rsidRPr="00D55C09">
        <w:rPr>
          <w:rFonts w:ascii="Calibri" w:hAnsi="Calibri" w:cs="Calibri"/>
          <w:noProof/>
          <w:color w:val="000000" w:themeColor="text1"/>
          <w:vertAlign w:val="superscript"/>
        </w:rPr>
        <w:t>21</w:t>
      </w:r>
      <w:r w:rsidR="00BB55FD" w:rsidRPr="00D55C09">
        <w:rPr>
          <w:rStyle w:val="FootnoteReference"/>
          <w:rFonts w:ascii="Calibri" w:hAnsi="Calibri" w:cs="Calibri"/>
          <w:color w:val="000000" w:themeColor="text1"/>
        </w:rPr>
        <w:fldChar w:fldCharType="end"/>
      </w:r>
      <w:r w:rsidRPr="00D55C09">
        <w:rPr>
          <w:rFonts w:ascii="Calibri" w:hAnsi="Calibri" w:cs="Calibri"/>
          <w:color w:val="000000" w:themeColor="text1"/>
        </w:rPr>
        <w:t>. Note that the pressure difference wasn’t extrapolated</w:t>
      </w:r>
      <w:r w:rsidR="004956FA" w:rsidRPr="00D55C09">
        <w:rPr>
          <w:rFonts w:ascii="Calibri" w:hAnsi="Calibri" w:cs="Calibri"/>
          <w:color w:val="000000" w:themeColor="text1"/>
        </w:rPr>
        <w:t xml:space="preserve"> for these modules</w:t>
      </w:r>
      <w:r w:rsidRPr="00D55C09">
        <w:rPr>
          <w:rFonts w:ascii="Calibri" w:hAnsi="Calibri" w:cs="Calibri"/>
          <w:color w:val="000000" w:themeColor="text1"/>
        </w:rPr>
        <w:t>. We assumed that the hydraulic experiment was performed at 25° C</w:t>
      </w:r>
      <w:r w:rsidR="00886083" w:rsidRPr="00D55C09">
        <w:rPr>
          <w:rFonts w:ascii="Calibri" w:hAnsi="Calibri" w:cs="Calibri"/>
          <w:color w:val="000000" w:themeColor="text1"/>
        </w:rPr>
        <w:t>.</w:t>
      </w:r>
    </w:p>
    <w:p w14:paraId="48F86BA0" w14:textId="77777777" w:rsidR="004734EF" w:rsidRPr="00D55C09" w:rsidRDefault="004734EF" w:rsidP="00FE402F">
      <w:pPr>
        <w:pStyle w:val="Heading4"/>
        <w:jc w:val="both"/>
        <w:rPr>
          <w:rFonts w:cs="Calibri"/>
        </w:rPr>
      </w:pPr>
      <w:r w:rsidRPr="00D55C09">
        <w:rPr>
          <w:rFonts w:cs="Calibri"/>
        </w:rPr>
        <w:t>CT190G</w:t>
      </w:r>
    </w:p>
    <w:p w14:paraId="145DD5AC" w14:textId="7B334156" w:rsidR="004734EF" w:rsidRPr="00D55C09" w:rsidRDefault="004734EF" w:rsidP="0012089D">
      <w:pPr>
        <w:pStyle w:val="ListParagraph"/>
        <w:ind w:left="0"/>
        <w:jc w:val="both"/>
        <w:rPr>
          <w:rFonts w:ascii="Calibri" w:hAnsi="Calibri" w:cs="Calibri"/>
          <w:color w:val="000000" w:themeColor="text1"/>
        </w:rPr>
      </w:pPr>
      <w:r w:rsidRPr="00D55C09">
        <w:rPr>
          <w:rFonts w:ascii="Calibri" w:hAnsi="Calibri" w:cs="Calibri"/>
        </w:rPr>
        <w:t xml:space="preserve">For this </w:t>
      </w:r>
      <w:proofErr w:type="spellStart"/>
      <w:r w:rsidRPr="00D55C09">
        <w:rPr>
          <w:rFonts w:ascii="Calibri" w:hAnsi="Calibri" w:cs="Calibri"/>
        </w:rPr>
        <w:t>dialy</w:t>
      </w:r>
      <w:r w:rsidR="00D6282E" w:rsidRPr="00D55C09">
        <w:rPr>
          <w:rFonts w:ascii="Calibri" w:hAnsi="Calibri" w:cs="Calibri"/>
        </w:rPr>
        <w:t>s</w:t>
      </w:r>
      <w:r w:rsidRPr="00D55C09">
        <w:rPr>
          <w:rFonts w:ascii="Calibri" w:hAnsi="Calibri" w:cs="Calibri"/>
        </w:rPr>
        <w:t>er</w:t>
      </w:r>
      <w:proofErr w:type="spellEnd"/>
      <w:r w:rsidRPr="00D55C09">
        <w:rPr>
          <w:rFonts w:ascii="Calibri" w:hAnsi="Calibri" w:cs="Calibri"/>
        </w:rPr>
        <w:t>, we couldn’t find a proper definition of the dialysate-side pressure drop and the temperature at which the experiment was performed</w:t>
      </w:r>
      <w:r w:rsidR="00B277AD" w:rsidRPr="00D55C09">
        <w:rPr>
          <w:rFonts w:ascii="Calibri" w:hAnsi="Calibri" w:cs="Calibri"/>
        </w:rPr>
        <w:t xml:space="preserve"> </w:t>
      </w:r>
      <w:r w:rsidR="00B277AD" w:rsidRPr="00D55C09">
        <w:rPr>
          <w:rFonts w:ascii="Calibri" w:hAnsi="Calibri" w:cs="Calibri"/>
          <w:color w:val="000000" w:themeColor="text1"/>
        </w:rPr>
        <w:t>in the PhD dissertation of Liao (2002)</w:t>
      </w:r>
      <w:r w:rsidR="00B277AD" w:rsidRPr="00D55C09">
        <w:rPr>
          <w:rStyle w:val="FootnoteReference"/>
          <w:rFonts w:ascii="Calibri" w:hAnsi="Calibri" w:cs="Calibri"/>
          <w:color w:val="000000" w:themeColor="text1"/>
        </w:rPr>
        <w:fldChar w:fldCharType="begin" w:fldLock="1"/>
      </w:r>
      <w:r w:rsidR="00095962" w:rsidRPr="00D55C09">
        <w:rPr>
          <w:rFonts w:ascii="Calibri" w:hAnsi="Calibri" w:cs="Calibri"/>
          <w:color w:val="000000" w:themeColor="text1"/>
        </w:rPr>
        <w:instrText>ADDIN CSL_CITATION {"citationItems":[{"id":"ITEM-1","itemData":{"ISBN":"061239378X","author":[{"dropping-particle":"","family":"Liao","given":"Zhijie","non-dropping-particle":"","parse-names":false,"suffix":""}],"container-title":"PhD Dissertation","id":"ITEM-1","issued":{"date-parts":[["2002"]]},"number-of-pages":"191","publisher":"University of Kentucky","title":"Numerical and Experimental studies of mass transfer in artificial kidney and hemodialysis","type":"thesis"},"uris":["http://www.mendeley.com/documents/?uuid=4e56228e-a685-4a75-bbb6-de7b85d30e01"]}],"mendeley":{"formattedCitation":"&lt;sup&gt;22&lt;/sup&gt;","plainTextFormattedCitation":"22","previouslyFormattedCitation":"&lt;sup&gt;22&lt;/sup&gt;"},"properties":{"noteIndex":0},"schema":"https://github.com/citation-style-language/schema/raw/master/csl-citation.json"}</w:instrText>
      </w:r>
      <w:r w:rsidR="00B277AD" w:rsidRPr="00D55C09">
        <w:rPr>
          <w:rStyle w:val="FootnoteReference"/>
          <w:rFonts w:ascii="Calibri" w:hAnsi="Calibri" w:cs="Calibri"/>
          <w:color w:val="000000" w:themeColor="text1"/>
        </w:rPr>
        <w:fldChar w:fldCharType="separate"/>
      </w:r>
      <w:r w:rsidR="00EE4C6A" w:rsidRPr="00D55C09">
        <w:rPr>
          <w:rFonts w:ascii="Calibri" w:hAnsi="Calibri" w:cs="Calibri"/>
          <w:noProof/>
          <w:color w:val="000000" w:themeColor="text1"/>
          <w:vertAlign w:val="superscript"/>
        </w:rPr>
        <w:t>22</w:t>
      </w:r>
      <w:r w:rsidR="00B277AD" w:rsidRPr="00D55C09">
        <w:rPr>
          <w:rStyle w:val="FootnoteReference"/>
          <w:rFonts w:ascii="Calibri" w:hAnsi="Calibri" w:cs="Calibri"/>
          <w:color w:val="000000" w:themeColor="text1"/>
        </w:rPr>
        <w:fldChar w:fldCharType="end"/>
      </w:r>
      <w:r w:rsidRPr="00D55C09">
        <w:rPr>
          <w:rFonts w:ascii="Calibri" w:hAnsi="Calibri" w:cs="Calibri"/>
        </w:rPr>
        <w:t>. Thus, we assumed it as</w:t>
      </w:r>
      <w:r w:rsidRPr="00D55C09">
        <w:rPr>
          <w:rFonts w:ascii="Calibri" w:hAnsi="Calibri" w:cs="Calibri"/>
          <w:color w:val="000000" w:themeColor="text1"/>
        </w:rPr>
        <w:t xml:space="preserve"> the pressure difference between dialysate inlet and outlet at 37 °C.</w:t>
      </w:r>
    </w:p>
    <w:p w14:paraId="5FD7C0F7" w14:textId="107A0B76" w:rsidR="004734EF" w:rsidRPr="00D55C09" w:rsidRDefault="004734EF" w:rsidP="00C03BE0">
      <w:pPr>
        <w:pStyle w:val="Heading4"/>
        <w:jc w:val="both"/>
        <w:rPr>
          <w:rFonts w:cs="Calibri"/>
        </w:rPr>
      </w:pPr>
      <w:r w:rsidRPr="00D55C09">
        <w:rPr>
          <w:rFonts w:cs="Calibri"/>
        </w:rPr>
        <w:t>F6HPS</w:t>
      </w:r>
    </w:p>
    <w:p w14:paraId="2B0AB8BC" w14:textId="7A4533E7" w:rsidR="004734EF" w:rsidRPr="00D55C09" w:rsidRDefault="004734EF" w:rsidP="00C03BE0">
      <w:pPr>
        <w:pStyle w:val="ListParagraph"/>
        <w:ind w:left="0"/>
        <w:jc w:val="both"/>
        <w:rPr>
          <w:rFonts w:ascii="Calibri" w:hAnsi="Calibri" w:cs="Calibri"/>
          <w:color w:val="000000" w:themeColor="text1"/>
        </w:rPr>
      </w:pPr>
      <w:proofErr w:type="spellStart"/>
      <w:r w:rsidRPr="00D55C09">
        <w:rPr>
          <w:rFonts w:ascii="Calibri" w:hAnsi="Calibri" w:cs="Calibri"/>
        </w:rPr>
        <w:t>Eloot</w:t>
      </w:r>
      <w:proofErr w:type="spellEnd"/>
      <w:r w:rsidRPr="00D55C09">
        <w:rPr>
          <w:rFonts w:ascii="Calibri" w:hAnsi="Calibri" w:cs="Calibri"/>
        </w:rPr>
        <w:t xml:space="preserve"> et al. (2005)</w:t>
      </w:r>
      <w:r w:rsidR="00BB55FD" w:rsidRPr="00D55C09">
        <w:rPr>
          <w:rStyle w:val="FootnoteReference"/>
          <w:rFonts w:ascii="Calibri" w:hAnsi="Calibri" w:cs="Calibri"/>
        </w:rPr>
        <w:fldChar w:fldCharType="begin" w:fldLock="1"/>
      </w:r>
      <w:r w:rsidR="00095962" w:rsidRPr="00D55C09">
        <w:rPr>
          <w:rFonts w:ascii="Calibri" w:hAnsi="Calibri" w:cs="Calibri"/>
        </w:rPr>
        <w:instrText>ADDIN CSL_CITATION {"citationItems":[{"id":"ITEM-1","itemData":{"DOI":"10.1177/039139880502800713","ISSN":"03913988","PMID":"16049908","abstract":"For a better insight in dialyzer efficiency with respect to local mass transport in a low flux dialyzer (Fresenius F6HPS), blood and dialysate flow distributions were visualized with computational fluid dynamic (CFD) simulations, which were validated with single photon emission computed tomography (SPECT) imaging. To visualize blood-side flow while avoiding transport through the fiber membrane, a bolus of 99m-Technetium labeled MAA (Macro Aggregated Albumin) was injected in the flow using an electronic valve. Water was used to simulate blood, but flow rate was adjusted according to laws of dynamic similarity to account for the viscosity difference (factor 2.75). For the visualization of dialysate flow, a bolus of 99m-Technetium labeled DMSA (Dimercaptosuccinic Acid) was injected, while pressurized air in the blood compartment avoided transmembrane flow. For each test series, 3D acquisitions were made on a two respectively three-headed SPECT camera. By evaluating the images at different time steps, dynamic 3D intensity plots were obtained, which were further used to derive local flow velociries. Additionally, three-dimensional CFD models were developed for simulating the overall blood and dialysate flow, respectively. In both models, the whole fiber compartment was defined as a porous medium with overall axial and radial permeability derived theoretically and from in vitro tests. With the imaging as well as with the computational technique, a homogeneous blood flow distribution was found, while vortices and fluid stagnation were observed in the dialyzer inlet manifold. The non-homogeneous dialysate distribution, as found with SPECT imaging, implies the occurrence of non-efficient sites with respect to mass transfer. The discrepancy between the dialysate results of both techniques indicated that the assumption of a constant fiber bundle permeability in the CFD model was too optimistic. In conclusion, medical imaging techniques like SPECT are very helpful to validate CFD models, which can be further applied for dialyzer design and optimization. © Wichtig Editore, 2005.","author":[{"dropping-particle":"","family":"Eloot","given":"Sunny","non-dropping-particle":"","parse-names":false,"suffix":""},{"dropping-particle":"","family":"D'Asseler","given":"Y.","non-dropping-particle":"","parse-names":false,"suffix":""},{"dropping-particle":"","family":"Bondt","given":"P.","non-dropping-particle":"De","parse-names":false,"suffix":""},{"dropping-particle":"","family":"Verdonck","given":"P.","non-dropping-particle":"","parse-names":false,"suffix":""}],"container-title":"International Journal of Artificial Organs","id":"ITEM-1","issue":"7","issued":{"date-parts":[["2005"]]},"page":"739-749","title":"Combining SPECT medical imaging and computational fluid dynamics for analyzing blood and dialysate flow in hemodialyzers","type":"article-journal","volume":"28"},"uris":["http://www.mendeley.com/documents/?uuid=714dc32d-79bc-4c6c-b5f3-560ce659683e"]}],"mendeley":{"formattedCitation":"&lt;sup&gt;23&lt;/sup&gt;","plainTextFormattedCitation":"23","previouslyFormattedCitation":"&lt;sup&gt;23&lt;/sup&gt;"},"properties":{"noteIndex":0},"schema":"https://github.com/citation-style-language/schema/raw/master/csl-citation.json"}</w:instrText>
      </w:r>
      <w:r w:rsidR="00BB55FD" w:rsidRPr="00D55C09">
        <w:rPr>
          <w:rStyle w:val="FootnoteReference"/>
          <w:rFonts w:ascii="Calibri" w:hAnsi="Calibri" w:cs="Calibri"/>
        </w:rPr>
        <w:fldChar w:fldCharType="separate"/>
      </w:r>
      <w:r w:rsidR="00EE4C6A" w:rsidRPr="00D55C09">
        <w:rPr>
          <w:rFonts w:ascii="Calibri" w:hAnsi="Calibri" w:cs="Calibri"/>
          <w:bCs/>
          <w:noProof/>
          <w:vertAlign w:val="superscript"/>
        </w:rPr>
        <w:t>23</w:t>
      </w:r>
      <w:r w:rsidR="00BB55FD" w:rsidRPr="00D55C09">
        <w:rPr>
          <w:rStyle w:val="FootnoteReference"/>
          <w:rFonts w:ascii="Calibri" w:hAnsi="Calibri" w:cs="Calibri"/>
        </w:rPr>
        <w:fldChar w:fldCharType="end"/>
      </w:r>
      <w:r w:rsidRPr="00D55C09">
        <w:rPr>
          <w:rFonts w:ascii="Calibri" w:hAnsi="Calibri" w:cs="Calibri"/>
        </w:rPr>
        <w:t xml:space="preserve"> performed a dialysate flow visualization experiment at </w:t>
      </w:r>
      <w:r w:rsidRPr="00D55C09">
        <w:rPr>
          <w:rFonts w:ascii="Calibri" w:hAnsi="Calibri" w:cs="Calibri"/>
          <w:color w:val="000000" w:themeColor="text1"/>
        </w:rPr>
        <w:t xml:space="preserve">37° C where they were more interested on determining radial velocity distribution rather than the pressure drop versus flow rate of dialysate. Hence, we don’t have experimental pressure drop data for this dialyzer. Nonetheless, they did report the axial and radial Darcy permeability </w:t>
      </w:r>
      <w:r w:rsidRPr="00D55C09">
        <w:rPr>
          <w:rFonts w:ascii="Calibri" w:hAnsi="Calibri" w:cs="Calibri"/>
        </w:rPr>
        <w:t>(</w:t>
      </w:r>
      <w:proofErr w:type="spellStart"/>
      <w:r w:rsidRPr="00D55C09">
        <w:rPr>
          <w:rFonts w:ascii="Calibri" w:hAnsi="Calibri" w:cs="Calibri"/>
          <w:i/>
          <w:iCs/>
        </w:rPr>
        <w:t>κ</w:t>
      </w:r>
      <w:r w:rsidRPr="00D55C09">
        <w:rPr>
          <w:rFonts w:ascii="Calibri" w:hAnsi="Calibri" w:cs="Calibri"/>
          <w:i/>
          <w:iCs/>
          <w:vertAlign w:val="subscript"/>
        </w:rPr>
        <w:t>zz</w:t>
      </w:r>
      <w:proofErr w:type="spellEnd"/>
      <w:r w:rsidRPr="00D55C09">
        <w:rPr>
          <w:rFonts w:ascii="Calibri" w:hAnsi="Calibri" w:cs="Calibri"/>
          <w:i/>
          <w:iCs/>
          <w:vertAlign w:val="subscript"/>
        </w:rPr>
        <w:t xml:space="preserve"> </w:t>
      </w:r>
      <w:r w:rsidRPr="00D55C09">
        <w:rPr>
          <w:rFonts w:ascii="Calibri" w:hAnsi="Calibri" w:cs="Calibri"/>
        </w:rPr>
        <w:t>= 6.25 x 10</w:t>
      </w:r>
      <w:r w:rsidRPr="00D55C09">
        <w:rPr>
          <w:rFonts w:ascii="Calibri" w:hAnsi="Calibri" w:cs="Calibri"/>
          <w:vertAlign w:val="superscript"/>
        </w:rPr>
        <w:t>-10</w:t>
      </w:r>
      <w:r w:rsidRPr="00D55C09">
        <w:rPr>
          <w:rFonts w:ascii="Calibri" w:hAnsi="Calibri" w:cs="Calibri"/>
        </w:rPr>
        <w:t xml:space="preserve"> m</w:t>
      </w:r>
      <w:r w:rsidRPr="00D55C09">
        <w:rPr>
          <w:rFonts w:ascii="Calibri" w:hAnsi="Calibri" w:cs="Calibri"/>
          <w:vertAlign w:val="superscript"/>
        </w:rPr>
        <w:t>2</w:t>
      </w:r>
      <w:r w:rsidRPr="00D55C09">
        <w:rPr>
          <w:rFonts w:ascii="Calibri" w:hAnsi="Calibri" w:cs="Calibri"/>
        </w:rPr>
        <w:t xml:space="preserve">, </w:t>
      </w:r>
      <w:proofErr w:type="spellStart"/>
      <w:r w:rsidRPr="00D55C09">
        <w:rPr>
          <w:rFonts w:ascii="Calibri" w:hAnsi="Calibri" w:cs="Calibri"/>
          <w:i/>
          <w:iCs/>
        </w:rPr>
        <w:t>κ</w:t>
      </w:r>
      <w:r w:rsidRPr="00D55C09">
        <w:rPr>
          <w:rFonts w:ascii="Calibri" w:hAnsi="Calibri" w:cs="Calibri"/>
          <w:i/>
          <w:iCs/>
          <w:vertAlign w:val="subscript"/>
        </w:rPr>
        <w:t>rr</w:t>
      </w:r>
      <w:proofErr w:type="spellEnd"/>
      <w:r w:rsidRPr="00D55C09">
        <w:rPr>
          <w:rFonts w:ascii="Calibri" w:hAnsi="Calibri" w:cs="Calibri"/>
          <w:i/>
          <w:iCs/>
          <w:vertAlign w:val="subscript"/>
        </w:rPr>
        <w:t xml:space="preserve"> </w:t>
      </w:r>
      <w:r w:rsidRPr="00D55C09">
        <w:rPr>
          <w:rFonts w:ascii="Calibri" w:hAnsi="Calibri" w:cs="Calibri"/>
        </w:rPr>
        <w:t>= 2.88 x 10</w:t>
      </w:r>
      <w:r w:rsidRPr="00D55C09">
        <w:rPr>
          <w:rFonts w:ascii="Calibri" w:hAnsi="Calibri" w:cs="Calibri"/>
          <w:vertAlign w:val="superscript"/>
        </w:rPr>
        <w:t>-11</w:t>
      </w:r>
      <w:r w:rsidRPr="00D55C09">
        <w:rPr>
          <w:rFonts w:ascii="Calibri" w:hAnsi="Calibri" w:cs="Calibri"/>
        </w:rPr>
        <w:t xml:space="preserve"> m</w:t>
      </w:r>
      <w:r w:rsidRPr="00D55C09">
        <w:rPr>
          <w:rFonts w:ascii="Calibri" w:hAnsi="Calibri" w:cs="Calibri"/>
          <w:vertAlign w:val="superscript"/>
        </w:rPr>
        <w:t>2</w:t>
      </w:r>
      <w:r w:rsidRPr="00D55C09">
        <w:rPr>
          <w:rFonts w:ascii="Calibri" w:hAnsi="Calibri" w:cs="Calibri"/>
        </w:rPr>
        <w:t>)</w:t>
      </w:r>
      <w:r w:rsidRPr="00D55C09">
        <w:rPr>
          <w:rFonts w:ascii="Calibri" w:hAnsi="Calibri" w:cs="Calibri"/>
          <w:color w:val="000000" w:themeColor="text1"/>
        </w:rPr>
        <w:t>.</w:t>
      </w:r>
    </w:p>
    <w:p w14:paraId="555DD60B" w14:textId="03DF2136" w:rsidR="004734EF" w:rsidRPr="00D55C09" w:rsidRDefault="004734EF" w:rsidP="00FE402F">
      <w:pPr>
        <w:pStyle w:val="Heading4"/>
        <w:jc w:val="both"/>
        <w:rPr>
          <w:rFonts w:cs="Calibri"/>
        </w:rPr>
      </w:pPr>
      <w:proofErr w:type="spellStart"/>
      <w:r w:rsidRPr="00D55C09">
        <w:rPr>
          <w:rFonts w:cs="Calibri"/>
        </w:rPr>
        <w:t>Dialy</w:t>
      </w:r>
      <w:r w:rsidR="00826350" w:rsidRPr="00D55C09">
        <w:rPr>
          <w:rFonts w:cs="Calibri"/>
        </w:rPr>
        <w:t>s</w:t>
      </w:r>
      <w:r w:rsidRPr="00D55C09">
        <w:rPr>
          <w:rFonts w:cs="Calibri"/>
        </w:rPr>
        <w:t>er</w:t>
      </w:r>
      <w:proofErr w:type="spellEnd"/>
      <w:r w:rsidRPr="00D55C09">
        <w:rPr>
          <w:rFonts w:cs="Calibri"/>
        </w:rPr>
        <w:t xml:space="preserve"> A and B</w:t>
      </w:r>
    </w:p>
    <w:p w14:paraId="0EF0212A" w14:textId="149C7CD8" w:rsidR="004734EF" w:rsidRPr="00D55C09" w:rsidRDefault="004734EF" w:rsidP="00FE402F">
      <w:pPr>
        <w:pStyle w:val="ListParagraph"/>
        <w:ind w:left="0"/>
        <w:jc w:val="both"/>
        <w:rPr>
          <w:rFonts w:ascii="Calibri" w:hAnsi="Calibri" w:cs="Calibri"/>
        </w:rPr>
      </w:pPr>
      <w:r w:rsidRPr="00D55C09">
        <w:rPr>
          <w:rFonts w:ascii="Calibri" w:hAnsi="Calibri" w:cs="Calibri"/>
        </w:rPr>
        <w:t xml:space="preserve">These two </w:t>
      </w:r>
      <w:proofErr w:type="spellStart"/>
      <w:r w:rsidRPr="00D55C09">
        <w:rPr>
          <w:rFonts w:ascii="Calibri" w:hAnsi="Calibri" w:cs="Calibri"/>
        </w:rPr>
        <w:t>dialy</w:t>
      </w:r>
      <w:r w:rsidR="000941E4" w:rsidRPr="00D55C09">
        <w:rPr>
          <w:rFonts w:ascii="Calibri" w:hAnsi="Calibri" w:cs="Calibri"/>
        </w:rPr>
        <w:t>s</w:t>
      </w:r>
      <w:r w:rsidRPr="00D55C09">
        <w:rPr>
          <w:rFonts w:ascii="Calibri" w:hAnsi="Calibri" w:cs="Calibri"/>
        </w:rPr>
        <w:t>ers</w:t>
      </w:r>
      <w:proofErr w:type="spellEnd"/>
      <w:r w:rsidRPr="00D55C09">
        <w:rPr>
          <w:rFonts w:ascii="Calibri" w:hAnsi="Calibri" w:cs="Calibri"/>
        </w:rPr>
        <w:t xml:space="preserve"> were studied by Suzuki et al</w:t>
      </w:r>
      <w:r w:rsidR="001952E5" w:rsidRPr="00D55C09">
        <w:rPr>
          <w:rFonts w:ascii="Calibri" w:hAnsi="Calibri" w:cs="Calibri"/>
        </w:rPr>
        <w:t>.</w:t>
      </w:r>
      <w:r w:rsidRPr="00D55C09">
        <w:rPr>
          <w:rFonts w:ascii="Calibri" w:hAnsi="Calibri" w:cs="Calibri"/>
        </w:rPr>
        <w:t xml:space="preserve"> (2001)</w:t>
      </w:r>
      <w:r w:rsidR="00BB55FD" w:rsidRPr="00D55C09">
        <w:rPr>
          <w:rStyle w:val="FootnoteReference"/>
          <w:rFonts w:ascii="Calibri" w:hAnsi="Calibri" w:cs="Calibri"/>
        </w:rPr>
        <w:fldChar w:fldCharType="begin" w:fldLock="1"/>
      </w:r>
      <w:r w:rsidR="00095962" w:rsidRPr="00D55C09">
        <w:rPr>
          <w:rFonts w:ascii="Calibri" w:hAnsi="Calibri" w:cs="Calibri"/>
        </w:rPr>
        <w:instrText>ADDIN CSL_CITATION {"citationItems":[{"id":"ITEM-1","itemData":{"DOI":"10.1007/BF02480026","ISSN":"14347229","abstract":"Blood and dialysate flow patterns in hollow-fiber dialyzers are complicated, and hence the flow patterns and mass transfer are difficult to analyze theoretically. Consequently, dialyzers are usually developed by a trial-and-error method. We attempt to design dialyzers by computer simulation analysis in this work. Blood-side and dialysate-side flows were modeled using the Hagen-Poiseuille equation and the Blake-Kozeny equation, respectively. These flow patterns were evaluated as pressure drop and velocity distribution. The mass transfer rate was evaluated as solute clearance. Computed values of the pressure drops and clearance for urea and vitamin B12 were found to agree closely with those obtained experimentally. We evaluated the influences of the inner diameter of hollow fibers, module geometry, and void fraction on the pressure drop and clearance, and computer-aided design was performed.","author":[{"dropping-particle":"","family":"Suzuki","given":"Y.","non-dropping-particle":"","parse-names":false,"suffix":""},{"dropping-particle":"","family":"Kohori","given":"F.","non-dropping-particle":"","parse-names":false,"suffix":""},{"dropping-particle":"","family":"Sakai","given":"K.","non-dropping-particle":"","parse-names":false,"suffix":""}],"container-title":"Journal of Artificial Organs","id":"ITEM-1","issue":"4","issued":{"date-parts":[["2001"]]},"page":"326-330","title":"Computer-aided design of hollow-fiber dialyzers","type":"article-journal","volume":"4"},"uris":["http://www.mendeley.com/documents/?uuid=2e861666-1449-4b83-b1a3-29d469ed0e44"]}],"mendeley":{"formattedCitation":"&lt;sup&gt;5&lt;/sup&gt;","plainTextFormattedCitation":"5","previouslyFormattedCitation":"&lt;sup&gt;4&lt;/sup&gt;"},"properties":{"noteIndex":0},"schema":"https://github.com/citation-style-language/schema/raw/master/csl-citation.json"}</w:instrText>
      </w:r>
      <w:r w:rsidR="00BB55FD" w:rsidRPr="00D55C09">
        <w:rPr>
          <w:rStyle w:val="FootnoteReference"/>
          <w:rFonts w:ascii="Calibri" w:hAnsi="Calibri" w:cs="Calibri"/>
        </w:rPr>
        <w:fldChar w:fldCharType="separate"/>
      </w:r>
      <w:r w:rsidR="00095962" w:rsidRPr="00D55C09">
        <w:rPr>
          <w:rFonts w:ascii="Calibri" w:hAnsi="Calibri" w:cs="Calibri"/>
          <w:bCs/>
          <w:noProof/>
          <w:vertAlign w:val="superscript"/>
        </w:rPr>
        <w:t>5</w:t>
      </w:r>
      <w:r w:rsidR="00BB55FD" w:rsidRPr="00D55C09">
        <w:rPr>
          <w:rStyle w:val="FootnoteReference"/>
          <w:rFonts w:ascii="Calibri" w:hAnsi="Calibri" w:cs="Calibri"/>
        </w:rPr>
        <w:fldChar w:fldCharType="end"/>
      </w:r>
      <w:r w:rsidRPr="00D55C09">
        <w:rPr>
          <w:rFonts w:ascii="Calibri" w:hAnsi="Calibri" w:cs="Calibri"/>
        </w:rPr>
        <w:t xml:space="preserve"> where they reported the experimental pressure drop over a range of dialysate flow rate at </w:t>
      </w:r>
      <w:r w:rsidRPr="00D55C09">
        <w:rPr>
          <w:rFonts w:ascii="Calibri" w:hAnsi="Calibri" w:cs="Calibri"/>
          <w:color w:val="000000" w:themeColor="text1"/>
        </w:rPr>
        <w:t>37° C</w:t>
      </w:r>
      <w:r w:rsidRPr="00D55C09">
        <w:rPr>
          <w:rFonts w:ascii="Calibri" w:hAnsi="Calibri" w:cs="Calibri"/>
        </w:rPr>
        <w:t xml:space="preserve">  but no Darcy permeability value. Also, the definition of dialysate-side pressure drop is not clearly defined. Thus, we assumed it to be the </w:t>
      </w:r>
      <w:r w:rsidR="00392CCC" w:rsidRPr="00D55C09">
        <w:rPr>
          <w:rFonts w:ascii="Calibri" w:hAnsi="Calibri" w:cs="Calibri"/>
          <w:color w:val="000000" w:themeColor="text1"/>
        </w:rPr>
        <w:t>dialysate-side axial pressure drop</w:t>
      </w:r>
      <w:r w:rsidRPr="00D55C09">
        <w:rPr>
          <w:rFonts w:ascii="Calibri" w:hAnsi="Calibri" w:cs="Calibri"/>
          <w:color w:val="000000" w:themeColor="text1"/>
        </w:rPr>
        <w:t>.</w:t>
      </w:r>
    </w:p>
    <w:p w14:paraId="45DDC114" w14:textId="3B684654" w:rsidR="00E45ED6" w:rsidRPr="00A3552C" w:rsidRDefault="00E45ED6" w:rsidP="00FE402F">
      <w:pPr>
        <w:pStyle w:val="ListParagraph"/>
        <w:ind w:left="0"/>
        <w:jc w:val="both"/>
        <w:rPr>
          <w:rFonts w:ascii="Calibri" w:hAnsi="Calibri" w:cs="Calibri"/>
        </w:rPr>
      </w:pPr>
    </w:p>
    <w:tbl>
      <w:tblPr>
        <w:tblStyle w:val="TableGrid"/>
        <w:tblW w:w="0" w:type="auto"/>
        <w:tblLook w:val="04A0" w:firstRow="1" w:lastRow="0" w:firstColumn="1" w:lastColumn="0" w:noHBand="0" w:noVBand="1"/>
      </w:tblPr>
      <w:tblGrid>
        <w:gridCol w:w="623"/>
      </w:tblGrid>
      <w:tr w:rsidR="00B020D6" w:rsidRPr="002B1B21" w14:paraId="2ED827CA" w14:textId="77777777" w:rsidTr="00B020D6">
        <w:trPr>
          <w:trHeight w:val="630"/>
        </w:trPr>
        <w:tc>
          <w:tcPr>
            <w:tcW w:w="623" w:type="dxa"/>
          </w:tcPr>
          <w:p w14:paraId="6744F248" w14:textId="77777777" w:rsidR="00B020D6" w:rsidRPr="002B1B21" w:rsidRDefault="00B020D6" w:rsidP="00FE402F">
            <w:pPr>
              <w:jc w:val="both"/>
              <w:rPr>
                <w:noProof/>
                <w:color w:val="000000" w:themeColor="text1"/>
              </w:rPr>
            </w:pPr>
          </w:p>
        </w:tc>
      </w:tr>
    </w:tbl>
    <w:p w14:paraId="6358D4C3" w14:textId="77777777" w:rsidR="00F84708" w:rsidRDefault="00F84708" w:rsidP="00FE402F">
      <w:pPr>
        <w:jc w:val="both"/>
      </w:pPr>
    </w:p>
    <w:p w14:paraId="3FD9AD9E" w14:textId="77777777" w:rsidR="0022666D" w:rsidRDefault="0022666D" w:rsidP="00FE402F">
      <w:pPr>
        <w:jc w:val="both"/>
      </w:pPr>
    </w:p>
    <w:p w14:paraId="66BA06B5" w14:textId="77777777" w:rsidR="0022666D" w:rsidRDefault="0022666D" w:rsidP="00FE402F">
      <w:pPr>
        <w:jc w:val="both"/>
      </w:pPr>
    </w:p>
    <w:p w14:paraId="2E9B4A21" w14:textId="77777777" w:rsidR="0022666D" w:rsidRDefault="0022666D" w:rsidP="00FE402F">
      <w:pPr>
        <w:jc w:val="both"/>
      </w:pPr>
    </w:p>
    <w:p w14:paraId="257BD3D1" w14:textId="77777777" w:rsidR="0022666D" w:rsidRDefault="0022666D" w:rsidP="00FE402F">
      <w:pPr>
        <w:jc w:val="both"/>
      </w:pPr>
    </w:p>
    <w:p w14:paraId="750DD182" w14:textId="77777777" w:rsidR="0022666D" w:rsidRDefault="0022666D" w:rsidP="00FE402F">
      <w:pPr>
        <w:jc w:val="both"/>
      </w:pPr>
    </w:p>
    <w:p w14:paraId="689D666D" w14:textId="77777777" w:rsidR="0022666D" w:rsidRDefault="0022666D" w:rsidP="00FE402F">
      <w:pPr>
        <w:jc w:val="both"/>
      </w:pPr>
    </w:p>
    <w:p w14:paraId="0A214F98" w14:textId="696F8EBE" w:rsidR="00F84708" w:rsidRDefault="00F84708" w:rsidP="00FE402F">
      <w:pPr>
        <w:pStyle w:val="Heading2"/>
        <w:numPr>
          <w:ilvl w:val="0"/>
          <w:numId w:val="0"/>
        </w:numPr>
        <w:jc w:val="both"/>
      </w:pPr>
      <w:r>
        <w:lastRenderedPageBreak/>
        <w:t>Supplementary Table</w:t>
      </w:r>
      <w:r w:rsidR="00C56AB8">
        <w:t>s</w:t>
      </w:r>
    </w:p>
    <w:p w14:paraId="3730BC61" w14:textId="77ABCB2E" w:rsidR="00F84708" w:rsidRDefault="001F2DFD" w:rsidP="00FE402F">
      <w:pPr>
        <w:pStyle w:val="Heading3"/>
        <w:jc w:val="both"/>
      </w:pPr>
      <w:r>
        <w:t>Table S1</w:t>
      </w:r>
    </w:p>
    <w:p w14:paraId="091986AB" w14:textId="77777777" w:rsidR="005113F7" w:rsidRPr="00E114D4" w:rsidRDefault="005113F7" w:rsidP="00FE402F">
      <w:pPr>
        <w:jc w:val="both"/>
        <w:rPr>
          <w:color w:val="000000" w:themeColor="text1"/>
        </w:rPr>
      </w:pPr>
    </w:p>
    <w:p w14:paraId="33500E30" w14:textId="48602412" w:rsidR="005113F7" w:rsidRDefault="005113F7" w:rsidP="00FE402F">
      <w:pPr>
        <w:pStyle w:val="Caption"/>
        <w:keepNext/>
        <w:jc w:val="both"/>
        <w:rPr>
          <w:rFonts w:ascii="Calibri" w:hAnsi="Calibri" w:cs="Calibri"/>
          <w:b/>
          <w:bCs/>
          <w:i w:val="0"/>
          <w:iCs w:val="0"/>
          <w:color w:val="000000" w:themeColor="text1"/>
          <w:sz w:val="24"/>
          <w:szCs w:val="24"/>
        </w:rPr>
      </w:pPr>
      <w:r w:rsidRPr="00E114D4">
        <w:rPr>
          <w:rFonts w:ascii="Calibri" w:hAnsi="Calibri" w:cs="Calibri"/>
          <w:b/>
          <w:bCs/>
          <w:i w:val="0"/>
          <w:iCs w:val="0"/>
          <w:color w:val="000000" w:themeColor="text1"/>
          <w:sz w:val="24"/>
          <w:szCs w:val="24"/>
        </w:rPr>
        <w:t xml:space="preserve">Table </w:t>
      </w:r>
      <w:r w:rsidR="00172447" w:rsidRPr="00E114D4">
        <w:rPr>
          <w:rFonts w:ascii="Calibri" w:hAnsi="Calibri" w:cs="Calibri"/>
          <w:b/>
          <w:bCs/>
          <w:i w:val="0"/>
          <w:iCs w:val="0"/>
          <w:color w:val="000000" w:themeColor="text1"/>
          <w:sz w:val="24"/>
          <w:szCs w:val="24"/>
        </w:rPr>
        <w:t>S</w:t>
      </w:r>
      <w:r w:rsidR="00722764" w:rsidRPr="00E114D4">
        <w:rPr>
          <w:rFonts w:ascii="Calibri" w:hAnsi="Calibri" w:cs="Calibri"/>
          <w:b/>
          <w:bCs/>
          <w:i w:val="0"/>
          <w:iCs w:val="0"/>
          <w:color w:val="000000" w:themeColor="text1"/>
          <w:sz w:val="24"/>
          <w:szCs w:val="24"/>
        </w:rPr>
        <w:fldChar w:fldCharType="begin"/>
      </w:r>
      <w:r w:rsidR="00722764" w:rsidRPr="00E114D4">
        <w:rPr>
          <w:rFonts w:ascii="Calibri" w:hAnsi="Calibri" w:cs="Calibri"/>
          <w:b/>
          <w:bCs/>
          <w:i w:val="0"/>
          <w:iCs w:val="0"/>
          <w:color w:val="000000" w:themeColor="text1"/>
          <w:sz w:val="24"/>
          <w:szCs w:val="24"/>
        </w:rPr>
        <w:instrText xml:space="preserve"> SEQ Table \* ARABIC </w:instrText>
      </w:r>
      <w:r w:rsidR="00722764" w:rsidRPr="00E114D4">
        <w:rPr>
          <w:rFonts w:ascii="Calibri" w:hAnsi="Calibri" w:cs="Calibri"/>
          <w:b/>
          <w:bCs/>
          <w:i w:val="0"/>
          <w:iCs w:val="0"/>
          <w:color w:val="000000" w:themeColor="text1"/>
          <w:sz w:val="24"/>
          <w:szCs w:val="24"/>
        </w:rPr>
        <w:fldChar w:fldCharType="separate"/>
      </w:r>
      <w:r w:rsidR="00722764" w:rsidRPr="00E114D4">
        <w:rPr>
          <w:rFonts w:ascii="Calibri" w:hAnsi="Calibri" w:cs="Calibri"/>
          <w:b/>
          <w:bCs/>
          <w:i w:val="0"/>
          <w:iCs w:val="0"/>
          <w:noProof/>
          <w:color w:val="000000" w:themeColor="text1"/>
          <w:sz w:val="24"/>
          <w:szCs w:val="24"/>
        </w:rPr>
        <w:t>1</w:t>
      </w:r>
      <w:r w:rsidR="00722764" w:rsidRPr="00E114D4">
        <w:rPr>
          <w:rFonts w:ascii="Calibri" w:hAnsi="Calibri" w:cs="Calibri"/>
          <w:b/>
          <w:bCs/>
          <w:i w:val="0"/>
          <w:iCs w:val="0"/>
          <w:noProof/>
          <w:color w:val="000000" w:themeColor="text1"/>
          <w:sz w:val="24"/>
          <w:szCs w:val="24"/>
        </w:rPr>
        <w:fldChar w:fldCharType="end"/>
      </w:r>
      <w:r w:rsidR="00D459F3">
        <w:rPr>
          <w:rFonts w:ascii="Calibri" w:hAnsi="Calibri" w:cs="Calibri"/>
          <w:b/>
          <w:bCs/>
          <w:i w:val="0"/>
          <w:iCs w:val="0"/>
          <w:color w:val="000000" w:themeColor="text1"/>
          <w:sz w:val="24"/>
          <w:szCs w:val="24"/>
        </w:rPr>
        <w:t xml:space="preserve"> |</w:t>
      </w:r>
      <w:r w:rsidR="00D459F3">
        <w:rPr>
          <w:rFonts w:ascii="Calibri" w:hAnsi="Calibri" w:cs="Calibri"/>
          <w:i w:val="0"/>
          <w:iCs w:val="0"/>
          <w:color w:val="000000" w:themeColor="text1"/>
          <w:sz w:val="24"/>
          <w:szCs w:val="24"/>
        </w:rPr>
        <w:t xml:space="preserve"> </w:t>
      </w:r>
      <w:r w:rsidRPr="00C124BE">
        <w:rPr>
          <w:rFonts w:ascii="Calibri" w:hAnsi="Calibri" w:cs="Calibri"/>
          <w:b/>
          <w:bCs/>
          <w:i w:val="0"/>
          <w:iCs w:val="0"/>
          <w:color w:val="000000" w:themeColor="text1"/>
          <w:sz w:val="24"/>
          <w:szCs w:val="24"/>
        </w:rPr>
        <w:t xml:space="preserve">Geometry specifications of the </w:t>
      </w:r>
      <w:proofErr w:type="spellStart"/>
      <w:r w:rsidRPr="00C124BE">
        <w:rPr>
          <w:rFonts w:ascii="Calibri" w:hAnsi="Calibri" w:cs="Calibri"/>
          <w:b/>
          <w:bCs/>
          <w:i w:val="0"/>
          <w:iCs w:val="0"/>
          <w:color w:val="000000" w:themeColor="text1"/>
          <w:sz w:val="24"/>
          <w:szCs w:val="24"/>
        </w:rPr>
        <w:t>dialy</w:t>
      </w:r>
      <w:r w:rsidR="00FE4362" w:rsidRPr="00C124BE">
        <w:rPr>
          <w:rFonts w:ascii="Calibri" w:hAnsi="Calibri" w:cs="Calibri"/>
          <w:b/>
          <w:bCs/>
          <w:i w:val="0"/>
          <w:iCs w:val="0"/>
          <w:color w:val="000000" w:themeColor="text1"/>
          <w:sz w:val="24"/>
          <w:szCs w:val="24"/>
        </w:rPr>
        <w:t>s</w:t>
      </w:r>
      <w:r w:rsidRPr="00C124BE">
        <w:rPr>
          <w:rFonts w:ascii="Calibri" w:hAnsi="Calibri" w:cs="Calibri"/>
          <w:b/>
          <w:bCs/>
          <w:i w:val="0"/>
          <w:iCs w:val="0"/>
          <w:color w:val="000000" w:themeColor="text1"/>
          <w:sz w:val="24"/>
          <w:szCs w:val="24"/>
        </w:rPr>
        <w:t>er</w:t>
      </w:r>
      <w:proofErr w:type="spellEnd"/>
      <w:r w:rsidRPr="00C124BE">
        <w:rPr>
          <w:rFonts w:ascii="Calibri" w:hAnsi="Calibri" w:cs="Calibri"/>
          <w:b/>
          <w:bCs/>
          <w:i w:val="0"/>
          <w:iCs w:val="0"/>
          <w:color w:val="000000" w:themeColor="text1"/>
          <w:sz w:val="24"/>
          <w:szCs w:val="24"/>
        </w:rPr>
        <w:t xml:space="preserve"> modules</w:t>
      </w:r>
      <w:r w:rsidR="009B3539" w:rsidRPr="00C124BE">
        <w:rPr>
          <w:rFonts w:ascii="Calibri" w:hAnsi="Calibri" w:cs="Calibri"/>
          <w:b/>
          <w:bCs/>
          <w:i w:val="0"/>
          <w:iCs w:val="0"/>
          <w:color w:val="000000" w:themeColor="text1"/>
          <w:sz w:val="24"/>
          <w:szCs w:val="24"/>
        </w:rPr>
        <w:t xml:space="preserve">, from published literature, </w:t>
      </w:r>
      <w:r w:rsidRPr="00C124BE">
        <w:rPr>
          <w:rFonts w:ascii="Calibri" w:hAnsi="Calibri" w:cs="Calibri"/>
          <w:b/>
          <w:bCs/>
          <w:i w:val="0"/>
          <w:iCs w:val="0"/>
          <w:color w:val="000000" w:themeColor="text1"/>
          <w:sz w:val="24"/>
          <w:szCs w:val="24"/>
        </w:rPr>
        <w:t>computationally studied in this work.</w:t>
      </w:r>
    </w:p>
    <w:tbl>
      <w:tblPr>
        <w:tblStyle w:val="TableGrid"/>
        <w:tblW w:w="11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60"/>
        <w:gridCol w:w="445"/>
        <w:gridCol w:w="1170"/>
        <w:gridCol w:w="1839"/>
        <w:gridCol w:w="681"/>
        <w:gridCol w:w="810"/>
        <w:gridCol w:w="706"/>
        <w:gridCol w:w="672"/>
        <w:gridCol w:w="583"/>
        <w:gridCol w:w="571"/>
        <w:gridCol w:w="723"/>
        <w:gridCol w:w="707"/>
        <w:gridCol w:w="624"/>
        <w:gridCol w:w="718"/>
      </w:tblGrid>
      <w:tr w:rsidR="00F23ADC" w14:paraId="7E8D1D43" w14:textId="77777777" w:rsidTr="000B0C55">
        <w:trPr>
          <w:jc w:val="center"/>
        </w:trPr>
        <w:tc>
          <w:tcPr>
            <w:tcW w:w="900" w:type="dxa"/>
          </w:tcPr>
          <w:p w14:paraId="1C526FF9" w14:textId="77777777" w:rsidR="00F23ADC" w:rsidRDefault="00F23ADC" w:rsidP="000B0C55">
            <w:pPr>
              <w:jc w:val="center"/>
            </w:pPr>
          </w:p>
        </w:tc>
        <w:tc>
          <w:tcPr>
            <w:tcW w:w="360" w:type="dxa"/>
          </w:tcPr>
          <w:p w14:paraId="219E755B" w14:textId="77777777" w:rsidR="00F23ADC" w:rsidRDefault="00F23ADC" w:rsidP="000B0C55">
            <w:pPr>
              <w:jc w:val="center"/>
            </w:pPr>
          </w:p>
        </w:tc>
        <w:tc>
          <w:tcPr>
            <w:tcW w:w="445" w:type="dxa"/>
          </w:tcPr>
          <w:p w14:paraId="5708EBFD" w14:textId="77777777" w:rsidR="00F23ADC" w:rsidRDefault="00F23ADC" w:rsidP="000B0C55">
            <w:pPr>
              <w:jc w:val="center"/>
            </w:pPr>
          </w:p>
        </w:tc>
        <w:tc>
          <w:tcPr>
            <w:tcW w:w="3009" w:type="dxa"/>
            <w:gridSpan w:val="2"/>
            <w:vAlign w:val="center"/>
          </w:tcPr>
          <w:p w14:paraId="0C523124" w14:textId="77777777" w:rsidR="00F23ADC" w:rsidRDefault="00F23ADC" w:rsidP="000B0C55">
            <w:pPr>
              <w:jc w:val="center"/>
            </w:pPr>
            <w:r w:rsidRPr="005856BB">
              <w:rPr>
                <w:rFonts w:ascii="Calibri" w:hAnsi="Calibri" w:cs="Calibri"/>
                <w:color w:val="000000" w:themeColor="text1"/>
                <w:sz w:val="20"/>
                <w:szCs w:val="20"/>
              </w:rPr>
              <w:t>Module</w:t>
            </w:r>
          </w:p>
        </w:tc>
        <w:tc>
          <w:tcPr>
            <w:tcW w:w="681" w:type="dxa"/>
            <w:vAlign w:val="center"/>
          </w:tcPr>
          <w:p w14:paraId="4833D897" w14:textId="77777777" w:rsidR="00F23ADC" w:rsidRPr="005856BB" w:rsidRDefault="00F23ADC" w:rsidP="000B0C55">
            <w:pPr>
              <w:ind w:left="-216" w:right="-216"/>
              <w:jc w:val="center"/>
              <w:rPr>
                <w:rFonts w:ascii="Calibri" w:hAnsi="Calibri" w:cs="Calibri"/>
                <w:noProof/>
                <w:color w:val="000000" w:themeColor="text1"/>
                <w:sz w:val="20"/>
                <w:szCs w:val="20"/>
              </w:rPr>
            </w:pPr>
            <w:r w:rsidRPr="00ED0648">
              <w:rPr>
                <w:rFonts w:ascii="Calibri" w:hAnsi="Calibri" w:cs="Calibri"/>
                <w:i/>
                <w:iCs/>
                <w:noProof/>
                <w:color w:val="000000" w:themeColor="text1"/>
                <w:sz w:val="20"/>
                <w:szCs w:val="20"/>
              </w:rPr>
              <w:t>d</w:t>
            </w:r>
            <w:r w:rsidRPr="005856BB">
              <w:rPr>
                <w:rFonts w:ascii="Calibri" w:hAnsi="Calibri" w:cs="Calibri"/>
                <w:noProof/>
                <w:color w:val="000000" w:themeColor="text1"/>
                <w:sz w:val="20"/>
                <w:szCs w:val="20"/>
                <w:vertAlign w:val="subscript"/>
              </w:rPr>
              <w:t>in</w:t>
            </w:r>
          </w:p>
          <w:p w14:paraId="080900A3" w14:textId="77777777" w:rsidR="00F23ADC" w:rsidRDefault="00F23ADC" w:rsidP="000B0C55">
            <w:pPr>
              <w:jc w:val="center"/>
            </w:pPr>
            <w:r>
              <w:rPr>
                <w:rFonts w:ascii="Calibri" w:hAnsi="Calibri" w:cs="Calibri"/>
                <w:color w:val="202124"/>
                <w:sz w:val="20"/>
                <w:szCs w:val="20"/>
                <w:shd w:val="clear" w:color="auto" w:fill="FFFFFF"/>
              </w:rPr>
              <w:t>[</w:t>
            </w:r>
            <w:r w:rsidRPr="005856BB">
              <w:rPr>
                <w:rFonts w:ascii="Calibri" w:hAnsi="Calibri" w:cs="Calibri"/>
                <w:color w:val="202124"/>
                <w:sz w:val="20"/>
                <w:szCs w:val="20"/>
                <w:shd w:val="clear" w:color="auto" w:fill="FFFFFF"/>
              </w:rPr>
              <w:t>μm</w:t>
            </w:r>
            <w:r>
              <w:rPr>
                <w:rFonts w:ascii="Calibri" w:hAnsi="Calibri" w:cs="Calibri"/>
                <w:color w:val="202124"/>
                <w:sz w:val="20"/>
                <w:szCs w:val="20"/>
                <w:shd w:val="clear" w:color="auto" w:fill="FFFFFF"/>
              </w:rPr>
              <w:t>]</w:t>
            </w:r>
          </w:p>
        </w:tc>
        <w:tc>
          <w:tcPr>
            <w:tcW w:w="810" w:type="dxa"/>
            <w:vAlign w:val="center"/>
          </w:tcPr>
          <w:p w14:paraId="5C6A1048" w14:textId="77777777" w:rsidR="00F23ADC" w:rsidRPr="005856BB" w:rsidRDefault="00F23ADC" w:rsidP="000B0C55">
            <w:pPr>
              <w:ind w:left="-216" w:right="-216"/>
              <w:jc w:val="center"/>
              <w:rPr>
                <w:rFonts w:ascii="Calibri" w:hAnsi="Calibri" w:cs="Calibri"/>
                <w:noProof/>
                <w:color w:val="000000" w:themeColor="text1"/>
                <w:sz w:val="20"/>
                <w:szCs w:val="20"/>
                <w:vertAlign w:val="subscript"/>
              </w:rPr>
            </w:pPr>
            <w:r w:rsidRPr="00ED0648">
              <w:rPr>
                <w:rFonts w:ascii="Calibri" w:hAnsi="Calibri" w:cs="Calibri"/>
                <w:i/>
                <w:iCs/>
                <w:noProof/>
                <w:color w:val="000000" w:themeColor="text1"/>
                <w:sz w:val="20"/>
                <w:szCs w:val="20"/>
              </w:rPr>
              <w:t>t</w:t>
            </w:r>
            <w:r w:rsidRPr="005856BB">
              <w:rPr>
                <w:rFonts w:ascii="Calibri" w:hAnsi="Calibri" w:cs="Calibri"/>
                <w:noProof/>
                <w:color w:val="000000" w:themeColor="text1"/>
                <w:sz w:val="20"/>
                <w:szCs w:val="20"/>
                <w:vertAlign w:val="subscript"/>
              </w:rPr>
              <w:t>M</w:t>
            </w:r>
          </w:p>
          <w:p w14:paraId="6BFF744B" w14:textId="77777777" w:rsidR="00F23ADC" w:rsidRDefault="00F23ADC" w:rsidP="000B0C55">
            <w:pPr>
              <w:jc w:val="center"/>
            </w:pPr>
            <w:r>
              <w:rPr>
                <w:rFonts w:ascii="Calibri" w:hAnsi="Calibri" w:cs="Calibri"/>
                <w:noProof/>
                <w:color w:val="000000" w:themeColor="text1"/>
                <w:sz w:val="20"/>
                <w:szCs w:val="20"/>
              </w:rPr>
              <w:t>[</w:t>
            </w:r>
            <w:r w:rsidRPr="005856BB">
              <w:rPr>
                <w:rFonts w:ascii="Calibri" w:hAnsi="Calibri" w:cs="Calibri"/>
                <w:color w:val="202124"/>
                <w:sz w:val="20"/>
                <w:szCs w:val="20"/>
                <w:shd w:val="clear" w:color="auto" w:fill="FFFFFF"/>
              </w:rPr>
              <w:t>μm</w:t>
            </w:r>
            <w:r>
              <w:rPr>
                <w:rFonts w:ascii="Calibri" w:hAnsi="Calibri" w:cs="Calibri"/>
                <w:color w:val="202124"/>
                <w:sz w:val="20"/>
                <w:szCs w:val="20"/>
                <w:shd w:val="clear" w:color="auto" w:fill="FFFFFF"/>
              </w:rPr>
              <w:t>]</w:t>
            </w:r>
          </w:p>
        </w:tc>
        <w:tc>
          <w:tcPr>
            <w:tcW w:w="706" w:type="dxa"/>
          </w:tcPr>
          <w:p w14:paraId="421D4ECB" w14:textId="77777777" w:rsidR="00F23ADC" w:rsidRPr="005856BB" w:rsidRDefault="00F23ADC" w:rsidP="000B0C55">
            <w:pPr>
              <w:ind w:left="-216" w:right="-216"/>
              <w:jc w:val="center"/>
              <w:rPr>
                <w:rFonts w:ascii="Calibri" w:hAnsi="Calibri" w:cs="Calibri"/>
                <w:noProof/>
                <w:color w:val="000000" w:themeColor="text1"/>
                <w:sz w:val="20"/>
                <w:szCs w:val="20"/>
              </w:rPr>
            </w:pPr>
            <w:r w:rsidRPr="00ED0648">
              <w:rPr>
                <w:rFonts w:ascii="Calibri" w:hAnsi="Calibri" w:cs="Calibri"/>
                <w:i/>
                <w:iCs/>
                <w:noProof/>
                <w:color w:val="000000" w:themeColor="text1"/>
                <w:sz w:val="20"/>
                <w:szCs w:val="20"/>
              </w:rPr>
              <w:t>d</w:t>
            </w:r>
            <w:r w:rsidRPr="005856BB">
              <w:rPr>
                <w:rFonts w:ascii="Calibri" w:hAnsi="Calibri" w:cs="Calibri"/>
                <w:noProof/>
                <w:color w:val="000000" w:themeColor="text1"/>
                <w:sz w:val="20"/>
                <w:szCs w:val="20"/>
                <w:vertAlign w:val="subscript"/>
              </w:rPr>
              <w:t>o</w:t>
            </w:r>
          </w:p>
          <w:p w14:paraId="79648ACC" w14:textId="77777777" w:rsidR="00F23ADC" w:rsidRDefault="00F23ADC" w:rsidP="000B0C55">
            <w:pPr>
              <w:jc w:val="center"/>
            </w:pPr>
            <w:r>
              <w:rPr>
                <w:rFonts w:ascii="Calibri" w:hAnsi="Calibri" w:cs="Calibri"/>
                <w:noProof/>
                <w:color w:val="000000" w:themeColor="text1"/>
                <w:sz w:val="20"/>
                <w:szCs w:val="20"/>
              </w:rPr>
              <w:t>[</w:t>
            </w:r>
            <w:r w:rsidRPr="005856BB">
              <w:rPr>
                <w:rFonts w:ascii="Calibri" w:hAnsi="Calibri" w:cs="Calibri"/>
                <w:color w:val="202124"/>
                <w:sz w:val="20"/>
                <w:szCs w:val="20"/>
                <w:shd w:val="clear" w:color="auto" w:fill="FFFFFF"/>
              </w:rPr>
              <w:t>μm</w:t>
            </w:r>
            <w:r>
              <w:rPr>
                <w:rFonts w:ascii="Calibri" w:hAnsi="Calibri" w:cs="Calibri"/>
                <w:color w:val="202124"/>
                <w:sz w:val="20"/>
                <w:szCs w:val="20"/>
                <w:shd w:val="clear" w:color="auto" w:fill="FFFFFF"/>
              </w:rPr>
              <w:t>]</w:t>
            </w:r>
          </w:p>
        </w:tc>
        <w:tc>
          <w:tcPr>
            <w:tcW w:w="672" w:type="dxa"/>
            <w:vAlign w:val="center"/>
          </w:tcPr>
          <w:p w14:paraId="212DB823" w14:textId="77777777" w:rsidR="00F23ADC" w:rsidRPr="00ED0648" w:rsidRDefault="00F23ADC" w:rsidP="000B0C55">
            <w:pPr>
              <w:tabs>
                <w:tab w:val="left" w:pos="6192"/>
              </w:tabs>
              <w:jc w:val="center"/>
              <w:rPr>
                <w:rFonts w:ascii="Calibri" w:hAnsi="Calibri" w:cs="Calibri"/>
                <w:i/>
                <w:iCs/>
                <w:color w:val="000000" w:themeColor="text1"/>
                <w:sz w:val="20"/>
                <w:szCs w:val="20"/>
              </w:rPr>
            </w:pPr>
            <w:r w:rsidRPr="00ED0648">
              <w:rPr>
                <w:rFonts w:ascii="Calibri" w:hAnsi="Calibri" w:cs="Calibri"/>
                <w:i/>
                <w:iCs/>
                <w:color w:val="000000" w:themeColor="text1"/>
                <w:sz w:val="20"/>
                <w:szCs w:val="20"/>
              </w:rPr>
              <w:t>N</w:t>
            </w:r>
          </w:p>
          <w:p w14:paraId="71FDCC49" w14:textId="77777777" w:rsidR="00F23ADC" w:rsidRDefault="00F23ADC" w:rsidP="000B0C55">
            <w:pPr>
              <w:jc w:val="center"/>
            </w:pPr>
            <w:r>
              <w:rPr>
                <w:rFonts w:ascii="Calibri" w:hAnsi="Calibri" w:cs="Calibri"/>
                <w:color w:val="000000" w:themeColor="text1"/>
                <w:sz w:val="20"/>
                <w:szCs w:val="20"/>
              </w:rPr>
              <w:t>[</w:t>
            </w:r>
            <w:r w:rsidRPr="005856BB">
              <w:rPr>
                <w:rFonts w:ascii="Calibri" w:hAnsi="Calibri" w:cs="Calibri"/>
                <w:color w:val="000000" w:themeColor="text1"/>
                <w:sz w:val="20"/>
                <w:szCs w:val="20"/>
              </w:rPr>
              <w:t>10</w:t>
            </w:r>
            <w:r w:rsidRPr="005856BB">
              <w:rPr>
                <w:rFonts w:ascii="Calibri" w:hAnsi="Calibri" w:cs="Calibri"/>
                <w:color w:val="000000" w:themeColor="text1"/>
                <w:sz w:val="20"/>
                <w:szCs w:val="20"/>
                <w:vertAlign w:val="superscript"/>
              </w:rPr>
              <w:t>3</w:t>
            </w:r>
            <w:r>
              <w:rPr>
                <w:rFonts w:ascii="Calibri" w:hAnsi="Calibri" w:cs="Calibri"/>
                <w:color w:val="000000" w:themeColor="text1"/>
                <w:sz w:val="20"/>
                <w:szCs w:val="20"/>
              </w:rPr>
              <w:t>]</w:t>
            </w:r>
          </w:p>
        </w:tc>
        <w:tc>
          <w:tcPr>
            <w:tcW w:w="583" w:type="dxa"/>
            <w:vAlign w:val="center"/>
          </w:tcPr>
          <w:p w14:paraId="309307DA" w14:textId="77777777" w:rsidR="00F23ADC" w:rsidRPr="00ED0648" w:rsidRDefault="00F23ADC" w:rsidP="000B0C55">
            <w:pPr>
              <w:tabs>
                <w:tab w:val="left" w:pos="6192"/>
              </w:tabs>
              <w:jc w:val="center"/>
              <w:rPr>
                <w:rFonts w:ascii="Calibri" w:hAnsi="Calibri" w:cs="Calibri"/>
                <w:i/>
                <w:iCs/>
                <w:color w:val="000000" w:themeColor="text1"/>
                <w:sz w:val="20"/>
                <w:szCs w:val="20"/>
              </w:rPr>
            </w:pPr>
            <w:r w:rsidRPr="00ED0648">
              <w:rPr>
                <w:rFonts w:ascii="Calibri" w:hAnsi="Calibri" w:cs="Calibri"/>
                <w:i/>
                <w:iCs/>
                <w:color w:val="000000" w:themeColor="text1"/>
                <w:sz w:val="20"/>
                <w:szCs w:val="20"/>
              </w:rPr>
              <w:t>L</w:t>
            </w:r>
          </w:p>
          <w:p w14:paraId="13A10F70" w14:textId="77777777" w:rsidR="00F23ADC" w:rsidRDefault="00F23ADC" w:rsidP="000B0C55">
            <w:pPr>
              <w:jc w:val="center"/>
            </w:pPr>
            <w:r>
              <w:rPr>
                <w:rFonts w:ascii="Calibri" w:hAnsi="Calibri" w:cs="Calibri"/>
                <w:color w:val="000000" w:themeColor="text1"/>
                <w:sz w:val="20"/>
                <w:szCs w:val="20"/>
              </w:rPr>
              <w:t>[</w:t>
            </w:r>
            <w:r w:rsidRPr="005856BB">
              <w:rPr>
                <w:rFonts w:ascii="Calibri" w:hAnsi="Calibri" w:cs="Calibri"/>
                <w:color w:val="000000" w:themeColor="text1"/>
                <w:sz w:val="20"/>
                <w:szCs w:val="20"/>
              </w:rPr>
              <w:t>cm</w:t>
            </w:r>
            <w:r>
              <w:rPr>
                <w:rFonts w:ascii="Calibri" w:hAnsi="Calibri" w:cs="Calibri"/>
                <w:color w:val="000000" w:themeColor="text1"/>
                <w:sz w:val="20"/>
                <w:szCs w:val="20"/>
              </w:rPr>
              <w:t>]</w:t>
            </w:r>
          </w:p>
        </w:tc>
        <w:tc>
          <w:tcPr>
            <w:tcW w:w="571" w:type="dxa"/>
            <w:vAlign w:val="center"/>
          </w:tcPr>
          <w:p w14:paraId="24D9FBFA" w14:textId="77777777" w:rsidR="00F23ADC" w:rsidRPr="00ED0648" w:rsidRDefault="00F23ADC" w:rsidP="000B0C55">
            <w:pPr>
              <w:tabs>
                <w:tab w:val="left" w:pos="6192"/>
              </w:tabs>
              <w:jc w:val="center"/>
              <w:rPr>
                <w:rFonts w:ascii="Calibri" w:hAnsi="Calibri" w:cs="Calibri"/>
                <w:i/>
                <w:iCs/>
                <w:color w:val="000000" w:themeColor="text1"/>
                <w:sz w:val="20"/>
                <w:szCs w:val="20"/>
              </w:rPr>
            </w:pPr>
            <w:r w:rsidRPr="00ED0648">
              <w:rPr>
                <w:rFonts w:ascii="Calibri" w:hAnsi="Calibri" w:cs="Calibri"/>
                <w:i/>
                <w:iCs/>
                <w:color w:val="000000" w:themeColor="text1"/>
                <w:sz w:val="20"/>
                <w:szCs w:val="20"/>
              </w:rPr>
              <w:t>A</w:t>
            </w:r>
          </w:p>
          <w:p w14:paraId="59A479D0" w14:textId="77777777" w:rsidR="00F23ADC" w:rsidRDefault="00F23ADC" w:rsidP="000B0C55">
            <w:pPr>
              <w:jc w:val="center"/>
            </w:pPr>
            <w:r>
              <w:rPr>
                <w:rFonts w:ascii="Calibri" w:hAnsi="Calibri" w:cs="Calibri"/>
                <w:color w:val="000000" w:themeColor="text1"/>
                <w:sz w:val="20"/>
                <w:szCs w:val="20"/>
              </w:rPr>
              <w:t>[</w:t>
            </w:r>
            <w:r w:rsidRPr="005856BB">
              <w:rPr>
                <w:rFonts w:ascii="Calibri" w:hAnsi="Calibri" w:cs="Calibri"/>
                <w:color w:val="000000" w:themeColor="text1"/>
                <w:sz w:val="20"/>
                <w:szCs w:val="20"/>
              </w:rPr>
              <w:t>m</w:t>
            </w:r>
            <w:r w:rsidRPr="005856BB">
              <w:rPr>
                <w:rFonts w:ascii="Calibri" w:hAnsi="Calibri" w:cs="Calibri"/>
                <w:color w:val="000000" w:themeColor="text1"/>
                <w:sz w:val="20"/>
                <w:szCs w:val="20"/>
                <w:vertAlign w:val="superscript"/>
              </w:rPr>
              <w:t>2</w:t>
            </w:r>
            <w:r>
              <w:rPr>
                <w:rFonts w:ascii="Calibri" w:hAnsi="Calibri" w:cs="Calibri"/>
                <w:color w:val="000000" w:themeColor="text1"/>
                <w:sz w:val="20"/>
                <w:szCs w:val="20"/>
              </w:rPr>
              <w:t>]</w:t>
            </w:r>
          </w:p>
        </w:tc>
        <w:tc>
          <w:tcPr>
            <w:tcW w:w="723" w:type="dxa"/>
            <w:vAlign w:val="center"/>
          </w:tcPr>
          <w:p w14:paraId="15E21228" w14:textId="77777777" w:rsidR="00F23ADC" w:rsidRPr="005856BB" w:rsidRDefault="00F23ADC" w:rsidP="000B0C55">
            <w:pPr>
              <w:tabs>
                <w:tab w:val="left" w:pos="6192"/>
              </w:tabs>
              <w:jc w:val="center"/>
              <w:rPr>
                <w:rFonts w:ascii="Calibri" w:hAnsi="Calibri" w:cs="Calibri"/>
                <w:color w:val="000000" w:themeColor="text1"/>
                <w:sz w:val="20"/>
                <w:szCs w:val="20"/>
                <w:vertAlign w:val="subscript"/>
              </w:rPr>
            </w:pPr>
            <w:proofErr w:type="spellStart"/>
            <w:r w:rsidRPr="00ED0648">
              <w:rPr>
                <w:rFonts w:ascii="Calibri" w:hAnsi="Calibri" w:cs="Calibri"/>
                <w:i/>
                <w:iCs/>
                <w:color w:val="000000" w:themeColor="text1"/>
                <w:sz w:val="20"/>
                <w:szCs w:val="20"/>
              </w:rPr>
              <w:t>d</w:t>
            </w:r>
            <w:r w:rsidRPr="005856BB">
              <w:rPr>
                <w:rFonts w:ascii="Calibri" w:hAnsi="Calibri" w:cs="Calibri"/>
                <w:color w:val="000000" w:themeColor="text1"/>
                <w:sz w:val="20"/>
                <w:szCs w:val="20"/>
                <w:vertAlign w:val="subscript"/>
              </w:rPr>
              <w:t>module</w:t>
            </w:r>
            <w:proofErr w:type="spellEnd"/>
          </w:p>
          <w:p w14:paraId="1CDF4A19" w14:textId="77777777" w:rsidR="00F23ADC" w:rsidRDefault="00F23ADC" w:rsidP="000B0C55">
            <w:pPr>
              <w:jc w:val="center"/>
            </w:pPr>
            <w:r>
              <w:rPr>
                <w:rFonts w:ascii="Calibri" w:hAnsi="Calibri" w:cs="Calibri"/>
                <w:color w:val="000000" w:themeColor="text1"/>
                <w:sz w:val="20"/>
                <w:szCs w:val="20"/>
              </w:rPr>
              <w:t>[</w:t>
            </w:r>
            <w:r w:rsidRPr="005856BB">
              <w:rPr>
                <w:rFonts w:ascii="Calibri" w:hAnsi="Calibri" w:cs="Calibri"/>
                <w:color w:val="000000" w:themeColor="text1"/>
                <w:sz w:val="20"/>
                <w:szCs w:val="20"/>
              </w:rPr>
              <w:t>mm</w:t>
            </w:r>
            <w:r>
              <w:rPr>
                <w:rFonts w:ascii="Calibri" w:hAnsi="Calibri" w:cs="Calibri"/>
                <w:color w:val="000000" w:themeColor="text1"/>
                <w:sz w:val="20"/>
                <w:szCs w:val="20"/>
              </w:rPr>
              <w:t>]</w:t>
            </w:r>
          </w:p>
        </w:tc>
        <w:tc>
          <w:tcPr>
            <w:tcW w:w="707" w:type="dxa"/>
            <w:vAlign w:val="center"/>
          </w:tcPr>
          <w:p w14:paraId="3D2A5216" w14:textId="77777777" w:rsidR="00F23ADC" w:rsidRDefault="00F23ADC" w:rsidP="000B0C55">
            <w:pPr>
              <w:jc w:val="center"/>
            </w:pPr>
            <w:r w:rsidRPr="00ED0648">
              <w:rPr>
                <w:rFonts w:ascii="Calibri" w:hAnsi="Calibri" w:cs="Calibri"/>
                <w:i/>
                <w:iCs/>
                <w:sz w:val="20"/>
                <w:szCs w:val="20"/>
              </w:rPr>
              <w:t>ϵ</w:t>
            </w:r>
          </w:p>
        </w:tc>
        <w:tc>
          <w:tcPr>
            <w:tcW w:w="624" w:type="dxa"/>
          </w:tcPr>
          <w:p w14:paraId="1B9BE7E4" w14:textId="77777777" w:rsidR="00F23ADC" w:rsidRPr="005856BB" w:rsidRDefault="00F23ADC" w:rsidP="000B0C55">
            <w:pPr>
              <w:tabs>
                <w:tab w:val="left" w:pos="6192"/>
              </w:tabs>
              <w:jc w:val="center"/>
              <w:rPr>
                <w:rFonts w:ascii="Calibri" w:hAnsi="Calibri" w:cs="Calibri"/>
                <w:color w:val="000000" w:themeColor="text1"/>
                <w:sz w:val="20"/>
                <w:szCs w:val="20"/>
              </w:rPr>
            </w:pPr>
            <w:r w:rsidRPr="00ED0648">
              <w:rPr>
                <w:rFonts w:ascii="Calibri" w:hAnsi="Calibri" w:cs="Calibri"/>
                <w:i/>
                <w:iCs/>
                <w:color w:val="000000" w:themeColor="text1"/>
                <w:sz w:val="20"/>
                <w:szCs w:val="20"/>
              </w:rPr>
              <w:t>d</w:t>
            </w:r>
            <w:r w:rsidRPr="005856BB">
              <w:rPr>
                <w:rFonts w:ascii="Calibri" w:hAnsi="Calibri" w:cs="Calibri"/>
                <w:color w:val="000000" w:themeColor="text1"/>
                <w:sz w:val="20"/>
                <w:szCs w:val="20"/>
                <w:vertAlign w:val="subscript"/>
              </w:rPr>
              <w:t>h</w:t>
            </w:r>
          </w:p>
          <w:p w14:paraId="471BDDC2" w14:textId="77777777" w:rsidR="00F23ADC" w:rsidRDefault="00F23ADC" w:rsidP="000B0C55">
            <w:pPr>
              <w:jc w:val="center"/>
            </w:pPr>
            <w:r>
              <w:rPr>
                <w:rFonts w:ascii="Calibri" w:hAnsi="Calibri" w:cs="Calibri"/>
                <w:noProof/>
                <w:color w:val="000000" w:themeColor="text1"/>
                <w:sz w:val="20"/>
                <w:szCs w:val="20"/>
              </w:rPr>
              <w:t>[</w:t>
            </w:r>
            <w:r w:rsidRPr="005856BB">
              <w:rPr>
                <w:rFonts w:ascii="Calibri" w:hAnsi="Calibri" w:cs="Calibri"/>
                <w:color w:val="202124"/>
                <w:sz w:val="20"/>
                <w:szCs w:val="20"/>
                <w:shd w:val="clear" w:color="auto" w:fill="FFFFFF"/>
              </w:rPr>
              <w:t>μm</w:t>
            </w:r>
            <w:r>
              <w:rPr>
                <w:rFonts w:ascii="Calibri" w:hAnsi="Calibri" w:cs="Calibri"/>
                <w:color w:val="202124"/>
                <w:sz w:val="20"/>
                <w:szCs w:val="20"/>
                <w:shd w:val="clear" w:color="auto" w:fill="FFFFFF"/>
              </w:rPr>
              <w:t>]</w:t>
            </w:r>
          </w:p>
        </w:tc>
        <w:tc>
          <w:tcPr>
            <w:tcW w:w="718" w:type="dxa"/>
            <w:vAlign w:val="center"/>
          </w:tcPr>
          <w:p w14:paraId="131743B4" w14:textId="77777777" w:rsidR="00F23ADC" w:rsidRDefault="00F23ADC" w:rsidP="000B0C55">
            <w:pPr>
              <w:jc w:val="center"/>
            </w:pPr>
            <w:r>
              <w:rPr>
                <w:rFonts w:ascii="Calibri" w:hAnsi="Calibri" w:cs="Calibri"/>
                <w:i/>
                <w:iCs/>
                <w:color w:val="000000" w:themeColor="text1"/>
                <w:sz w:val="20"/>
                <w:szCs w:val="20"/>
              </w:rPr>
              <w:t>M</w:t>
            </w:r>
          </w:p>
        </w:tc>
      </w:tr>
      <w:tr w:rsidR="00F23ADC" w14:paraId="3CCD2FE7" w14:textId="77777777" w:rsidTr="000B0C55">
        <w:trPr>
          <w:jc w:val="center"/>
        </w:trPr>
        <w:tc>
          <w:tcPr>
            <w:tcW w:w="900" w:type="dxa"/>
            <w:vMerge w:val="restart"/>
            <w:textDirection w:val="btLr"/>
            <w:vAlign w:val="center"/>
          </w:tcPr>
          <w:p w14:paraId="06A8A17C" w14:textId="77777777" w:rsidR="00F23ADC" w:rsidRDefault="00F23ADC" w:rsidP="000B0C55">
            <w:pPr>
              <w:ind w:left="113" w:right="113"/>
              <w:jc w:val="center"/>
            </w:pPr>
            <w:r>
              <w:t>Training cases</w:t>
            </w:r>
          </w:p>
        </w:tc>
        <w:tc>
          <w:tcPr>
            <w:tcW w:w="360" w:type="dxa"/>
            <w:vMerge w:val="restart"/>
          </w:tcPr>
          <w:p w14:paraId="0E47B531"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6FFED38B" w14:textId="77777777" w:rsidR="00F23ADC" w:rsidRDefault="00F23ADC" w:rsidP="000B0C55">
            <w:pPr>
              <w:jc w:val="center"/>
            </w:pPr>
            <w:r w:rsidRPr="005856BB">
              <w:rPr>
                <w:rFonts w:ascii="Calibri" w:hAnsi="Calibri" w:cs="Calibri"/>
                <w:color w:val="000000" w:themeColor="text1"/>
                <w:sz w:val="20"/>
                <w:szCs w:val="20"/>
              </w:rPr>
              <w:t>1</w:t>
            </w:r>
          </w:p>
        </w:tc>
        <w:tc>
          <w:tcPr>
            <w:tcW w:w="1170" w:type="dxa"/>
            <w:vAlign w:val="center"/>
          </w:tcPr>
          <w:p w14:paraId="1E0664EC" w14:textId="77777777" w:rsidR="00F23ADC" w:rsidRDefault="00F23ADC" w:rsidP="000B0C55">
            <w:pPr>
              <w:jc w:val="center"/>
            </w:pPr>
            <w:r w:rsidRPr="005856BB">
              <w:rPr>
                <w:rFonts w:ascii="Calibri" w:hAnsi="Calibri" w:cs="Calibri"/>
                <w:color w:val="000000" w:themeColor="text1"/>
                <w:sz w:val="20"/>
                <w:szCs w:val="20"/>
              </w:rPr>
              <w:t>Fresenius</w:t>
            </w:r>
          </w:p>
        </w:tc>
        <w:tc>
          <w:tcPr>
            <w:tcW w:w="1839" w:type="dxa"/>
          </w:tcPr>
          <w:p w14:paraId="765A7B16" w14:textId="6CE57291" w:rsidR="00F23ADC" w:rsidRDefault="00F23ADC" w:rsidP="000B0C55">
            <w:pPr>
              <w:jc w:val="center"/>
            </w:pPr>
            <w:r w:rsidRPr="005856BB">
              <w:rPr>
                <w:rFonts w:ascii="Calibri" w:hAnsi="Calibri" w:cs="Calibri"/>
                <w:color w:val="000000" w:themeColor="text1"/>
                <w:sz w:val="20"/>
                <w:szCs w:val="20"/>
              </w:rPr>
              <w:t>F60</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{"citationItems":[{"id":"ITEM-1","itemData":{"DOI":"10.1016/S0376-7388(99)00297-5","ISSN":"03767388","abstract":"In vitro tests with saline or plasma replacing the blood are generally used in the development of membranes and membrane modules for hemodiafiltration (HDF) and for quality control purposes. Theoretical models predicting performance of a hemodiafilter based on module geometry, membrane properties and operating conditions are needed, but are not yet available, to distinguish to what extent membrane properties and module fluid dynamics both affect module clearance. In this paper, we report on the development of a simple predictive model for hemodiafiltration which still accounts for those phenomena that most profoundly affect performance of hemodiafilters, such as: the dependence of mass transport coefficients on the actual flow conditions; concentration polarization; the actual water filtration flux along the hemodiafilter length. The model was validated with respect to data in literature. Model predictions for low to high molecular weight solute clearance were within 10% of experimental data when saline replaces the blood and within 20% when plasma replaces the blood, at blood flow rates ranging from 100 to 500 ml/min and net overall filtration flow rates from 0 to 60 ml/min. Under all conditions, the model predicted clearances were in better agreement with experimental data than those predicted by other, non-predictive models for HDF. (C) 2000 Elsevier Science B.V. All rights reserved.","author":[{"dropping-particle":"","family":"Legallais","given":"Cecile","non-dropping-particle":"","parse-names":false,"suffix":""},{"dropping-particle":"","family":"Catapano","given":"Gerardo","non-dropping-particle":"","parse-names":false,"suffix":""},{"dropping-particle":"von","family":"Harten","given":"Bodo","non-dropping-particle":"","parse-names":false,"suffix":""},{"dropping-particle":"","family":"Baurmeister","given":"Ulrich","non-dropping-particle":"","parse-names":false,"suffix":""}],"container-title":"Journal of Membrane Science","id":"ITEM-1","issue":"1-2","issued":{"date-parts":[["2000"]]},"page":"3-15","title":"A theoretical model to predict the in vitro performance of hemodiafilters","type":"article-journal","volume":"168"},"uris":["http://www.mendeley.com/documents/?uuid=ebba0019-183d-4b5a-8b38-0eb4d1447d70"]},{"id":"ITEM-2","itemData":{"DOI":"10.1007/s10439-010-0147-7","ISSN":"00906964","PMID":"20811954","abstract":"In this study, a theoretical model was developed to predict the solute concentrations in patients' blood and optimize the efficiency of the hemodialysis operation. The model takes into account simultaneous mass and momentum transfer on the blood side both in radial and axial directions. A key component of the model is the incorporation of the protein adsorption on the inner surface of the membrane. The validity of the model was confirmed with the experimental data available in the literature for two different types of hemodiafilter. To illustrate the importance of including the radial concentration gradients and protein adsorption kinetics in the model, the experimental data were predicted with and without consideration of these effects. The results have shown that assuming uniform concentration in the radial direction or neglecting protein adsorption on the inner surface of the membrane leads to higher error in predicting the experimental data. In addition, significant error can be introduced in the calculation of the dialysis time if protein adsorption is not considered. © 2010 Biomedical Engineering Society.","author":[{"dropping-particle":"","family":"Abaci","given":"Hasan Erbil","non-dropping-particle":"","parse-names":false,"suffix":""},{"dropping-particle":"","family":"Altinkaya","given":"Sacide Alsoy","non-dropping-particle":"","parse-names":false,"suffix":""}],"container-title":"Annals of Biomedical Engineering","id":"ITEM-2","issue":"11","issued":{"date-parts":[["2010"]]},"page":"3347-3362","title":"Modeling of hemodialysis operation","type":"article-journal","volume":"38"},"uris":["http://www.mendeley.com/documents/?uuid=eeb0f971-6288-416f-aa26-9525888e8b83"]},{"id":"ITEM-3","itemData":{"DOI":"10.1046/j.1525-1594.2002.07081.x","ISSN":"0160564X","PMID":"12081517","abstract":"A three-dimensional finite volume model of the blood-dialysate interface over the complete length of the dialyzer was developed. Different equations govern dialyzer flow and pressure distribution (Navier-Stokes) and radial transport (Darcy). Blood was modeled as a non Newtonian fluid with a viscosity varying in radial and axial direction determined by the local hematocrit, the diameter of the capillaries, and the local shear rate. The dialysate flow was assumed to be an incompressible, isothermal laminar Newtonian flow with a constant viscosity. The permeability characteristics of the membrane were calculated from laboratory tests for forward and backfiltration. The oncotic pressure induced by the plasma proteins was implemented as well as the reduction of the overall permeability caused by the adhesion of proteins to the membrane. From the calculated pressure distribution, the impact of flow, hematocrit, and capillary dimensions on the presence and localization of backfiltration can be investigated.","author":[{"dropping-particle":"","family":"Eloot","given":"Sunny","non-dropping-particle":"","parse-names":false,"suffix":""},{"dropping-particle":"","family":"Wachter","given":"Dirk","non-dropping-particle":"De","parse-names":false,"suffix":""},{"dropping-particle":"","family":"Tricht","given":"Ilse","non-dropping-particle":"Van","parse-names":false,"suffix":""},{"dropping-particle":"","family":"Verdonck","given":"Pascal","non-dropping-particle":"","parse-names":false,"suffix":""}],"container-title":"Artificial Organs","id":"ITEM-3","issue":"7","issued":{"date-parts":[["2002"]]},"page":"590-599","title":"Computational flow modeling in hollow-fiber dialyzers","type":"article-journal","volume":"26"},"uris":["http://www.mendeley.com/documents/?uuid=7b1ff415-f72a-4488-a631-2288f74e7424"]},{"id":"ITEM-4","itemData":{"DOI":"10.1080/10255840601002728","ISSN":"10255842","PMID":"17145670","abstract":"Dialyser manufacturers only provide limited information about mass removal under well-defined flow and solute conditions in commercially available dialysers for hemodialysis. This computational study aimed at assessing the solute transport efficiency in a dialyser for different geometries (fiber lengths and diameters). A three-dimensional finite volume model of a single fiber in a high flux polysulphone dialyser (Fresenius F60) was developed. Different equations describe blood and dialysate flow (Navier-Stokes), radial filtration flow (Darcy) and solute transport (convection-diffusion). Fluid and membrane properties were derived from in vitro and in vivo tests as well as from literature data. Urea (MW60) was used as marker to simulate small molecule removal, while middle molecule transport was modelled using vitamin B12 (MW1355) and inulin (MW5200). Keeping the fluid velocity in a single fiber constant, fiber diameter and length were changed in a wide range for evaluation of solute removal efficiency. Clearances were found enhanced by 13% (urea), 50% (vitamin B12) and 89% (inulin) for a fiber twice as long as a standard one and by 5.5% (vitamin B12) and 21% (inulin) for a fiber diameter of 150μm instead of 200 μm. The impact of fiber dimensions was more pronounced for the middle molecules compared to urea. © 2006 Taylor &amp; Francis Ltd.","author":[{"dropping-particle":"","family":"Eloot","given":"S.","non-dropping-particle":"","parse-names":false,"suffix":""},{"dropping-particle":"","family":"Vierendeels","given":"J.","non-dropping-particle":"","parse-names":false,"suffix":""},{"dropping-particle":"","family":"Verdonck","given":"P.","non-dropping-particle":"","parse-names":false,"suffix":""}],"container-title":"Computer Methods in Biomechanics and Biomedical Engineering","id":"ITEM-4","issue":"6","issued":{"date-parts":[["2006"]]},"page":"363-370","title":"Optimisation of solute transport in dialysers using a three-dimensional finite volume model","type":"article-journal","volume":"9"},"uris":["http://www.mendeley.com/documents/?uuid=bbcab6c0-0152-46dc-8499-85980de60312"]}],"mendeley":{"formattedCitation":"&lt;sup&gt;24–27&lt;/sup&gt;","plainTextFormattedCitation":"24–27","previouslyFormattedCitation":"&lt;sup&gt;24–27&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24–27</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0830F488"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5921AA7F" w14:textId="77777777" w:rsidR="00F23ADC" w:rsidRDefault="00F23ADC" w:rsidP="000B0C55">
            <w:pPr>
              <w:jc w:val="center"/>
            </w:pPr>
            <w:r w:rsidRPr="005856BB">
              <w:rPr>
                <w:rFonts w:ascii="Calibri" w:hAnsi="Calibri" w:cs="Calibri"/>
                <w:noProof/>
                <w:color w:val="000000" w:themeColor="text1"/>
                <w:sz w:val="20"/>
                <w:szCs w:val="20"/>
              </w:rPr>
              <w:t>40</w:t>
            </w:r>
          </w:p>
        </w:tc>
        <w:tc>
          <w:tcPr>
            <w:tcW w:w="706" w:type="dxa"/>
            <w:vAlign w:val="center"/>
          </w:tcPr>
          <w:p w14:paraId="7B96A09A" w14:textId="77777777" w:rsidR="00F23ADC" w:rsidRDefault="00F23ADC" w:rsidP="000B0C55">
            <w:pPr>
              <w:jc w:val="center"/>
            </w:pPr>
            <w:r w:rsidRPr="005856BB">
              <w:rPr>
                <w:rFonts w:ascii="Calibri" w:hAnsi="Calibri" w:cs="Calibri"/>
                <w:noProof/>
                <w:color w:val="000000" w:themeColor="text1"/>
                <w:sz w:val="20"/>
                <w:szCs w:val="20"/>
              </w:rPr>
              <w:t>280</w:t>
            </w:r>
          </w:p>
        </w:tc>
        <w:tc>
          <w:tcPr>
            <w:tcW w:w="672" w:type="dxa"/>
            <w:vAlign w:val="center"/>
          </w:tcPr>
          <w:p w14:paraId="5C9C254F" w14:textId="77777777" w:rsidR="00F23ADC" w:rsidRDefault="00F23ADC" w:rsidP="000B0C55">
            <w:pPr>
              <w:jc w:val="center"/>
            </w:pPr>
            <w:r w:rsidRPr="005856BB">
              <w:rPr>
                <w:rFonts w:ascii="Calibri" w:hAnsi="Calibri" w:cs="Calibri"/>
                <w:noProof/>
                <w:color w:val="000000" w:themeColor="text1"/>
                <w:sz w:val="20"/>
                <w:szCs w:val="20"/>
              </w:rPr>
              <w:t>9</w:t>
            </w:r>
          </w:p>
        </w:tc>
        <w:tc>
          <w:tcPr>
            <w:tcW w:w="583" w:type="dxa"/>
            <w:vAlign w:val="center"/>
          </w:tcPr>
          <w:p w14:paraId="6D504128" w14:textId="77777777" w:rsidR="00F23ADC" w:rsidRDefault="00F23ADC" w:rsidP="000B0C55">
            <w:pPr>
              <w:jc w:val="center"/>
            </w:pPr>
            <w:r w:rsidRPr="005856BB">
              <w:rPr>
                <w:rFonts w:ascii="Calibri" w:hAnsi="Calibri" w:cs="Calibri"/>
                <w:noProof/>
                <w:color w:val="000000" w:themeColor="text1"/>
                <w:sz w:val="20"/>
                <w:szCs w:val="20"/>
              </w:rPr>
              <w:t>23</w:t>
            </w:r>
          </w:p>
        </w:tc>
        <w:tc>
          <w:tcPr>
            <w:tcW w:w="571" w:type="dxa"/>
          </w:tcPr>
          <w:p w14:paraId="3AE0863B" w14:textId="77777777" w:rsidR="00F23ADC" w:rsidRDefault="00F23ADC" w:rsidP="000B0C55">
            <w:pPr>
              <w:jc w:val="center"/>
            </w:pPr>
            <w:r w:rsidRPr="005856BB">
              <w:rPr>
                <w:rFonts w:ascii="Calibri" w:hAnsi="Calibri" w:cs="Calibri"/>
                <w:color w:val="000000" w:themeColor="text1"/>
                <w:sz w:val="20"/>
                <w:szCs w:val="20"/>
              </w:rPr>
              <w:t>1.30</w:t>
            </w:r>
          </w:p>
        </w:tc>
        <w:tc>
          <w:tcPr>
            <w:tcW w:w="723" w:type="dxa"/>
            <w:vAlign w:val="center"/>
          </w:tcPr>
          <w:p w14:paraId="528A5216" w14:textId="77777777" w:rsidR="00F23ADC" w:rsidRDefault="00F23ADC" w:rsidP="000B0C55">
            <w:pPr>
              <w:jc w:val="center"/>
            </w:pPr>
            <w:r w:rsidRPr="005856BB">
              <w:rPr>
                <w:rFonts w:ascii="Calibri" w:hAnsi="Calibri" w:cs="Calibri"/>
                <w:color w:val="000000" w:themeColor="text1"/>
                <w:sz w:val="20"/>
                <w:szCs w:val="20"/>
              </w:rPr>
              <w:t>40</w:t>
            </w:r>
          </w:p>
        </w:tc>
        <w:tc>
          <w:tcPr>
            <w:tcW w:w="707" w:type="dxa"/>
          </w:tcPr>
          <w:p w14:paraId="1F7BE8DD" w14:textId="77777777" w:rsidR="00F23ADC" w:rsidRDefault="00F23ADC" w:rsidP="000B0C55">
            <w:pPr>
              <w:jc w:val="center"/>
            </w:pPr>
            <w:r>
              <w:rPr>
                <w:rFonts w:ascii="Calibri" w:hAnsi="Calibri" w:cs="Calibri"/>
                <w:color w:val="000000" w:themeColor="text1"/>
                <w:sz w:val="20"/>
                <w:szCs w:val="20"/>
              </w:rPr>
              <w:t>0.559</w:t>
            </w:r>
          </w:p>
        </w:tc>
        <w:tc>
          <w:tcPr>
            <w:tcW w:w="624" w:type="dxa"/>
            <w:vAlign w:val="center"/>
          </w:tcPr>
          <w:p w14:paraId="6FA13C13" w14:textId="77777777" w:rsidR="00F23ADC" w:rsidRDefault="00F23ADC" w:rsidP="000B0C55">
            <w:pPr>
              <w:jc w:val="center"/>
            </w:pPr>
            <w:r w:rsidRPr="005856BB">
              <w:rPr>
                <w:rFonts w:ascii="Calibri" w:hAnsi="Calibri" w:cs="Calibri"/>
                <w:color w:val="000000" w:themeColor="text1"/>
                <w:sz w:val="20"/>
                <w:szCs w:val="20"/>
              </w:rPr>
              <w:t>349</w:t>
            </w:r>
          </w:p>
        </w:tc>
        <w:tc>
          <w:tcPr>
            <w:tcW w:w="718" w:type="dxa"/>
          </w:tcPr>
          <w:p w14:paraId="178AA449" w14:textId="77777777" w:rsidR="00F23ADC" w:rsidRDefault="00F23ADC" w:rsidP="000B0C55">
            <w:pPr>
              <w:jc w:val="center"/>
            </w:pPr>
            <w:r w:rsidRPr="00EB2FE5">
              <w:rPr>
                <w:rFonts w:ascii="Calibri" w:hAnsi="Calibri" w:cs="Calibri"/>
                <w:color w:val="000000" w:themeColor="text1"/>
                <w:sz w:val="20"/>
                <w:szCs w:val="20"/>
              </w:rPr>
              <w:t>1.016</w:t>
            </w:r>
          </w:p>
        </w:tc>
      </w:tr>
      <w:tr w:rsidR="00F23ADC" w14:paraId="1EAFCE6A" w14:textId="77777777" w:rsidTr="000B0C55">
        <w:trPr>
          <w:jc w:val="center"/>
        </w:trPr>
        <w:tc>
          <w:tcPr>
            <w:tcW w:w="900" w:type="dxa"/>
            <w:vMerge/>
          </w:tcPr>
          <w:p w14:paraId="26B39147" w14:textId="77777777" w:rsidR="00F23ADC" w:rsidRDefault="00F23ADC" w:rsidP="000B0C55">
            <w:pPr>
              <w:jc w:val="both"/>
            </w:pPr>
          </w:p>
        </w:tc>
        <w:tc>
          <w:tcPr>
            <w:tcW w:w="360" w:type="dxa"/>
            <w:vMerge/>
          </w:tcPr>
          <w:p w14:paraId="51D91AE5"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10E9B5AF" w14:textId="77777777" w:rsidR="00F23ADC" w:rsidRDefault="00F23ADC" w:rsidP="000B0C55">
            <w:pPr>
              <w:jc w:val="center"/>
            </w:pPr>
            <w:r w:rsidRPr="005856BB">
              <w:rPr>
                <w:rFonts w:ascii="Calibri" w:hAnsi="Calibri" w:cs="Calibri"/>
                <w:color w:val="000000" w:themeColor="text1"/>
                <w:sz w:val="20"/>
                <w:szCs w:val="20"/>
              </w:rPr>
              <w:t>2</w:t>
            </w:r>
          </w:p>
        </w:tc>
        <w:tc>
          <w:tcPr>
            <w:tcW w:w="1170" w:type="dxa"/>
            <w:vAlign w:val="center"/>
          </w:tcPr>
          <w:p w14:paraId="70EBC307" w14:textId="77777777" w:rsidR="00F23ADC" w:rsidRDefault="00F23ADC" w:rsidP="000B0C55">
            <w:pPr>
              <w:jc w:val="center"/>
            </w:pPr>
            <w:r w:rsidRPr="005856BB">
              <w:rPr>
                <w:rFonts w:ascii="Calibri" w:hAnsi="Calibri" w:cs="Calibri"/>
                <w:color w:val="000000" w:themeColor="text1"/>
                <w:sz w:val="20"/>
                <w:szCs w:val="20"/>
              </w:rPr>
              <w:t>Gambro</w:t>
            </w:r>
          </w:p>
        </w:tc>
        <w:tc>
          <w:tcPr>
            <w:tcW w:w="1839" w:type="dxa"/>
          </w:tcPr>
          <w:p w14:paraId="1FA5D630" w14:textId="28E56EE9" w:rsidR="00F23ADC" w:rsidRDefault="00F23ADC" w:rsidP="000B0C55">
            <w:pPr>
              <w:jc w:val="center"/>
            </w:pPr>
            <w:proofErr w:type="spellStart"/>
            <w:r w:rsidRPr="005856BB">
              <w:rPr>
                <w:rFonts w:ascii="Calibri" w:hAnsi="Calibri" w:cs="Calibri"/>
                <w:color w:val="000000" w:themeColor="text1"/>
                <w:sz w:val="20"/>
                <w:szCs w:val="20"/>
              </w:rPr>
              <w:t>Polyflux</w:t>
            </w:r>
            <w:proofErr w:type="spellEnd"/>
            <w:r w:rsidRPr="005856BB">
              <w:rPr>
                <w:rFonts w:ascii="Calibri" w:hAnsi="Calibri" w:cs="Calibri"/>
                <w:color w:val="000000" w:themeColor="text1"/>
                <w:sz w:val="20"/>
                <w:szCs w:val="20"/>
              </w:rPr>
              <w:t xml:space="preserve"> 210H</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author":[{"dropping-particle":"","family":"Islam","given":"Shihamul","non-dropping-particle":"","parse-names":false,"suffix":""},{"dropping-particle":"","family":"Szpunar","given":"Jerzy","non-dropping-particle":"","parse-names":false,"suffix":""}],"container-title":"Open Journal of Nephrology","id":"ITEM-1","issued":{"date-parts":[["2013"]]},"page":"161-167","title":"Study of dialyzer membrane ( Polyflux 210H ) and effects of different parameters on dialysis performance","type":"article-journal","volume":"3"},"uris":["http://www.mendeley.com/documents/?uuid=fb5365c4-7832-4070-95ff-02217b7d2172"]},{"id":"ITEM-2","itemData":{"DOI":"10.3390/membranes10070139","ISSN":"20770375","abstract":"There is an enormous need in the health welfare sector to manufacture inexpensive dialyzer membranes with minimum dialysis duration. In order to optimize the dialysis cost and time, an in-depth analysis of the effect of dialyzer design and process parameters on toxins (ranging from tiny to large size molecules) clearance rate is required. Mathematical analysis and enhanced computational power of computers can translate the transport phenomena occurring inside the dialyzer while minimizing the development cost. In this paper, the steady-state mass transport in blood and dialysate compartment and across the membrane is investigated with convection-diffusion equations and tortuous pore diffusion model (TPDM), respectively. The two-dimensional, axisymmetric CFD model was simulated by using a solver based on the finite element method (COMSOL Multiphysics 5.4). The effect of design and process parameters is analyzed by solving model equations for varying values of design and process parameters. It is found that by introducing tortuosity in the pore diffusion model, the clearance rate of small size molecules increases, but the clearance rate of large size molecules is reduced. When the fiber aspect ratio (db/L) varies from 900 to 2300, the clearance rate increases 37.71% of its initial value. The results also show that when the pore diameter increases from 10 nm to 20 nm, the clearance rate of urea and glucose also increases by 2.09% and 7.93%, respectively, with tolerated transport of albumin molecules.","author":[{"dropping-particle":"","family":"Yaqoob","given":"Tuba","non-dropping-particle":"","parse-names":false,"suffix":""},{"dropping-particle":"","family":"Ahsan","given":"Muhammad","non-dropping-particle":"","parse-names":false,"suffix":""},{"dropping-particle":"","family":"Hussain","given":"Arshad","non-dropping-particle":"","parse-names":false,"suffix":""},{"dropping-particle":"","family":"Ahmad","given":"Iftikhar","non-dropping-particle":"","parse-names":false,"suffix":""}],"container-title":"Membranes","id":"ITEM-2","issue":"7","issued":{"date-parts":[["2020"]]},"page":"139","title":"Computational fluid dynamics (CFD) modeling and simulation of flow regulatory mechanism in artificial kidney using finite element method","type":"article-journal","volume":"10"},"uris":["http://www.mendeley.com/documents/?uuid=6d6b87a7-fce9-43eb-b804-37ec28e424c8"]},{"id":"ITEM-3","itemData":{"DOI":"10.1016/j.memsci.2017.07.018","ISSN":"18733123","abstract":"A systematic analysis of the effect of all the dialyzer-related factors on solute clearance has not been reported in the literature, making it difficult to optimize dialyzer design to maximize solute removal from patient's blood. In this paper, a two-dimensional axisymmetric mathematical model of momentum and mass transport in dialyzers is proposed to investigate the effect of the most relevant geometrical and operational dimensionless groups on solute clearance. Navier-Stokes and Darcy-Brinkman equations are used to describe steady-state momentum transport in blood and dialysate compartments, and across the membrane, respectively. Transport of low and middle molecular weight solutes from the blood through the membrane into the dialysate compartment is described with convection-diffusion equations. The effect of non-Newtonian blood behavior and concentration polarization is also taken into account. The complete set of dimensionless groups determining dialyzer efficiency is obtained from dimensional analysis of model equations. Their effect on solute clearances is investigated by solving model equations for values of geometrical and operational dimensionless groups typical in clinical practice. The most relevant dimensionless groups determining dialyzer efficiency were identified and a novel design approach to optimize dialyzers in order to maximize solute clearances in a cost-effective way is proposed based on their values.","author":[{"dropping-particle":"","family":"Donato","given":"Danilo","non-dropping-particle":"","parse-names":false,"suffix":""},{"dropping-particle":"","family":"Boschetti-de-Fierro","given":"Adriana","non-dropping-particle":"","parse-names":false,"suffix":""},{"dropping-particle":"","family":"Zweigart","given":"Carina","non-dropping-particle":"","parse-names":false,"suffix":""},{"dropping-particle":"","family":"Kolb","given":"Michael","non-dropping-particle":"","parse-names":false,"suffix":""},{"dropping-particle":"","family":"Eloot","given":"Sunny","non-dropping-particle":"","parse-names":false,"suffix":""},{"dropping-particle":"","family":"Storr","given":"Markus","non-dropping-particle":"","parse-names":false,"suffix":""},{"dropping-particle":"","family":"Krause","given":"Bernd","non-dropping-particle":"","parse-names":false,"suffix":""},{"dropping-particle":"","family":"Leypoldt","given":"Ken","non-dropping-particle":"","parse-names":false,"suffix":""},{"dropping-particle":"","family":"Segers","given":"Patrick","non-dropping-particle":"","parse-names":false,"suffix":""}],"container-title":"Journal of Membrane Science","id":"ITEM-3","issue":"July","issued":{"date-parts":[["2017"]]},"page":"519-528","publisher":"Elsevier B.V.","title":"Optimization of dialyzer design to maximize solute removal with a two-dimensional transport model","type":"article-journal","volume":"541"},"uris":["http://www.mendeley.com/documents/?uuid=cca40ed3-9d61-4473-be73-34b7f96609ee"]}],"mendeley":{"formattedCitation":"&lt;sup&gt;28–30&lt;/sup&gt;","plainTextFormattedCitation":"28–30","previouslyFormattedCitation":"&lt;sup&gt;28–30&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28–30</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38169F9E" w14:textId="77777777" w:rsidR="00F23ADC" w:rsidRDefault="00F23ADC" w:rsidP="000B0C55">
            <w:pPr>
              <w:jc w:val="center"/>
            </w:pPr>
            <w:r w:rsidRPr="005856BB">
              <w:rPr>
                <w:rFonts w:ascii="Calibri" w:hAnsi="Calibri" w:cs="Calibri"/>
                <w:color w:val="000000"/>
                <w:sz w:val="20"/>
                <w:szCs w:val="20"/>
              </w:rPr>
              <w:t>215</w:t>
            </w:r>
          </w:p>
        </w:tc>
        <w:tc>
          <w:tcPr>
            <w:tcW w:w="810" w:type="dxa"/>
            <w:vAlign w:val="center"/>
          </w:tcPr>
          <w:p w14:paraId="56F6425E" w14:textId="77777777" w:rsidR="00F23ADC" w:rsidRDefault="00F23ADC" w:rsidP="000B0C55">
            <w:pPr>
              <w:jc w:val="center"/>
            </w:pPr>
            <w:r w:rsidRPr="005856BB">
              <w:rPr>
                <w:rFonts w:ascii="Calibri" w:hAnsi="Calibri" w:cs="Calibri"/>
                <w:color w:val="000000"/>
                <w:sz w:val="20"/>
                <w:szCs w:val="20"/>
              </w:rPr>
              <w:t>50</w:t>
            </w:r>
          </w:p>
        </w:tc>
        <w:tc>
          <w:tcPr>
            <w:tcW w:w="706" w:type="dxa"/>
            <w:vAlign w:val="center"/>
          </w:tcPr>
          <w:p w14:paraId="405D0569" w14:textId="77777777" w:rsidR="00F23ADC" w:rsidRDefault="00F23ADC" w:rsidP="000B0C55">
            <w:pPr>
              <w:jc w:val="center"/>
            </w:pPr>
            <w:r w:rsidRPr="005856BB">
              <w:rPr>
                <w:rFonts w:ascii="Calibri" w:hAnsi="Calibri" w:cs="Calibri"/>
                <w:color w:val="000000"/>
                <w:sz w:val="20"/>
                <w:szCs w:val="20"/>
              </w:rPr>
              <w:t>315</w:t>
            </w:r>
          </w:p>
        </w:tc>
        <w:tc>
          <w:tcPr>
            <w:tcW w:w="672" w:type="dxa"/>
            <w:vAlign w:val="center"/>
          </w:tcPr>
          <w:p w14:paraId="4BA57140" w14:textId="77777777" w:rsidR="00F23ADC" w:rsidRDefault="00F23ADC" w:rsidP="000B0C55">
            <w:pPr>
              <w:jc w:val="center"/>
            </w:pPr>
            <w:r w:rsidRPr="005856BB">
              <w:rPr>
                <w:rFonts w:ascii="Calibri" w:hAnsi="Calibri" w:cs="Calibri"/>
                <w:color w:val="000000"/>
                <w:sz w:val="20"/>
                <w:szCs w:val="20"/>
              </w:rPr>
              <w:t>11.52</w:t>
            </w:r>
          </w:p>
        </w:tc>
        <w:tc>
          <w:tcPr>
            <w:tcW w:w="583" w:type="dxa"/>
            <w:vAlign w:val="center"/>
          </w:tcPr>
          <w:p w14:paraId="24F67181" w14:textId="77777777" w:rsidR="00F23ADC" w:rsidRDefault="00F23ADC" w:rsidP="000B0C55">
            <w:pPr>
              <w:jc w:val="center"/>
            </w:pPr>
            <w:r w:rsidRPr="005856BB">
              <w:rPr>
                <w:rFonts w:ascii="Calibri" w:hAnsi="Calibri" w:cs="Calibri"/>
                <w:color w:val="000000"/>
                <w:sz w:val="20"/>
                <w:szCs w:val="20"/>
              </w:rPr>
              <w:t>27</w:t>
            </w:r>
          </w:p>
        </w:tc>
        <w:tc>
          <w:tcPr>
            <w:tcW w:w="571" w:type="dxa"/>
            <w:vAlign w:val="center"/>
          </w:tcPr>
          <w:p w14:paraId="1D6D1FC2" w14:textId="77777777" w:rsidR="00F23ADC" w:rsidRDefault="00F23ADC" w:rsidP="000B0C55">
            <w:pPr>
              <w:jc w:val="center"/>
            </w:pPr>
            <w:r w:rsidRPr="005856BB">
              <w:rPr>
                <w:rFonts w:ascii="Calibri" w:hAnsi="Calibri" w:cs="Calibri"/>
                <w:color w:val="000000"/>
                <w:sz w:val="20"/>
                <w:szCs w:val="20"/>
              </w:rPr>
              <w:t>2.1</w:t>
            </w:r>
          </w:p>
        </w:tc>
        <w:tc>
          <w:tcPr>
            <w:tcW w:w="723" w:type="dxa"/>
            <w:vAlign w:val="center"/>
          </w:tcPr>
          <w:p w14:paraId="7E680A4C" w14:textId="77777777" w:rsidR="00F23ADC" w:rsidRDefault="00F23ADC" w:rsidP="000B0C55">
            <w:pPr>
              <w:jc w:val="center"/>
            </w:pPr>
            <w:r w:rsidRPr="005856BB">
              <w:rPr>
                <w:rFonts w:ascii="Calibri" w:hAnsi="Calibri" w:cs="Calibri"/>
                <w:color w:val="000000"/>
                <w:sz w:val="20"/>
                <w:szCs w:val="20"/>
              </w:rPr>
              <w:t>50</w:t>
            </w:r>
          </w:p>
        </w:tc>
        <w:tc>
          <w:tcPr>
            <w:tcW w:w="707" w:type="dxa"/>
          </w:tcPr>
          <w:p w14:paraId="786007FB" w14:textId="77777777" w:rsidR="00F23ADC" w:rsidRDefault="00F23ADC" w:rsidP="000B0C55">
            <w:pPr>
              <w:jc w:val="center"/>
            </w:pPr>
            <w:r>
              <w:rPr>
                <w:rFonts w:ascii="Calibri" w:hAnsi="Calibri" w:cs="Calibri"/>
                <w:color w:val="000000" w:themeColor="text1"/>
                <w:sz w:val="20"/>
                <w:szCs w:val="20"/>
              </w:rPr>
              <w:t>0.543</w:t>
            </w:r>
          </w:p>
        </w:tc>
        <w:tc>
          <w:tcPr>
            <w:tcW w:w="624" w:type="dxa"/>
            <w:vAlign w:val="center"/>
          </w:tcPr>
          <w:p w14:paraId="171F2A7D" w14:textId="77777777" w:rsidR="00F23ADC" w:rsidRDefault="00F23ADC" w:rsidP="000B0C55">
            <w:pPr>
              <w:jc w:val="center"/>
            </w:pPr>
            <w:r w:rsidRPr="005856BB">
              <w:rPr>
                <w:rFonts w:ascii="Calibri" w:hAnsi="Calibri" w:cs="Calibri"/>
                <w:color w:val="000000" w:themeColor="text1"/>
                <w:sz w:val="20"/>
                <w:szCs w:val="20"/>
              </w:rPr>
              <w:t>369</w:t>
            </w:r>
          </w:p>
        </w:tc>
        <w:tc>
          <w:tcPr>
            <w:tcW w:w="718" w:type="dxa"/>
          </w:tcPr>
          <w:p w14:paraId="21ADAC18" w14:textId="77777777" w:rsidR="00F23ADC" w:rsidRDefault="00F23ADC" w:rsidP="000B0C55">
            <w:pPr>
              <w:jc w:val="center"/>
            </w:pPr>
            <w:r w:rsidRPr="00EB2FE5">
              <w:rPr>
                <w:rFonts w:ascii="Calibri" w:hAnsi="Calibri" w:cs="Calibri"/>
                <w:color w:val="000000" w:themeColor="text1"/>
                <w:sz w:val="20"/>
                <w:szCs w:val="20"/>
              </w:rPr>
              <w:t>1.014</w:t>
            </w:r>
          </w:p>
        </w:tc>
      </w:tr>
      <w:tr w:rsidR="00F23ADC" w14:paraId="0338E12B" w14:textId="77777777" w:rsidTr="000B0C55">
        <w:trPr>
          <w:jc w:val="center"/>
        </w:trPr>
        <w:tc>
          <w:tcPr>
            <w:tcW w:w="900" w:type="dxa"/>
            <w:vMerge/>
          </w:tcPr>
          <w:p w14:paraId="598E8D1A" w14:textId="77777777" w:rsidR="00F23ADC" w:rsidRDefault="00F23ADC" w:rsidP="000B0C55">
            <w:pPr>
              <w:jc w:val="both"/>
            </w:pPr>
          </w:p>
        </w:tc>
        <w:tc>
          <w:tcPr>
            <w:tcW w:w="360" w:type="dxa"/>
            <w:vMerge/>
          </w:tcPr>
          <w:p w14:paraId="4CC7FB0E"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2EF73568" w14:textId="77777777" w:rsidR="00F23ADC" w:rsidRDefault="00F23ADC" w:rsidP="000B0C55">
            <w:pPr>
              <w:jc w:val="center"/>
            </w:pPr>
            <w:r w:rsidRPr="005856BB">
              <w:rPr>
                <w:rFonts w:ascii="Calibri" w:hAnsi="Calibri" w:cs="Calibri"/>
                <w:color w:val="000000" w:themeColor="text1"/>
                <w:sz w:val="20"/>
                <w:szCs w:val="20"/>
              </w:rPr>
              <w:t>3</w:t>
            </w:r>
          </w:p>
        </w:tc>
        <w:tc>
          <w:tcPr>
            <w:tcW w:w="1170" w:type="dxa"/>
            <w:vAlign w:val="center"/>
          </w:tcPr>
          <w:p w14:paraId="5CC8B125" w14:textId="77777777" w:rsidR="00F23ADC" w:rsidRDefault="00F23ADC" w:rsidP="000B0C55">
            <w:pPr>
              <w:jc w:val="center"/>
            </w:pPr>
            <w:r w:rsidRPr="005856BB">
              <w:rPr>
                <w:rFonts w:ascii="Calibri" w:hAnsi="Calibri" w:cs="Calibri"/>
                <w:color w:val="000000" w:themeColor="text1"/>
                <w:sz w:val="20"/>
                <w:szCs w:val="20"/>
              </w:rPr>
              <w:t>Gambro</w:t>
            </w:r>
          </w:p>
        </w:tc>
        <w:tc>
          <w:tcPr>
            <w:tcW w:w="1839" w:type="dxa"/>
          </w:tcPr>
          <w:p w14:paraId="1A40B488" w14:textId="13642B6F" w:rsidR="00F23ADC" w:rsidRDefault="00F23ADC" w:rsidP="000B0C55">
            <w:pPr>
              <w:jc w:val="center"/>
            </w:pPr>
            <w:r w:rsidRPr="005856BB">
              <w:rPr>
                <w:rFonts w:ascii="Calibri" w:hAnsi="Calibri" w:cs="Calibri"/>
                <w:color w:val="000000" w:themeColor="text1"/>
                <w:sz w:val="20"/>
                <w:szCs w:val="20"/>
              </w:rPr>
              <w:t>M60</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{"citationItems":[{"id":"ITEM-1","itemData":{"DOI":"10.1016/j.sajce.2022.07.001","ISSN":"1026-9185","abstract":"Mathematical modeling is one of the efficient methods to improve the design of hemodialyzer and study affecting parameters on dialyzer performance. In this paper, mathematical modeling of hollow fiber dialyzer is done to investigate the effect of various parameters on the clearance of urea and creatinine. The computational domain is considered two-dimensional axisymmetry. The hollow fibers bundle is defined as a double porous media. The Darcy-Brinkman- Forchheimer equation is employed to determine flows in porous media. Modified Kedem–Katchalsky equa- tions are used to calculate the transmembrane flow. Continuity, Navier–Stokes and concentration equations are solved by finite element method. The numerical results showed a change in the thickness of hollow fibers from 100 to 25 µm and a decrease in their inner diameter from 240 to 150 µm, could improve clearance of urea by 66.7 and 20.7 percent respectively. The increase in blood flow (40 to 120 mL.min−1), dialysate flow (80 to 200 mL.min−1), dialyzer diameter (28 to 38 mm) and length of hollow fibers (15 to 30 cm) increase the clearance of urea by 88.2, 20.4, 35 and 26.2 percent, respectively. The model has been validated and shows good agreement with experimental results. Such studies advance our understanding of the parameters affect the performance of the dialyzer.","author":[{"dropping-particle":"","family":"Goodarzi","given":"Mohammad Reza","non-dropping-particle":"","parse-names":false,"suffix":""},{"dropping-particle":"","family":"Mohebbi-Kalhori","given":"Davod","non-dropping-particle":"","parse-names":false,"suffix":""}],"container-title":"South African Journal of Chemical Engineering","id":"ITEM-1","issue":"May","issued":{"date-parts":[["2022"]]},"page":"1-11","publisher":"Elsevier B.V.","title":"Numerical modeling and parametric study of a hollow fiber dialyzer using double porous media approach","type":"article-journal","volume":"42"},"uris":["http://www.mendeley.com/documents/?uuid=d6c80939-8ed1-450c-8a49-06276179a7d6"]}],"mendeley":{"formattedCitation":"&lt;sup&gt;31&lt;/sup&gt;","plainTextFormattedCitation":"31","previouslyFormattedCitation":"&lt;sup&gt;31&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31</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3F5A81F3" w14:textId="77777777" w:rsidR="00F23ADC" w:rsidRDefault="00F23ADC" w:rsidP="000B0C55">
            <w:pPr>
              <w:jc w:val="center"/>
            </w:pPr>
            <w:r w:rsidRPr="005856BB">
              <w:rPr>
                <w:rFonts w:ascii="Calibri" w:hAnsi="Calibri" w:cs="Calibri"/>
                <w:noProof/>
                <w:color w:val="000000" w:themeColor="text1"/>
                <w:sz w:val="20"/>
                <w:szCs w:val="20"/>
              </w:rPr>
              <w:t>240</w:t>
            </w:r>
          </w:p>
        </w:tc>
        <w:tc>
          <w:tcPr>
            <w:tcW w:w="810" w:type="dxa"/>
            <w:vAlign w:val="center"/>
          </w:tcPr>
          <w:p w14:paraId="0E381821" w14:textId="77777777" w:rsidR="00F23ADC" w:rsidRDefault="00F23ADC" w:rsidP="000B0C55">
            <w:pPr>
              <w:jc w:val="center"/>
            </w:pPr>
            <w:r w:rsidRPr="005856BB">
              <w:rPr>
                <w:rFonts w:ascii="Calibri" w:hAnsi="Calibri" w:cs="Calibri"/>
                <w:noProof/>
                <w:color w:val="000000" w:themeColor="text1"/>
                <w:sz w:val="20"/>
                <w:szCs w:val="20"/>
              </w:rPr>
              <w:t>50</w:t>
            </w:r>
          </w:p>
        </w:tc>
        <w:tc>
          <w:tcPr>
            <w:tcW w:w="706" w:type="dxa"/>
            <w:vAlign w:val="center"/>
          </w:tcPr>
          <w:p w14:paraId="19025D18" w14:textId="77777777" w:rsidR="00F23ADC" w:rsidRDefault="00F23ADC" w:rsidP="000B0C55">
            <w:pPr>
              <w:jc w:val="center"/>
            </w:pPr>
            <w:r w:rsidRPr="005856BB">
              <w:rPr>
                <w:rFonts w:ascii="Calibri" w:hAnsi="Calibri" w:cs="Calibri"/>
                <w:noProof/>
                <w:color w:val="000000" w:themeColor="text1"/>
                <w:sz w:val="20"/>
                <w:szCs w:val="20"/>
              </w:rPr>
              <w:t>340</w:t>
            </w:r>
          </w:p>
        </w:tc>
        <w:tc>
          <w:tcPr>
            <w:tcW w:w="672" w:type="dxa"/>
            <w:vAlign w:val="center"/>
          </w:tcPr>
          <w:p w14:paraId="0ABA108D" w14:textId="77777777" w:rsidR="00F23ADC" w:rsidRDefault="00F23ADC" w:rsidP="000B0C55">
            <w:pPr>
              <w:jc w:val="center"/>
            </w:pPr>
            <w:r w:rsidRPr="005856BB">
              <w:rPr>
                <w:rFonts w:ascii="Calibri" w:hAnsi="Calibri" w:cs="Calibri"/>
                <w:noProof/>
                <w:color w:val="000000" w:themeColor="text1"/>
                <w:sz w:val="20"/>
                <w:szCs w:val="20"/>
              </w:rPr>
              <w:t>4.4</w:t>
            </w:r>
          </w:p>
        </w:tc>
        <w:tc>
          <w:tcPr>
            <w:tcW w:w="583" w:type="dxa"/>
            <w:vAlign w:val="center"/>
          </w:tcPr>
          <w:p w14:paraId="1F19B8DB" w14:textId="77777777" w:rsidR="00F23ADC" w:rsidRDefault="00F23ADC" w:rsidP="000B0C55">
            <w:pPr>
              <w:jc w:val="center"/>
            </w:pPr>
            <w:r w:rsidRPr="005856BB">
              <w:rPr>
                <w:rFonts w:ascii="Calibri" w:hAnsi="Calibri" w:cs="Calibri"/>
                <w:noProof/>
                <w:color w:val="000000" w:themeColor="text1"/>
                <w:sz w:val="20"/>
                <w:szCs w:val="20"/>
              </w:rPr>
              <w:t>18.1</w:t>
            </w:r>
          </w:p>
        </w:tc>
        <w:tc>
          <w:tcPr>
            <w:tcW w:w="571" w:type="dxa"/>
          </w:tcPr>
          <w:p w14:paraId="38D575E9" w14:textId="77777777" w:rsidR="00F23ADC" w:rsidRDefault="00F23ADC" w:rsidP="000B0C55">
            <w:pPr>
              <w:jc w:val="center"/>
            </w:pPr>
            <w:r w:rsidRPr="005856BB">
              <w:rPr>
                <w:rFonts w:ascii="Calibri" w:hAnsi="Calibri" w:cs="Calibri"/>
                <w:color w:val="000000" w:themeColor="text1"/>
                <w:sz w:val="20"/>
                <w:szCs w:val="20"/>
              </w:rPr>
              <w:t>0.60</w:t>
            </w:r>
          </w:p>
        </w:tc>
        <w:tc>
          <w:tcPr>
            <w:tcW w:w="723" w:type="dxa"/>
            <w:vAlign w:val="center"/>
          </w:tcPr>
          <w:p w14:paraId="70194901" w14:textId="77777777" w:rsidR="00F23ADC" w:rsidRDefault="00F23ADC" w:rsidP="000B0C55">
            <w:pPr>
              <w:jc w:val="center"/>
            </w:pPr>
            <w:r w:rsidRPr="005856BB">
              <w:rPr>
                <w:rFonts w:ascii="Calibri" w:hAnsi="Calibri" w:cs="Calibri"/>
                <w:color w:val="000000" w:themeColor="text1"/>
                <w:sz w:val="20"/>
                <w:szCs w:val="20"/>
              </w:rPr>
              <w:t>33</w:t>
            </w:r>
          </w:p>
        </w:tc>
        <w:tc>
          <w:tcPr>
            <w:tcW w:w="707" w:type="dxa"/>
          </w:tcPr>
          <w:p w14:paraId="151291A5" w14:textId="77777777" w:rsidR="00F23ADC" w:rsidRDefault="00F23ADC" w:rsidP="000B0C55">
            <w:pPr>
              <w:jc w:val="center"/>
            </w:pPr>
            <w:r>
              <w:rPr>
                <w:rFonts w:ascii="Calibri" w:hAnsi="Calibri" w:cs="Calibri"/>
                <w:color w:val="000000" w:themeColor="text1"/>
                <w:sz w:val="20"/>
                <w:szCs w:val="20"/>
              </w:rPr>
              <w:t>0.533</w:t>
            </w:r>
          </w:p>
        </w:tc>
        <w:tc>
          <w:tcPr>
            <w:tcW w:w="624" w:type="dxa"/>
            <w:vAlign w:val="center"/>
          </w:tcPr>
          <w:p w14:paraId="046A182C" w14:textId="77777777" w:rsidR="00F23ADC" w:rsidRDefault="00F23ADC" w:rsidP="000B0C55">
            <w:pPr>
              <w:jc w:val="center"/>
            </w:pPr>
            <w:r w:rsidRPr="005856BB">
              <w:rPr>
                <w:rFonts w:ascii="Calibri" w:hAnsi="Calibri" w:cs="Calibri"/>
                <w:color w:val="000000" w:themeColor="text1"/>
                <w:sz w:val="20"/>
                <w:szCs w:val="20"/>
              </w:rPr>
              <w:t>380</w:t>
            </w:r>
          </w:p>
        </w:tc>
        <w:tc>
          <w:tcPr>
            <w:tcW w:w="718" w:type="dxa"/>
          </w:tcPr>
          <w:p w14:paraId="752E106B" w14:textId="77777777" w:rsidR="00F23ADC" w:rsidRDefault="00F23ADC" w:rsidP="000B0C55">
            <w:pPr>
              <w:jc w:val="center"/>
            </w:pPr>
            <w:r w:rsidRPr="00EB2FE5">
              <w:rPr>
                <w:rFonts w:ascii="Calibri" w:hAnsi="Calibri" w:cs="Calibri"/>
                <w:color w:val="000000" w:themeColor="text1"/>
                <w:sz w:val="20"/>
                <w:szCs w:val="20"/>
              </w:rPr>
              <w:t>1.022</w:t>
            </w:r>
          </w:p>
        </w:tc>
      </w:tr>
      <w:tr w:rsidR="00F23ADC" w14:paraId="338026AF" w14:textId="77777777" w:rsidTr="000B0C55">
        <w:trPr>
          <w:jc w:val="center"/>
        </w:trPr>
        <w:tc>
          <w:tcPr>
            <w:tcW w:w="900" w:type="dxa"/>
            <w:vMerge/>
          </w:tcPr>
          <w:p w14:paraId="3822F1AF" w14:textId="77777777" w:rsidR="00F23ADC" w:rsidRDefault="00F23ADC" w:rsidP="000B0C55">
            <w:pPr>
              <w:jc w:val="both"/>
            </w:pPr>
          </w:p>
        </w:tc>
        <w:tc>
          <w:tcPr>
            <w:tcW w:w="360" w:type="dxa"/>
            <w:vMerge/>
          </w:tcPr>
          <w:p w14:paraId="2F9E8FDC"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7101A7C3" w14:textId="77777777" w:rsidR="00F23ADC" w:rsidRDefault="00F23ADC" w:rsidP="000B0C55">
            <w:pPr>
              <w:jc w:val="center"/>
            </w:pPr>
            <w:r w:rsidRPr="005856BB">
              <w:rPr>
                <w:rFonts w:ascii="Calibri" w:hAnsi="Calibri" w:cs="Calibri"/>
                <w:color w:val="000000" w:themeColor="text1"/>
                <w:sz w:val="20"/>
                <w:szCs w:val="20"/>
              </w:rPr>
              <w:t>4</w:t>
            </w:r>
          </w:p>
        </w:tc>
        <w:tc>
          <w:tcPr>
            <w:tcW w:w="1170" w:type="dxa"/>
            <w:vAlign w:val="center"/>
          </w:tcPr>
          <w:p w14:paraId="678DD08F" w14:textId="77777777" w:rsidR="00F23ADC" w:rsidRDefault="00F23ADC" w:rsidP="000B0C55">
            <w:pPr>
              <w:jc w:val="center"/>
            </w:pPr>
            <w:proofErr w:type="spellStart"/>
            <w:r w:rsidRPr="005856BB">
              <w:rPr>
                <w:rFonts w:ascii="Calibri" w:hAnsi="Calibri" w:cs="Calibri"/>
                <w:color w:val="000000" w:themeColor="text1"/>
                <w:sz w:val="20"/>
                <w:szCs w:val="20"/>
              </w:rPr>
              <w:t>Nipro</w:t>
            </w:r>
            <w:proofErr w:type="spellEnd"/>
          </w:p>
        </w:tc>
        <w:tc>
          <w:tcPr>
            <w:tcW w:w="1839" w:type="dxa"/>
          </w:tcPr>
          <w:p w14:paraId="4686ED5E" w14:textId="45C44538" w:rsidR="00F23ADC" w:rsidRDefault="00F23ADC" w:rsidP="000B0C55">
            <w:pPr>
              <w:jc w:val="center"/>
            </w:pPr>
            <w:r w:rsidRPr="005856BB">
              <w:rPr>
                <w:rFonts w:ascii="Calibri" w:hAnsi="Calibri" w:cs="Calibri"/>
                <w:color w:val="000000" w:themeColor="text1"/>
                <w:sz w:val="20"/>
                <w:szCs w:val="20"/>
              </w:rPr>
              <w:t>FB-130U</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{"citationItems":[{"id":"ITEM-1","itemData":{"ISBN":"9781506306995","abstract":"Channeling flows are common phenomena that exist on the dialysate side in hemodialyzers, and they significantly affect the performance of hemodialyzers. Today, the effect of channeling flows on the clearance of uremic toxins has been studied only experimentally and not theoretically because of its complexity. In this paper, we for the first time introduced a method to mimic channeling flows and, thus, quantitatively investigated the impact of channeling flows on the transport of toxins. The experimental results show that the effect of channeling flows is more significant when the dialysate flow rate is low. The theoretical results show that the flow velocity and toxin concentration fields under channeling flows are qualitatively consistent with the ones published in the literature. Channeling flows induced by the non-uniformity in the hollow fiber packing density can significantly affect the toxin concentration profiles on both dialysate and blood sides and, thus, decrease the clearance of toxins. The effect of channeling flows on the toxin transport is more significant when the fiber packing density is low. The method developed here can be embedded into various theoretical models to match more closely the calculated toxin clearance to reality or to optimize the dialysate flow profiles in hemodialyzers.","author":[{"dropping-particle":"","family":"Li","given":"Weili","non-dropping-particle":"","parse-names":false,"suffix":""},{"dropping-particle":"","family":"Liu","given":"Jing","non-dropping-particle":"","parse-names":false,"suffix":""},{"dropping-particle":"","family":"He","given":"Liqun","non-dropping-particle":"","parse-names":false,"suffix":""},{"dropping-particle":"","family":"Liu","given":"Juanjuan","non-dropping-particle":"","parse-names":false,"suffix":""},{"dropping-particle":"","family":"Sun","given":"Sijie","non-dropping-particle":"","parse-names":false,"suffix":""},{"dropping-particle":"","family":"Huang","given":"Zhongping;","non-dropping-particle":"","parse-names":false,"suffix":""},{"dropping-particle":"","family":"Liang","given":"Xin M.","non-dropping-particle":"","parse-names":false,"suffix":""},{"dropping-particle":"","family":"Gao","given":"Dayong","non-dropping-particle":"","parse-names":false,"suffix":""},{"dropping-particle":"","family":"Ding","given":"Weiping","non-dropping-particle":"","parse-names":false,"suffix":""}],"container-title":"Journal of Membrane Science","id":"ITEM-1","issued":{"date-parts":[["2016"]]},"page":"123-133","title":"Simulation and experimental study on the effect of channeling flows on the transport of toxins in hemodialyzers","type":"article-journal","volume":"501"},"uris":["http://www.mendeley.com/documents/?uuid=50ceeccf-5807-47b6-aecb-e29193bb338f"]}],"mendeley":{"formattedCitation":"&lt;sup&gt;32&lt;/sup&gt;","plainTextFormattedCitation":"32","previouslyFormattedCitation":"&lt;sup&gt;32&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noProof/>
                <w:color w:val="000000" w:themeColor="text1"/>
                <w:sz w:val="20"/>
                <w:szCs w:val="20"/>
                <w:vertAlign w:val="superscript"/>
              </w:rPr>
              <w:t>32</w:t>
            </w:r>
            <w:r>
              <w:rPr>
                <w:rStyle w:val="FootnoteReference"/>
                <w:rFonts w:ascii="Calibri" w:eastAsiaTheme="minorEastAsia" w:hAnsi="Calibri" w:cs="Calibri"/>
                <w:noProof/>
                <w:color w:val="000000" w:themeColor="text1"/>
                <w:sz w:val="20"/>
                <w:szCs w:val="20"/>
              </w:rPr>
              <w:fldChar w:fldCharType="end"/>
            </w:r>
          </w:p>
        </w:tc>
        <w:tc>
          <w:tcPr>
            <w:tcW w:w="681" w:type="dxa"/>
          </w:tcPr>
          <w:p w14:paraId="414D0CCF" w14:textId="77777777" w:rsidR="00F23ADC" w:rsidRDefault="00F23ADC" w:rsidP="000B0C55">
            <w:pPr>
              <w:jc w:val="center"/>
            </w:pPr>
            <w:r w:rsidRPr="005856BB">
              <w:rPr>
                <w:rFonts w:ascii="Calibri" w:hAnsi="Calibri" w:cs="Calibri"/>
                <w:sz w:val="20"/>
                <w:szCs w:val="20"/>
              </w:rPr>
              <w:t>200</w:t>
            </w:r>
          </w:p>
        </w:tc>
        <w:tc>
          <w:tcPr>
            <w:tcW w:w="810" w:type="dxa"/>
          </w:tcPr>
          <w:p w14:paraId="43F13CFD" w14:textId="77777777" w:rsidR="00F23ADC" w:rsidRDefault="00F23ADC" w:rsidP="000B0C55">
            <w:pPr>
              <w:jc w:val="center"/>
            </w:pPr>
            <w:r w:rsidRPr="005856BB">
              <w:rPr>
                <w:rFonts w:ascii="Calibri" w:hAnsi="Calibri" w:cs="Calibri"/>
                <w:sz w:val="20"/>
                <w:szCs w:val="20"/>
              </w:rPr>
              <w:t>15</w:t>
            </w:r>
          </w:p>
        </w:tc>
        <w:tc>
          <w:tcPr>
            <w:tcW w:w="706" w:type="dxa"/>
            <w:vAlign w:val="center"/>
          </w:tcPr>
          <w:p w14:paraId="18BD7CF2" w14:textId="77777777" w:rsidR="00F23ADC" w:rsidRDefault="00F23ADC" w:rsidP="000B0C55">
            <w:pPr>
              <w:jc w:val="center"/>
            </w:pPr>
            <w:r w:rsidRPr="005856BB">
              <w:rPr>
                <w:rFonts w:ascii="Calibri" w:hAnsi="Calibri" w:cs="Calibri"/>
                <w:sz w:val="20"/>
                <w:szCs w:val="20"/>
              </w:rPr>
              <w:t>230</w:t>
            </w:r>
          </w:p>
        </w:tc>
        <w:tc>
          <w:tcPr>
            <w:tcW w:w="672" w:type="dxa"/>
          </w:tcPr>
          <w:p w14:paraId="386F0AE2" w14:textId="77777777" w:rsidR="00F23ADC" w:rsidRDefault="00F23ADC" w:rsidP="000B0C55">
            <w:pPr>
              <w:jc w:val="center"/>
            </w:pPr>
            <w:r w:rsidRPr="005856BB">
              <w:rPr>
                <w:rFonts w:ascii="Calibri" w:hAnsi="Calibri" w:cs="Calibri"/>
                <w:sz w:val="20"/>
                <w:szCs w:val="20"/>
              </w:rPr>
              <w:t>9.71</w:t>
            </w:r>
          </w:p>
        </w:tc>
        <w:tc>
          <w:tcPr>
            <w:tcW w:w="583" w:type="dxa"/>
          </w:tcPr>
          <w:p w14:paraId="17015812" w14:textId="77777777" w:rsidR="00F23ADC" w:rsidRDefault="00F23ADC" w:rsidP="000B0C55">
            <w:pPr>
              <w:jc w:val="center"/>
            </w:pPr>
            <w:r w:rsidRPr="005856BB">
              <w:rPr>
                <w:rFonts w:ascii="Calibri" w:hAnsi="Calibri" w:cs="Calibri"/>
                <w:sz w:val="20"/>
                <w:szCs w:val="20"/>
              </w:rPr>
              <w:t>21.3</w:t>
            </w:r>
          </w:p>
        </w:tc>
        <w:tc>
          <w:tcPr>
            <w:tcW w:w="571" w:type="dxa"/>
          </w:tcPr>
          <w:p w14:paraId="299C6775" w14:textId="77777777" w:rsidR="00F23ADC" w:rsidRDefault="00F23ADC" w:rsidP="000B0C55">
            <w:pPr>
              <w:jc w:val="center"/>
            </w:pPr>
            <w:r w:rsidRPr="005856BB">
              <w:rPr>
                <w:rFonts w:ascii="Calibri" w:hAnsi="Calibri" w:cs="Calibri"/>
                <w:sz w:val="20"/>
                <w:szCs w:val="20"/>
              </w:rPr>
              <w:t>1.3</w:t>
            </w:r>
          </w:p>
        </w:tc>
        <w:tc>
          <w:tcPr>
            <w:tcW w:w="723" w:type="dxa"/>
            <w:vAlign w:val="center"/>
          </w:tcPr>
          <w:p w14:paraId="7039C0D4" w14:textId="77777777" w:rsidR="00F23ADC" w:rsidRDefault="00F23ADC" w:rsidP="000B0C55">
            <w:pPr>
              <w:jc w:val="center"/>
            </w:pPr>
            <w:r w:rsidRPr="005856BB">
              <w:rPr>
                <w:rFonts w:ascii="Calibri" w:hAnsi="Calibri" w:cs="Calibri"/>
                <w:color w:val="000000" w:themeColor="text1"/>
                <w:sz w:val="20"/>
                <w:szCs w:val="20"/>
              </w:rPr>
              <w:t>32</w:t>
            </w:r>
          </w:p>
        </w:tc>
        <w:tc>
          <w:tcPr>
            <w:tcW w:w="707" w:type="dxa"/>
          </w:tcPr>
          <w:p w14:paraId="72A7703C" w14:textId="77777777" w:rsidR="00F23ADC" w:rsidRDefault="00F23ADC" w:rsidP="000B0C55">
            <w:pPr>
              <w:jc w:val="center"/>
            </w:pPr>
            <w:r w:rsidRPr="009757CE">
              <w:rPr>
                <w:rFonts w:ascii="Calibri" w:hAnsi="Calibri" w:cs="Calibri"/>
                <w:color w:val="000000" w:themeColor="text1"/>
                <w:sz w:val="20"/>
                <w:szCs w:val="20"/>
              </w:rPr>
              <w:t>0.498</w:t>
            </w:r>
          </w:p>
        </w:tc>
        <w:tc>
          <w:tcPr>
            <w:tcW w:w="624" w:type="dxa"/>
            <w:vAlign w:val="center"/>
          </w:tcPr>
          <w:p w14:paraId="1C89AB4E" w14:textId="77777777" w:rsidR="00F23ADC" w:rsidRDefault="00F23ADC" w:rsidP="000B0C55">
            <w:pPr>
              <w:jc w:val="center"/>
            </w:pPr>
            <w:r w:rsidRPr="005856BB">
              <w:rPr>
                <w:rFonts w:ascii="Calibri" w:hAnsi="Calibri" w:cs="Calibri"/>
                <w:color w:val="000000" w:themeColor="text1"/>
                <w:sz w:val="20"/>
                <w:szCs w:val="20"/>
              </w:rPr>
              <w:t>225</w:t>
            </w:r>
          </w:p>
        </w:tc>
        <w:tc>
          <w:tcPr>
            <w:tcW w:w="718" w:type="dxa"/>
          </w:tcPr>
          <w:p w14:paraId="687D8C66" w14:textId="77777777" w:rsidR="00F23ADC" w:rsidRDefault="00F23ADC" w:rsidP="000B0C55">
            <w:pPr>
              <w:jc w:val="center"/>
            </w:pPr>
            <w:r w:rsidRPr="00EB2FE5">
              <w:rPr>
                <w:rFonts w:ascii="Calibri" w:hAnsi="Calibri" w:cs="Calibri"/>
                <w:color w:val="000000" w:themeColor="text1"/>
                <w:sz w:val="20"/>
                <w:szCs w:val="20"/>
              </w:rPr>
              <w:t>1.014</w:t>
            </w:r>
          </w:p>
        </w:tc>
      </w:tr>
      <w:tr w:rsidR="00F23ADC" w14:paraId="18154D99" w14:textId="77777777" w:rsidTr="000B0C55">
        <w:trPr>
          <w:jc w:val="center"/>
        </w:trPr>
        <w:tc>
          <w:tcPr>
            <w:tcW w:w="900" w:type="dxa"/>
            <w:vMerge/>
          </w:tcPr>
          <w:p w14:paraId="5658C431" w14:textId="77777777" w:rsidR="00F23ADC" w:rsidRDefault="00F23ADC" w:rsidP="000B0C55">
            <w:pPr>
              <w:jc w:val="both"/>
            </w:pPr>
          </w:p>
        </w:tc>
        <w:tc>
          <w:tcPr>
            <w:tcW w:w="360" w:type="dxa"/>
            <w:vMerge/>
          </w:tcPr>
          <w:p w14:paraId="266B639E"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00D979BF" w14:textId="77777777" w:rsidR="00F23ADC" w:rsidRDefault="00F23ADC" w:rsidP="000B0C55">
            <w:pPr>
              <w:jc w:val="center"/>
            </w:pPr>
            <w:r w:rsidRPr="005856BB">
              <w:rPr>
                <w:rFonts w:ascii="Calibri" w:hAnsi="Calibri" w:cs="Calibri"/>
                <w:color w:val="000000" w:themeColor="text1"/>
                <w:sz w:val="20"/>
                <w:szCs w:val="20"/>
              </w:rPr>
              <w:t>5</w:t>
            </w:r>
          </w:p>
        </w:tc>
        <w:tc>
          <w:tcPr>
            <w:tcW w:w="1170" w:type="dxa"/>
            <w:vAlign w:val="center"/>
          </w:tcPr>
          <w:p w14:paraId="32204398" w14:textId="77777777" w:rsidR="00F23ADC" w:rsidRDefault="00F23ADC" w:rsidP="000B0C55">
            <w:pPr>
              <w:jc w:val="center"/>
            </w:pPr>
            <w:r w:rsidRPr="005856BB">
              <w:rPr>
                <w:rFonts w:ascii="Calibri" w:hAnsi="Calibri" w:cs="Calibri"/>
                <w:color w:val="000000" w:themeColor="text1"/>
                <w:sz w:val="20"/>
                <w:szCs w:val="20"/>
              </w:rPr>
              <w:t>Gambro</w:t>
            </w:r>
          </w:p>
        </w:tc>
        <w:tc>
          <w:tcPr>
            <w:tcW w:w="1839" w:type="dxa"/>
          </w:tcPr>
          <w:p w14:paraId="1ACDE255" w14:textId="6439AC46" w:rsidR="00F23ADC" w:rsidRDefault="00F23ADC" w:rsidP="000B0C55">
            <w:pPr>
              <w:jc w:val="center"/>
            </w:pPr>
            <w:r w:rsidRPr="005856BB">
              <w:rPr>
                <w:rFonts w:ascii="Calibri" w:hAnsi="Calibri" w:cs="Calibri"/>
                <w:color w:val="000000" w:themeColor="text1"/>
                <w:sz w:val="20"/>
                <w:szCs w:val="20"/>
              </w:rPr>
              <w:t>GFE-15</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{"citationItems":[{"id":"ITEM-1","itemData":{"DOI":"10.1016/0009-2509(95)00185-8","abstract":"A new model of hollow-fibre membrane devices has been developed in which the lumen and shell sides of the fibre bundle are treated as two interpenetrating porous regions. Darcy's law and fluid continuity are combined to give a set of two-dimensional partial differential equations governing the hydrodynamics within these devices. The computational domain corresponds to the real dimensions of a hollow-fibre cartridge and hence macroscopic radial gradients, which exist during some operations, can be taken into account. The effects of fibre expansion under wet conditions are also included. The model was used to analyse fluid flow in several different configurations, including the closed-shell mode, dead-end and cross-flow filtration as well as counter-current and co-current contacting. The effects of the membrane and shell-side hydraulic permeabilities on the volumetric flow rates and spatial flow distribution were investi- gated and the predictions were compared with those of one-dimensional models based on the Krogh cylinder approximation. The new model can be readily extended to incorporate solute transport, gravi- tational effects, non-idealities of cartridge design or local variations of system parameters.","author":[{"dropping-particle":"","family":"Łabȩcki","given":"Marek","non-dropping-particle":"","parse-names":false,"suffix":""},{"dropping-particle":"","family":"Piret","given":"James M.","non-dropping-particle":"","parse-names":false,"suffix":""},{"dropping-particle":"","family":"Bowen","given":"Bruce D.","non-dropping-particle":"","parse-names":false,"suffix":""}],"container-title":"Chemical Engineering Science","id":"ITEM-1","issue":"21","issued":{"date-parts":[["1995"]]},"page":"3369-3384","title":"Two-dimensional analysis of fluid flow in hollow-fibre module","type":"article-journal","volume":"50"},"uris":["http://www.mendeley.com/documents/?uuid=86490761-ef8a-4e20-b03e-dc4a65ee6ebb"]}],"mendeley":{"formattedCitation":"&lt;sup&gt;33&lt;/sup&gt;","plainTextFormattedCitation":"33","previouslyFormattedCitation":"&lt;sup&gt;33&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33</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67709A20" w14:textId="77777777" w:rsidR="00F23ADC" w:rsidRDefault="00F23ADC" w:rsidP="000B0C55">
            <w:pPr>
              <w:jc w:val="center"/>
            </w:pPr>
            <w:r w:rsidRPr="005856BB">
              <w:rPr>
                <w:rFonts w:ascii="Calibri" w:hAnsi="Calibri" w:cs="Calibri"/>
                <w:color w:val="000000"/>
                <w:sz w:val="20"/>
                <w:szCs w:val="20"/>
              </w:rPr>
              <w:t>230</w:t>
            </w:r>
          </w:p>
        </w:tc>
        <w:tc>
          <w:tcPr>
            <w:tcW w:w="810" w:type="dxa"/>
            <w:vAlign w:val="center"/>
          </w:tcPr>
          <w:p w14:paraId="65D5AB81" w14:textId="77777777" w:rsidR="00F23ADC" w:rsidRDefault="00F23ADC" w:rsidP="000B0C55">
            <w:pPr>
              <w:jc w:val="center"/>
            </w:pPr>
            <w:r w:rsidRPr="005856BB">
              <w:rPr>
                <w:rFonts w:ascii="Calibri" w:hAnsi="Calibri" w:cs="Calibri"/>
                <w:color w:val="000000"/>
                <w:sz w:val="20"/>
                <w:szCs w:val="20"/>
              </w:rPr>
              <w:t>9</w:t>
            </w:r>
          </w:p>
        </w:tc>
        <w:tc>
          <w:tcPr>
            <w:tcW w:w="706" w:type="dxa"/>
            <w:vAlign w:val="center"/>
          </w:tcPr>
          <w:p w14:paraId="51216F58" w14:textId="77777777" w:rsidR="00F23ADC" w:rsidRDefault="00F23ADC" w:rsidP="000B0C55">
            <w:pPr>
              <w:jc w:val="center"/>
            </w:pPr>
            <w:r w:rsidRPr="005856BB">
              <w:rPr>
                <w:rFonts w:ascii="Calibri" w:hAnsi="Calibri" w:cs="Calibri"/>
                <w:color w:val="000000"/>
                <w:sz w:val="20"/>
                <w:szCs w:val="20"/>
              </w:rPr>
              <w:t>248</w:t>
            </w:r>
          </w:p>
        </w:tc>
        <w:tc>
          <w:tcPr>
            <w:tcW w:w="672" w:type="dxa"/>
            <w:vAlign w:val="center"/>
          </w:tcPr>
          <w:p w14:paraId="0AB96A00" w14:textId="77777777" w:rsidR="00F23ADC" w:rsidRDefault="00F23ADC" w:rsidP="000B0C55">
            <w:pPr>
              <w:jc w:val="center"/>
            </w:pPr>
            <w:r w:rsidRPr="005856BB">
              <w:rPr>
                <w:rFonts w:ascii="Calibri" w:hAnsi="Calibri" w:cs="Calibri"/>
                <w:color w:val="000000"/>
                <w:sz w:val="20"/>
                <w:szCs w:val="20"/>
              </w:rPr>
              <w:t>8.13</w:t>
            </w:r>
          </w:p>
        </w:tc>
        <w:tc>
          <w:tcPr>
            <w:tcW w:w="583" w:type="dxa"/>
            <w:vAlign w:val="center"/>
          </w:tcPr>
          <w:p w14:paraId="06242C1D" w14:textId="77777777" w:rsidR="00F23ADC" w:rsidRDefault="00F23ADC" w:rsidP="000B0C55">
            <w:pPr>
              <w:jc w:val="center"/>
            </w:pPr>
            <w:r w:rsidRPr="005856BB">
              <w:rPr>
                <w:rFonts w:ascii="Calibri" w:hAnsi="Calibri" w:cs="Calibri"/>
                <w:color w:val="000000"/>
                <w:sz w:val="20"/>
                <w:szCs w:val="20"/>
              </w:rPr>
              <w:t>23.8</w:t>
            </w:r>
          </w:p>
        </w:tc>
        <w:tc>
          <w:tcPr>
            <w:tcW w:w="571" w:type="dxa"/>
            <w:vAlign w:val="center"/>
          </w:tcPr>
          <w:p w14:paraId="34BD0B29" w14:textId="77777777" w:rsidR="00F23ADC" w:rsidRDefault="00F23ADC" w:rsidP="000B0C55">
            <w:pPr>
              <w:jc w:val="center"/>
            </w:pPr>
            <w:r w:rsidRPr="005856BB">
              <w:rPr>
                <w:rFonts w:ascii="Calibri" w:hAnsi="Calibri" w:cs="Calibri"/>
                <w:color w:val="000000"/>
                <w:sz w:val="20"/>
                <w:szCs w:val="20"/>
              </w:rPr>
              <w:t>1.4</w:t>
            </w:r>
          </w:p>
        </w:tc>
        <w:tc>
          <w:tcPr>
            <w:tcW w:w="723" w:type="dxa"/>
            <w:vAlign w:val="center"/>
          </w:tcPr>
          <w:p w14:paraId="5361E754" w14:textId="77777777" w:rsidR="00F23ADC" w:rsidRDefault="00F23ADC" w:rsidP="000B0C55">
            <w:pPr>
              <w:jc w:val="center"/>
            </w:pPr>
            <w:r w:rsidRPr="005856BB">
              <w:rPr>
                <w:rFonts w:ascii="Calibri" w:hAnsi="Calibri" w:cs="Calibri"/>
                <w:color w:val="000000" w:themeColor="text1"/>
                <w:sz w:val="20"/>
                <w:szCs w:val="20"/>
              </w:rPr>
              <w:t>31.5</w:t>
            </w:r>
          </w:p>
        </w:tc>
        <w:tc>
          <w:tcPr>
            <w:tcW w:w="707" w:type="dxa"/>
          </w:tcPr>
          <w:p w14:paraId="6DF46DA2" w14:textId="77777777" w:rsidR="00F23ADC" w:rsidRDefault="00F23ADC" w:rsidP="000B0C55">
            <w:pPr>
              <w:jc w:val="center"/>
            </w:pPr>
            <w:r w:rsidRPr="009757CE">
              <w:rPr>
                <w:rFonts w:ascii="Calibri" w:hAnsi="Calibri" w:cs="Calibri"/>
                <w:color w:val="000000" w:themeColor="text1"/>
                <w:sz w:val="20"/>
                <w:szCs w:val="20"/>
              </w:rPr>
              <w:t>0.496</w:t>
            </w:r>
          </w:p>
        </w:tc>
        <w:tc>
          <w:tcPr>
            <w:tcW w:w="624" w:type="dxa"/>
            <w:vAlign w:val="center"/>
          </w:tcPr>
          <w:p w14:paraId="551EE42D" w14:textId="77777777" w:rsidR="00F23ADC" w:rsidRDefault="00F23ADC" w:rsidP="000B0C55">
            <w:pPr>
              <w:jc w:val="center"/>
            </w:pPr>
            <w:r w:rsidRPr="005856BB">
              <w:rPr>
                <w:rFonts w:ascii="Calibri" w:hAnsi="Calibri" w:cs="Calibri"/>
                <w:color w:val="000000" w:themeColor="text1"/>
                <w:sz w:val="20"/>
                <w:szCs w:val="20"/>
              </w:rPr>
              <w:t>240</w:t>
            </w:r>
          </w:p>
        </w:tc>
        <w:tc>
          <w:tcPr>
            <w:tcW w:w="718" w:type="dxa"/>
          </w:tcPr>
          <w:p w14:paraId="1D2463CC" w14:textId="77777777" w:rsidR="00F23ADC" w:rsidRDefault="00F23ADC" w:rsidP="000B0C55">
            <w:pPr>
              <w:jc w:val="center"/>
            </w:pPr>
            <w:r w:rsidRPr="00EB2FE5">
              <w:rPr>
                <w:rFonts w:ascii="Calibri" w:hAnsi="Calibri" w:cs="Calibri"/>
                <w:color w:val="000000" w:themeColor="text1"/>
                <w:sz w:val="20"/>
                <w:szCs w:val="20"/>
              </w:rPr>
              <w:t>1.016</w:t>
            </w:r>
          </w:p>
        </w:tc>
      </w:tr>
      <w:tr w:rsidR="00F23ADC" w14:paraId="2BFE1147" w14:textId="77777777" w:rsidTr="000B0C55">
        <w:trPr>
          <w:jc w:val="center"/>
        </w:trPr>
        <w:tc>
          <w:tcPr>
            <w:tcW w:w="900" w:type="dxa"/>
            <w:vMerge/>
          </w:tcPr>
          <w:p w14:paraId="044E9AD0" w14:textId="77777777" w:rsidR="00F23ADC" w:rsidRDefault="00F23ADC" w:rsidP="000B0C55">
            <w:pPr>
              <w:jc w:val="both"/>
            </w:pPr>
          </w:p>
        </w:tc>
        <w:tc>
          <w:tcPr>
            <w:tcW w:w="360" w:type="dxa"/>
            <w:vMerge/>
          </w:tcPr>
          <w:p w14:paraId="5695C1D4"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4A39B88F" w14:textId="77777777" w:rsidR="00F23ADC" w:rsidRDefault="00F23ADC" w:rsidP="000B0C55">
            <w:pPr>
              <w:jc w:val="center"/>
            </w:pPr>
            <w:r w:rsidRPr="005856BB">
              <w:rPr>
                <w:rFonts w:ascii="Calibri" w:hAnsi="Calibri" w:cs="Calibri"/>
                <w:color w:val="000000" w:themeColor="text1"/>
                <w:sz w:val="20"/>
                <w:szCs w:val="20"/>
              </w:rPr>
              <w:t>6</w:t>
            </w:r>
          </w:p>
        </w:tc>
        <w:tc>
          <w:tcPr>
            <w:tcW w:w="1170" w:type="dxa"/>
            <w:vAlign w:val="center"/>
          </w:tcPr>
          <w:p w14:paraId="236A17EC" w14:textId="77777777" w:rsidR="00F23ADC" w:rsidRDefault="00F23ADC" w:rsidP="000B0C55">
            <w:pPr>
              <w:jc w:val="center"/>
            </w:pPr>
            <w:r w:rsidRPr="005856BB">
              <w:rPr>
                <w:rFonts w:ascii="Calibri" w:hAnsi="Calibri" w:cs="Calibri"/>
                <w:color w:val="000000" w:themeColor="text1"/>
                <w:sz w:val="20"/>
                <w:szCs w:val="20"/>
              </w:rPr>
              <w:t>Baxter</w:t>
            </w:r>
          </w:p>
        </w:tc>
        <w:tc>
          <w:tcPr>
            <w:tcW w:w="1839" w:type="dxa"/>
          </w:tcPr>
          <w:p w14:paraId="382487A2" w14:textId="017B2C23" w:rsidR="00F23ADC" w:rsidRDefault="00F23ADC" w:rsidP="000B0C55">
            <w:pPr>
              <w:jc w:val="center"/>
            </w:pPr>
            <w:proofErr w:type="spellStart"/>
            <w:r w:rsidRPr="005856BB">
              <w:rPr>
                <w:rFonts w:ascii="Calibri" w:hAnsi="Calibri" w:cs="Calibri"/>
                <w:color w:val="000000" w:themeColor="text1"/>
                <w:sz w:val="20"/>
                <w:szCs w:val="20"/>
              </w:rPr>
              <w:t>Syntra</w:t>
            </w:r>
            <w:proofErr w:type="spellEnd"/>
            <w:r w:rsidRPr="005856BB">
              <w:rPr>
                <w:rFonts w:ascii="Calibri" w:hAnsi="Calibri" w:cs="Calibri"/>
                <w:color w:val="000000" w:themeColor="text1"/>
                <w:sz w:val="20"/>
                <w:szCs w:val="20"/>
              </w:rPr>
              <w:t xml:space="preserve"> 160</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{"citationItems":[{"id":"ITEM-1","itemData":{"DOI":"10.1016/j.ijheatmasstransfer.2004.04.017","ISSN":"00179310","abstract":"Double porous media model for mass transfer of hollow fiber hemodialyzers is presented. In the model, the hollow fiber bundle is treated as a porous region composed of two interpenetrating porous regions i.e. the blood and dialysate flow regions, and the interface of the two regions is the porous membrane through which mass transfer is performed. Navier-Stokes equations with Darcy source terms are used to describe the flows within the two regions. Modified Kedem-Katchalsky equations as other source terms are added into conservation equations to simulate the permeating flux through the porous membrane. The model is validated with respect to the experimental data in the literature. © 2004 Elsevier Ltd. All rights reserved.","author":[{"dropping-particle":"","family":"Ding","given":"Weiping","non-dropping-particle":"","parse-names":false,"suffix":""},{"dropping-particle":"","family":"He","given":"Liqun","non-dropping-particle":"","parse-names":false,"suffix":""},{"dropping-particle":"","family":"Zhao","given":"Gang","non-dropping-particle":"","parse-names":false,"suffix":""},{"dropping-particle":"","family":"Zhang","given":"Haifeng","non-dropping-particle":"","parse-names":false,"suffix":""},{"dropping-particle":"","family":"Shu","given":"Zhiquan","non-dropping-particle":"","parse-names":false,"suffix":""},{"dropping-particle":"","family":"Gao","given":"Dayong","non-dropping-particle":"","parse-names":false,"suffix":""}],"container-title":"International Journal of Heat and Mass Transfer","id":"ITEM-1","issue":"22","issued":{"date-parts":[["2004"]]},"page":"4849-4855","title":"Double porous media model for mass transfer of hemodialyzers","type":"article-journal","volume":"47"},"uris":["http://www.mendeley.com/documents/?uuid=f205fda7-518e-4bf3-bc29-625ccde2b02a"]}],"mendeley":{"formattedCitation":"&lt;sup&gt;34&lt;/sup&gt;","plainTextFormattedCitation":"34","previouslyFormattedCitation":"&lt;sup&gt;34&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34</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6C7435F4"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4146C541" w14:textId="77777777" w:rsidR="00F23ADC" w:rsidRDefault="00F23ADC" w:rsidP="000B0C55">
            <w:pPr>
              <w:jc w:val="center"/>
            </w:pPr>
            <w:r w:rsidRPr="005856BB">
              <w:rPr>
                <w:rFonts w:ascii="Calibri" w:hAnsi="Calibri" w:cs="Calibri"/>
                <w:noProof/>
                <w:color w:val="000000" w:themeColor="text1"/>
                <w:sz w:val="20"/>
                <w:szCs w:val="20"/>
              </w:rPr>
              <w:t>30</w:t>
            </w:r>
          </w:p>
        </w:tc>
        <w:tc>
          <w:tcPr>
            <w:tcW w:w="706" w:type="dxa"/>
            <w:vAlign w:val="center"/>
          </w:tcPr>
          <w:p w14:paraId="530A32F1" w14:textId="77777777" w:rsidR="00F23ADC" w:rsidRDefault="00F23ADC" w:rsidP="000B0C55">
            <w:pPr>
              <w:jc w:val="center"/>
            </w:pPr>
            <w:r w:rsidRPr="005856BB">
              <w:rPr>
                <w:rFonts w:ascii="Calibri" w:hAnsi="Calibri" w:cs="Calibri"/>
                <w:noProof/>
                <w:color w:val="000000" w:themeColor="text1"/>
                <w:sz w:val="20"/>
                <w:szCs w:val="20"/>
              </w:rPr>
              <w:t>260</w:t>
            </w:r>
          </w:p>
        </w:tc>
        <w:tc>
          <w:tcPr>
            <w:tcW w:w="672" w:type="dxa"/>
            <w:vAlign w:val="center"/>
          </w:tcPr>
          <w:p w14:paraId="495129B5" w14:textId="77777777" w:rsidR="00F23ADC" w:rsidRDefault="00F23ADC" w:rsidP="000B0C55">
            <w:pPr>
              <w:jc w:val="center"/>
            </w:pPr>
            <w:r w:rsidRPr="005856BB">
              <w:rPr>
                <w:rFonts w:ascii="Calibri" w:hAnsi="Calibri" w:cs="Calibri"/>
                <w:noProof/>
                <w:color w:val="000000" w:themeColor="text1"/>
                <w:sz w:val="20"/>
                <w:szCs w:val="20"/>
              </w:rPr>
              <w:t>11.58</w:t>
            </w:r>
          </w:p>
        </w:tc>
        <w:tc>
          <w:tcPr>
            <w:tcW w:w="583" w:type="dxa"/>
            <w:vAlign w:val="center"/>
          </w:tcPr>
          <w:p w14:paraId="49B9DCA5" w14:textId="77777777" w:rsidR="00F23ADC" w:rsidRDefault="00F23ADC" w:rsidP="000B0C55">
            <w:pPr>
              <w:jc w:val="center"/>
            </w:pPr>
            <w:r w:rsidRPr="005856BB">
              <w:rPr>
                <w:rFonts w:ascii="Calibri" w:hAnsi="Calibri" w:cs="Calibri"/>
                <w:noProof/>
                <w:color w:val="000000" w:themeColor="text1"/>
                <w:sz w:val="20"/>
                <w:szCs w:val="20"/>
              </w:rPr>
              <w:t>22</w:t>
            </w:r>
          </w:p>
        </w:tc>
        <w:tc>
          <w:tcPr>
            <w:tcW w:w="571" w:type="dxa"/>
          </w:tcPr>
          <w:p w14:paraId="7A528240" w14:textId="77777777" w:rsidR="00F23ADC" w:rsidRDefault="00F23ADC" w:rsidP="000B0C55">
            <w:pPr>
              <w:jc w:val="center"/>
            </w:pPr>
            <w:r w:rsidRPr="005856BB">
              <w:rPr>
                <w:rFonts w:ascii="Calibri" w:hAnsi="Calibri" w:cs="Calibri"/>
                <w:color w:val="000000" w:themeColor="text1"/>
                <w:sz w:val="20"/>
                <w:szCs w:val="20"/>
              </w:rPr>
              <w:t>1.60</w:t>
            </w:r>
          </w:p>
        </w:tc>
        <w:tc>
          <w:tcPr>
            <w:tcW w:w="723" w:type="dxa"/>
            <w:vAlign w:val="center"/>
          </w:tcPr>
          <w:p w14:paraId="4A5BC90F" w14:textId="77777777" w:rsidR="00F23ADC" w:rsidRDefault="00F23ADC" w:rsidP="000B0C55">
            <w:pPr>
              <w:jc w:val="center"/>
            </w:pPr>
            <w:r w:rsidRPr="005856BB">
              <w:rPr>
                <w:rFonts w:ascii="Calibri" w:hAnsi="Calibri" w:cs="Calibri"/>
                <w:color w:val="000000" w:themeColor="text1"/>
                <w:sz w:val="20"/>
                <w:szCs w:val="20"/>
              </w:rPr>
              <w:t>39</w:t>
            </w:r>
          </w:p>
        </w:tc>
        <w:tc>
          <w:tcPr>
            <w:tcW w:w="707" w:type="dxa"/>
          </w:tcPr>
          <w:p w14:paraId="3E3D2F5F" w14:textId="77777777" w:rsidR="00F23ADC" w:rsidRDefault="00F23ADC" w:rsidP="000B0C55">
            <w:pPr>
              <w:jc w:val="center"/>
            </w:pPr>
            <w:r w:rsidRPr="009757CE">
              <w:rPr>
                <w:rFonts w:ascii="Calibri" w:hAnsi="Calibri" w:cs="Calibri"/>
                <w:color w:val="000000" w:themeColor="text1"/>
                <w:sz w:val="20"/>
                <w:szCs w:val="20"/>
              </w:rPr>
              <w:t>0.485</w:t>
            </w:r>
          </w:p>
        </w:tc>
        <w:tc>
          <w:tcPr>
            <w:tcW w:w="624" w:type="dxa"/>
            <w:vAlign w:val="center"/>
          </w:tcPr>
          <w:p w14:paraId="4C4F3111" w14:textId="77777777" w:rsidR="00F23ADC" w:rsidRDefault="00F23ADC" w:rsidP="000B0C55">
            <w:pPr>
              <w:jc w:val="center"/>
            </w:pPr>
            <w:r w:rsidRPr="005856BB">
              <w:rPr>
                <w:rFonts w:ascii="Calibri" w:hAnsi="Calibri" w:cs="Calibri"/>
                <w:color w:val="000000" w:themeColor="text1"/>
                <w:sz w:val="20"/>
                <w:szCs w:val="20"/>
              </w:rPr>
              <w:t>242</w:t>
            </w:r>
          </w:p>
        </w:tc>
        <w:tc>
          <w:tcPr>
            <w:tcW w:w="718" w:type="dxa"/>
          </w:tcPr>
          <w:p w14:paraId="151A460D" w14:textId="77777777" w:rsidR="00F23ADC" w:rsidRDefault="00F23ADC" w:rsidP="000B0C55">
            <w:pPr>
              <w:jc w:val="center"/>
            </w:pPr>
            <w:r w:rsidRPr="00EB2FE5">
              <w:rPr>
                <w:rFonts w:ascii="Calibri" w:hAnsi="Calibri" w:cs="Calibri"/>
                <w:color w:val="000000" w:themeColor="text1"/>
                <w:sz w:val="20"/>
                <w:szCs w:val="20"/>
              </w:rPr>
              <w:t>1.013</w:t>
            </w:r>
          </w:p>
        </w:tc>
      </w:tr>
      <w:tr w:rsidR="00F23ADC" w14:paraId="521B000B" w14:textId="77777777" w:rsidTr="000B0C55">
        <w:trPr>
          <w:jc w:val="center"/>
        </w:trPr>
        <w:tc>
          <w:tcPr>
            <w:tcW w:w="900" w:type="dxa"/>
            <w:vMerge/>
          </w:tcPr>
          <w:p w14:paraId="4CE99F3E" w14:textId="77777777" w:rsidR="00F23ADC" w:rsidRDefault="00F23ADC" w:rsidP="000B0C55">
            <w:pPr>
              <w:jc w:val="both"/>
            </w:pPr>
          </w:p>
        </w:tc>
        <w:tc>
          <w:tcPr>
            <w:tcW w:w="360" w:type="dxa"/>
            <w:vMerge/>
          </w:tcPr>
          <w:p w14:paraId="398EEE2F"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3B5440B0" w14:textId="77777777" w:rsidR="00F23ADC" w:rsidRDefault="00F23ADC" w:rsidP="000B0C55">
            <w:pPr>
              <w:jc w:val="center"/>
            </w:pPr>
            <w:r w:rsidRPr="005856BB">
              <w:rPr>
                <w:rFonts w:ascii="Calibri" w:hAnsi="Calibri" w:cs="Calibri"/>
                <w:color w:val="000000" w:themeColor="text1"/>
                <w:sz w:val="20"/>
                <w:szCs w:val="20"/>
              </w:rPr>
              <w:t>7</w:t>
            </w:r>
          </w:p>
        </w:tc>
        <w:tc>
          <w:tcPr>
            <w:tcW w:w="1170" w:type="dxa"/>
            <w:vAlign w:val="center"/>
          </w:tcPr>
          <w:p w14:paraId="2A4281F2" w14:textId="77777777" w:rsidR="00F23ADC" w:rsidRDefault="00F23ADC" w:rsidP="000B0C55">
            <w:pPr>
              <w:jc w:val="center"/>
            </w:pPr>
            <w:proofErr w:type="spellStart"/>
            <w:r w:rsidRPr="005856BB">
              <w:rPr>
                <w:rFonts w:ascii="Calibri" w:hAnsi="Calibri" w:cs="Calibri"/>
                <w:color w:val="000000" w:themeColor="text1"/>
                <w:sz w:val="20"/>
                <w:szCs w:val="20"/>
              </w:rPr>
              <w:t>Hospal</w:t>
            </w:r>
            <w:proofErr w:type="spellEnd"/>
          </w:p>
        </w:tc>
        <w:tc>
          <w:tcPr>
            <w:tcW w:w="1839" w:type="dxa"/>
          </w:tcPr>
          <w:p w14:paraId="547FEADE" w14:textId="24C179AA" w:rsidR="00F23ADC" w:rsidRDefault="00F23ADC" w:rsidP="000B0C55">
            <w:pPr>
              <w:jc w:val="center"/>
            </w:pPr>
            <w:proofErr w:type="spellStart"/>
            <w:r w:rsidRPr="005856BB">
              <w:rPr>
                <w:rFonts w:ascii="Calibri" w:hAnsi="Calibri" w:cs="Calibri"/>
                <w:color w:val="000000" w:themeColor="text1"/>
                <w:sz w:val="20"/>
                <w:szCs w:val="20"/>
              </w:rPr>
              <w:t>Filtral</w:t>
            </w:r>
            <w:proofErr w:type="spellEnd"/>
            <w:r w:rsidRPr="005856BB">
              <w:rPr>
                <w:rFonts w:ascii="Calibri" w:hAnsi="Calibri" w:cs="Calibri"/>
                <w:color w:val="000000" w:themeColor="text1"/>
                <w:sz w:val="20"/>
                <w:szCs w:val="20"/>
              </w:rPr>
              <w:t xml:space="preserve"> 12</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{"citationItems":[{"id":"ITEM-1","itemData":{"DOI":"10.1016/S0376-7388(99)00297-5","ISSN":"03767388","abstract":"In vitro tests with saline or plasma replacing the blood are generally used in the development of membranes and membrane modules for hemodiafiltration (HDF) and for quality control purposes. Theoretical models predicting performance of a hemodiafilter based on module geometry, membrane properties and operating conditions are needed, but are not yet available, to distinguish to what extent membrane properties and module fluid dynamics both affect module clearance. In this paper, we report on the development of a simple predictive model for hemodiafiltration which still accounts for those phenomena that most profoundly affect performance of hemodiafilters, such as: the dependence of mass transport coefficients on the actual flow conditions; concentration polarization; the actual water filtration flux along the hemodiafilter length. The model was validated with respect to data in literature. Model predictions for low to high molecular weight solute clearance were within 10% of experimental data when saline replaces the blood and within 20% when plasma replaces the blood, at blood flow rates ranging from 100 to 500 ml/min and net overall filtration flow rates from 0 to 60 ml/min. Under all conditions, the model predicted clearances were in better agreement with experimental data than those predicted by other, non-predictive models for HDF. (C) 2000 Elsevier Science B.V. All rights reserved.","author":[{"dropping-particle":"","family":"Legallais","given":"Cecile","non-dropping-particle":"","parse-names":false,"suffix":""},{"dropping-particle":"","family":"Catapano","given":"Gerardo","non-dropping-particle":"","parse-names":false,"suffix":""},{"dropping-particle":"von","family":"Harten","given":"Bodo","non-dropping-particle":"","parse-names":false,"suffix":""},{"dropping-particle":"","family":"Baurmeister","given":"Ulrich","non-dropping-particle":"","parse-names":false,"suffix":""}],"container-title":"Journal of Membrane Science","id":"ITEM-1","issue":"1-2","issued":{"date-parts":[["2000"]]},"page":"3-15","title":"A theoretical model to predict the in vitro performance of hemodiafilters","type":"article-journal","volume":"168"},"uris":["http://www.mendeley.com/documents/?uuid=ebba0019-183d-4b5a-8b38-0eb4d1447d70"]},{"id":"ITEM-2","itemData":{"DOI":"10.1016/j.ijheatmasstransfer.2004.04.017","ISSN":"00179310","abstract":"Double porous media model for mass transfer of hollow fiber hemodialyzers is presented. In the model, the hollow fiber bundle is treated as a porous region composed of two interpenetrating porous regions i.e. the blood and dialysate flow regions, and the interface of the two regions is the porous membrane through which mass transfer is performed. Navier-Stokes equations with Darcy source terms are used to describe the flows within the two regions. Modified Kedem-Katchalsky equations as other source terms are added into conservation equations to simulate the permeating flux through the porous membrane. The model is validated with respect to the experimental data in the literature. © 2004 Elsevier Ltd. All rights reserved.","author":[{"dropping-particle":"","family":"Ding","given":"Weiping","non-dropping-particle":"","parse-names":false,"suffix":""},{"dropping-particle":"","family":"He","given":"Liqun","non-dropping-particle":"","parse-names":false,"suffix":""},{"dropping-particle":"","family":"Zhao","given":"Gang","non-dropping-particle":"","parse-names":false,"suffix":""},{"dropping-particle":"","family":"Zhang","given":"Haifeng","non-dropping-particle":"","parse-names":false,"suffix":""},{"dropping-particle":"","family":"Shu","given":"Zhiquan","non-dropping-particle":"","parse-names":false,"suffix":""},{"dropping-particle":"","family":"Gao","given":"Dayong","non-dropping-particle":"","parse-names":false,"suffix":""}],"container-title":"International Journal of Heat and Mass Transfer","id":"ITEM-2","issue":"22","issued":{"date-parts":[["2004"]]},"page":"4849-4855","title":"Double porous media model for mass transfer of hemodialyzers","type":"article-journal","volume":"47"},"uris":["http://www.mendeley.com/documents/?uuid=f205fda7-518e-4bf3-bc29-625ccde2b02a"]},{"id":"ITEM-3","itemData":{"DOI":"10.1016/j.ces.2015.04.037","ISSN":"00092509","abstract":"The present paper aims at an upscaled description of solute concentration transport processes in countercurrent dialyzer systems by means of a porous media approach based on the volume averaging theory. In consideration of solute diffusion and ultrafiltration processes, a general set of upscaled solute concentration transport equations has been derived for the three phases in a hollow fiber dialyzer, namely, the blood, membrane and dialysate phases. Moreover, the corresponding closure problems, which can be solved to obtain the effective properties in the upscaled model, are proposed. For the one-dimensional case, analytical expressions of solute concentrations in both blood and dialysate phases are achieved, so as to elucidate the influences of ultrafiltration flow rate and distribution coefficient on both clearance enhancement and solute concentration variations along the length of dialyzer. The results show that both ultrafiltration flow rate and distribution coefficient have no significant effects on solute concentration variations along the length of dialyzer. Nevertheless, the clearance enhancement are found to have linear relationship with both ultrafiltration flow rate and distribution coefficient.","author":[{"dropping-particle":"","family":"Yang","given":"Chen","non-dropping-particle":"","parse-names":false,"suffix":""},{"dropping-particle":"","family":"Qinglian","given":"Wang","non-dropping-particle":"","parse-names":false,"suffix":""},{"dropping-particle":"","family":"Guo","given":"Jiadong","non-dropping-particle":"","parse-names":false,"suffix":""},{"dropping-particle":"","family":"Nakayama","given":"Akira","non-dropping-particle":"","parse-names":false,"suffix":""},{"dropping-particle":"","family":"Qiu","given":"Ting","non-dropping-particle":"","parse-names":false,"suffix":""}],"container-title":"Chemical Engineering Science","id":"ITEM-3","issued":{"date-parts":[["2015"]]},"page":"108-118","publisher":"Elsevier","title":"Upscaling solute concentration transport equations of countercurrent dialyzer systems","type":"article-journal","volume":"134"},"uris":["http://www.mendeley.com/documents/?uuid=885bf5f6-bce0-455e-a026-1a185105b0f2"]},{"id":"ITEM-4","itemData":{"DOI":"10.1007/s10439-010-0147-7","ISSN":"00906964","PMID":"20811954","abstract":"In this study, a theoretical model was developed to predict the solute concentrations in patients' blood and optimize the efficiency of the hemodialysis operation. The model takes into account simultaneous mass and momentum transfer on the blood side both in radial and axial directions. A key component of the model is the incorporation of the protein adsorption on the inner surface of the membrane. The validity of the model was confirmed with the experimental data available in the literature for two different types of hemodiafilter. To illustrate the importance of including the radial concentration gradients and protein adsorption kinetics in the model, the experimental data were predicted with and without consideration of these effects. The results have shown that assuming uniform concentration in the radial direction or neglecting protein adsorption on the inner surface of the membrane leads to higher error in predicting the experimental data. In addition, significant error can be introduced in the calculation of the dialysis time if protein adsorption is not considered. © 2010 Biomedical Engineering Society.","author":[{"dropping-particle":"","family":"Abaci","given":"Hasan Erbil","non-dropping-particle":"","parse-names":false,"suffix":""},{"dropping-particle":"","family":"Altinkaya","given":"Sacide Alsoy","non-dropping-particle":"","parse-names":false,"suffix":""}],"container-title":"Annals of Biomedical Engineering","id":"ITEM-4","issue":"11","issued":{"date-parts":[["2010"]]},"page":"3347-3362","title":"Modeling of hemodialysis operation","type":"article-journal","volume":"38"},"uris":["http://www.mendeley.com/documents/?uuid=eeb0f971-6288-416f-aa26-9525888e8b83"]},{"id":"ITEM-5","itemData":{"DOI":"10.1115/1.4006104","ISSN":"00221481","abstract":"A porous media approach based on the volume-averaging theory has been proposed to investigate solute diffusion and ultrafiltration processes associated with hemodialysis using a hollow fiber membrane dialyzer. A general set of macroscopic governing equations has been derived for the three individual phases, namely, the blood phase, the dialysate phase, and the membrane phase. Thus, conservations of mass, momentum, and species are considered for blood compartments, dialysate compartments, and membranes within a dialyzer to establish a three concentration equation model. These macroscopic equations can be simultaneously solved for the various cases of inlet velocities of blood and dialysate. An analytic expression for the solute clearance was obtained for the one-dimensional case, in which important dimensionless parameters controlling the dialyzer system are identified for the first time. © 2012 American Society of Mechanical Engineers.","author":[{"dropping-particle":"","family":"Sano","given":"Yoshihiko","non-dropping-particle":"","parse-names":false,"suffix":""},{"dropping-particle":"","family":"Nakayama","given":"Akira","non-dropping-particle":"","parse-names":false,"suffix":""}],"container-title":"Journal of Heat Transfer","id":"ITEM-5","issue":"7","issued":{"date-parts":[["2012"]]},"page":"072602","title":"A porous media approach for analyzing a countercurrent dialyzer system","type":"article-journal","volume":"134"},"uris":["http://www.mendeley.com/documents/?uuid=debdda1b-3ceb-4b18-a36b-9f9ac64abb49"]}],"mendeley":{"formattedCitation":"&lt;sup&gt;24,25,34–36&lt;/sup&gt;","plainTextFormattedCitation":"24,25,34–36","previouslyFormattedCitation":"&lt;sup&gt;24,25,34–36&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noProof/>
                <w:color w:val="000000" w:themeColor="text1"/>
                <w:sz w:val="20"/>
                <w:szCs w:val="20"/>
                <w:vertAlign w:val="superscript"/>
              </w:rPr>
              <w:t>24,25,34–36</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4A622B34" w14:textId="77777777" w:rsidR="00F23ADC" w:rsidRDefault="00F23ADC" w:rsidP="000B0C55">
            <w:pPr>
              <w:jc w:val="center"/>
            </w:pPr>
            <w:r w:rsidRPr="005856BB">
              <w:rPr>
                <w:rFonts w:ascii="Calibri" w:hAnsi="Calibri" w:cs="Calibri"/>
                <w:noProof/>
                <w:color w:val="000000" w:themeColor="text1"/>
                <w:sz w:val="20"/>
                <w:szCs w:val="20"/>
              </w:rPr>
              <w:t>220</w:t>
            </w:r>
          </w:p>
        </w:tc>
        <w:tc>
          <w:tcPr>
            <w:tcW w:w="810" w:type="dxa"/>
            <w:vAlign w:val="center"/>
          </w:tcPr>
          <w:p w14:paraId="33203A97" w14:textId="77777777" w:rsidR="00F23ADC" w:rsidRDefault="00F23ADC" w:rsidP="000B0C55">
            <w:pPr>
              <w:jc w:val="center"/>
            </w:pPr>
            <w:r w:rsidRPr="005856BB">
              <w:rPr>
                <w:rFonts w:ascii="Calibri" w:hAnsi="Calibri" w:cs="Calibri"/>
                <w:noProof/>
                <w:color w:val="000000" w:themeColor="text1"/>
                <w:sz w:val="20"/>
                <w:szCs w:val="20"/>
              </w:rPr>
              <w:t>45</w:t>
            </w:r>
          </w:p>
        </w:tc>
        <w:tc>
          <w:tcPr>
            <w:tcW w:w="706" w:type="dxa"/>
            <w:vAlign w:val="center"/>
          </w:tcPr>
          <w:p w14:paraId="76747E61" w14:textId="77777777" w:rsidR="00F23ADC" w:rsidRDefault="00F23ADC" w:rsidP="000B0C55">
            <w:pPr>
              <w:jc w:val="center"/>
            </w:pPr>
            <w:r w:rsidRPr="005856BB">
              <w:rPr>
                <w:rFonts w:ascii="Calibri" w:hAnsi="Calibri" w:cs="Calibri"/>
                <w:noProof/>
                <w:color w:val="000000" w:themeColor="text1"/>
                <w:sz w:val="20"/>
                <w:szCs w:val="20"/>
              </w:rPr>
              <w:t>310</w:t>
            </w:r>
          </w:p>
        </w:tc>
        <w:tc>
          <w:tcPr>
            <w:tcW w:w="672" w:type="dxa"/>
            <w:vAlign w:val="center"/>
          </w:tcPr>
          <w:p w14:paraId="6E215309" w14:textId="77777777" w:rsidR="00F23ADC" w:rsidRDefault="00F23ADC" w:rsidP="000B0C55">
            <w:pPr>
              <w:jc w:val="center"/>
            </w:pPr>
            <w:r w:rsidRPr="005856BB">
              <w:rPr>
                <w:rFonts w:ascii="Calibri" w:hAnsi="Calibri" w:cs="Calibri"/>
                <w:noProof/>
                <w:color w:val="000000" w:themeColor="text1"/>
                <w:sz w:val="20"/>
                <w:szCs w:val="20"/>
              </w:rPr>
              <w:t>8.32</w:t>
            </w:r>
          </w:p>
        </w:tc>
        <w:tc>
          <w:tcPr>
            <w:tcW w:w="583" w:type="dxa"/>
            <w:vAlign w:val="center"/>
          </w:tcPr>
          <w:p w14:paraId="0F7B6D98" w14:textId="77777777" w:rsidR="00F23ADC" w:rsidRDefault="00F23ADC" w:rsidP="000B0C55">
            <w:pPr>
              <w:jc w:val="center"/>
            </w:pPr>
            <w:r w:rsidRPr="005856BB">
              <w:rPr>
                <w:rFonts w:ascii="Calibri" w:hAnsi="Calibri" w:cs="Calibri"/>
                <w:noProof/>
                <w:color w:val="000000" w:themeColor="text1"/>
                <w:sz w:val="20"/>
                <w:szCs w:val="20"/>
              </w:rPr>
              <w:t>20</w:t>
            </w:r>
          </w:p>
        </w:tc>
        <w:tc>
          <w:tcPr>
            <w:tcW w:w="571" w:type="dxa"/>
          </w:tcPr>
          <w:p w14:paraId="0D28144C" w14:textId="77777777" w:rsidR="00F23ADC" w:rsidRDefault="00F23ADC" w:rsidP="000B0C55">
            <w:pPr>
              <w:jc w:val="center"/>
            </w:pPr>
            <w:r w:rsidRPr="005856BB">
              <w:rPr>
                <w:rFonts w:ascii="Calibri" w:hAnsi="Calibri" w:cs="Calibri"/>
                <w:color w:val="000000" w:themeColor="text1"/>
                <w:sz w:val="20"/>
                <w:szCs w:val="20"/>
              </w:rPr>
              <w:t>1.15</w:t>
            </w:r>
          </w:p>
        </w:tc>
        <w:tc>
          <w:tcPr>
            <w:tcW w:w="723" w:type="dxa"/>
            <w:vAlign w:val="center"/>
          </w:tcPr>
          <w:p w14:paraId="559F644D" w14:textId="77777777" w:rsidR="00F23ADC" w:rsidRDefault="00F23ADC" w:rsidP="000B0C55">
            <w:pPr>
              <w:jc w:val="center"/>
            </w:pPr>
            <w:r w:rsidRPr="005856BB">
              <w:rPr>
                <w:rFonts w:ascii="Calibri" w:hAnsi="Calibri" w:cs="Calibri"/>
                <w:color w:val="000000" w:themeColor="text1"/>
                <w:sz w:val="20"/>
                <w:szCs w:val="20"/>
              </w:rPr>
              <w:t>39</w:t>
            </w:r>
          </w:p>
        </w:tc>
        <w:tc>
          <w:tcPr>
            <w:tcW w:w="707" w:type="dxa"/>
          </w:tcPr>
          <w:p w14:paraId="5ED7BCC1" w14:textId="77777777" w:rsidR="00F23ADC" w:rsidRDefault="00F23ADC" w:rsidP="000B0C55">
            <w:pPr>
              <w:jc w:val="center"/>
            </w:pPr>
            <w:r w:rsidRPr="009757CE">
              <w:rPr>
                <w:rFonts w:ascii="Calibri" w:hAnsi="Calibri" w:cs="Calibri"/>
                <w:color w:val="000000" w:themeColor="text1"/>
                <w:sz w:val="20"/>
                <w:szCs w:val="20"/>
              </w:rPr>
              <w:t>0.474</w:t>
            </w:r>
          </w:p>
        </w:tc>
        <w:tc>
          <w:tcPr>
            <w:tcW w:w="624" w:type="dxa"/>
            <w:vAlign w:val="center"/>
          </w:tcPr>
          <w:p w14:paraId="15712FB4" w14:textId="77777777" w:rsidR="00F23ADC" w:rsidRDefault="00F23ADC" w:rsidP="000B0C55">
            <w:pPr>
              <w:jc w:val="center"/>
            </w:pPr>
            <w:r w:rsidRPr="005856BB">
              <w:rPr>
                <w:rFonts w:ascii="Calibri" w:hAnsi="Calibri" w:cs="Calibri"/>
                <w:color w:val="000000" w:themeColor="text1"/>
                <w:sz w:val="20"/>
                <w:szCs w:val="20"/>
              </w:rPr>
              <w:t>263</w:t>
            </w:r>
          </w:p>
        </w:tc>
        <w:tc>
          <w:tcPr>
            <w:tcW w:w="718" w:type="dxa"/>
          </w:tcPr>
          <w:p w14:paraId="323FBBF9" w14:textId="77777777" w:rsidR="00F23ADC" w:rsidRDefault="00F23ADC" w:rsidP="000B0C55">
            <w:pPr>
              <w:jc w:val="center"/>
            </w:pPr>
            <w:r w:rsidRPr="00EB2FE5">
              <w:rPr>
                <w:rFonts w:ascii="Calibri" w:hAnsi="Calibri" w:cs="Calibri"/>
                <w:color w:val="000000" w:themeColor="text1"/>
                <w:sz w:val="20"/>
                <w:szCs w:val="20"/>
              </w:rPr>
              <w:t>1.015</w:t>
            </w:r>
          </w:p>
        </w:tc>
      </w:tr>
      <w:tr w:rsidR="00F23ADC" w14:paraId="47E7BE00" w14:textId="77777777" w:rsidTr="000B0C55">
        <w:trPr>
          <w:jc w:val="center"/>
        </w:trPr>
        <w:tc>
          <w:tcPr>
            <w:tcW w:w="900" w:type="dxa"/>
            <w:vMerge/>
          </w:tcPr>
          <w:p w14:paraId="70DD95DD" w14:textId="77777777" w:rsidR="00F23ADC" w:rsidRDefault="00F23ADC" w:rsidP="000B0C55">
            <w:pPr>
              <w:jc w:val="both"/>
            </w:pPr>
          </w:p>
        </w:tc>
        <w:tc>
          <w:tcPr>
            <w:tcW w:w="360" w:type="dxa"/>
            <w:vMerge/>
          </w:tcPr>
          <w:p w14:paraId="7FCB2063"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2EA685C1" w14:textId="77777777" w:rsidR="00F23ADC" w:rsidRDefault="00F23ADC" w:rsidP="000B0C55">
            <w:pPr>
              <w:jc w:val="center"/>
            </w:pPr>
            <w:r w:rsidRPr="005856BB">
              <w:rPr>
                <w:rFonts w:ascii="Calibri" w:hAnsi="Calibri" w:cs="Calibri"/>
                <w:color w:val="000000" w:themeColor="text1"/>
                <w:sz w:val="20"/>
                <w:szCs w:val="20"/>
              </w:rPr>
              <w:t>8</w:t>
            </w:r>
          </w:p>
        </w:tc>
        <w:tc>
          <w:tcPr>
            <w:tcW w:w="1170" w:type="dxa"/>
            <w:vAlign w:val="center"/>
          </w:tcPr>
          <w:p w14:paraId="45660678" w14:textId="77777777" w:rsidR="00F23ADC" w:rsidRDefault="00F23ADC" w:rsidP="000B0C55">
            <w:pPr>
              <w:jc w:val="center"/>
            </w:pPr>
            <w:r w:rsidRPr="005856BB">
              <w:rPr>
                <w:rFonts w:ascii="Calibri" w:hAnsi="Calibri" w:cs="Calibri"/>
                <w:color w:val="000000" w:themeColor="text1"/>
                <w:sz w:val="20"/>
                <w:szCs w:val="20"/>
              </w:rPr>
              <w:t>Fresenius</w:t>
            </w:r>
          </w:p>
        </w:tc>
        <w:tc>
          <w:tcPr>
            <w:tcW w:w="1839" w:type="dxa"/>
          </w:tcPr>
          <w:p w14:paraId="7612FCC3" w14:textId="40BD544A" w:rsidR="00F23ADC" w:rsidRDefault="00F23ADC" w:rsidP="000B0C55">
            <w:pPr>
              <w:jc w:val="center"/>
            </w:pPr>
            <w:proofErr w:type="spellStart"/>
            <w:r w:rsidRPr="005856BB">
              <w:rPr>
                <w:rFonts w:ascii="Calibri" w:hAnsi="Calibri" w:cs="Calibri"/>
                <w:color w:val="000000" w:themeColor="text1"/>
                <w:sz w:val="20"/>
                <w:szCs w:val="20"/>
              </w:rPr>
              <w:t>Optiflux</w:t>
            </w:r>
            <w:proofErr w:type="spellEnd"/>
            <w:r w:rsidRPr="005856BB">
              <w:rPr>
                <w:rFonts w:ascii="Calibri" w:hAnsi="Calibri" w:cs="Calibri"/>
                <w:color w:val="000000" w:themeColor="text1"/>
                <w:sz w:val="20"/>
                <w:szCs w:val="20"/>
              </w:rPr>
              <w:t xml:space="preserve"> 160 NR</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{"citationItems":[{"id":"ITEM-1","itemData":{"DOI":"10.1111/aor.12415","ISSN":"15251594","PMID":"25739806","abstract":"In this work, the three-dimensional velocity and concentration fields on both the blood and dialysate sides in an artificial kidney were simulated, taking into account the effects of the flow profiles induced by the inlet and outlet geometrical structures and the interaction between the flows of blood and dialysate. First, magnetic resonance imaging experiments were performed to validate the mathematical model. Second, the effects of the flow profiles induced by the blood and dialysate inlet and outlet geometrical structures on mass transfer were theoretically investigated. Third, the clearance of toxins was compared with the clearance value calculated by a simple model that is based on the ideal flow profiles on both the blood and dialysate sides. Our results show that as the blood flow rate increases, the flow field on the blood side becomes less uniform; however, as the dialysate flow rate increases, the flow field on the dialysate side becomes more uniform. The effect of the inlet and outlet geometrical structures of the dialysate side on the velocity and concentration fields is more significant than that of the blood side. Due to the effects of the flow profiles induced by the inlet and outlet geometrical structures, the true clearance of toxins is lower than the ideal clearance, especially when the dialysate flow rate is low or the blood flow rate is high. The results from this work are significant for the structural optimization of artificial kidneys and the accurate prediction of toxin clearance.","author":[{"dropping-particle":"","family":"Ding","given":"Weiping","non-dropping-particle":"","parse-names":false,"suffix":""},{"dropping-particle":"","family":"Li","given":"Weili","non-dropping-particle":"","parse-names":false,"suffix":""},{"dropping-particle":"","family":"Sun","given":"Sijie","non-dropping-particle":"","parse-names":false,"suffix":""},{"dropping-particle":"","family":"Zhou","given":"Xiaoming","non-dropping-particle":"","parse-names":false,"suffix":""},{"dropping-particle":"","family":"Hardy","given":"Peter A.","non-dropping-particle":"","parse-names":false,"suffix":""},{"dropping-particle":"","family":"Ahmad","given":"Suhail","non-dropping-particle":"","parse-names":false,"suffix":""},{"dropping-particle":"","family":"Gao","given":"Dayong","non-dropping-particle":"","parse-names":false,"suffix":""}],"container-title":"Artificial Organs","id":"ITEM-1","issue":"6","issued":{"date-parts":[["2015"]]},"page":"E79-E89","title":"Three-dimensional simulation of mass transfer in artificial kidneys","type":"article-journal","volume":"39"},"uris":["http://www.mendeley.com/documents/?uuid=0cf87d7f-33c2-4a9b-a93d-691610b629ff"]}],"mendeley":{"formattedCitation":"&lt;sup&gt;37&lt;/sup&gt;","plainTextFormattedCitation":"37","previouslyFormattedCitation":"&lt;sup&gt;37&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EE4C6A" w:rsidRPr="00EE4C6A">
              <w:rPr>
                <w:rFonts w:ascii="Calibri" w:eastAsiaTheme="minorEastAsia" w:hAnsi="Calibri" w:cs="Calibri"/>
                <w:bCs/>
                <w:noProof/>
                <w:color w:val="000000" w:themeColor="text1"/>
                <w:sz w:val="20"/>
                <w:szCs w:val="20"/>
                <w:vertAlign w:val="superscript"/>
              </w:rPr>
              <w:t>37</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5177B681"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78A161D4" w14:textId="77777777" w:rsidR="00F23ADC" w:rsidRDefault="00F23ADC" w:rsidP="000B0C55">
            <w:pPr>
              <w:jc w:val="center"/>
            </w:pPr>
            <w:r w:rsidRPr="005856BB">
              <w:rPr>
                <w:rFonts w:ascii="Calibri" w:hAnsi="Calibri" w:cs="Calibri"/>
                <w:noProof/>
                <w:color w:val="000000" w:themeColor="text1"/>
                <w:sz w:val="20"/>
                <w:szCs w:val="20"/>
              </w:rPr>
              <w:t>40</w:t>
            </w:r>
          </w:p>
        </w:tc>
        <w:tc>
          <w:tcPr>
            <w:tcW w:w="706" w:type="dxa"/>
            <w:vAlign w:val="center"/>
          </w:tcPr>
          <w:p w14:paraId="62330297" w14:textId="77777777" w:rsidR="00F23ADC" w:rsidRDefault="00F23ADC" w:rsidP="000B0C55">
            <w:pPr>
              <w:jc w:val="center"/>
            </w:pPr>
            <w:r w:rsidRPr="005856BB">
              <w:rPr>
                <w:rFonts w:ascii="Calibri" w:hAnsi="Calibri" w:cs="Calibri"/>
                <w:noProof/>
                <w:color w:val="000000" w:themeColor="text1"/>
                <w:sz w:val="20"/>
                <w:szCs w:val="20"/>
              </w:rPr>
              <w:t>280</w:t>
            </w:r>
          </w:p>
        </w:tc>
        <w:tc>
          <w:tcPr>
            <w:tcW w:w="672" w:type="dxa"/>
            <w:vAlign w:val="center"/>
          </w:tcPr>
          <w:p w14:paraId="59F74F5E" w14:textId="77777777" w:rsidR="00F23ADC" w:rsidRDefault="00F23ADC" w:rsidP="000B0C55">
            <w:pPr>
              <w:jc w:val="center"/>
            </w:pPr>
            <w:r w:rsidRPr="005856BB">
              <w:rPr>
                <w:rFonts w:ascii="Calibri" w:hAnsi="Calibri" w:cs="Calibri"/>
                <w:noProof/>
                <w:color w:val="000000" w:themeColor="text1"/>
                <w:sz w:val="20"/>
                <w:szCs w:val="20"/>
              </w:rPr>
              <w:t>10.85</w:t>
            </w:r>
          </w:p>
        </w:tc>
        <w:tc>
          <w:tcPr>
            <w:tcW w:w="583" w:type="dxa"/>
            <w:vAlign w:val="center"/>
          </w:tcPr>
          <w:p w14:paraId="7FACB44B" w14:textId="77777777" w:rsidR="00F23ADC" w:rsidRDefault="00F23ADC" w:rsidP="000B0C55">
            <w:pPr>
              <w:jc w:val="center"/>
            </w:pPr>
            <w:r w:rsidRPr="005856BB">
              <w:rPr>
                <w:rFonts w:ascii="Calibri" w:hAnsi="Calibri" w:cs="Calibri"/>
                <w:noProof/>
                <w:color w:val="000000" w:themeColor="text1"/>
                <w:sz w:val="20"/>
                <w:szCs w:val="20"/>
              </w:rPr>
              <w:t>22</w:t>
            </w:r>
          </w:p>
        </w:tc>
        <w:tc>
          <w:tcPr>
            <w:tcW w:w="571" w:type="dxa"/>
          </w:tcPr>
          <w:p w14:paraId="1F8D97B6" w14:textId="77777777" w:rsidR="00F23ADC" w:rsidRDefault="00F23ADC" w:rsidP="000B0C55">
            <w:pPr>
              <w:jc w:val="center"/>
            </w:pPr>
            <w:r w:rsidRPr="005856BB">
              <w:rPr>
                <w:rFonts w:ascii="Calibri" w:hAnsi="Calibri" w:cs="Calibri"/>
                <w:color w:val="000000" w:themeColor="text1"/>
                <w:sz w:val="20"/>
                <w:szCs w:val="20"/>
              </w:rPr>
              <w:t>1.50</w:t>
            </w:r>
          </w:p>
        </w:tc>
        <w:tc>
          <w:tcPr>
            <w:tcW w:w="723" w:type="dxa"/>
            <w:vAlign w:val="center"/>
          </w:tcPr>
          <w:p w14:paraId="1601DB57" w14:textId="77777777" w:rsidR="00F23ADC" w:rsidRDefault="00F23ADC" w:rsidP="000B0C55">
            <w:pPr>
              <w:jc w:val="center"/>
            </w:pPr>
            <w:r w:rsidRPr="005856BB">
              <w:rPr>
                <w:rFonts w:ascii="Calibri" w:hAnsi="Calibri" w:cs="Calibri"/>
                <w:color w:val="000000" w:themeColor="text1"/>
                <w:sz w:val="20"/>
                <w:szCs w:val="20"/>
              </w:rPr>
              <w:t>39</w:t>
            </w:r>
          </w:p>
        </w:tc>
        <w:tc>
          <w:tcPr>
            <w:tcW w:w="707" w:type="dxa"/>
          </w:tcPr>
          <w:p w14:paraId="60485140" w14:textId="77777777" w:rsidR="00F23ADC" w:rsidRDefault="00F23ADC" w:rsidP="000B0C55">
            <w:pPr>
              <w:jc w:val="center"/>
            </w:pPr>
            <w:r w:rsidRPr="009757CE">
              <w:rPr>
                <w:rFonts w:ascii="Calibri" w:hAnsi="Calibri" w:cs="Calibri"/>
                <w:color w:val="000000" w:themeColor="text1"/>
                <w:sz w:val="20"/>
                <w:szCs w:val="20"/>
              </w:rPr>
              <w:t>0.441</w:t>
            </w:r>
          </w:p>
        </w:tc>
        <w:tc>
          <w:tcPr>
            <w:tcW w:w="624" w:type="dxa"/>
            <w:vAlign w:val="center"/>
          </w:tcPr>
          <w:p w14:paraId="5161EA60" w14:textId="77777777" w:rsidR="00F23ADC" w:rsidRDefault="00F23ADC" w:rsidP="000B0C55">
            <w:pPr>
              <w:jc w:val="center"/>
            </w:pPr>
            <w:r w:rsidRPr="005856BB">
              <w:rPr>
                <w:rFonts w:ascii="Calibri" w:hAnsi="Calibri" w:cs="Calibri"/>
                <w:color w:val="000000" w:themeColor="text1"/>
                <w:sz w:val="20"/>
                <w:szCs w:val="20"/>
              </w:rPr>
              <w:t>218</w:t>
            </w:r>
          </w:p>
        </w:tc>
        <w:tc>
          <w:tcPr>
            <w:tcW w:w="718" w:type="dxa"/>
          </w:tcPr>
          <w:p w14:paraId="346954D2" w14:textId="77777777" w:rsidR="00F23ADC" w:rsidRDefault="00F23ADC" w:rsidP="000B0C55">
            <w:pPr>
              <w:jc w:val="center"/>
            </w:pPr>
            <w:r w:rsidRPr="00EB2FE5">
              <w:rPr>
                <w:rFonts w:ascii="Calibri" w:hAnsi="Calibri" w:cs="Calibri"/>
                <w:color w:val="000000" w:themeColor="text1"/>
                <w:sz w:val="20"/>
                <w:szCs w:val="20"/>
              </w:rPr>
              <w:t>1.013</w:t>
            </w:r>
          </w:p>
        </w:tc>
      </w:tr>
      <w:tr w:rsidR="00F23ADC" w14:paraId="1D822587" w14:textId="77777777" w:rsidTr="000B0C55">
        <w:trPr>
          <w:jc w:val="center"/>
        </w:trPr>
        <w:tc>
          <w:tcPr>
            <w:tcW w:w="900" w:type="dxa"/>
            <w:vMerge/>
          </w:tcPr>
          <w:p w14:paraId="2070EB4E" w14:textId="77777777" w:rsidR="00F23ADC" w:rsidRDefault="00F23ADC" w:rsidP="000B0C55">
            <w:pPr>
              <w:jc w:val="both"/>
            </w:pPr>
          </w:p>
        </w:tc>
        <w:tc>
          <w:tcPr>
            <w:tcW w:w="360" w:type="dxa"/>
            <w:vMerge/>
          </w:tcPr>
          <w:p w14:paraId="26FFD8FE"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403450F4" w14:textId="77777777" w:rsidR="00F23ADC" w:rsidRDefault="00F23ADC" w:rsidP="000B0C55">
            <w:pPr>
              <w:jc w:val="center"/>
            </w:pPr>
            <w:r w:rsidRPr="005856BB">
              <w:rPr>
                <w:rFonts w:ascii="Calibri" w:hAnsi="Calibri" w:cs="Calibri"/>
                <w:color w:val="000000" w:themeColor="text1"/>
                <w:sz w:val="20"/>
                <w:szCs w:val="20"/>
              </w:rPr>
              <w:t>9</w:t>
            </w:r>
          </w:p>
        </w:tc>
        <w:tc>
          <w:tcPr>
            <w:tcW w:w="1170" w:type="dxa"/>
            <w:vAlign w:val="center"/>
          </w:tcPr>
          <w:p w14:paraId="321281D3" w14:textId="77777777" w:rsidR="00F23ADC" w:rsidRDefault="00F23ADC" w:rsidP="000B0C55">
            <w:pPr>
              <w:jc w:val="center"/>
            </w:pPr>
            <w:r w:rsidRPr="005856BB">
              <w:rPr>
                <w:rFonts w:ascii="Calibri" w:hAnsi="Calibri" w:cs="Calibri"/>
                <w:color w:val="000000" w:themeColor="text1"/>
                <w:sz w:val="20"/>
                <w:szCs w:val="20"/>
              </w:rPr>
              <w:t>Asahi-Kasei</w:t>
            </w:r>
          </w:p>
        </w:tc>
        <w:tc>
          <w:tcPr>
            <w:tcW w:w="1839" w:type="dxa"/>
          </w:tcPr>
          <w:p w14:paraId="0B0B45AF" w14:textId="0E8CE36C" w:rsidR="00F23ADC" w:rsidRDefault="00F23ADC" w:rsidP="000B0C55">
            <w:pPr>
              <w:jc w:val="center"/>
            </w:pPr>
            <w:r w:rsidRPr="005856BB">
              <w:rPr>
                <w:rFonts w:ascii="Calibri" w:hAnsi="Calibri" w:cs="Calibri"/>
                <w:color w:val="000000" w:themeColor="text1"/>
                <w:sz w:val="20"/>
                <w:szCs w:val="20"/>
              </w:rPr>
              <w:t>APS-08SA</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{"citationItems":[{"id":"ITEM-1","itemData":{"DOI":"10.1111/j.1525-1594.2009.00753.x","ISSN":"15251594","PMID":"19473145","abstract":"Dialyzer performance strongly depends on the flow of blood and dialysis fluid as well as membrane performance. It is necessary, particularly to optimize dialysis fluid flow, to develop a highly efficient dialyzer. The objective of the present study is to evaluate by computational analysis the effects of dialyzer jacket baffle structure, taper angle, and taper length on dialysis fluid flow. We modeled 10 dialyzers of varying baffle angles (0, 30, 120, 240, and 360°) with and without tapers. We also modeled 30 dialyzers of varying taper lengths (0, 12.5, 25.0, and 50.0 mm) and angles (0, 2, 4, and 6°) based on technical data of APS-SA dialyzers having varying surface areas of 0.8, 1.5, and 2.5 m2 (Rexeed). Dialysis fluid flow velocity was calculated by the finite element method. The taper part was divided into 10 sections of varying fluid resistances. A pressure of 0 Pa was set at the dialysis fluid outlet, and a dialysis fluid flow rate of 500 mL/min at the dialysis fluid inlet. Water was used as the dialysis fluid in the computational analysis. Results for dialysis fluid flow velocity of the modeled dialyzers indicate that taper design and a fully surrounded baffle are important in making the dialysis fluid flow into a hollow-fiber bundle easily and uniformly. However, dialysis fluid flow channeling occurred particularly at the outflowing part with dialyzers having larger taper lengths and angles. Optimum design of dialysis jacket structure is essential to optimizing dialysis fluid flow and to increasing dialyzer performance. © 2009, International Center for Artificial Organs and Transplantation and Wiley Periodicals, Inc.","author":[{"dropping-particle":"","family":"Yamamoto","given":"Ken Ichiro","non-dropping-particle":"","parse-names":false,"suffix":""},{"dropping-particle":"","family":"Matsuda","given":"Masato","non-dropping-particle":"","parse-names":false,"suffix":""},{"dropping-particle":"","family":"Hirano","given":"Ayaka","non-dropping-particle":"","parse-names":false,"suffix":""},{"dropping-particle":"","family":"Takizawa","given":"Natsuo","non-dropping-particle":"","parse-names":false,"suffix":""},{"dropping-particle":"","family":"Iwashima","given":"Shigeto","non-dropping-particle":"","parse-names":false,"suffix":""},{"dropping-particle":"","family":"Yakushiji","given":"Taiji","non-dropping-particle":"","parse-names":false,"suffix":""},{"dropping-particle":"","family":"Fukuda","given":"Makoto","non-dropping-particle":"","parse-names":false,"suffix":""},{"dropping-particle":"","family":"Miyasaka","given":"Takehiro","non-dropping-particle":"","parse-names":false,"suffix":""},{"dropping-particle":"","family":"Sakai","given":"Kiyotaka","non-dropping-particle":"","parse-names":false,"suffix":""}],"container-title":"Artificial Organs","id":"ITEM-1","issue":"6","issued":{"date-parts":[["2009"]]},"page":"481-486","title":"Computational evaluation of dialysis fluid flow in dialyzers with variously designed jackets","type":"article-journal","volume":"33"},"uris":["http://www.mendeley.com/documents/?uuid=caaefac1-f7c4-40c4-bbba-519b18fa188a"]}],"mendeley":{"formattedCitation":"&lt;sup&gt;8&lt;/sup&gt;","plainTextFormattedCitation":"8","previouslyFormattedCitation":"&lt;sup&gt;7&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095962" w:rsidRPr="00095962">
              <w:rPr>
                <w:rFonts w:ascii="Calibri" w:eastAsiaTheme="minorEastAsia" w:hAnsi="Calibri" w:cs="Calibri"/>
                <w:bCs/>
                <w:noProof/>
                <w:color w:val="000000" w:themeColor="text1"/>
                <w:sz w:val="20"/>
                <w:szCs w:val="20"/>
                <w:vertAlign w:val="superscript"/>
              </w:rPr>
              <w:t>8</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4A7D0FBC" w14:textId="77777777" w:rsidR="00F23ADC" w:rsidRDefault="00F23ADC" w:rsidP="000B0C55">
            <w:pPr>
              <w:jc w:val="center"/>
            </w:pPr>
            <w:r w:rsidRPr="005856BB">
              <w:rPr>
                <w:rFonts w:ascii="Calibri" w:hAnsi="Calibri" w:cs="Calibri"/>
                <w:noProof/>
                <w:color w:val="000000" w:themeColor="text1"/>
                <w:sz w:val="20"/>
                <w:szCs w:val="20"/>
              </w:rPr>
              <w:t>185</w:t>
            </w:r>
          </w:p>
        </w:tc>
        <w:tc>
          <w:tcPr>
            <w:tcW w:w="810" w:type="dxa"/>
            <w:vAlign w:val="center"/>
          </w:tcPr>
          <w:p w14:paraId="3AD16BE0" w14:textId="77777777" w:rsidR="00F23ADC" w:rsidRDefault="00F23ADC" w:rsidP="000B0C55">
            <w:pPr>
              <w:jc w:val="center"/>
            </w:pPr>
            <w:r w:rsidRPr="005856BB">
              <w:rPr>
                <w:rFonts w:ascii="Calibri" w:hAnsi="Calibri" w:cs="Calibri"/>
                <w:noProof/>
                <w:color w:val="000000" w:themeColor="text1"/>
                <w:sz w:val="20"/>
                <w:szCs w:val="20"/>
              </w:rPr>
              <w:t>45</w:t>
            </w:r>
          </w:p>
        </w:tc>
        <w:tc>
          <w:tcPr>
            <w:tcW w:w="706" w:type="dxa"/>
            <w:vAlign w:val="center"/>
          </w:tcPr>
          <w:p w14:paraId="0F243C48" w14:textId="77777777" w:rsidR="00F23ADC" w:rsidRDefault="00F23ADC" w:rsidP="000B0C55">
            <w:pPr>
              <w:jc w:val="center"/>
            </w:pPr>
            <w:r w:rsidRPr="005856BB">
              <w:rPr>
                <w:rFonts w:ascii="Calibri" w:hAnsi="Calibri" w:cs="Calibri"/>
                <w:noProof/>
                <w:color w:val="000000" w:themeColor="text1"/>
                <w:sz w:val="20"/>
                <w:szCs w:val="20"/>
              </w:rPr>
              <w:t>275</w:t>
            </w:r>
          </w:p>
        </w:tc>
        <w:tc>
          <w:tcPr>
            <w:tcW w:w="672" w:type="dxa"/>
            <w:vAlign w:val="center"/>
          </w:tcPr>
          <w:p w14:paraId="7C2949B4" w14:textId="77777777" w:rsidR="00F23ADC" w:rsidRDefault="00F23ADC" w:rsidP="000B0C55">
            <w:pPr>
              <w:jc w:val="center"/>
            </w:pPr>
            <w:r w:rsidRPr="005856BB">
              <w:rPr>
                <w:rFonts w:ascii="Calibri" w:hAnsi="Calibri" w:cs="Calibri"/>
                <w:noProof/>
                <w:color w:val="000000" w:themeColor="text1"/>
                <w:sz w:val="20"/>
                <w:szCs w:val="20"/>
              </w:rPr>
              <w:t>5.195</w:t>
            </w:r>
          </w:p>
        </w:tc>
        <w:tc>
          <w:tcPr>
            <w:tcW w:w="583" w:type="dxa"/>
            <w:vAlign w:val="center"/>
          </w:tcPr>
          <w:p w14:paraId="56FD7D65" w14:textId="77777777" w:rsidR="00F23ADC" w:rsidRDefault="00F23ADC" w:rsidP="000B0C55">
            <w:pPr>
              <w:jc w:val="center"/>
            </w:pPr>
            <w:r w:rsidRPr="005856BB">
              <w:rPr>
                <w:rFonts w:ascii="Calibri" w:hAnsi="Calibri" w:cs="Calibri"/>
                <w:color w:val="000000" w:themeColor="text1"/>
                <w:sz w:val="20"/>
                <w:szCs w:val="20"/>
              </w:rPr>
              <w:t>26.5</w:t>
            </w:r>
          </w:p>
        </w:tc>
        <w:tc>
          <w:tcPr>
            <w:tcW w:w="571" w:type="dxa"/>
          </w:tcPr>
          <w:p w14:paraId="55C06109" w14:textId="77777777" w:rsidR="00F23ADC" w:rsidRDefault="00F23ADC" w:rsidP="000B0C55">
            <w:pPr>
              <w:jc w:val="center"/>
            </w:pPr>
            <w:r w:rsidRPr="005856BB">
              <w:rPr>
                <w:rFonts w:ascii="Calibri" w:hAnsi="Calibri" w:cs="Calibri"/>
                <w:color w:val="000000" w:themeColor="text1"/>
                <w:sz w:val="20"/>
                <w:szCs w:val="20"/>
              </w:rPr>
              <w:t>0.80</w:t>
            </w:r>
          </w:p>
        </w:tc>
        <w:tc>
          <w:tcPr>
            <w:tcW w:w="723" w:type="dxa"/>
            <w:vAlign w:val="center"/>
          </w:tcPr>
          <w:p w14:paraId="50576BD6" w14:textId="77777777" w:rsidR="00F23ADC" w:rsidRDefault="00F23ADC" w:rsidP="000B0C55">
            <w:pPr>
              <w:jc w:val="center"/>
            </w:pPr>
            <w:r w:rsidRPr="005856BB">
              <w:rPr>
                <w:rFonts w:ascii="Calibri" w:hAnsi="Calibri" w:cs="Calibri"/>
                <w:color w:val="000000" w:themeColor="text1"/>
                <w:sz w:val="20"/>
                <w:szCs w:val="20"/>
              </w:rPr>
              <w:t>26.5</w:t>
            </w:r>
          </w:p>
        </w:tc>
        <w:tc>
          <w:tcPr>
            <w:tcW w:w="707" w:type="dxa"/>
          </w:tcPr>
          <w:p w14:paraId="44D0DB37" w14:textId="77777777" w:rsidR="00F23ADC" w:rsidRDefault="00F23ADC" w:rsidP="000B0C55">
            <w:pPr>
              <w:jc w:val="center"/>
            </w:pPr>
            <w:r w:rsidRPr="009757CE">
              <w:rPr>
                <w:rFonts w:ascii="Calibri" w:hAnsi="Calibri" w:cs="Calibri"/>
                <w:color w:val="000000" w:themeColor="text1"/>
                <w:sz w:val="20"/>
                <w:szCs w:val="20"/>
              </w:rPr>
              <w:t>0.441</w:t>
            </w:r>
          </w:p>
        </w:tc>
        <w:tc>
          <w:tcPr>
            <w:tcW w:w="624" w:type="dxa"/>
            <w:vAlign w:val="center"/>
          </w:tcPr>
          <w:p w14:paraId="1B76AB18" w14:textId="77777777" w:rsidR="00F23ADC" w:rsidRDefault="00F23ADC" w:rsidP="000B0C55">
            <w:pPr>
              <w:jc w:val="center"/>
            </w:pPr>
            <w:r w:rsidRPr="005856BB">
              <w:rPr>
                <w:rFonts w:ascii="Calibri" w:hAnsi="Calibri" w:cs="Calibri"/>
                <w:color w:val="000000" w:themeColor="text1"/>
                <w:sz w:val="20"/>
                <w:szCs w:val="20"/>
              </w:rPr>
              <w:t>212</w:t>
            </w:r>
          </w:p>
        </w:tc>
        <w:tc>
          <w:tcPr>
            <w:tcW w:w="718" w:type="dxa"/>
          </w:tcPr>
          <w:p w14:paraId="328E7097" w14:textId="77777777" w:rsidR="00F23ADC" w:rsidRDefault="00F23ADC" w:rsidP="000B0C55">
            <w:pPr>
              <w:jc w:val="center"/>
            </w:pPr>
            <w:r w:rsidRPr="00EB2FE5">
              <w:rPr>
                <w:rFonts w:ascii="Calibri" w:hAnsi="Calibri" w:cs="Calibri"/>
                <w:color w:val="000000" w:themeColor="text1"/>
                <w:sz w:val="20"/>
                <w:szCs w:val="20"/>
              </w:rPr>
              <w:t>1.019</w:t>
            </w:r>
          </w:p>
        </w:tc>
      </w:tr>
      <w:tr w:rsidR="00F23ADC" w14:paraId="3805B1C3" w14:textId="77777777" w:rsidTr="000B0C55">
        <w:trPr>
          <w:jc w:val="center"/>
        </w:trPr>
        <w:tc>
          <w:tcPr>
            <w:tcW w:w="900" w:type="dxa"/>
            <w:vMerge/>
          </w:tcPr>
          <w:p w14:paraId="24E66943" w14:textId="77777777" w:rsidR="00F23ADC" w:rsidRDefault="00F23ADC" w:rsidP="000B0C55">
            <w:pPr>
              <w:jc w:val="both"/>
            </w:pPr>
          </w:p>
        </w:tc>
        <w:tc>
          <w:tcPr>
            <w:tcW w:w="360" w:type="dxa"/>
            <w:vMerge/>
          </w:tcPr>
          <w:p w14:paraId="3660F22D"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40378316" w14:textId="77777777" w:rsidR="00F23ADC" w:rsidRDefault="00F23ADC" w:rsidP="000B0C55">
            <w:pPr>
              <w:jc w:val="center"/>
            </w:pPr>
            <w:r w:rsidRPr="005856BB">
              <w:rPr>
                <w:rFonts w:ascii="Calibri" w:hAnsi="Calibri" w:cs="Calibri"/>
                <w:color w:val="000000" w:themeColor="text1"/>
                <w:sz w:val="20"/>
                <w:szCs w:val="20"/>
              </w:rPr>
              <w:t>10</w:t>
            </w:r>
          </w:p>
        </w:tc>
        <w:tc>
          <w:tcPr>
            <w:tcW w:w="1170" w:type="dxa"/>
            <w:vAlign w:val="center"/>
          </w:tcPr>
          <w:p w14:paraId="2CACBB8F" w14:textId="77777777" w:rsidR="00F23ADC" w:rsidRDefault="00F23ADC" w:rsidP="000B0C55">
            <w:pPr>
              <w:jc w:val="center"/>
            </w:pPr>
            <w:r w:rsidRPr="005856BB">
              <w:rPr>
                <w:rFonts w:ascii="Calibri" w:hAnsi="Calibri" w:cs="Calibri"/>
                <w:color w:val="000000" w:themeColor="text1"/>
                <w:sz w:val="20"/>
                <w:szCs w:val="20"/>
              </w:rPr>
              <w:t>Asahi-Kasei</w:t>
            </w:r>
          </w:p>
        </w:tc>
        <w:tc>
          <w:tcPr>
            <w:tcW w:w="1839" w:type="dxa"/>
          </w:tcPr>
          <w:p w14:paraId="79A42B3F" w14:textId="33EC9F0B" w:rsidR="00F23ADC" w:rsidRDefault="00F23ADC" w:rsidP="000B0C55">
            <w:pPr>
              <w:jc w:val="center"/>
            </w:pPr>
            <w:r w:rsidRPr="005856BB">
              <w:rPr>
                <w:rFonts w:ascii="Calibri" w:hAnsi="Calibri" w:cs="Calibri"/>
                <w:color w:val="000000" w:themeColor="text1"/>
                <w:sz w:val="20"/>
                <w:szCs w:val="20"/>
              </w:rPr>
              <w:t>APS-15SA</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{"citationItems":[{"id":"ITEM-1","itemData":{"DOI":"10.1111/j.1525-1594.2009.00753.x","ISSN":"15251594","PMID":"19473145","abstract":"Dialyzer performance strongly depends on the flow of blood and dialysis fluid as well as membrane performance. It is necessary, particularly to optimize dialysis fluid flow, to develop a highly efficient dialyzer. The objective of the present study is to evaluate by computational analysis the effects of dialyzer jacket baffle structure, taper angle, and taper length on dialysis fluid flow. We modeled 10 dialyzers of varying baffle angles (0, 30, 120, 240, and 360°) with and without tapers. We also modeled 30 dialyzers of varying taper lengths (0, 12.5, 25.0, and 50.0 mm) and angles (0, 2, 4, and 6°) based on technical data of APS-SA dialyzers having varying surface areas of 0.8, 1.5, and 2.5 m2 (Rexeed). Dialysis fluid flow velocity was calculated by the finite element method. The taper part was divided into 10 sections of varying fluid resistances. A pressure of 0 Pa was set at the dialysis fluid outlet, and a dialysis fluid flow rate of 500 mL/min at the dialysis fluid inlet. Water was used as the dialysis fluid in the computational analysis. Results for dialysis fluid flow velocity of the modeled dialyzers indicate that taper design and a fully surrounded baffle are important in making the dialysis fluid flow into a hollow-fiber bundle easily and uniformly. However, dialysis fluid flow channeling occurred particularly at the outflowing part with dialyzers having larger taper lengths and angles. Optimum design of dialysis jacket structure is essential to optimizing dialysis fluid flow and to increasing dialyzer performance. © 2009, International Center for Artificial Organs and Transplantation and Wiley Periodicals, Inc.","author":[{"dropping-particle":"","family":"Yamamoto","given":"Ken Ichiro","non-dropping-particle":"","parse-names":false,"suffix":""},{"dropping-particle":"","family":"Matsuda","given":"Masato","non-dropping-particle":"","parse-names":false,"suffix":""},{"dropping-particle":"","family":"Hirano","given":"Ayaka","non-dropping-particle":"","parse-names":false,"suffix":""},{"dropping-particle":"","family":"Takizawa","given":"Natsuo","non-dropping-particle":"","parse-names":false,"suffix":""},{"dropping-particle":"","family":"Iwashima","given":"Shigeto","non-dropping-particle":"","parse-names":false,"suffix":""},{"dropping-particle":"","family":"Yakushiji","given":"Taiji","non-dropping-particle":"","parse-names":false,"suffix":""},{"dropping-particle":"","family":"Fukuda","given":"Makoto","non-dropping-particle":"","parse-names":false,"suffix":""},{"dropping-particle":"","family":"Miyasaka","given":"Takehiro","non-dropping-particle":"","parse-names":false,"suffix":""},{"dropping-particle":"","family":"Sakai","given":"Kiyotaka","non-dropping-particle":"","parse-names":false,"suffix":""}],"container-title":"Artificial Organs","id":"ITEM-1","issue":"6","issued":{"date-parts":[["2009"]]},"page":"481-486","title":"Computational evaluation of dialysis fluid flow in dialyzers with variously designed jackets","type":"article-journal","volume":"33"},"uris":["http://www.mendeley.com/documents/?uuid=caaefac1-f7c4-40c4-bbba-519b18fa188a"]}],"mendeley":{"formattedCitation":"&lt;sup&gt;8&lt;/sup&gt;","plainTextFormattedCitation":"8","previouslyFormattedCitation":"&lt;sup&gt;7&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095962" w:rsidRPr="00095962">
              <w:rPr>
                <w:rFonts w:ascii="Calibri" w:eastAsiaTheme="minorEastAsia" w:hAnsi="Calibri" w:cs="Calibri"/>
                <w:noProof/>
                <w:color w:val="000000" w:themeColor="text1"/>
                <w:sz w:val="20"/>
                <w:szCs w:val="20"/>
                <w:vertAlign w:val="superscript"/>
              </w:rPr>
              <w:t>8</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2A1C08F9" w14:textId="77777777" w:rsidR="00F23ADC" w:rsidRDefault="00F23ADC" w:rsidP="000B0C55">
            <w:pPr>
              <w:jc w:val="center"/>
            </w:pPr>
            <w:r w:rsidRPr="005856BB">
              <w:rPr>
                <w:rFonts w:ascii="Calibri" w:hAnsi="Calibri" w:cs="Calibri"/>
                <w:noProof/>
                <w:color w:val="000000" w:themeColor="text1"/>
                <w:sz w:val="20"/>
                <w:szCs w:val="20"/>
              </w:rPr>
              <w:t>185</w:t>
            </w:r>
          </w:p>
        </w:tc>
        <w:tc>
          <w:tcPr>
            <w:tcW w:w="810" w:type="dxa"/>
            <w:vAlign w:val="center"/>
          </w:tcPr>
          <w:p w14:paraId="10910051" w14:textId="77777777" w:rsidR="00F23ADC" w:rsidRDefault="00F23ADC" w:rsidP="000B0C55">
            <w:pPr>
              <w:jc w:val="center"/>
            </w:pPr>
            <w:r w:rsidRPr="005856BB">
              <w:rPr>
                <w:rFonts w:ascii="Calibri" w:hAnsi="Calibri" w:cs="Calibri"/>
                <w:noProof/>
                <w:color w:val="000000" w:themeColor="text1"/>
                <w:sz w:val="20"/>
                <w:szCs w:val="20"/>
              </w:rPr>
              <w:t>45</w:t>
            </w:r>
          </w:p>
        </w:tc>
        <w:tc>
          <w:tcPr>
            <w:tcW w:w="706" w:type="dxa"/>
            <w:vAlign w:val="center"/>
          </w:tcPr>
          <w:p w14:paraId="25C5DE52" w14:textId="77777777" w:rsidR="00F23ADC" w:rsidRDefault="00F23ADC" w:rsidP="000B0C55">
            <w:pPr>
              <w:jc w:val="center"/>
            </w:pPr>
            <w:r w:rsidRPr="005856BB">
              <w:rPr>
                <w:rFonts w:ascii="Calibri" w:hAnsi="Calibri" w:cs="Calibri"/>
                <w:noProof/>
                <w:color w:val="000000" w:themeColor="text1"/>
                <w:sz w:val="20"/>
                <w:szCs w:val="20"/>
              </w:rPr>
              <w:t>275</w:t>
            </w:r>
          </w:p>
        </w:tc>
        <w:tc>
          <w:tcPr>
            <w:tcW w:w="672" w:type="dxa"/>
            <w:vAlign w:val="center"/>
          </w:tcPr>
          <w:p w14:paraId="32EEC0CA" w14:textId="77777777" w:rsidR="00F23ADC" w:rsidRDefault="00F23ADC" w:rsidP="000B0C55">
            <w:pPr>
              <w:jc w:val="center"/>
            </w:pPr>
            <w:r w:rsidRPr="005856BB">
              <w:rPr>
                <w:rFonts w:ascii="Calibri" w:hAnsi="Calibri" w:cs="Calibri"/>
                <w:noProof/>
                <w:color w:val="000000" w:themeColor="text1"/>
                <w:sz w:val="20"/>
                <w:szCs w:val="20"/>
              </w:rPr>
              <w:t>9.71</w:t>
            </w:r>
          </w:p>
        </w:tc>
        <w:tc>
          <w:tcPr>
            <w:tcW w:w="583" w:type="dxa"/>
            <w:vAlign w:val="center"/>
          </w:tcPr>
          <w:p w14:paraId="0C66C66D" w14:textId="77777777" w:rsidR="00F23ADC" w:rsidRDefault="00F23ADC" w:rsidP="000B0C55">
            <w:pPr>
              <w:jc w:val="center"/>
            </w:pPr>
            <w:r w:rsidRPr="005856BB">
              <w:rPr>
                <w:rFonts w:ascii="Calibri" w:hAnsi="Calibri" w:cs="Calibri"/>
                <w:noProof/>
                <w:color w:val="000000" w:themeColor="text1"/>
                <w:sz w:val="20"/>
                <w:szCs w:val="20"/>
              </w:rPr>
              <w:t>26.5</w:t>
            </w:r>
          </w:p>
        </w:tc>
        <w:tc>
          <w:tcPr>
            <w:tcW w:w="571" w:type="dxa"/>
          </w:tcPr>
          <w:p w14:paraId="5DD6EA2F" w14:textId="77777777" w:rsidR="00F23ADC" w:rsidRDefault="00F23ADC" w:rsidP="000B0C55">
            <w:pPr>
              <w:jc w:val="center"/>
            </w:pPr>
            <w:r w:rsidRPr="005856BB">
              <w:rPr>
                <w:rFonts w:ascii="Calibri" w:hAnsi="Calibri" w:cs="Calibri"/>
                <w:color w:val="000000" w:themeColor="text1"/>
                <w:sz w:val="20"/>
                <w:szCs w:val="20"/>
              </w:rPr>
              <w:t>1.50</w:t>
            </w:r>
          </w:p>
        </w:tc>
        <w:tc>
          <w:tcPr>
            <w:tcW w:w="723" w:type="dxa"/>
            <w:vAlign w:val="center"/>
          </w:tcPr>
          <w:p w14:paraId="18E2FBD2" w14:textId="77777777" w:rsidR="00F23ADC" w:rsidRDefault="00F23ADC" w:rsidP="000B0C55">
            <w:pPr>
              <w:jc w:val="center"/>
            </w:pPr>
            <w:r w:rsidRPr="005856BB">
              <w:rPr>
                <w:rFonts w:ascii="Calibri" w:hAnsi="Calibri" w:cs="Calibri"/>
                <w:color w:val="000000" w:themeColor="text1"/>
                <w:sz w:val="20"/>
                <w:szCs w:val="20"/>
              </w:rPr>
              <w:t>36.4</w:t>
            </w:r>
          </w:p>
        </w:tc>
        <w:tc>
          <w:tcPr>
            <w:tcW w:w="707" w:type="dxa"/>
          </w:tcPr>
          <w:p w14:paraId="56E36C99" w14:textId="77777777" w:rsidR="00F23ADC" w:rsidRDefault="00F23ADC" w:rsidP="000B0C55">
            <w:pPr>
              <w:jc w:val="center"/>
            </w:pPr>
            <w:r w:rsidRPr="009757CE">
              <w:rPr>
                <w:rFonts w:ascii="Calibri" w:hAnsi="Calibri" w:cs="Calibri"/>
                <w:color w:val="000000" w:themeColor="text1"/>
                <w:sz w:val="20"/>
                <w:szCs w:val="20"/>
              </w:rPr>
              <w:t>0.446</w:t>
            </w:r>
          </w:p>
        </w:tc>
        <w:tc>
          <w:tcPr>
            <w:tcW w:w="624" w:type="dxa"/>
            <w:vAlign w:val="center"/>
          </w:tcPr>
          <w:p w14:paraId="6DCA0418" w14:textId="77777777" w:rsidR="00F23ADC" w:rsidRDefault="00F23ADC" w:rsidP="000B0C55">
            <w:pPr>
              <w:jc w:val="center"/>
            </w:pPr>
            <w:r w:rsidRPr="005856BB">
              <w:rPr>
                <w:rFonts w:ascii="Calibri" w:hAnsi="Calibri" w:cs="Calibri"/>
                <w:color w:val="000000" w:themeColor="text1"/>
                <w:sz w:val="20"/>
                <w:szCs w:val="20"/>
              </w:rPr>
              <w:t>218</w:t>
            </w:r>
          </w:p>
        </w:tc>
        <w:tc>
          <w:tcPr>
            <w:tcW w:w="718" w:type="dxa"/>
          </w:tcPr>
          <w:p w14:paraId="7A0BF6BD" w14:textId="77777777" w:rsidR="00F23ADC" w:rsidRDefault="00F23ADC" w:rsidP="000B0C55">
            <w:pPr>
              <w:jc w:val="center"/>
            </w:pPr>
            <w:r w:rsidRPr="00EB2FE5">
              <w:rPr>
                <w:rFonts w:ascii="Calibri" w:hAnsi="Calibri" w:cs="Calibri"/>
                <w:color w:val="000000" w:themeColor="text1"/>
                <w:sz w:val="20"/>
                <w:szCs w:val="20"/>
              </w:rPr>
              <w:t>1.014</w:t>
            </w:r>
          </w:p>
        </w:tc>
      </w:tr>
      <w:tr w:rsidR="00F23ADC" w14:paraId="3A663265" w14:textId="77777777" w:rsidTr="000B0C55">
        <w:trPr>
          <w:jc w:val="center"/>
        </w:trPr>
        <w:tc>
          <w:tcPr>
            <w:tcW w:w="900" w:type="dxa"/>
            <w:vMerge/>
          </w:tcPr>
          <w:p w14:paraId="4D815E7B" w14:textId="77777777" w:rsidR="00F23ADC" w:rsidRDefault="00F23ADC" w:rsidP="000B0C55">
            <w:pPr>
              <w:jc w:val="both"/>
            </w:pPr>
          </w:p>
        </w:tc>
        <w:tc>
          <w:tcPr>
            <w:tcW w:w="360" w:type="dxa"/>
            <w:vMerge/>
          </w:tcPr>
          <w:p w14:paraId="771269F3" w14:textId="77777777" w:rsidR="00F23ADC" w:rsidRPr="005856BB" w:rsidRDefault="00F23ADC" w:rsidP="000B0C55">
            <w:pPr>
              <w:jc w:val="center"/>
              <w:rPr>
                <w:rFonts w:ascii="Calibri" w:hAnsi="Calibri" w:cs="Calibri"/>
                <w:color w:val="000000" w:themeColor="text1"/>
                <w:sz w:val="20"/>
                <w:szCs w:val="20"/>
              </w:rPr>
            </w:pPr>
          </w:p>
        </w:tc>
        <w:tc>
          <w:tcPr>
            <w:tcW w:w="445" w:type="dxa"/>
            <w:vAlign w:val="center"/>
          </w:tcPr>
          <w:p w14:paraId="1877843E" w14:textId="77777777" w:rsidR="00F23ADC" w:rsidRDefault="00F23ADC" w:rsidP="000B0C55">
            <w:pPr>
              <w:jc w:val="center"/>
            </w:pPr>
            <w:r w:rsidRPr="005856BB">
              <w:rPr>
                <w:rFonts w:ascii="Calibri" w:hAnsi="Calibri" w:cs="Calibri"/>
                <w:color w:val="000000" w:themeColor="text1"/>
                <w:sz w:val="20"/>
                <w:szCs w:val="20"/>
              </w:rPr>
              <w:t>11</w:t>
            </w:r>
          </w:p>
        </w:tc>
        <w:tc>
          <w:tcPr>
            <w:tcW w:w="1170" w:type="dxa"/>
            <w:vAlign w:val="center"/>
          </w:tcPr>
          <w:p w14:paraId="3C1906D4" w14:textId="77777777" w:rsidR="00F23ADC" w:rsidRDefault="00F23ADC" w:rsidP="000B0C55">
            <w:pPr>
              <w:jc w:val="center"/>
            </w:pPr>
            <w:r w:rsidRPr="005856BB">
              <w:rPr>
                <w:rFonts w:ascii="Calibri" w:hAnsi="Calibri" w:cs="Calibri"/>
                <w:color w:val="000000" w:themeColor="text1"/>
                <w:sz w:val="20"/>
                <w:szCs w:val="20"/>
              </w:rPr>
              <w:t>Asahi-Kasei</w:t>
            </w:r>
          </w:p>
        </w:tc>
        <w:tc>
          <w:tcPr>
            <w:tcW w:w="1839" w:type="dxa"/>
          </w:tcPr>
          <w:p w14:paraId="2727D7B9" w14:textId="36B2A873" w:rsidR="00F23ADC" w:rsidRDefault="00F23ADC" w:rsidP="000B0C55">
            <w:pPr>
              <w:jc w:val="center"/>
            </w:pPr>
            <w:r w:rsidRPr="005856BB">
              <w:rPr>
                <w:rFonts w:ascii="Calibri" w:hAnsi="Calibri" w:cs="Calibri"/>
                <w:color w:val="000000" w:themeColor="text1"/>
                <w:sz w:val="20"/>
                <w:szCs w:val="20"/>
              </w:rPr>
              <w:t>APS-25SA</w:t>
            </w:r>
            <w:r>
              <w:rPr>
                <w:rStyle w:val="FootnoteReference"/>
                <w:rFonts w:ascii="Calibri" w:eastAsiaTheme="minorEastAsia" w:hAnsi="Calibri" w:cs="Calibri"/>
                <w:noProof/>
                <w:color w:val="000000" w:themeColor="text1"/>
                <w:sz w:val="20"/>
                <w:szCs w:val="20"/>
              </w:rPr>
              <w:fldChar w:fldCharType="begin" w:fldLock="1"/>
            </w:r>
            <w:r w:rsidR="00095962">
              <w:rPr>
                <w:rFonts w:ascii="Calibri" w:eastAsiaTheme="minorEastAsia" w:hAnsi="Calibri" w:cs="Calibri"/>
                <w:noProof/>
                <w:color w:val="000000" w:themeColor="text1"/>
                <w:sz w:val="20"/>
                <w:szCs w:val="20"/>
              </w:rPr>
              <w:instrText>ADDIN CSL_CITATION {"citationItems":[{"id":"ITEM-1","itemData":{"DOI":"10.1111/j.1525-1594.2009.00753.x","ISSN":"15251594","PMID":"19473145","abstract":"Dialyzer performance strongly depends on the flow of blood and dialysis fluid as well as membrane performance. It is necessary, particularly to optimize dialysis fluid flow, to develop a highly efficient dialyzer. The objective of the present study is to evaluate by computational analysis the effects of dialyzer jacket baffle structure, taper angle, and taper length on dialysis fluid flow. We modeled 10 dialyzers of varying baffle angles (0, 30, 120, 240, and 360°) with and without tapers. We also modeled 30 dialyzers of varying taper lengths (0, 12.5, 25.0, and 50.0 mm) and angles (0, 2, 4, and 6°) based on technical data of APS-SA dialyzers having varying surface areas of 0.8, 1.5, and 2.5 m2 (Rexeed). Dialysis fluid flow velocity was calculated by the finite element method. The taper part was divided into 10 sections of varying fluid resistances. A pressure of 0 Pa was set at the dialysis fluid outlet, and a dialysis fluid flow rate of 500 mL/min at the dialysis fluid inlet. Water was used as the dialysis fluid in the computational analysis. Results for dialysis fluid flow velocity of the modeled dialyzers indicate that taper design and a fully surrounded baffle are important in making the dialysis fluid flow into a hollow-fiber bundle easily and uniformly. However, dialysis fluid flow channeling occurred particularly at the outflowing part with dialyzers having larger taper lengths and angles. Optimum design of dialysis jacket structure is essential to optimizing dialysis fluid flow and to increasing dialyzer performance. © 2009, International Center for Artificial Organs and Transplantation and Wiley Periodicals, Inc.","author":[{"dropping-particle":"","family":"Yamamoto","given":"Ken Ichiro","non-dropping-particle":"","parse-names":false,"suffix":""},{"dropping-particle":"","family":"Matsuda","given":"Masato","non-dropping-particle":"","parse-names":false,"suffix":""},{"dropping-particle":"","family":"Hirano","given":"Ayaka","non-dropping-particle":"","parse-names":false,"suffix":""},{"dropping-particle":"","family":"Takizawa","given":"Natsuo","non-dropping-particle":"","parse-names":false,"suffix":""},{"dropping-particle":"","family":"Iwashima","given":"Shigeto","non-dropping-particle":"","parse-names":false,"suffix":""},{"dropping-particle":"","family":"Yakushiji","given":"Taiji","non-dropping-particle":"","parse-names":false,"suffix":""},{"dropping-particle":"","family":"Fukuda","given":"Makoto","non-dropping-particle":"","parse-names":false,"suffix":""},{"dropping-particle":"","family":"Miyasaka","given":"Takehiro","non-dropping-particle":"","parse-names":false,"suffix":""},{"dropping-particle":"","family":"Sakai","given":"Kiyotaka","non-dropping-particle":"","parse-names":false,"suffix":""}],"container-title":"Artificial Organs","id":"ITEM-1","issue":"6","issued":{"date-parts":[["2009"]]},"page":"481-486","title":"Computational evaluation of dialysis fluid flow in dialyzers with variously designed jackets","type":"article-journal","volume":"33"},"uris":["http://www.mendeley.com/documents/?uuid=caaefac1-f7c4-40c4-bbba-519b18fa188a"]}],"mendeley":{"formattedCitation":"&lt;sup&gt;8&lt;/sup&gt;","plainTextFormattedCitation":"8","previouslyFormattedCitation":"&lt;sup&gt;7&lt;/sup&gt;"},"properties":{"noteIndex":0},"schema":"https://github.com/citation-style-language/schema/raw/master/csl-citation.json"}</w:instrText>
            </w:r>
            <w:r>
              <w:rPr>
                <w:rStyle w:val="FootnoteReference"/>
                <w:rFonts w:ascii="Calibri" w:eastAsiaTheme="minorEastAsia" w:hAnsi="Calibri" w:cs="Calibri"/>
                <w:noProof/>
                <w:color w:val="000000" w:themeColor="text1"/>
                <w:sz w:val="20"/>
                <w:szCs w:val="20"/>
              </w:rPr>
              <w:fldChar w:fldCharType="separate"/>
            </w:r>
            <w:r w:rsidR="00095962" w:rsidRPr="00095962">
              <w:rPr>
                <w:rFonts w:ascii="Calibri" w:eastAsiaTheme="minorEastAsia" w:hAnsi="Calibri" w:cs="Calibri"/>
                <w:noProof/>
                <w:color w:val="000000" w:themeColor="text1"/>
                <w:sz w:val="20"/>
                <w:szCs w:val="20"/>
                <w:vertAlign w:val="superscript"/>
              </w:rPr>
              <w:t>8</w:t>
            </w:r>
            <w:r>
              <w:rPr>
                <w:rStyle w:val="FootnoteReference"/>
                <w:rFonts w:ascii="Calibri" w:eastAsiaTheme="minorEastAsia" w:hAnsi="Calibri" w:cs="Calibri"/>
                <w:noProof/>
                <w:color w:val="000000" w:themeColor="text1"/>
                <w:sz w:val="20"/>
                <w:szCs w:val="20"/>
              </w:rPr>
              <w:fldChar w:fldCharType="end"/>
            </w:r>
          </w:p>
        </w:tc>
        <w:tc>
          <w:tcPr>
            <w:tcW w:w="681" w:type="dxa"/>
            <w:vAlign w:val="center"/>
          </w:tcPr>
          <w:p w14:paraId="3E8B8C7B" w14:textId="77777777" w:rsidR="00F23ADC" w:rsidRDefault="00F23ADC" w:rsidP="000B0C55">
            <w:pPr>
              <w:jc w:val="center"/>
            </w:pPr>
            <w:r w:rsidRPr="005856BB">
              <w:rPr>
                <w:rFonts w:ascii="Calibri" w:hAnsi="Calibri" w:cs="Calibri"/>
                <w:noProof/>
                <w:color w:val="000000" w:themeColor="text1"/>
                <w:sz w:val="20"/>
                <w:szCs w:val="20"/>
              </w:rPr>
              <w:t>185</w:t>
            </w:r>
          </w:p>
        </w:tc>
        <w:tc>
          <w:tcPr>
            <w:tcW w:w="810" w:type="dxa"/>
            <w:vAlign w:val="center"/>
          </w:tcPr>
          <w:p w14:paraId="0A990DF9" w14:textId="77777777" w:rsidR="00F23ADC" w:rsidRDefault="00F23ADC" w:rsidP="000B0C55">
            <w:pPr>
              <w:jc w:val="center"/>
            </w:pPr>
            <w:r w:rsidRPr="005856BB">
              <w:rPr>
                <w:rFonts w:ascii="Calibri" w:hAnsi="Calibri" w:cs="Calibri"/>
                <w:noProof/>
                <w:color w:val="000000" w:themeColor="text1"/>
                <w:sz w:val="20"/>
                <w:szCs w:val="20"/>
              </w:rPr>
              <w:t>45</w:t>
            </w:r>
          </w:p>
        </w:tc>
        <w:tc>
          <w:tcPr>
            <w:tcW w:w="706" w:type="dxa"/>
            <w:vAlign w:val="center"/>
          </w:tcPr>
          <w:p w14:paraId="2CB9C148" w14:textId="77777777" w:rsidR="00F23ADC" w:rsidRDefault="00F23ADC" w:rsidP="000B0C55">
            <w:pPr>
              <w:jc w:val="center"/>
            </w:pPr>
            <w:r w:rsidRPr="005856BB">
              <w:rPr>
                <w:rFonts w:ascii="Calibri" w:hAnsi="Calibri" w:cs="Calibri"/>
                <w:noProof/>
                <w:color w:val="000000" w:themeColor="text1"/>
                <w:sz w:val="20"/>
                <w:szCs w:val="20"/>
              </w:rPr>
              <w:t>275</w:t>
            </w:r>
          </w:p>
        </w:tc>
        <w:tc>
          <w:tcPr>
            <w:tcW w:w="672" w:type="dxa"/>
            <w:vAlign w:val="center"/>
          </w:tcPr>
          <w:p w14:paraId="6D38A6FE" w14:textId="77777777" w:rsidR="00F23ADC" w:rsidRDefault="00F23ADC" w:rsidP="000B0C55">
            <w:pPr>
              <w:jc w:val="center"/>
            </w:pPr>
            <w:r w:rsidRPr="005856BB">
              <w:rPr>
                <w:rFonts w:ascii="Calibri" w:hAnsi="Calibri" w:cs="Calibri"/>
                <w:noProof/>
                <w:color w:val="000000" w:themeColor="text1"/>
                <w:sz w:val="20"/>
                <w:szCs w:val="20"/>
              </w:rPr>
              <w:t>16.2</w:t>
            </w:r>
          </w:p>
        </w:tc>
        <w:tc>
          <w:tcPr>
            <w:tcW w:w="583" w:type="dxa"/>
            <w:vAlign w:val="center"/>
          </w:tcPr>
          <w:p w14:paraId="316B5530" w14:textId="77777777" w:rsidR="00F23ADC" w:rsidRDefault="00F23ADC" w:rsidP="000B0C55">
            <w:pPr>
              <w:jc w:val="center"/>
            </w:pPr>
            <w:r w:rsidRPr="005856BB">
              <w:rPr>
                <w:rFonts w:ascii="Calibri" w:hAnsi="Calibri" w:cs="Calibri"/>
                <w:color w:val="000000" w:themeColor="text1"/>
                <w:sz w:val="20"/>
                <w:szCs w:val="20"/>
              </w:rPr>
              <w:t>26.5</w:t>
            </w:r>
          </w:p>
        </w:tc>
        <w:tc>
          <w:tcPr>
            <w:tcW w:w="571" w:type="dxa"/>
          </w:tcPr>
          <w:p w14:paraId="7DAFD01A" w14:textId="77777777" w:rsidR="00F23ADC" w:rsidRDefault="00F23ADC" w:rsidP="000B0C55">
            <w:pPr>
              <w:jc w:val="center"/>
            </w:pPr>
            <w:r w:rsidRPr="005856BB">
              <w:rPr>
                <w:rFonts w:ascii="Calibri" w:hAnsi="Calibri" w:cs="Calibri"/>
                <w:color w:val="000000" w:themeColor="text1"/>
                <w:sz w:val="20"/>
                <w:szCs w:val="20"/>
              </w:rPr>
              <w:t>2.50</w:t>
            </w:r>
          </w:p>
        </w:tc>
        <w:tc>
          <w:tcPr>
            <w:tcW w:w="723" w:type="dxa"/>
            <w:vAlign w:val="center"/>
          </w:tcPr>
          <w:p w14:paraId="5CCF6217" w14:textId="77777777" w:rsidR="00F23ADC" w:rsidRDefault="00F23ADC" w:rsidP="000B0C55">
            <w:pPr>
              <w:jc w:val="center"/>
            </w:pPr>
            <w:r w:rsidRPr="005856BB">
              <w:rPr>
                <w:rFonts w:ascii="Calibri" w:hAnsi="Calibri" w:cs="Calibri"/>
                <w:color w:val="000000" w:themeColor="text1"/>
                <w:sz w:val="20"/>
                <w:szCs w:val="20"/>
              </w:rPr>
              <w:t>45.8</w:t>
            </w:r>
          </w:p>
        </w:tc>
        <w:tc>
          <w:tcPr>
            <w:tcW w:w="707" w:type="dxa"/>
          </w:tcPr>
          <w:p w14:paraId="1AF2F4E2" w14:textId="77777777" w:rsidR="00F23ADC" w:rsidRDefault="00F23ADC" w:rsidP="000B0C55">
            <w:pPr>
              <w:jc w:val="center"/>
            </w:pPr>
            <w:r w:rsidRPr="009757CE">
              <w:rPr>
                <w:rFonts w:ascii="Calibri" w:hAnsi="Calibri" w:cs="Calibri"/>
                <w:color w:val="000000" w:themeColor="text1"/>
                <w:sz w:val="20"/>
                <w:szCs w:val="20"/>
              </w:rPr>
              <w:t>0.416</w:t>
            </w:r>
          </w:p>
        </w:tc>
        <w:tc>
          <w:tcPr>
            <w:tcW w:w="624" w:type="dxa"/>
            <w:vAlign w:val="center"/>
          </w:tcPr>
          <w:p w14:paraId="75A9447C" w14:textId="77777777" w:rsidR="00F23ADC" w:rsidRDefault="00F23ADC" w:rsidP="000B0C55">
            <w:pPr>
              <w:jc w:val="center"/>
            </w:pPr>
            <w:r w:rsidRPr="005856BB">
              <w:rPr>
                <w:rFonts w:ascii="Calibri" w:hAnsi="Calibri" w:cs="Calibri"/>
                <w:color w:val="000000" w:themeColor="text1"/>
                <w:sz w:val="20"/>
                <w:szCs w:val="20"/>
              </w:rPr>
              <w:t>194</w:t>
            </w:r>
          </w:p>
        </w:tc>
        <w:tc>
          <w:tcPr>
            <w:tcW w:w="718" w:type="dxa"/>
          </w:tcPr>
          <w:p w14:paraId="79B546B3" w14:textId="77777777" w:rsidR="00F23ADC" w:rsidRDefault="00F23ADC" w:rsidP="000B0C55">
            <w:pPr>
              <w:jc w:val="center"/>
            </w:pPr>
            <w:r w:rsidRPr="00EB2FE5">
              <w:rPr>
                <w:rFonts w:ascii="Calibri" w:hAnsi="Calibri" w:cs="Calibri"/>
                <w:color w:val="000000" w:themeColor="text1"/>
                <w:sz w:val="20"/>
                <w:szCs w:val="20"/>
              </w:rPr>
              <w:t>1.010</w:t>
            </w:r>
          </w:p>
        </w:tc>
      </w:tr>
      <w:tr w:rsidR="00F23ADC" w14:paraId="75C3759F" w14:textId="77777777" w:rsidTr="000B0C55">
        <w:trPr>
          <w:jc w:val="center"/>
        </w:trPr>
        <w:tc>
          <w:tcPr>
            <w:tcW w:w="900" w:type="dxa"/>
            <w:vMerge/>
          </w:tcPr>
          <w:p w14:paraId="7DA81FC9" w14:textId="77777777" w:rsidR="00F23ADC" w:rsidRDefault="00F23ADC" w:rsidP="000B0C55">
            <w:pPr>
              <w:jc w:val="both"/>
            </w:pPr>
          </w:p>
        </w:tc>
        <w:tc>
          <w:tcPr>
            <w:tcW w:w="360" w:type="dxa"/>
            <w:vMerge w:val="restart"/>
            <w:textDirection w:val="btLr"/>
            <w:vAlign w:val="center"/>
          </w:tcPr>
          <w:p w14:paraId="35D84CB8" w14:textId="77777777" w:rsidR="00F23ADC" w:rsidRPr="00313B0D" w:rsidRDefault="00F23ADC" w:rsidP="000B0C55">
            <w:pPr>
              <w:ind w:left="113" w:right="113"/>
              <w:jc w:val="center"/>
            </w:pPr>
            <w:r>
              <w:t>Validation cases</w:t>
            </w:r>
          </w:p>
        </w:tc>
        <w:tc>
          <w:tcPr>
            <w:tcW w:w="445" w:type="dxa"/>
            <w:vAlign w:val="center"/>
          </w:tcPr>
          <w:p w14:paraId="4603FB7F" w14:textId="77777777" w:rsidR="00F23ADC" w:rsidRDefault="00F23ADC" w:rsidP="000B0C55">
            <w:pPr>
              <w:jc w:val="both"/>
            </w:pPr>
            <w:r w:rsidRPr="005856BB">
              <w:rPr>
                <w:rFonts w:ascii="Calibri" w:hAnsi="Calibri" w:cs="Calibri"/>
                <w:color w:val="000000" w:themeColor="text1"/>
                <w:sz w:val="20"/>
                <w:szCs w:val="20"/>
              </w:rPr>
              <w:t>1</w:t>
            </w:r>
          </w:p>
        </w:tc>
        <w:tc>
          <w:tcPr>
            <w:tcW w:w="1170" w:type="dxa"/>
            <w:vMerge w:val="restart"/>
            <w:vAlign w:val="center"/>
          </w:tcPr>
          <w:p w14:paraId="21D40A02" w14:textId="77777777" w:rsidR="00F23ADC" w:rsidRDefault="00F23ADC" w:rsidP="000B0C55">
            <w:pPr>
              <w:jc w:val="center"/>
            </w:pPr>
            <w:r w:rsidRPr="005856BB">
              <w:rPr>
                <w:rFonts w:ascii="Calibri" w:hAnsi="Calibri" w:cs="Calibri"/>
                <w:color w:val="000000" w:themeColor="text1"/>
                <w:sz w:val="20"/>
                <w:szCs w:val="20"/>
              </w:rPr>
              <w:t>Medtronic</w:t>
            </w:r>
          </w:p>
        </w:tc>
        <w:tc>
          <w:tcPr>
            <w:tcW w:w="1839" w:type="dxa"/>
            <w:vAlign w:val="center"/>
          </w:tcPr>
          <w:p w14:paraId="5E90C485" w14:textId="7A71075B" w:rsidR="00F23ADC" w:rsidRDefault="00F23ADC" w:rsidP="000B0C55">
            <w:pPr>
              <w:jc w:val="center"/>
            </w:pPr>
            <w:r w:rsidRPr="005856BB">
              <w:rPr>
                <w:rFonts w:ascii="Calibri" w:hAnsi="Calibri" w:cs="Calibri"/>
                <w:color w:val="000000" w:themeColor="text1"/>
                <w:sz w:val="20"/>
                <w:szCs w:val="20"/>
              </w:rPr>
              <w:t>PHYLTER HF 15 SD</w:t>
            </w:r>
            <w:r w:rsidRPr="00021999">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sidRPr="00021999">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20</w:t>
            </w:r>
            <w:r w:rsidRPr="00021999">
              <w:rPr>
                <w:rStyle w:val="FootnoteReference"/>
                <w:rFonts w:ascii="Calibri" w:hAnsi="Calibri" w:cs="Calibri"/>
                <w:color w:val="000000" w:themeColor="text1"/>
                <w:sz w:val="20"/>
                <w:szCs w:val="20"/>
              </w:rPr>
              <w:fldChar w:fldCharType="end"/>
            </w:r>
          </w:p>
        </w:tc>
        <w:tc>
          <w:tcPr>
            <w:tcW w:w="681" w:type="dxa"/>
            <w:vAlign w:val="center"/>
          </w:tcPr>
          <w:p w14:paraId="72CFFB54"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2FE9BDA1" w14:textId="77777777" w:rsidR="00F23ADC" w:rsidRDefault="00F23ADC" w:rsidP="000B0C55">
            <w:pPr>
              <w:jc w:val="center"/>
            </w:pPr>
            <w:r w:rsidRPr="005856BB">
              <w:rPr>
                <w:rFonts w:ascii="Calibri" w:hAnsi="Calibri" w:cs="Calibri"/>
                <w:noProof/>
                <w:color w:val="000000" w:themeColor="text1"/>
                <w:sz w:val="20"/>
                <w:szCs w:val="20"/>
              </w:rPr>
              <w:t>30</w:t>
            </w:r>
          </w:p>
        </w:tc>
        <w:tc>
          <w:tcPr>
            <w:tcW w:w="706" w:type="dxa"/>
            <w:vAlign w:val="center"/>
          </w:tcPr>
          <w:p w14:paraId="351C838F" w14:textId="77777777" w:rsidR="00F23ADC" w:rsidRDefault="00F23ADC" w:rsidP="000B0C55">
            <w:pPr>
              <w:jc w:val="center"/>
            </w:pPr>
            <w:r w:rsidRPr="005856BB">
              <w:rPr>
                <w:rFonts w:ascii="Calibri" w:hAnsi="Calibri" w:cs="Calibri"/>
                <w:noProof/>
                <w:color w:val="000000" w:themeColor="text1"/>
                <w:sz w:val="20"/>
                <w:szCs w:val="20"/>
              </w:rPr>
              <w:t>260</w:t>
            </w:r>
          </w:p>
        </w:tc>
        <w:tc>
          <w:tcPr>
            <w:tcW w:w="672" w:type="dxa"/>
            <w:vAlign w:val="center"/>
          </w:tcPr>
          <w:p w14:paraId="21EFD606" w14:textId="77777777" w:rsidR="00F23ADC" w:rsidRDefault="00F23ADC" w:rsidP="000B0C55">
            <w:pPr>
              <w:jc w:val="center"/>
            </w:pPr>
            <w:r w:rsidRPr="005856BB">
              <w:rPr>
                <w:rFonts w:ascii="Calibri" w:hAnsi="Calibri" w:cs="Calibri"/>
                <w:noProof/>
                <w:color w:val="000000" w:themeColor="text1"/>
                <w:sz w:val="20"/>
                <w:szCs w:val="20"/>
              </w:rPr>
              <w:t>9.78</w:t>
            </w:r>
          </w:p>
        </w:tc>
        <w:tc>
          <w:tcPr>
            <w:tcW w:w="583" w:type="dxa"/>
            <w:vAlign w:val="center"/>
          </w:tcPr>
          <w:p w14:paraId="08F26C31" w14:textId="77777777" w:rsidR="00F23ADC" w:rsidRDefault="00F23ADC" w:rsidP="000B0C55">
            <w:pPr>
              <w:jc w:val="center"/>
            </w:pPr>
            <w:r w:rsidRPr="005856BB">
              <w:rPr>
                <w:rFonts w:ascii="Calibri" w:hAnsi="Calibri" w:cs="Calibri"/>
                <w:noProof/>
                <w:color w:val="000000" w:themeColor="text1"/>
                <w:sz w:val="20"/>
                <w:szCs w:val="20"/>
              </w:rPr>
              <w:t>24.4</w:t>
            </w:r>
          </w:p>
        </w:tc>
        <w:tc>
          <w:tcPr>
            <w:tcW w:w="571" w:type="dxa"/>
            <w:vAlign w:val="center"/>
          </w:tcPr>
          <w:p w14:paraId="572D3644" w14:textId="77777777" w:rsidR="00F23ADC" w:rsidRDefault="00F23ADC" w:rsidP="000B0C55">
            <w:pPr>
              <w:jc w:val="center"/>
            </w:pPr>
            <w:r w:rsidRPr="005856BB">
              <w:rPr>
                <w:rFonts w:ascii="Calibri" w:hAnsi="Calibri" w:cs="Calibri"/>
                <w:color w:val="000000" w:themeColor="text1"/>
                <w:sz w:val="20"/>
                <w:szCs w:val="20"/>
              </w:rPr>
              <w:t>1.50</w:t>
            </w:r>
          </w:p>
        </w:tc>
        <w:tc>
          <w:tcPr>
            <w:tcW w:w="723" w:type="dxa"/>
            <w:vAlign w:val="center"/>
          </w:tcPr>
          <w:p w14:paraId="7C87BDD2" w14:textId="77777777" w:rsidR="00F23ADC" w:rsidRDefault="00F23ADC" w:rsidP="000B0C55">
            <w:pPr>
              <w:jc w:val="center"/>
            </w:pPr>
            <w:r w:rsidRPr="005856BB">
              <w:rPr>
                <w:rFonts w:ascii="Calibri" w:hAnsi="Calibri" w:cs="Calibri"/>
                <w:color w:val="000000" w:themeColor="text1"/>
                <w:sz w:val="20"/>
                <w:szCs w:val="20"/>
              </w:rPr>
              <w:t>37</w:t>
            </w:r>
          </w:p>
        </w:tc>
        <w:tc>
          <w:tcPr>
            <w:tcW w:w="707" w:type="dxa"/>
            <w:vAlign w:val="center"/>
          </w:tcPr>
          <w:p w14:paraId="7E8A0970" w14:textId="77777777" w:rsidR="00F23ADC" w:rsidRDefault="00F23ADC" w:rsidP="000B0C55">
            <w:pPr>
              <w:jc w:val="center"/>
            </w:pPr>
            <w:r>
              <w:rPr>
                <w:rFonts w:ascii="Calibri" w:hAnsi="Calibri" w:cs="Calibri"/>
                <w:color w:val="000000" w:themeColor="text1"/>
                <w:sz w:val="20"/>
                <w:szCs w:val="20"/>
              </w:rPr>
              <w:t>0.517</w:t>
            </w:r>
          </w:p>
        </w:tc>
        <w:tc>
          <w:tcPr>
            <w:tcW w:w="624" w:type="dxa"/>
            <w:vAlign w:val="center"/>
          </w:tcPr>
          <w:p w14:paraId="1098FA1D" w14:textId="77777777" w:rsidR="00F23ADC" w:rsidRDefault="00F23ADC" w:rsidP="000B0C55">
            <w:pPr>
              <w:jc w:val="center"/>
            </w:pPr>
            <w:r w:rsidRPr="005856BB">
              <w:rPr>
                <w:rFonts w:ascii="Calibri" w:hAnsi="Calibri" w:cs="Calibri"/>
                <w:color w:val="000000" w:themeColor="text1"/>
                <w:sz w:val="20"/>
                <w:szCs w:val="20"/>
              </w:rPr>
              <w:t>274</w:t>
            </w:r>
          </w:p>
        </w:tc>
        <w:tc>
          <w:tcPr>
            <w:tcW w:w="718" w:type="dxa"/>
          </w:tcPr>
          <w:p w14:paraId="57BFD7B7" w14:textId="77777777" w:rsidR="00F23ADC" w:rsidRDefault="00F23ADC" w:rsidP="000B0C55">
            <w:pPr>
              <w:jc w:val="center"/>
            </w:pPr>
            <w:r>
              <w:rPr>
                <w:rFonts w:ascii="Calibri" w:hAnsi="Calibri" w:cs="Calibri"/>
                <w:color w:val="000000"/>
              </w:rPr>
              <w:t>1.015</w:t>
            </w:r>
          </w:p>
        </w:tc>
      </w:tr>
      <w:tr w:rsidR="00F23ADC" w14:paraId="01131B9C" w14:textId="77777777" w:rsidTr="000B0C55">
        <w:trPr>
          <w:jc w:val="center"/>
        </w:trPr>
        <w:tc>
          <w:tcPr>
            <w:tcW w:w="900" w:type="dxa"/>
            <w:vMerge/>
          </w:tcPr>
          <w:p w14:paraId="66845569" w14:textId="77777777" w:rsidR="00F23ADC" w:rsidRDefault="00F23ADC" w:rsidP="000B0C55">
            <w:pPr>
              <w:jc w:val="both"/>
            </w:pPr>
          </w:p>
        </w:tc>
        <w:tc>
          <w:tcPr>
            <w:tcW w:w="360" w:type="dxa"/>
            <w:vMerge/>
          </w:tcPr>
          <w:p w14:paraId="7DCD98B3" w14:textId="77777777" w:rsidR="00F23ADC" w:rsidRDefault="00F23ADC" w:rsidP="000B0C55">
            <w:pPr>
              <w:jc w:val="both"/>
            </w:pPr>
          </w:p>
        </w:tc>
        <w:tc>
          <w:tcPr>
            <w:tcW w:w="445" w:type="dxa"/>
            <w:vAlign w:val="center"/>
          </w:tcPr>
          <w:p w14:paraId="5367F905" w14:textId="77777777" w:rsidR="00F23ADC" w:rsidRDefault="00F23ADC" w:rsidP="000B0C55">
            <w:pPr>
              <w:jc w:val="both"/>
            </w:pPr>
            <w:r w:rsidRPr="005856BB">
              <w:rPr>
                <w:rFonts w:ascii="Calibri" w:hAnsi="Calibri" w:cs="Calibri"/>
                <w:color w:val="000000" w:themeColor="text1"/>
                <w:sz w:val="20"/>
                <w:szCs w:val="20"/>
              </w:rPr>
              <w:t>2</w:t>
            </w:r>
          </w:p>
        </w:tc>
        <w:tc>
          <w:tcPr>
            <w:tcW w:w="1170" w:type="dxa"/>
            <w:vMerge/>
            <w:vAlign w:val="center"/>
          </w:tcPr>
          <w:p w14:paraId="56C92788" w14:textId="77777777" w:rsidR="00F23ADC" w:rsidRDefault="00F23ADC" w:rsidP="000B0C55">
            <w:pPr>
              <w:jc w:val="center"/>
            </w:pPr>
          </w:p>
        </w:tc>
        <w:tc>
          <w:tcPr>
            <w:tcW w:w="1839" w:type="dxa"/>
            <w:vAlign w:val="center"/>
          </w:tcPr>
          <w:p w14:paraId="7DFE69C3" w14:textId="26B83345" w:rsidR="00F23ADC" w:rsidRDefault="00F23ADC" w:rsidP="000B0C55">
            <w:pPr>
              <w:jc w:val="center"/>
            </w:pPr>
            <w:r w:rsidRPr="005856BB">
              <w:rPr>
                <w:rFonts w:ascii="Calibri" w:hAnsi="Calibri" w:cs="Calibri"/>
                <w:color w:val="000000" w:themeColor="text1"/>
                <w:sz w:val="20"/>
                <w:szCs w:val="20"/>
              </w:rPr>
              <w:t>PHYLTER HF 17 SD</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20</w:t>
            </w:r>
            <w:r>
              <w:rPr>
                <w:rStyle w:val="FootnoteReference"/>
                <w:rFonts w:ascii="Calibri" w:hAnsi="Calibri" w:cs="Calibri"/>
                <w:color w:val="000000" w:themeColor="text1"/>
                <w:sz w:val="20"/>
                <w:szCs w:val="20"/>
              </w:rPr>
              <w:fldChar w:fldCharType="end"/>
            </w:r>
          </w:p>
        </w:tc>
        <w:tc>
          <w:tcPr>
            <w:tcW w:w="681" w:type="dxa"/>
            <w:vAlign w:val="center"/>
          </w:tcPr>
          <w:p w14:paraId="242C6A7B"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56FDC846" w14:textId="77777777" w:rsidR="00F23ADC" w:rsidRDefault="00F23ADC" w:rsidP="000B0C55">
            <w:pPr>
              <w:jc w:val="center"/>
            </w:pPr>
            <w:r w:rsidRPr="005856BB">
              <w:rPr>
                <w:rFonts w:ascii="Calibri" w:hAnsi="Calibri" w:cs="Calibri"/>
                <w:noProof/>
                <w:color w:val="000000" w:themeColor="text1"/>
                <w:sz w:val="20"/>
                <w:szCs w:val="20"/>
              </w:rPr>
              <w:t>30</w:t>
            </w:r>
          </w:p>
        </w:tc>
        <w:tc>
          <w:tcPr>
            <w:tcW w:w="706" w:type="dxa"/>
            <w:vAlign w:val="center"/>
          </w:tcPr>
          <w:p w14:paraId="60F90C3B" w14:textId="77777777" w:rsidR="00F23ADC" w:rsidRDefault="00F23ADC" w:rsidP="000B0C55">
            <w:pPr>
              <w:jc w:val="center"/>
            </w:pPr>
            <w:r w:rsidRPr="005856BB">
              <w:rPr>
                <w:rFonts w:ascii="Calibri" w:hAnsi="Calibri" w:cs="Calibri"/>
                <w:noProof/>
                <w:color w:val="000000" w:themeColor="text1"/>
                <w:sz w:val="20"/>
                <w:szCs w:val="20"/>
              </w:rPr>
              <w:t>260</w:t>
            </w:r>
          </w:p>
        </w:tc>
        <w:tc>
          <w:tcPr>
            <w:tcW w:w="672" w:type="dxa"/>
            <w:vAlign w:val="center"/>
          </w:tcPr>
          <w:p w14:paraId="4D57155D" w14:textId="77777777" w:rsidR="00F23ADC" w:rsidRDefault="00F23ADC" w:rsidP="000B0C55">
            <w:pPr>
              <w:jc w:val="center"/>
            </w:pPr>
            <w:r w:rsidRPr="005856BB">
              <w:rPr>
                <w:rFonts w:ascii="Calibri" w:hAnsi="Calibri" w:cs="Calibri"/>
                <w:noProof/>
                <w:color w:val="000000" w:themeColor="text1"/>
                <w:sz w:val="20"/>
                <w:szCs w:val="20"/>
              </w:rPr>
              <w:t>11.09</w:t>
            </w:r>
          </w:p>
        </w:tc>
        <w:tc>
          <w:tcPr>
            <w:tcW w:w="583" w:type="dxa"/>
            <w:vAlign w:val="center"/>
          </w:tcPr>
          <w:p w14:paraId="20DB7A23" w14:textId="77777777" w:rsidR="00F23ADC" w:rsidRDefault="00F23ADC" w:rsidP="000B0C55">
            <w:pPr>
              <w:jc w:val="center"/>
            </w:pPr>
            <w:r w:rsidRPr="005856BB">
              <w:rPr>
                <w:rFonts w:ascii="Calibri" w:hAnsi="Calibri" w:cs="Calibri"/>
                <w:noProof/>
                <w:color w:val="000000" w:themeColor="text1"/>
                <w:sz w:val="20"/>
                <w:szCs w:val="20"/>
              </w:rPr>
              <w:t>24.4</w:t>
            </w:r>
          </w:p>
        </w:tc>
        <w:tc>
          <w:tcPr>
            <w:tcW w:w="571" w:type="dxa"/>
            <w:vAlign w:val="center"/>
          </w:tcPr>
          <w:p w14:paraId="1EE95307" w14:textId="77777777" w:rsidR="00F23ADC" w:rsidRDefault="00F23ADC" w:rsidP="000B0C55">
            <w:pPr>
              <w:jc w:val="center"/>
            </w:pPr>
            <w:r w:rsidRPr="005856BB">
              <w:rPr>
                <w:rFonts w:ascii="Calibri" w:hAnsi="Calibri" w:cs="Calibri"/>
                <w:color w:val="000000" w:themeColor="text1"/>
                <w:sz w:val="20"/>
                <w:szCs w:val="20"/>
              </w:rPr>
              <w:t>1.70</w:t>
            </w:r>
          </w:p>
        </w:tc>
        <w:tc>
          <w:tcPr>
            <w:tcW w:w="723" w:type="dxa"/>
            <w:vAlign w:val="center"/>
          </w:tcPr>
          <w:p w14:paraId="782303DD" w14:textId="77777777" w:rsidR="00F23ADC" w:rsidRDefault="00F23ADC" w:rsidP="000B0C55">
            <w:pPr>
              <w:jc w:val="center"/>
            </w:pPr>
            <w:r w:rsidRPr="005856BB">
              <w:rPr>
                <w:rFonts w:ascii="Calibri" w:hAnsi="Calibri" w:cs="Calibri"/>
                <w:color w:val="000000" w:themeColor="text1"/>
                <w:sz w:val="20"/>
                <w:szCs w:val="20"/>
              </w:rPr>
              <w:t>40</w:t>
            </w:r>
          </w:p>
        </w:tc>
        <w:tc>
          <w:tcPr>
            <w:tcW w:w="707" w:type="dxa"/>
            <w:vAlign w:val="center"/>
          </w:tcPr>
          <w:p w14:paraId="72582AB2" w14:textId="77777777" w:rsidR="00F23ADC" w:rsidRDefault="00F23ADC" w:rsidP="000B0C55">
            <w:pPr>
              <w:jc w:val="center"/>
            </w:pPr>
            <w:r>
              <w:rPr>
                <w:rFonts w:ascii="Calibri" w:hAnsi="Calibri" w:cs="Calibri"/>
                <w:color w:val="000000" w:themeColor="text1"/>
                <w:sz w:val="20"/>
                <w:szCs w:val="20"/>
              </w:rPr>
              <w:t>0.531</w:t>
            </w:r>
          </w:p>
        </w:tc>
        <w:tc>
          <w:tcPr>
            <w:tcW w:w="624" w:type="dxa"/>
            <w:vAlign w:val="center"/>
          </w:tcPr>
          <w:p w14:paraId="3B6AE0C8" w14:textId="77777777" w:rsidR="00F23ADC" w:rsidRDefault="00F23ADC" w:rsidP="000B0C55">
            <w:pPr>
              <w:jc w:val="center"/>
            </w:pPr>
            <w:r w:rsidRPr="005856BB">
              <w:rPr>
                <w:rFonts w:ascii="Calibri" w:hAnsi="Calibri" w:cs="Calibri"/>
                <w:color w:val="000000" w:themeColor="text1"/>
                <w:sz w:val="20"/>
                <w:szCs w:val="20"/>
              </w:rPr>
              <w:t>291</w:t>
            </w:r>
          </w:p>
        </w:tc>
        <w:tc>
          <w:tcPr>
            <w:tcW w:w="718" w:type="dxa"/>
          </w:tcPr>
          <w:p w14:paraId="0E3E24B6" w14:textId="77777777" w:rsidR="00F23ADC" w:rsidRDefault="00F23ADC" w:rsidP="000B0C55">
            <w:pPr>
              <w:jc w:val="center"/>
            </w:pPr>
            <w:r w:rsidRPr="00EB2FE5">
              <w:rPr>
                <w:rFonts w:ascii="Calibri" w:hAnsi="Calibri" w:cs="Calibri"/>
                <w:color w:val="000000" w:themeColor="text1"/>
                <w:sz w:val="20"/>
                <w:szCs w:val="20"/>
              </w:rPr>
              <w:t>1.014</w:t>
            </w:r>
          </w:p>
        </w:tc>
      </w:tr>
      <w:tr w:rsidR="00F23ADC" w14:paraId="407E485F" w14:textId="77777777" w:rsidTr="000B0C55">
        <w:trPr>
          <w:jc w:val="center"/>
        </w:trPr>
        <w:tc>
          <w:tcPr>
            <w:tcW w:w="900" w:type="dxa"/>
            <w:vMerge/>
          </w:tcPr>
          <w:p w14:paraId="5516D9B5" w14:textId="77777777" w:rsidR="00F23ADC" w:rsidRDefault="00F23ADC" w:rsidP="000B0C55">
            <w:pPr>
              <w:jc w:val="both"/>
            </w:pPr>
          </w:p>
        </w:tc>
        <w:tc>
          <w:tcPr>
            <w:tcW w:w="360" w:type="dxa"/>
            <w:vMerge/>
          </w:tcPr>
          <w:p w14:paraId="68AACAC5" w14:textId="77777777" w:rsidR="00F23ADC" w:rsidRDefault="00F23ADC" w:rsidP="000B0C55">
            <w:pPr>
              <w:jc w:val="both"/>
            </w:pPr>
          </w:p>
        </w:tc>
        <w:tc>
          <w:tcPr>
            <w:tcW w:w="445" w:type="dxa"/>
            <w:vAlign w:val="center"/>
          </w:tcPr>
          <w:p w14:paraId="7B31E0F2" w14:textId="77777777" w:rsidR="00F23ADC" w:rsidRDefault="00F23ADC" w:rsidP="000B0C55">
            <w:pPr>
              <w:jc w:val="both"/>
            </w:pPr>
            <w:r w:rsidRPr="005856BB">
              <w:rPr>
                <w:rFonts w:ascii="Calibri" w:hAnsi="Calibri" w:cs="Calibri"/>
                <w:color w:val="000000" w:themeColor="text1"/>
                <w:sz w:val="20"/>
                <w:szCs w:val="20"/>
              </w:rPr>
              <w:t>3</w:t>
            </w:r>
          </w:p>
        </w:tc>
        <w:tc>
          <w:tcPr>
            <w:tcW w:w="3009" w:type="dxa"/>
            <w:gridSpan w:val="2"/>
            <w:vMerge w:val="restart"/>
            <w:vAlign w:val="center"/>
          </w:tcPr>
          <w:p w14:paraId="438FAE02" w14:textId="0BF60373" w:rsidR="00F23ADC" w:rsidRDefault="00F23ADC" w:rsidP="000B0C55">
            <w:pPr>
              <w:jc w:val="center"/>
            </w:pPr>
            <w:r w:rsidRPr="005856BB">
              <w:rPr>
                <w:rFonts w:ascii="Calibri" w:hAnsi="Calibri" w:cs="Calibri"/>
                <w:color w:val="000000" w:themeColor="text1"/>
                <w:sz w:val="20"/>
                <w:szCs w:val="20"/>
              </w:rPr>
              <w:t>Special test modules from</w:t>
            </w:r>
            <w:r w:rsidRPr="005856BB">
              <w:rPr>
                <w:rFonts w:ascii="Calibri" w:hAnsi="Calibri" w:cs="Calibri"/>
                <w:color w:val="000000" w:themeColor="text1"/>
                <w:sz w:val="20"/>
                <w:szCs w:val="20"/>
              </w:rPr>
              <w:br/>
              <w:t xml:space="preserve"> UNIPA lab</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Pr>
                <w:rStyle w:val="FootnoteReference"/>
                <w:rFonts w:ascii="Calibri" w:hAnsi="Calibri" w:cs="Calibri"/>
                <w:color w:val="000000" w:themeColor="text1"/>
                <w:sz w:val="20"/>
                <w:szCs w:val="20"/>
              </w:rPr>
              <w:fldChar w:fldCharType="end"/>
            </w:r>
          </w:p>
        </w:tc>
        <w:tc>
          <w:tcPr>
            <w:tcW w:w="681" w:type="dxa"/>
            <w:vMerge w:val="restart"/>
            <w:vAlign w:val="center"/>
          </w:tcPr>
          <w:p w14:paraId="7A135392" w14:textId="77777777" w:rsidR="00F23ADC" w:rsidRDefault="00F23ADC" w:rsidP="000B0C55">
            <w:pPr>
              <w:jc w:val="center"/>
            </w:pPr>
            <w:r w:rsidRPr="005856BB">
              <w:rPr>
                <w:rFonts w:ascii="Calibri" w:hAnsi="Calibri" w:cs="Calibri"/>
                <w:color w:val="000000" w:themeColor="text1"/>
                <w:sz w:val="20"/>
                <w:szCs w:val="20"/>
              </w:rPr>
              <w:t>200</w:t>
            </w:r>
          </w:p>
        </w:tc>
        <w:tc>
          <w:tcPr>
            <w:tcW w:w="810" w:type="dxa"/>
            <w:vMerge w:val="restart"/>
            <w:vAlign w:val="center"/>
          </w:tcPr>
          <w:p w14:paraId="527A07DE" w14:textId="77777777" w:rsidR="00F23ADC" w:rsidRDefault="00F23ADC" w:rsidP="000B0C55">
            <w:pPr>
              <w:jc w:val="center"/>
            </w:pPr>
            <w:r w:rsidRPr="005856BB">
              <w:rPr>
                <w:rFonts w:ascii="Calibri" w:hAnsi="Calibri" w:cs="Calibri"/>
                <w:color w:val="000000" w:themeColor="text1"/>
                <w:sz w:val="20"/>
                <w:szCs w:val="20"/>
              </w:rPr>
              <w:t>30</w:t>
            </w:r>
          </w:p>
        </w:tc>
        <w:tc>
          <w:tcPr>
            <w:tcW w:w="706" w:type="dxa"/>
            <w:vMerge w:val="restart"/>
            <w:vAlign w:val="center"/>
          </w:tcPr>
          <w:p w14:paraId="2E8CA4FE" w14:textId="77777777" w:rsidR="00F23ADC" w:rsidRDefault="00F23ADC" w:rsidP="000B0C55">
            <w:pPr>
              <w:jc w:val="center"/>
            </w:pPr>
            <w:r w:rsidRPr="005856BB">
              <w:rPr>
                <w:rFonts w:ascii="Calibri" w:hAnsi="Calibri" w:cs="Calibri"/>
                <w:sz w:val="20"/>
                <w:szCs w:val="20"/>
              </w:rPr>
              <w:t>260</w:t>
            </w:r>
          </w:p>
        </w:tc>
        <w:tc>
          <w:tcPr>
            <w:tcW w:w="672" w:type="dxa"/>
          </w:tcPr>
          <w:p w14:paraId="64A279D7" w14:textId="77777777" w:rsidR="00F23ADC" w:rsidRDefault="00F23ADC" w:rsidP="000B0C55">
            <w:pPr>
              <w:jc w:val="center"/>
            </w:pPr>
            <w:r w:rsidRPr="005856BB">
              <w:rPr>
                <w:rFonts w:ascii="Calibri" w:hAnsi="Calibri" w:cs="Calibri"/>
                <w:sz w:val="20"/>
                <w:szCs w:val="20"/>
              </w:rPr>
              <w:t>6.255</w:t>
            </w:r>
          </w:p>
        </w:tc>
        <w:tc>
          <w:tcPr>
            <w:tcW w:w="583" w:type="dxa"/>
            <w:vMerge w:val="restart"/>
            <w:vAlign w:val="center"/>
          </w:tcPr>
          <w:p w14:paraId="48291794" w14:textId="77777777" w:rsidR="00F23ADC" w:rsidRDefault="00F23ADC" w:rsidP="000B0C55">
            <w:pPr>
              <w:jc w:val="center"/>
            </w:pPr>
            <w:r w:rsidRPr="005856BB">
              <w:rPr>
                <w:rFonts w:ascii="Calibri" w:hAnsi="Calibri" w:cs="Calibri"/>
                <w:color w:val="000000" w:themeColor="text1"/>
                <w:sz w:val="20"/>
                <w:szCs w:val="20"/>
              </w:rPr>
              <w:t>24.4</w:t>
            </w:r>
          </w:p>
        </w:tc>
        <w:tc>
          <w:tcPr>
            <w:tcW w:w="571" w:type="dxa"/>
            <w:vAlign w:val="center"/>
          </w:tcPr>
          <w:p w14:paraId="6B7A66E0" w14:textId="77777777" w:rsidR="00F23ADC" w:rsidRDefault="00F23ADC" w:rsidP="000B0C55">
            <w:pPr>
              <w:jc w:val="center"/>
            </w:pPr>
            <w:r w:rsidRPr="005856BB">
              <w:rPr>
                <w:rFonts w:ascii="Calibri" w:hAnsi="Calibri" w:cs="Calibri"/>
                <w:color w:val="000000" w:themeColor="text1"/>
                <w:sz w:val="20"/>
                <w:szCs w:val="20"/>
              </w:rPr>
              <w:t>0.96</w:t>
            </w:r>
          </w:p>
        </w:tc>
        <w:tc>
          <w:tcPr>
            <w:tcW w:w="723" w:type="dxa"/>
            <w:vMerge w:val="restart"/>
            <w:vAlign w:val="center"/>
          </w:tcPr>
          <w:p w14:paraId="51C97E9C" w14:textId="77777777" w:rsidR="00F23ADC" w:rsidRDefault="00F23ADC" w:rsidP="000B0C55">
            <w:pPr>
              <w:jc w:val="center"/>
            </w:pPr>
            <w:r w:rsidRPr="005856BB">
              <w:rPr>
                <w:rFonts w:ascii="Calibri" w:hAnsi="Calibri" w:cs="Calibri"/>
                <w:color w:val="000000" w:themeColor="text1"/>
                <w:sz w:val="20"/>
                <w:szCs w:val="20"/>
              </w:rPr>
              <w:t>27</w:t>
            </w:r>
          </w:p>
        </w:tc>
        <w:tc>
          <w:tcPr>
            <w:tcW w:w="707" w:type="dxa"/>
            <w:vAlign w:val="center"/>
          </w:tcPr>
          <w:p w14:paraId="3A0AFB6B" w14:textId="77777777" w:rsidR="00F23ADC" w:rsidRDefault="00F23ADC" w:rsidP="000B0C55">
            <w:pPr>
              <w:jc w:val="center"/>
            </w:pPr>
            <w:r>
              <w:rPr>
                <w:rFonts w:ascii="Calibri" w:hAnsi="Calibri" w:cs="Calibri"/>
                <w:color w:val="000000" w:themeColor="text1"/>
                <w:sz w:val="20"/>
                <w:szCs w:val="20"/>
              </w:rPr>
              <w:t>0.42</w:t>
            </w:r>
          </w:p>
        </w:tc>
        <w:tc>
          <w:tcPr>
            <w:tcW w:w="624" w:type="dxa"/>
            <w:vAlign w:val="center"/>
          </w:tcPr>
          <w:p w14:paraId="525BFC0E" w14:textId="77777777" w:rsidR="00F23ADC" w:rsidRDefault="00F23ADC" w:rsidP="000B0C55">
            <w:pPr>
              <w:jc w:val="center"/>
            </w:pPr>
            <w:r w:rsidRPr="005856BB">
              <w:rPr>
                <w:rFonts w:ascii="Calibri" w:hAnsi="Calibri" w:cs="Calibri"/>
                <w:color w:val="000000"/>
                <w:sz w:val="20"/>
                <w:szCs w:val="20"/>
              </w:rPr>
              <w:t>185</w:t>
            </w:r>
          </w:p>
        </w:tc>
        <w:tc>
          <w:tcPr>
            <w:tcW w:w="718" w:type="dxa"/>
          </w:tcPr>
          <w:p w14:paraId="2DE18A2A" w14:textId="77777777" w:rsidR="00F23ADC" w:rsidRDefault="00F23ADC" w:rsidP="000B0C55">
            <w:pPr>
              <w:jc w:val="center"/>
            </w:pPr>
            <w:r w:rsidRPr="00EB2FE5">
              <w:rPr>
                <w:rFonts w:ascii="Calibri" w:hAnsi="Calibri" w:cs="Calibri"/>
                <w:color w:val="000000"/>
                <w:sz w:val="20"/>
                <w:szCs w:val="20"/>
              </w:rPr>
              <w:t>1.017</w:t>
            </w:r>
          </w:p>
        </w:tc>
      </w:tr>
      <w:tr w:rsidR="00F23ADC" w14:paraId="56B84C60" w14:textId="77777777" w:rsidTr="000B0C55">
        <w:trPr>
          <w:jc w:val="center"/>
        </w:trPr>
        <w:tc>
          <w:tcPr>
            <w:tcW w:w="900" w:type="dxa"/>
            <w:vMerge/>
          </w:tcPr>
          <w:p w14:paraId="47AB398E" w14:textId="77777777" w:rsidR="00F23ADC" w:rsidRDefault="00F23ADC" w:rsidP="000B0C55">
            <w:pPr>
              <w:jc w:val="both"/>
            </w:pPr>
          </w:p>
        </w:tc>
        <w:tc>
          <w:tcPr>
            <w:tcW w:w="360" w:type="dxa"/>
            <w:vMerge/>
          </w:tcPr>
          <w:p w14:paraId="0ECBDCA6" w14:textId="77777777" w:rsidR="00F23ADC" w:rsidRDefault="00F23ADC" w:rsidP="000B0C55">
            <w:pPr>
              <w:jc w:val="both"/>
            </w:pPr>
          </w:p>
        </w:tc>
        <w:tc>
          <w:tcPr>
            <w:tcW w:w="445" w:type="dxa"/>
            <w:vAlign w:val="center"/>
          </w:tcPr>
          <w:p w14:paraId="3DDC7A89" w14:textId="77777777" w:rsidR="00F23ADC" w:rsidRDefault="00F23ADC" w:rsidP="000B0C55">
            <w:pPr>
              <w:jc w:val="both"/>
            </w:pPr>
            <w:r>
              <w:rPr>
                <w:rFonts w:ascii="Calibri" w:hAnsi="Calibri" w:cs="Calibri"/>
                <w:color w:val="000000" w:themeColor="text1"/>
                <w:sz w:val="20"/>
                <w:szCs w:val="20"/>
              </w:rPr>
              <w:t>4</w:t>
            </w:r>
          </w:p>
        </w:tc>
        <w:tc>
          <w:tcPr>
            <w:tcW w:w="3009" w:type="dxa"/>
            <w:gridSpan w:val="2"/>
            <w:vMerge/>
            <w:vAlign w:val="center"/>
          </w:tcPr>
          <w:p w14:paraId="4E55B661" w14:textId="77777777" w:rsidR="00F23ADC" w:rsidRDefault="00F23ADC" w:rsidP="000B0C55">
            <w:pPr>
              <w:jc w:val="center"/>
            </w:pPr>
          </w:p>
        </w:tc>
        <w:tc>
          <w:tcPr>
            <w:tcW w:w="681" w:type="dxa"/>
            <w:vMerge/>
            <w:vAlign w:val="center"/>
          </w:tcPr>
          <w:p w14:paraId="4942948F" w14:textId="77777777" w:rsidR="00F23ADC" w:rsidRDefault="00F23ADC" w:rsidP="000B0C55">
            <w:pPr>
              <w:jc w:val="center"/>
            </w:pPr>
          </w:p>
        </w:tc>
        <w:tc>
          <w:tcPr>
            <w:tcW w:w="810" w:type="dxa"/>
            <w:vMerge/>
            <w:vAlign w:val="center"/>
          </w:tcPr>
          <w:p w14:paraId="1A4A0C51" w14:textId="77777777" w:rsidR="00F23ADC" w:rsidRDefault="00F23ADC" w:rsidP="000B0C55">
            <w:pPr>
              <w:jc w:val="center"/>
            </w:pPr>
          </w:p>
        </w:tc>
        <w:tc>
          <w:tcPr>
            <w:tcW w:w="706" w:type="dxa"/>
            <w:vMerge/>
            <w:vAlign w:val="center"/>
          </w:tcPr>
          <w:p w14:paraId="25C73527" w14:textId="77777777" w:rsidR="00F23ADC" w:rsidRDefault="00F23ADC" w:rsidP="000B0C55">
            <w:pPr>
              <w:jc w:val="center"/>
            </w:pPr>
          </w:p>
        </w:tc>
        <w:tc>
          <w:tcPr>
            <w:tcW w:w="672" w:type="dxa"/>
          </w:tcPr>
          <w:p w14:paraId="664ED5B5" w14:textId="77777777" w:rsidR="00F23ADC" w:rsidRDefault="00F23ADC" w:rsidP="000B0C55">
            <w:pPr>
              <w:jc w:val="center"/>
            </w:pPr>
            <w:r w:rsidRPr="005856BB">
              <w:rPr>
                <w:rFonts w:ascii="Calibri" w:hAnsi="Calibri" w:cs="Calibri"/>
                <w:sz w:val="20"/>
                <w:szCs w:val="20"/>
              </w:rPr>
              <w:t>5.176</w:t>
            </w:r>
          </w:p>
        </w:tc>
        <w:tc>
          <w:tcPr>
            <w:tcW w:w="583" w:type="dxa"/>
            <w:vMerge/>
            <w:vAlign w:val="center"/>
          </w:tcPr>
          <w:p w14:paraId="796977F6" w14:textId="77777777" w:rsidR="00F23ADC" w:rsidRDefault="00F23ADC" w:rsidP="000B0C55">
            <w:pPr>
              <w:jc w:val="center"/>
            </w:pPr>
          </w:p>
        </w:tc>
        <w:tc>
          <w:tcPr>
            <w:tcW w:w="571" w:type="dxa"/>
            <w:vAlign w:val="center"/>
          </w:tcPr>
          <w:p w14:paraId="5E2C1831" w14:textId="77777777" w:rsidR="00F23ADC" w:rsidRDefault="00F23ADC" w:rsidP="000B0C55">
            <w:pPr>
              <w:jc w:val="center"/>
            </w:pPr>
            <w:r w:rsidRPr="005856BB">
              <w:rPr>
                <w:rFonts w:ascii="Calibri" w:hAnsi="Calibri" w:cs="Calibri"/>
                <w:color w:val="000000" w:themeColor="text1"/>
                <w:sz w:val="20"/>
                <w:szCs w:val="20"/>
              </w:rPr>
              <w:t>0.79</w:t>
            </w:r>
          </w:p>
        </w:tc>
        <w:tc>
          <w:tcPr>
            <w:tcW w:w="723" w:type="dxa"/>
            <w:vMerge/>
            <w:vAlign w:val="center"/>
          </w:tcPr>
          <w:p w14:paraId="5CA90B82" w14:textId="77777777" w:rsidR="00F23ADC" w:rsidRDefault="00F23ADC" w:rsidP="000B0C55">
            <w:pPr>
              <w:jc w:val="center"/>
            </w:pPr>
          </w:p>
        </w:tc>
        <w:tc>
          <w:tcPr>
            <w:tcW w:w="707" w:type="dxa"/>
            <w:vAlign w:val="center"/>
          </w:tcPr>
          <w:p w14:paraId="5C2B4FCB" w14:textId="77777777" w:rsidR="00F23ADC" w:rsidRDefault="00F23ADC" w:rsidP="000B0C55">
            <w:pPr>
              <w:jc w:val="center"/>
            </w:pPr>
            <w:r>
              <w:rPr>
                <w:rFonts w:ascii="Calibri" w:hAnsi="Calibri" w:cs="Calibri"/>
                <w:color w:val="000000" w:themeColor="text1"/>
                <w:sz w:val="20"/>
                <w:szCs w:val="20"/>
              </w:rPr>
              <w:t>0.52</w:t>
            </w:r>
          </w:p>
        </w:tc>
        <w:tc>
          <w:tcPr>
            <w:tcW w:w="624" w:type="dxa"/>
            <w:vAlign w:val="center"/>
          </w:tcPr>
          <w:p w14:paraId="04A10939" w14:textId="77777777" w:rsidR="00F23ADC" w:rsidRDefault="00F23ADC" w:rsidP="000B0C55">
            <w:pPr>
              <w:jc w:val="center"/>
            </w:pPr>
            <w:r w:rsidRPr="005856BB">
              <w:rPr>
                <w:rFonts w:ascii="Calibri" w:hAnsi="Calibri" w:cs="Calibri"/>
                <w:color w:val="000000"/>
                <w:sz w:val="20"/>
                <w:szCs w:val="20"/>
              </w:rPr>
              <w:t>276</w:t>
            </w:r>
          </w:p>
        </w:tc>
        <w:tc>
          <w:tcPr>
            <w:tcW w:w="718" w:type="dxa"/>
          </w:tcPr>
          <w:p w14:paraId="30EB8774" w14:textId="77777777" w:rsidR="00F23ADC" w:rsidRDefault="00F23ADC" w:rsidP="000B0C55">
            <w:pPr>
              <w:jc w:val="center"/>
            </w:pPr>
            <w:r w:rsidRPr="00EB2FE5">
              <w:rPr>
                <w:rFonts w:ascii="Calibri" w:hAnsi="Calibri" w:cs="Calibri"/>
                <w:color w:val="000000"/>
                <w:sz w:val="20"/>
                <w:szCs w:val="20"/>
              </w:rPr>
              <w:t>1.020</w:t>
            </w:r>
          </w:p>
        </w:tc>
      </w:tr>
      <w:tr w:rsidR="00F23ADC" w14:paraId="47965179" w14:textId="77777777" w:rsidTr="000B0C55">
        <w:trPr>
          <w:jc w:val="center"/>
        </w:trPr>
        <w:tc>
          <w:tcPr>
            <w:tcW w:w="900" w:type="dxa"/>
            <w:vMerge/>
          </w:tcPr>
          <w:p w14:paraId="7756D38A" w14:textId="77777777" w:rsidR="00F23ADC" w:rsidRDefault="00F23ADC" w:rsidP="000B0C55">
            <w:pPr>
              <w:jc w:val="both"/>
            </w:pPr>
          </w:p>
        </w:tc>
        <w:tc>
          <w:tcPr>
            <w:tcW w:w="360" w:type="dxa"/>
            <w:vMerge/>
          </w:tcPr>
          <w:p w14:paraId="58FE5F13" w14:textId="77777777" w:rsidR="00F23ADC" w:rsidRDefault="00F23ADC" w:rsidP="000B0C55">
            <w:pPr>
              <w:jc w:val="both"/>
            </w:pPr>
          </w:p>
        </w:tc>
        <w:tc>
          <w:tcPr>
            <w:tcW w:w="445" w:type="dxa"/>
            <w:vAlign w:val="center"/>
          </w:tcPr>
          <w:p w14:paraId="3192452E" w14:textId="77777777" w:rsidR="00F23ADC" w:rsidRDefault="00F23ADC" w:rsidP="000B0C55">
            <w:pPr>
              <w:jc w:val="both"/>
            </w:pPr>
            <w:r>
              <w:rPr>
                <w:rFonts w:ascii="Calibri" w:hAnsi="Calibri" w:cs="Calibri"/>
                <w:color w:val="000000" w:themeColor="text1"/>
                <w:sz w:val="20"/>
                <w:szCs w:val="20"/>
              </w:rPr>
              <w:t>5</w:t>
            </w:r>
          </w:p>
        </w:tc>
        <w:tc>
          <w:tcPr>
            <w:tcW w:w="3009" w:type="dxa"/>
            <w:gridSpan w:val="2"/>
            <w:vMerge/>
            <w:vAlign w:val="center"/>
          </w:tcPr>
          <w:p w14:paraId="5374B10E" w14:textId="77777777" w:rsidR="00F23ADC" w:rsidRDefault="00F23ADC" w:rsidP="000B0C55">
            <w:pPr>
              <w:jc w:val="center"/>
            </w:pPr>
          </w:p>
        </w:tc>
        <w:tc>
          <w:tcPr>
            <w:tcW w:w="681" w:type="dxa"/>
            <w:vMerge/>
            <w:vAlign w:val="center"/>
          </w:tcPr>
          <w:p w14:paraId="3EB93A88" w14:textId="77777777" w:rsidR="00F23ADC" w:rsidRDefault="00F23ADC" w:rsidP="000B0C55">
            <w:pPr>
              <w:jc w:val="center"/>
            </w:pPr>
          </w:p>
        </w:tc>
        <w:tc>
          <w:tcPr>
            <w:tcW w:w="810" w:type="dxa"/>
            <w:vMerge/>
            <w:vAlign w:val="center"/>
          </w:tcPr>
          <w:p w14:paraId="63074214" w14:textId="77777777" w:rsidR="00F23ADC" w:rsidRDefault="00F23ADC" w:rsidP="000B0C55">
            <w:pPr>
              <w:jc w:val="center"/>
            </w:pPr>
          </w:p>
        </w:tc>
        <w:tc>
          <w:tcPr>
            <w:tcW w:w="706" w:type="dxa"/>
            <w:vMerge/>
            <w:vAlign w:val="center"/>
          </w:tcPr>
          <w:p w14:paraId="287EEED4" w14:textId="77777777" w:rsidR="00F23ADC" w:rsidRDefault="00F23ADC" w:rsidP="000B0C55">
            <w:pPr>
              <w:jc w:val="center"/>
            </w:pPr>
          </w:p>
        </w:tc>
        <w:tc>
          <w:tcPr>
            <w:tcW w:w="672" w:type="dxa"/>
          </w:tcPr>
          <w:p w14:paraId="289D14A2" w14:textId="77777777" w:rsidR="00F23ADC" w:rsidRDefault="00F23ADC" w:rsidP="000B0C55">
            <w:pPr>
              <w:jc w:val="center"/>
            </w:pPr>
            <w:r w:rsidRPr="005856BB">
              <w:rPr>
                <w:rFonts w:ascii="Calibri" w:hAnsi="Calibri" w:cs="Calibri"/>
                <w:sz w:val="20"/>
                <w:szCs w:val="20"/>
              </w:rPr>
              <w:t>4.310</w:t>
            </w:r>
          </w:p>
        </w:tc>
        <w:tc>
          <w:tcPr>
            <w:tcW w:w="583" w:type="dxa"/>
            <w:vMerge/>
            <w:vAlign w:val="center"/>
          </w:tcPr>
          <w:p w14:paraId="2D2D479F" w14:textId="77777777" w:rsidR="00F23ADC" w:rsidRDefault="00F23ADC" w:rsidP="000B0C55">
            <w:pPr>
              <w:jc w:val="center"/>
            </w:pPr>
          </w:p>
        </w:tc>
        <w:tc>
          <w:tcPr>
            <w:tcW w:w="571" w:type="dxa"/>
            <w:vAlign w:val="center"/>
          </w:tcPr>
          <w:p w14:paraId="3D215E27" w14:textId="77777777" w:rsidR="00F23ADC" w:rsidRDefault="00F23ADC" w:rsidP="000B0C55">
            <w:pPr>
              <w:jc w:val="center"/>
            </w:pPr>
            <w:r w:rsidRPr="005856BB">
              <w:rPr>
                <w:rFonts w:ascii="Calibri" w:hAnsi="Calibri" w:cs="Calibri"/>
                <w:color w:val="000000" w:themeColor="text1"/>
                <w:sz w:val="20"/>
                <w:szCs w:val="20"/>
              </w:rPr>
              <w:t>0.66</w:t>
            </w:r>
          </w:p>
        </w:tc>
        <w:tc>
          <w:tcPr>
            <w:tcW w:w="723" w:type="dxa"/>
            <w:vMerge/>
            <w:vAlign w:val="center"/>
          </w:tcPr>
          <w:p w14:paraId="4425CB45" w14:textId="77777777" w:rsidR="00F23ADC" w:rsidRDefault="00F23ADC" w:rsidP="000B0C55">
            <w:pPr>
              <w:jc w:val="center"/>
            </w:pPr>
          </w:p>
        </w:tc>
        <w:tc>
          <w:tcPr>
            <w:tcW w:w="707" w:type="dxa"/>
            <w:vAlign w:val="center"/>
          </w:tcPr>
          <w:p w14:paraId="78F3EC61" w14:textId="77777777" w:rsidR="00F23ADC" w:rsidRDefault="00F23ADC" w:rsidP="000B0C55">
            <w:pPr>
              <w:jc w:val="center"/>
            </w:pPr>
            <w:r>
              <w:rPr>
                <w:rFonts w:ascii="Calibri" w:hAnsi="Calibri" w:cs="Calibri"/>
                <w:color w:val="000000" w:themeColor="text1"/>
                <w:sz w:val="20"/>
                <w:szCs w:val="20"/>
              </w:rPr>
              <w:t>0.6</w:t>
            </w:r>
          </w:p>
        </w:tc>
        <w:tc>
          <w:tcPr>
            <w:tcW w:w="624" w:type="dxa"/>
            <w:vAlign w:val="center"/>
          </w:tcPr>
          <w:p w14:paraId="40C04F08" w14:textId="77777777" w:rsidR="00F23ADC" w:rsidRDefault="00F23ADC" w:rsidP="000B0C55">
            <w:pPr>
              <w:jc w:val="center"/>
            </w:pPr>
            <w:r w:rsidRPr="005856BB">
              <w:rPr>
                <w:rFonts w:ascii="Calibri" w:hAnsi="Calibri" w:cs="Calibri"/>
                <w:color w:val="000000" w:themeColor="text1"/>
                <w:sz w:val="20"/>
                <w:szCs w:val="20"/>
              </w:rPr>
              <w:t>381</w:t>
            </w:r>
          </w:p>
        </w:tc>
        <w:tc>
          <w:tcPr>
            <w:tcW w:w="718" w:type="dxa"/>
          </w:tcPr>
          <w:p w14:paraId="2CA4C13F" w14:textId="77777777" w:rsidR="00F23ADC" w:rsidRDefault="00F23ADC" w:rsidP="000B0C55">
            <w:pPr>
              <w:jc w:val="center"/>
            </w:pPr>
            <w:r w:rsidRPr="00EB2FE5">
              <w:rPr>
                <w:rFonts w:ascii="Calibri" w:hAnsi="Calibri" w:cs="Calibri"/>
                <w:color w:val="000000" w:themeColor="text1"/>
                <w:sz w:val="20"/>
                <w:szCs w:val="20"/>
              </w:rPr>
              <w:t>1.024</w:t>
            </w:r>
          </w:p>
        </w:tc>
      </w:tr>
      <w:tr w:rsidR="00F23ADC" w14:paraId="4FF052FE" w14:textId="77777777" w:rsidTr="000B0C55">
        <w:trPr>
          <w:jc w:val="center"/>
        </w:trPr>
        <w:tc>
          <w:tcPr>
            <w:tcW w:w="900" w:type="dxa"/>
            <w:vMerge/>
          </w:tcPr>
          <w:p w14:paraId="6CC062A6" w14:textId="77777777" w:rsidR="00F23ADC" w:rsidRDefault="00F23ADC" w:rsidP="000B0C55">
            <w:pPr>
              <w:jc w:val="both"/>
            </w:pPr>
          </w:p>
        </w:tc>
        <w:tc>
          <w:tcPr>
            <w:tcW w:w="360" w:type="dxa"/>
            <w:vMerge/>
          </w:tcPr>
          <w:p w14:paraId="2B957663" w14:textId="77777777" w:rsidR="00F23ADC" w:rsidRDefault="00F23ADC" w:rsidP="000B0C55">
            <w:pPr>
              <w:jc w:val="both"/>
            </w:pPr>
          </w:p>
        </w:tc>
        <w:tc>
          <w:tcPr>
            <w:tcW w:w="445" w:type="dxa"/>
            <w:vAlign w:val="center"/>
          </w:tcPr>
          <w:p w14:paraId="1FEB8603" w14:textId="77777777" w:rsidR="00F23ADC" w:rsidRDefault="00F23ADC" w:rsidP="000B0C55">
            <w:pPr>
              <w:jc w:val="both"/>
            </w:pPr>
            <w:r>
              <w:rPr>
                <w:rFonts w:ascii="Calibri" w:hAnsi="Calibri" w:cs="Calibri"/>
                <w:color w:val="000000" w:themeColor="text1"/>
                <w:sz w:val="20"/>
                <w:szCs w:val="20"/>
              </w:rPr>
              <w:t>6</w:t>
            </w:r>
          </w:p>
        </w:tc>
        <w:tc>
          <w:tcPr>
            <w:tcW w:w="3009" w:type="dxa"/>
            <w:gridSpan w:val="2"/>
            <w:vMerge/>
            <w:vAlign w:val="center"/>
          </w:tcPr>
          <w:p w14:paraId="2980F6F6" w14:textId="77777777" w:rsidR="00F23ADC" w:rsidRDefault="00F23ADC" w:rsidP="000B0C55">
            <w:pPr>
              <w:jc w:val="center"/>
            </w:pPr>
          </w:p>
        </w:tc>
        <w:tc>
          <w:tcPr>
            <w:tcW w:w="681" w:type="dxa"/>
            <w:vMerge/>
            <w:vAlign w:val="center"/>
          </w:tcPr>
          <w:p w14:paraId="538EF4FC" w14:textId="77777777" w:rsidR="00F23ADC" w:rsidRDefault="00F23ADC" w:rsidP="000B0C55">
            <w:pPr>
              <w:jc w:val="center"/>
            </w:pPr>
          </w:p>
        </w:tc>
        <w:tc>
          <w:tcPr>
            <w:tcW w:w="810" w:type="dxa"/>
            <w:vMerge/>
            <w:vAlign w:val="center"/>
          </w:tcPr>
          <w:p w14:paraId="2E595B8A" w14:textId="77777777" w:rsidR="00F23ADC" w:rsidRDefault="00F23ADC" w:rsidP="000B0C55">
            <w:pPr>
              <w:jc w:val="center"/>
            </w:pPr>
          </w:p>
        </w:tc>
        <w:tc>
          <w:tcPr>
            <w:tcW w:w="706" w:type="dxa"/>
            <w:vMerge/>
            <w:vAlign w:val="center"/>
          </w:tcPr>
          <w:p w14:paraId="35197781" w14:textId="77777777" w:rsidR="00F23ADC" w:rsidRDefault="00F23ADC" w:rsidP="000B0C55">
            <w:pPr>
              <w:jc w:val="center"/>
            </w:pPr>
          </w:p>
        </w:tc>
        <w:tc>
          <w:tcPr>
            <w:tcW w:w="672" w:type="dxa"/>
          </w:tcPr>
          <w:p w14:paraId="2D0A5672" w14:textId="77777777" w:rsidR="00F23ADC" w:rsidRDefault="00F23ADC" w:rsidP="000B0C55">
            <w:pPr>
              <w:jc w:val="center"/>
            </w:pPr>
            <w:r w:rsidRPr="005856BB">
              <w:rPr>
                <w:rFonts w:ascii="Calibri" w:hAnsi="Calibri" w:cs="Calibri"/>
                <w:sz w:val="20"/>
                <w:szCs w:val="20"/>
              </w:rPr>
              <w:t>3.240</w:t>
            </w:r>
          </w:p>
        </w:tc>
        <w:tc>
          <w:tcPr>
            <w:tcW w:w="583" w:type="dxa"/>
            <w:vMerge/>
            <w:vAlign w:val="center"/>
          </w:tcPr>
          <w:p w14:paraId="00A3314E" w14:textId="77777777" w:rsidR="00F23ADC" w:rsidRDefault="00F23ADC" w:rsidP="000B0C55">
            <w:pPr>
              <w:jc w:val="center"/>
            </w:pPr>
          </w:p>
        </w:tc>
        <w:tc>
          <w:tcPr>
            <w:tcW w:w="571" w:type="dxa"/>
            <w:vAlign w:val="center"/>
          </w:tcPr>
          <w:p w14:paraId="0FA7214E" w14:textId="77777777" w:rsidR="00F23ADC" w:rsidRDefault="00F23ADC" w:rsidP="000B0C55">
            <w:pPr>
              <w:jc w:val="center"/>
            </w:pPr>
            <w:r w:rsidRPr="005856BB">
              <w:rPr>
                <w:rFonts w:ascii="Calibri" w:hAnsi="Calibri" w:cs="Calibri"/>
                <w:color w:val="000000" w:themeColor="text1"/>
                <w:sz w:val="20"/>
                <w:szCs w:val="20"/>
              </w:rPr>
              <w:t>0.50</w:t>
            </w:r>
          </w:p>
        </w:tc>
        <w:tc>
          <w:tcPr>
            <w:tcW w:w="723" w:type="dxa"/>
            <w:vMerge/>
            <w:vAlign w:val="center"/>
          </w:tcPr>
          <w:p w14:paraId="19B56802" w14:textId="77777777" w:rsidR="00F23ADC" w:rsidRDefault="00F23ADC" w:rsidP="000B0C55">
            <w:pPr>
              <w:jc w:val="center"/>
            </w:pPr>
          </w:p>
        </w:tc>
        <w:tc>
          <w:tcPr>
            <w:tcW w:w="707" w:type="dxa"/>
            <w:vAlign w:val="center"/>
          </w:tcPr>
          <w:p w14:paraId="5F63DC52" w14:textId="77777777" w:rsidR="00F23ADC" w:rsidRDefault="00F23ADC" w:rsidP="000B0C55">
            <w:pPr>
              <w:jc w:val="center"/>
            </w:pPr>
            <w:r>
              <w:rPr>
                <w:rFonts w:ascii="Calibri" w:hAnsi="Calibri" w:cs="Calibri"/>
                <w:color w:val="000000" w:themeColor="text1"/>
                <w:sz w:val="20"/>
                <w:szCs w:val="20"/>
              </w:rPr>
              <w:t>0.7</w:t>
            </w:r>
          </w:p>
        </w:tc>
        <w:tc>
          <w:tcPr>
            <w:tcW w:w="624" w:type="dxa"/>
            <w:vAlign w:val="center"/>
          </w:tcPr>
          <w:p w14:paraId="150811D7" w14:textId="77777777" w:rsidR="00F23ADC" w:rsidRDefault="00F23ADC" w:rsidP="000B0C55">
            <w:pPr>
              <w:jc w:val="center"/>
            </w:pPr>
            <w:r w:rsidRPr="005856BB">
              <w:rPr>
                <w:rFonts w:ascii="Calibri" w:hAnsi="Calibri" w:cs="Calibri"/>
                <w:color w:val="000000" w:themeColor="text1"/>
                <w:sz w:val="20"/>
                <w:szCs w:val="20"/>
              </w:rPr>
              <w:t>587</w:t>
            </w:r>
          </w:p>
        </w:tc>
        <w:tc>
          <w:tcPr>
            <w:tcW w:w="718" w:type="dxa"/>
          </w:tcPr>
          <w:p w14:paraId="71A13161" w14:textId="77777777" w:rsidR="00F23ADC" w:rsidRDefault="00F23ADC" w:rsidP="000B0C55">
            <w:pPr>
              <w:jc w:val="center"/>
            </w:pPr>
            <w:r w:rsidRPr="00EB2FE5">
              <w:rPr>
                <w:rFonts w:ascii="Calibri" w:hAnsi="Calibri" w:cs="Calibri"/>
                <w:color w:val="000000" w:themeColor="text1"/>
                <w:sz w:val="20"/>
                <w:szCs w:val="20"/>
              </w:rPr>
              <w:t>1.032</w:t>
            </w:r>
          </w:p>
        </w:tc>
      </w:tr>
      <w:tr w:rsidR="00F23ADC" w14:paraId="5ADA76C8" w14:textId="77777777" w:rsidTr="000B0C55">
        <w:trPr>
          <w:jc w:val="center"/>
        </w:trPr>
        <w:tc>
          <w:tcPr>
            <w:tcW w:w="900" w:type="dxa"/>
            <w:vMerge/>
          </w:tcPr>
          <w:p w14:paraId="51ACC4BF" w14:textId="77777777" w:rsidR="00F23ADC" w:rsidRDefault="00F23ADC" w:rsidP="000B0C55">
            <w:pPr>
              <w:jc w:val="both"/>
            </w:pPr>
          </w:p>
        </w:tc>
        <w:tc>
          <w:tcPr>
            <w:tcW w:w="360" w:type="dxa"/>
            <w:vMerge/>
          </w:tcPr>
          <w:p w14:paraId="6C04B17F" w14:textId="77777777" w:rsidR="00F23ADC" w:rsidRDefault="00F23ADC" w:rsidP="000B0C55">
            <w:pPr>
              <w:jc w:val="both"/>
            </w:pPr>
          </w:p>
        </w:tc>
        <w:tc>
          <w:tcPr>
            <w:tcW w:w="445" w:type="dxa"/>
            <w:vAlign w:val="center"/>
          </w:tcPr>
          <w:p w14:paraId="0B1A3460" w14:textId="77777777" w:rsidR="00F23ADC" w:rsidRDefault="00F23ADC" w:rsidP="000B0C55">
            <w:pPr>
              <w:jc w:val="both"/>
            </w:pPr>
            <w:r>
              <w:rPr>
                <w:rFonts w:ascii="Calibri" w:hAnsi="Calibri" w:cs="Calibri"/>
                <w:color w:val="000000" w:themeColor="text1"/>
                <w:sz w:val="20"/>
                <w:szCs w:val="20"/>
              </w:rPr>
              <w:t>7</w:t>
            </w:r>
          </w:p>
        </w:tc>
        <w:tc>
          <w:tcPr>
            <w:tcW w:w="3009" w:type="dxa"/>
            <w:gridSpan w:val="2"/>
            <w:vMerge/>
            <w:vAlign w:val="center"/>
          </w:tcPr>
          <w:p w14:paraId="0757F542" w14:textId="77777777" w:rsidR="00F23ADC" w:rsidRDefault="00F23ADC" w:rsidP="000B0C55">
            <w:pPr>
              <w:jc w:val="center"/>
            </w:pPr>
          </w:p>
        </w:tc>
        <w:tc>
          <w:tcPr>
            <w:tcW w:w="681" w:type="dxa"/>
            <w:vMerge/>
            <w:vAlign w:val="center"/>
          </w:tcPr>
          <w:p w14:paraId="5468A929" w14:textId="77777777" w:rsidR="00F23ADC" w:rsidRDefault="00F23ADC" w:rsidP="000B0C55">
            <w:pPr>
              <w:jc w:val="center"/>
            </w:pPr>
          </w:p>
        </w:tc>
        <w:tc>
          <w:tcPr>
            <w:tcW w:w="810" w:type="dxa"/>
            <w:vMerge/>
            <w:vAlign w:val="center"/>
          </w:tcPr>
          <w:p w14:paraId="4E2E6EF9" w14:textId="77777777" w:rsidR="00F23ADC" w:rsidRDefault="00F23ADC" w:rsidP="000B0C55">
            <w:pPr>
              <w:jc w:val="center"/>
            </w:pPr>
          </w:p>
        </w:tc>
        <w:tc>
          <w:tcPr>
            <w:tcW w:w="706" w:type="dxa"/>
            <w:vMerge/>
            <w:vAlign w:val="center"/>
          </w:tcPr>
          <w:p w14:paraId="66642191" w14:textId="77777777" w:rsidR="00F23ADC" w:rsidRDefault="00F23ADC" w:rsidP="000B0C55">
            <w:pPr>
              <w:jc w:val="center"/>
            </w:pPr>
          </w:p>
        </w:tc>
        <w:tc>
          <w:tcPr>
            <w:tcW w:w="672" w:type="dxa"/>
          </w:tcPr>
          <w:p w14:paraId="2A68B316" w14:textId="77777777" w:rsidR="00F23ADC" w:rsidRDefault="00F23ADC" w:rsidP="000B0C55">
            <w:pPr>
              <w:jc w:val="center"/>
            </w:pPr>
            <w:r w:rsidRPr="005856BB">
              <w:rPr>
                <w:rFonts w:ascii="Calibri" w:hAnsi="Calibri" w:cs="Calibri"/>
                <w:sz w:val="20"/>
                <w:szCs w:val="20"/>
              </w:rPr>
              <w:t>2.160</w:t>
            </w:r>
          </w:p>
        </w:tc>
        <w:tc>
          <w:tcPr>
            <w:tcW w:w="583" w:type="dxa"/>
            <w:vMerge/>
            <w:vAlign w:val="center"/>
          </w:tcPr>
          <w:p w14:paraId="0DAB0CB1" w14:textId="77777777" w:rsidR="00F23ADC" w:rsidRDefault="00F23ADC" w:rsidP="000B0C55">
            <w:pPr>
              <w:jc w:val="center"/>
            </w:pPr>
          </w:p>
        </w:tc>
        <w:tc>
          <w:tcPr>
            <w:tcW w:w="571" w:type="dxa"/>
            <w:vAlign w:val="center"/>
          </w:tcPr>
          <w:p w14:paraId="76129087" w14:textId="77777777" w:rsidR="00F23ADC" w:rsidRDefault="00F23ADC" w:rsidP="000B0C55">
            <w:pPr>
              <w:jc w:val="center"/>
            </w:pPr>
            <w:r w:rsidRPr="005856BB">
              <w:rPr>
                <w:rFonts w:ascii="Calibri" w:hAnsi="Calibri" w:cs="Calibri"/>
                <w:color w:val="000000" w:themeColor="text1"/>
                <w:sz w:val="20"/>
                <w:szCs w:val="20"/>
              </w:rPr>
              <w:t>0.33</w:t>
            </w:r>
          </w:p>
        </w:tc>
        <w:tc>
          <w:tcPr>
            <w:tcW w:w="723" w:type="dxa"/>
            <w:vMerge/>
            <w:vAlign w:val="center"/>
          </w:tcPr>
          <w:p w14:paraId="413F8E05" w14:textId="77777777" w:rsidR="00F23ADC" w:rsidRDefault="00F23ADC" w:rsidP="000B0C55">
            <w:pPr>
              <w:jc w:val="center"/>
            </w:pPr>
          </w:p>
        </w:tc>
        <w:tc>
          <w:tcPr>
            <w:tcW w:w="707" w:type="dxa"/>
            <w:vAlign w:val="center"/>
          </w:tcPr>
          <w:p w14:paraId="3E381CC6" w14:textId="77777777" w:rsidR="00F23ADC" w:rsidRDefault="00F23ADC" w:rsidP="000B0C55">
            <w:pPr>
              <w:jc w:val="center"/>
            </w:pPr>
            <w:r>
              <w:rPr>
                <w:rFonts w:ascii="Calibri" w:hAnsi="Calibri" w:cs="Calibri"/>
                <w:color w:val="000000" w:themeColor="text1"/>
                <w:sz w:val="20"/>
                <w:szCs w:val="20"/>
              </w:rPr>
              <w:t>0.8</w:t>
            </w:r>
          </w:p>
        </w:tc>
        <w:tc>
          <w:tcPr>
            <w:tcW w:w="624" w:type="dxa"/>
            <w:vAlign w:val="center"/>
          </w:tcPr>
          <w:p w14:paraId="09B4B24C" w14:textId="77777777" w:rsidR="00F23ADC" w:rsidRDefault="00F23ADC" w:rsidP="000B0C55">
            <w:pPr>
              <w:jc w:val="center"/>
            </w:pPr>
            <w:r w:rsidRPr="005856BB">
              <w:rPr>
                <w:rFonts w:ascii="Calibri" w:hAnsi="Calibri" w:cs="Calibri"/>
                <w:color w:val="000000" w:themeColor="text1"/>
                <w:sz w:val="20"/>
                <w:szCs w:val="20"/>
              </w:rPr>
              <w:t>996</w:t>
            </w:r>
          </w:p>
        </w:tc>
        <w:tc>
          <w:tcPr>
            <w:tcW w:w="718" w:type="dxa"/>
          </w:tcPr>
          <w:p w14:paraId="7428C355" w14:textId="77777777" w:rsidR="00F23ADC" w:rsidRDefault="00F23ADC" w:rsidP="000B0C55">
            <w:pPr>
              <w:jc w:val="center"/>
            </w:pPr>
            <w:r w:rsidRPr="00EB2FE5">
              <w:rPr>
                <w:rFonts w:ascii="Calibri" w:hAnsi="Calibri" w:cs="Calibri"/>
                <w:color w:val="000000" w:themeColor="text1"/>
                <w:sz w:val="20"/>
                <w:szCs w:val="20"/>
              </w:rPr>
              <w:t>1.048</w:t>
            </w:r>
          </w:p>
        </w:tc>
      </w:tr>
      <w:tr w:rsidR="00F23ADC" w14:paraId="7176DE38" w14:textId="77777777" w:rsidTr="000B0C55">
        <w:trPr>
          <w:jc w:val="center"/>
        </w:trPr>
        <w:tc>
          <w:tcPr>
            <w:tcW w:w="900" w:type="dxa"/>
            <w:vMerge/>
          </w:tcPr>
          <w:p w14:paraId="0A0BCDDF" w14:textId="77777777" w:rsidR="00F23ADC" w:rsidRDefault="00F23ADC" w:rsidP="000B0C55">
            <w:pPr>
              <w:jc w:val="both"/>
            </w:pPr>
          </w:p>
        </w:tc>
        <w:tc>
          <w:tcPr>
            <w:tcW w:w="360" w:type="dxa"/>
            <w:vMerge/>
          </w:tcPr>
          <w:p w14:paraId="01E5971E" w14:textId="77777777" w:rsidR="00F23ADC" w:rsidRDefault="00F23ADC" w:rsidP="000B0C55">
            <w:pPr>
              <w:jc w:val="both"/>
            </w:pPr>
          </w:p>
        </w:tc>
        <w:tc>
          <w:tcPr>
            <w:tcW w:w="445" w:type="dxa"/>
            <w:vAlign w:val="center"/>
          </w:tcPr>
          <w:p w14:paraId="5FE308BA" w14:textId="77777777" w:rsidR="00F23ADC" w:rsidRDefault="00F23ADC" w:rsidP="000B0C55">
            <w:pPr>
              <w:jc w:val="both"/>
            </w:pPr>
            <w:r>
              <w:rPr>
                <w:rFonts w:ascii="Calibri" w:hAnsi="Calibri" w:cs="Calibri"/>
                <w:color w:val="000000" w:themeColor="text1"/>
                <w:sz w:val="20"/>
                <w:szCs w:val="20"/>
              </w:rPr>
              <w:t>8</w:t>
            </w:r>
          </w:p>
        </w:tc>
        <w:tc>
          <w:tcPr>
            <w:tcW w:w="1170" w:type="dxa"/>
            <w:vAlign w:val="center"/>
          </w:tcPr>
          <w:p w14:paraId="23D2B592" w14:textId="77777777" w:rsidR="00F23ADC" w:rsidRDefault="00F23ADC" w:rsidP="000B0C55">
            <w:pPr>
              <w:jc w:val="center"/>
            </w:pPr>
            <w:r w:rsidRPr="005856BB">
              <w:rPr>
                <w:rFonts w:ascii="Calibri" w:hAnsi="Calibri" w:cs="Calibri"/>
                <w:color w:val="000000" w:themeColor="text1"/>
                <w:sz w:val="20"/>
                <w:szCs w:val="20"/>
              </w:rPr>
              <w:t>Baxter</w:t>
            </w:r>
          </w:p>
        </w:tc>
        <w:tc>
          <w:tcPr>
            <w:tcW w:w="1839" w:type="dxa"/>
            <w:vAlign w:val="center"/>
          </w:tcPr>
          <w:p w14:paraId="658C5F07" w14:textId="6662B98C" w:rsidR="00F23ADC" w:rsidRDefault="00F23ADC" w:rsidP="000B0C55">
            <w:pPr>
              <w:jc w:val="center"/>
            </w:pPr>
            <w:r w:rsidRPr="005856BB">
              <w:rPr>
                <w:rFonts w:ascii="Calibri" w:hAnsi="Calibri" w:cs="Calibri"/>
                <w:color w:val="000000" w:themeColor="text1"/>
                <w:sz w:val="20"/>
                <w:szCs w:val="20"/>
              </w:rPr>
              <w:t>CT190G</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{"citationItems":[{"id":"ITEM-1","itemData":{"ISBN":"061239378X","author":[{"dropping-particle":"","family":"Liao","given":"Zhijie","non-dropping-particle":"","parse-names":false,"suffix":""}],"container-title":"PhD Dissertation","id":"ITEM-1","issued":{"date-parts":[["2002"]]},"number-of-pages":"191","publisher":"University of Kentucky","title":"Numerical and Experimental studies of mass transfer in artificial kidney and hemodialysis","type":"thesis"},"uris":["http://www.mendeley.com/documents/?uuid=4e56228e-a685-4a75-bbb6-de7b85d30e01"]}],"mendeley":{"formattedCitation":"&lt;sup&gt;22&lt;/sup&gt;","plainTextFormattedCitation":"22","previouslyFormattedCitation":"&lt;sup&gt;22&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22</w:t>
            </w:r>
            <w:r>
              <w:rPr>
                <w:rStyle w:val="FootnoteReference"/>
                <w:rFonts w:ascii="Calibri" w:hAnsi="Calibri" w:cs="Calibri"/>
                <w:color w:val="000000" w:themeColor="text1"/>
                <w:sz w:val="20"/>
                <w:szCs w:val="20"/>
              </w:rPr>
              <w:fldChar w:fldCharType="end"/>
            </w:r>
          </w:p>
        </w:tc>
        <w:tc>
          <w:tcPr>
            <w:tcW w:w="681" w:type="dxa"/>
            <w:vAlign w:val="center"/>
          </w:tcPr>
          <w:p w14:paraId="55268A33" w14:textId="77777777" w:rsidR="00F23ADC" w:rsidRDefault="00F23ADC" w:rsidP="000B0C55">
            <w:pPr>
              <w:jc w:val="center"/>
            </w:pPr>
            <w:r w:rsidRPr="005856BB">
              <w:rPr>
                <w:rFonts w:ascii="Calibri" w:hAnsi="Calibri" w:cs="Calibri"/>
                <w:color w:val="000000" w:themeColor="text1"/>
                <w:sz w:val="20"/>
                <w:szCs w:val="20"/>
              </w:rPr>
              <w:t>200</w:t>
            </w:r>
          </w:p>
        </w:tc>
        <w:tc>
          <w:tcPr>
            <w:tcW w:w="810" w:type="dxa"/>
            <w:vAlign w:val="center"/>
          </w:tcPr>
          <w:p w14:paraId="4290ADA1" w14:textId="77777777" w:rsidR="00F23ADC" w:rsidRDefault="00F23ADC" w:rsidP="000B0C55">
            <w:pPr>
              <w:jc w:val="center"/>
            </w:pPr>
            <w:r w:rsidRPr="005856BB">
              <w:rPr>
                <w:rFonts w:ascii="Calibri" w:hAnsi="Calibri" w:cs="Calibri"/>
                <w:color w:val="000000" w:themeColor="text1"/>
                <w:sz w:val="20"/>
                <w:szCs w:val="20"/>
              </w:rPr>
              <w:t>15</w:t>
            </w:r>
          </w:p>
        </w:tc>
        <w:tc>
          <w:tcPr>
            <w:tcW w:w="706" w:type="dxa"/>
            <w:vAlign w:val="center"/>
          </w:tcPr>
          <w:p w14:paraId="4361D0EE" w14:textId="77777777" w:rsidR="00F23ADC" w:rsidRDefault="00F23ADC" w:rsidP="000B0C55">
            <w:pPr>
              <w:jc w:val="center"/>
            </w:pPr>
            <w:r w:rsidRPr="005856BB">
              <w:rPr>
                <w:rFonts w:ascii="Calibri" w:hAnsi="Calibri" w:cs="Calibri"/>
                <w:color w:val="000000" w:themeColor="text1"/>
                <w:sz w:val="20"/>
                <w:szCs w:val="20"/>
              </w:rPr>
              <w:t>230</w:t>
            </w:r>
          </w:p>
        </w:tc>
        <w:tc>
          <w:tcPr>
            <w:tcW w:w="672" w:type="dxa"/>
            <w:vAlign w:val="center"/>
          </w:tcPr>
          <w:p w14:paraId="1A991354" w14:textId="77777777" w:rsidR="00F23ADC" w:rsidRDefault="00F23ADC" w:rsidP="000B0C55">
            <w:pPr>
              <w:jc w:val="center"/>
            </w:pPr>
            <w:r w:rsidRPr="005856BB">
              <w:rPr>
                <w:rFonts w:ascii="Calibri" w:hAnsi="Calibri" w:cs="Calibri"/>
                <w:color w:val="000000" w:themeColor="text1"/>
                <w:sz w:val="20"/>
                <w:szCs w:val="20"/>
              </w:rPr>
              <w:t>12.1</w:t>
            </w:r>
          </w:p>
        </w:tc>
        <w:tc>
          <w:tcPr>
            <w:tcW w:w="583" w:type="dxa"/>
            <w:vAlign w:val="center"/>
          </w:tcPr>
          <w:p w14:paraId="7D874153" w14:textId="77777777" w:rsidR="00F23ADC" w:rsidRDefault="00F23ADC" w:rsidP="000B0C55">
            <w:pPr>
              <w:jc w:val="center"/>
            </w:pPr>
            <w:r w:rsidRPr="005856BB">
              <w:rPr>
                <w:rFonts w:ascii="Calibri" w:hAnsi="Calibri" w:cs="Calibri"/>
                <w:color w:val="000000" w:themeColor="text1"/>
                <w:sz w:val="20"/>
                <w:szCs w:val="20"/>
              </w:rPr>
              <w:t>25</w:t>
            </w:r>
          </w:p>
        </w:tc>
        <w:tc>
          <w:tcPr>
            <w:tcW w:w="571" w:type="dxa"/>
            <w:vAlign w:val="center"/>
          </w:tcPr>
          <w:p w14:paraId="48E1F5C1" w14:textId="77777777" w:rsidR="00F23ADC" w:rsidRDefault="00F23ADC" w:rsidP="000B0C55">
            <w:pPr>
              <w:jc w:val="center"/>
            </w:pPr>
            <w:r w:rsidRPr="005856BB">
              <w:rPr>
                <w:rFonts w:ascii="Calibri" w:hAnsi="Calibri" w:cs="Calibri"/>
                <w:color w:val="000000" w:themeColor="text1"/>
                <w:sz w:val="20"/>
                <w:szCs w:val="20"/>
              </w:rPr>
              <w:t>1.90</w:t>
            </w:r>
          </w:p>
        </w:tc>
        <w:tc>
          <w:tcPr>
            <w:tcW w:w="723" w:type="dxa"/>
            <w:vAlign w:val="center"/>
          </w:tcPr>
          <w:p w14:paraId="1F9DB678" w14:textId="77777777" w:rsidR="00F23ADC" w:rsidRDefault="00F23ADC" w:rsidP="000B0C55">
            <w:pPr>
              <w:jc w:val="center"/>
            </w:pPr>
            <w:r w:rsidRPr="005856BB">
              <w:rPr>
                <w:rFonts w:ascii="Calibri" w:hAnsi="Calibri" w:cs="Calibri"/>
                <w:color w:val="000000" w:themeColor="text1"/>
                <w:sz w:val="20"/>
                <w:szCs w:val="20"/>
              </w:rPr>
              <w:t>35</w:t>
            </w:r>
          </w:p>
        </w:tc>
        <w:tc>
          <w:tcPr>
            <w:tcW w:w="707" w:type="dxa"/>
            <w:vAlign w:val="center"/>
          </w:tcPr>
          <w:p w14:paraId="006DECC5" w14:textId="77777777" w:rsidR="00F23ADC" w:rsidRDefault="00F23ADC" w:rsidP="000B0C55">
            <w:pPr>
              <w:jc w:val="center"/>
            </w:pPr>
            <w:r>
              <w:rPr>
                <w:rFonts w:ascii="Calibri" w:hAnsi="Calibri" w:cs="Calibri"/>
                <w:color w:val="000000" w:themeColor="text1"/>
                <w:sz w:val="20"/>
                <w:szCs w:val="20"/>
              </w:rPr>
              <w:t>0.477</w:t>
            </w:r>
          </w:p>
        </w:tc>
        <w:tc>
          <w:tcPr>
            <w:tcW w:w="624" w:type="dxa"/>
            <w:vAlign w:val="center"/>
          </w:tcPr>
          <w:p w14:paraId="1420E682" w14:textId="77777777" w:rsidR="00F23ADC" w:rsidRDefault="00F23ADC" w:rsidP="000B0C55">
            <w:pPr>
              <w:jc w:val="center"/>
            </w:pPr>
            <w:r w:rsidRPr="005856BB">
              <w:rPr>
                <w:rFonts w:ascii="Calibri" w:hAnsi="Calibri" w:cs="Calibri"/>
                <w:color w:val="000000" w:themeColor="text1"/>
                <w:sz w:val="20"/>
                <w:szCs w:val="20"/>
              </w:rPr>
              <w:t>208</w:t>
            </w:r>
          </w:p>
        </w:tc>
        <w:tc>
          <w:tcPr>
            <w:tcW w:w="718" w:type="dxa"/>
          </w:tcPr>
          <w:p w14:paraId="4D37D1C2" w14:textId="77777777" w:rsidR="00F23ADC" w:rsidRDefault="00F23ADC" w:rsidP="000B0C55">
            <w:pPr>
              <w:jc w:val="center"/>
            </w:pPr>
            <w:r w:rsidRPr="00EB2FE5">
              <w:rPr>
                <w:rFonts w:ascii="Calibri" w:hAnsi="Calibri" w:cs="Calibri"/>
                <w:color w:val="000000" w:themeColor="text1"/>
                <w:sz w:val="20"/>
                <w:szCs w:val="20"/>
              </w:rPr>
              <w:t>1.013</w:t>
            </w:r>
          </w:p>
        </w:tc>
      </w:tr>
      <w:tr w:rsidR="00F23ADC" w14:paraId="5CD796EB" w14:textId="77777777" w:rsidTr="000B0C55">
        <w:trPr>
          <w:jc w:val="center"/>
        </w:trPr>
        <w:tc>
          <w:tcPr>
            <w:tcW w:w="900" w:type="dxa"/>
            <w:vMerge/>
          </w:tcPr>
          <w:p w14:paraId="783811A9" w14:textId="77777777" w:rsidR="00F23ADC" w:rsidRDefault="00F23ADC" w:rsidP="000B0C55">
            <w:pPr>
              <w:jc w:val="both"/>
            </w:pPr>
          </w:p>
        </w:tc>
        <w:tc>
          <w:tcPr>
            <w:tcW w:w="360" w:type="dxa"/>
            <w:vMerge/>
          </w:tcPr>
          <w:p w14:paraId="1A0A8266" w14:textId="77777777" w:rsidR="00F23ADC" w:rsidRDefault="00F23ADC" w:rsidP="000B0C55">
            <w:pPr>
              <w:jc w:val="both"/>
            </w:pPr>
          </w:p>
        </w:tc>
        <w:tc>
          <w:tcPr>
            <w:tcW w:w="445" w:type="dxa"/>
            <w:vAlign w:val="center"/>
          </w:tcPr>
          <w:p w14:paraId="20393C3A" w14:textId="77777777" w:rsidR="00F23ADC" w:rsidRDefault="00F23ADC" w:rsidP="000B0C55">
            <w:pPr>
              <w:jc w:val="both"/>
            </w:pPr>
            <w:r>
              <w:rPr>
                <w:rFonts w:ascii="Calibri" w:hAnsi="Calibri" w:cs="Calibri"/>
                <w:color w:val="000000" w:themeColor="text1"/>
                <w:sz w:val="20"/>
                <w:szCs w:val="20"/>
              </w:rPr>
              <w:t>9</w:t>
            </w:r>
          </w:p>
        </w:tc>
        <w:tc>
          <w:tcPr>
            <w:tcW w:w="1170" w:type="dxa"/>
            <w:vAlign w:val="center"/>
          </w:tcPr>
          <w:p w14:paraId="4EC84740" w14:textId="77777777" w:rsidR="00F23ADC" w:rsidRDefault="00F23ADC" w:rsidP="000B0C55">
            <w:pPr>
              <w:jc w:val="center"/>
            </w:pPr>
            <w:r w:rsidRPr="005856BB">
              <w:rPr>
                <w:rFonts w:ascii="Calibri" w:hAnsi="Calibri" w:cs="Calibri"/>
                <w:color w:val="000000" w:themeColor="text1"/>
                <w:sz w:val="20"/>
                <w:szCs w:val="20"/>
              </w:rPr>
              <w:t>Fresenius</w:t>
            </w:r>
          </w:p>
        </w:tc>
        <w:tc>
          <w:tcPr>
            <w:tcW w:w="1839" w:type="dxa"/>
            <w:vAlign w:val="center"/>
          </w:tcPr>
          <w:p w14:paraId="74623558" w14:textId="4897DCD2" w:rsidR="00F23ADC" w:rsidRDefault="00F23ADC" w:rsidP="000B0C55">
            <w:pPr>
              <w:jc w:val="center"/>
            </w:pPr>
            <w:r w:rsidRPr="005856BB">
              <w:rPr>
                <w:rFonts w:ascii="Calibri" w:hAnsi="Calibri" w:cs="Calibri"/>
                <w:color w:val="000000" w:themeColor="text1"/>
                <w:sz w:val="20"/>
                <w:szCs w:val="20"/>
              </w:rPr>
              <w:t>F6HPS</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{"citationItems":[{"id":"ITEM-1","itemData":{"DOI":"10.1177/039139880502800713","ISSN":"03913988","PMID":"16049908","abstract":"For a better insight in dialyzer efficiency with respect to local mass transport in a low flux dialyzer (Fresenius F6HPS), blood and dialysate flow distributions were visualized with computational fluid dynamic (CFD) simulations, which were validated with single photon emission computed tomography (SPECT) imaging. To visualize blood-side flow while avoiding transport through the fiber membrane, a bolus of 99m-Technetium labeled MAA (Macro Aggregated Albumin) was injected in the flow using an electronic valve. Water was used to simulate blood, but flow rate was adjusted according to laws of dynamic similarity to account for the viscosity difference (factor 2.75). For the visualization of dialysate flow, a bolus of 99m-Technetium labeled DMSA (Dimercaptosuccinic Acid) was injected, while pressurized air in the blood compartment avoided transmembrane flow. For each test series, 3D acquisitions were made on a two respectively three-headed SPECT camera. By evaluating the images at different time steps, dynamic 3D intensity plots were obtained, which were further used to derive local flow velociries. Additionally, three-dimensional CFD models were developed for simulating the overall blood and dialysate flow, respectively. In both models, the whole fiber compartment was defined as a porous medium with overall axial and radial permeability derived theoretically and from in vitro tests. With the imaging as well as with the computational technique, a homogeneous blood flow distribution was found, while vortices and fluid stagnation were observed in the dialyzer inlet manifold. The non-homogeneous dialysate distribution, as found with SPECT imaging, implies the occurrence of non-efficient sites with respect to mass transfer. The discrepancy between the dialysate results of both techniques indicated that the assumption of a constant fiber bundle permeability in the CFD model was too optimistic. In conclusion, medical imaging techniques like SPECT are very helpful to validate CFD models, which can be further applied for dialyzer design and optimization. © Wichtig Editore, 2005.","author":[{"dropping-particle":"","family":"Eloot","given":"Sunny","non-dropping-particle":"","parse-names":false,"suffix":""},{"dropping-particle":"","family":"D'Asseler","given":"Y.","non-dropping-particle":"","parse-names":false,"suffix":""},{"dropping-particle":"","family":"Bondt","given":"P.","non-dropping-particle":"De","parse-names":false,"suffix":""},{"dropping-particle":"","family":"Verdonck","given":"P.","non-dropping-particle":"","parse-names":false,"suffix":""}],"container-title":"International Journal of Artificial Organs","id":"ITEM-1","issue":"7","issued":{"date-parts":[["2005"]]},"page":"739-749","title":"Combining SPECT medical imaging and computational fluid dynamics for analyzing blood and dialysate flow in hemodialyzers","type":"article-journal","volume":"28"},"uris":["http://www.mendeley.com/documents/?uuid=714dc32d-79bc-4c6c-b5f3-560ce659683e"]}],"mendeley":{"formattedCitation":"&lt;sup&gt;23&lt;/sup&gt;","plainTextFormattedCitation":"23","previouslyFormattedCitation":"&lt;sup&gt;23&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23</w:t>
            </w:r>
            <w:r>
              <w:rPr>
                <w:rStyle w:val="FootnoteReference"/>
                <w:rFonts w:ascii="Calibri" w:hAnsi="Calibri" w:cs="Calibri"/>
                <w:color w:val="000000" w:themeColor="text1"/>
                <w:sz w:val="20"/>
                <w:szCs w:val="20"/>
              </w:rPr>
              <w:fldChar w:fldCharType="end"/>
            </w:r>
          </w:p>
        </w:tc>
        <w:tc>
          <w:tcPr>
            <w:tcW w:w="681" w:type="dxa"/>
            <w:vAlign w:val="center"/>
          </w:tcPr>
          <w:p w14:paraId="76A55BAA" w14:textId="77777777" w:rsidR="00F23ADC" w:rsidRDefault="00F23ADC" w:rsidP="000B0C55">
            <w:pPr>
              <w:jc w:val="center"/>
            </w:pPr>
            <w:r w:rsidRPr="005856BB">
              <w:rPr>
                <w:rFonts w:ascii="Calibri" w:hAnsi="Calibri" w:cs="Calibri"/>
                <w:noProof/>
                <w:color w:val="000000" w:themeColor="text1"/>
                <w:sz w:val="20"/>
                <w:szCs w:val="20"/>
              </w:rPr>
              <w:t>200</w:t>
            </w:r>
          </w:p>
        </w:tc>
        <w:tc>
          <w:tcPr>
            <w:tcW w:w="810" w:type="dxa"/>
            <w:vAlign w:val="center"/>
          </w:tcPr>
          <w:p w14:paraId="40BA7BC6" w14:textId="77777777" w:rsidR="00F23ADC" w:rsidRDefault="00F23ADC" w:rsidP="000B0C55">
            <w:pPr>
              <w:jc w:val="center"/>
            </w:pPr>
            <w:r w:rsidRPr="005856BB">
              <w:rPr>
                <w:rFonts w:ascii="Calibri" w:hAnsi="Calibri" w:cs="Calibri"/>
                <w:noProof/>
                <w:color w:val="000000" w:themeColor="text1"/>
                <w:sz w:val="20"/>
                <w:szCs w:val="20"/>
              </w:rPr>
              <w:t>40</w:t>
            </w:r>
          </w:p>
        </w:tc>
        <w:tc>
          <w:tcPr>
            <w:tcW w:w="706" w:type="dxa"/>
            <w:vAlign w:val="center"/>
          </w:tcPr>
          <w:p w14:paraId="4D2B2DE0" w14:textId="77777777" w:rsidR="00F23ADC" w:rsidRDefault="00F23ADC" w:rsidP="000B0C55">
            <w:pPr>
              <w:jc w:val="center"/>
            </w:pPr>
            <w:r w:rsidRPr="005856BB">
              <w:rPr>
                <w:rFonts w:ascii="Calibri" w:hAnsi="Calibri" w:cs="Calibri"/>
                <w:noProof/>
                <w:color w:val="000000" w:themeColor="text1"/>
                <w:sz w:val="20"/>
                <w:szCs w:val="20"/>
              </w:rPr>
              <w:t>280</w:t>
            </w:r>
          </w:p>
        </w:tc>
        <w:tc>
          <w:tcPr>
            <w:tcW w:w="672" w:type="dxa"/>
            <w:vAlign w:val="center"/>
          </w:tcPr>
          <w:p w14:paraId="0C8BC724" w14:textId="77777777" w:rsidR="00F23ADC" w:rsidRDefault="00F23ADC" w:rsidP="000B0C55">
            <w:pPr>
              <w:jc w:val="center"/>
            </w:pPr>
            <w:r w:rsidRPr="005856BB">
              <w:rPr>
                <w:rFonts w:ascii="Calibri" w:hAnsi="Calibri" w:cs="Calibri"/>
                <w:noProof/>
                <w:color w:val="000000" w:themeColor="text1"/>
                <w:sz w:val="20"/>
                <w:szCs w:val="20"/>
              </w:rPr>
              <w:t>9.2</w:t>
            </w:r>
          </w:p>
        </w:tc>
        <w:tc>
          <w:tcPr>
            <w:tcW w:w="583" w:type="dxa"/>
            <w:vAlign w:val="center"/>
          </w:tcPr>
          <w:p w14:paraId="69635E9B" w14:textId="77777777" w:rsidR="00F23ADC" w:rsidRDefault="00F23ADC" w:rsidP="000B0C55">
            <w:pPr>
              <w:jc w:val="center"/>
            </w:pPr>
            <w:r w:rsidRPr="005856BB">
              <w:rPr>
                <w:rFonts w:ascii="Calibri" w:hAnsi="Calibri" w:cs="Calibri"/>
                <w:noProof/>
                <w:color w:val="000000" w:themeColor="text1"/>
                <w:sz w:val="20"/>
                <w:szCs w:val="20"/>
              </w:rPr>
              <w:t>22.5</w:t>
            </w:r>
          </w:p>
        </w:tc>
        <w:tc>
          <w:tcPr>
            <w:tcW w:w="571" w:type="dxa"/>
            <w:vAlign w:val="center"/>
          </w:tcPr>
          <w:p w14:paraId="243158CC" w14:textId="77777777" w:rsidR="00F23ADC" w:rsidRDefault="00F23ADC" w:rsidP="000B0C55">
            <w:pPr>
              <w:jc w:val="center"/>
            </w:pPr>
            <w:r w:rsidRPr="005856BB">
              <w:rPr>
                <w:rFonts w:ascii="Calibri" w:hAnsi="Calibri" w:cs="Calibri"/>
                <w:color w:val="000000" w:themeColor="text1"/>
                <w:sz w:val="20"/>
                <w:szCs w:val="20"/>
              </w:rPr>
              <w:t>1.30</w:t>
            </w:r>
          </w:p>
        </w:tc>
        <w:tc>
          <w:tcPr>
            <w:tcW w:w="723" w:type="dxa"/>
            <w:vAlign w:val="center"/>
          </w:tcPr>
          <w:p w14:paraId="14284096" w14:textId="77777777" w:rsidR="00F23ADC" w:rsidRDefault="00F23ADC" w:rsidP="000B0C55">
            <w:pPr>
              <w:jc w:val="center"/>
            </w:pPr>
            <w:r w:rsidRPr="005856BB">
              <w:rPr>
                <w:rFonts w:ascii="Calibri" w:hAnsi="Calibri" w:cs="Calibri"/>
                <w:color w:val="000000" w:themeColor="text1"/>
                <w:sz w:val="20"/>
                <w:szCs w:val="20"/>
              </w:rPr>
              <w:t>40</w:t>
            </w:r>
          </w:p>
        </w:tc>
        <w:tc>
          <w:tcPr>
            <w:tcW w:w="707" w:type="dxa"/>
            <w:vAlign w:val="center"/>
          </w:tcPr>
          <w:p w14:paraId="67426FFD" w14:textId="77777777" w:rsidR="00F23ADC" w:rsidRDefault="00F23ADC" w:rsidP="000B0C55">
            <w:pPr>
              <w:jc w:val="center"/>
            </w:pPr>
            <w:r>
              <w:rPr>
                <w:rFonts w:ascii="Calibri" w:hAnsi="Calibri" w:cs="Calibri"/>
                <w:color w:val="000000" w:themeColor="text1"/>
                <w:sz w:val="20"/>
                <w:szCs w:val="20"/>
              </w:rPr>
              <w:t>0.549</w:t>
            </w:r>
          </w:p>
        </w:tc>
        <w:tc>
          <w:tcPr>
            <w:tcW w:w="624" w:type="dxa"/>
            <w:vAlign w:val="center"/>
          </w:tcPr>
          <w:p w14:paraId="7ACF3145" w14:textId="77777777" w:rsidR="00F23ADC" w:rsidRDefault="00F23ADC" w:rsidP="000B0C55">
            <w:pPr>
              <w:jc w:val="center"/>
            </w:pPr>
            <w:r w:rsidRPr="005856BB">
              <w:rPr>
                <w:rFonts w:ascii="Calibri" w:hAnsi="Calibri" w:cs="Calibri"/>
                <w:color w:val="000000" w:themeColor="text1"/>
                <w:sz w:val="20"/>
                <w:szCs w:val="20"/>
              </w:rPr>
              <w:t>336</w:t>
            </w:r>
          </w:p>
        </w:tc>
        <w:tc>
          <w:tcPr>
            <w:tcW w:w="718" w:type="dxa"/>
          </w:tcPr>
          <w:p w14:paraId="79A227A3" w14:textId="77777777" w:rsidR="00F23ADC" w:rsidRDefault="00F23ADC" w:rsidP="000B0C55">
            <w:pPr>
              <w:jc w:val="center"/>
            </w:pPr>
            <w:r w:rsidRPr="00EB2FE5">
              <w:rPr>
                <w:rFonts w:ascii="Calibri" w:hAnsi="Calibri" w:cs="Calibri"/>
                <w:color w:val="000000" w:themeColor="text1"/>
                <w:sz w:val="20"/>
                <w:szCs w:val="20"/>
              </w:rPr>
              <w:t>1.016</w:t>
            </w:r>
          </w:p>
        </w:tc>
      </w:tr>
      <w:tr w:rsidR="00F23ADC" w14:paraId="46131757" w14:textId="77777777" w:rsidTr="000B0C55">
        <w:trPr>
          <w:trHeight w:val="449"/>
          <w:jc w:val="center"/>
        </w:trPr>
        <w:tc>
          <w:tcPr>
            <w:tcW w:w="900" w:type="dxa"/>
            <w:vMerge w:val="restart"/>
            <w:textDirection w:val="btLr"/>
          </w:tcPr>
          <w:p w14:paraId="55C59534" w14:textId="77777777" w:rsidR="00F23ADC" w:rsidRDefault="00F23ADC" w:rsidP="000B0C55">
            <w:pPr>
              <w:ind w:left="113" w:right="113"/>
              <w:jc w:val="center"/>
            </w:pPr>
            <w:r>
              <w:t>Test cases</w:t>
            </w:r>
          </w:p>
        </w:tc>
        <w:tc>
          <w:tcPr>
            <w:tcW w:w="360" w:type="dxa"/>
            <w:vMerge/>
          </w:tcPr>
          <w:p w14:paraId="17F9D1F2" w14:textId="77777777" w:rsidR="00F23ADC" w:rsidRDefault="00F23ADC" w:rsidP="000B0C55">
            <w:pPr>
              <w:jc w:val="center"/>
            </w:pPr>
          </w:p>
        </w:tc>
        <w:tc>
          <w:tcPr>
            <w:tcW w:w="445" w:type="dxa"/>
            <w:vAlign w:val="center"/>
          </w:tcPr>
          <w:p w14:paraId="65F7F386" w14:textId="77777777" w:rsidR="00F23ADC" w:rsidRDefault="00F23ADC" w:rsidP="000B0C55">
            <w:pPr>
              <w:jc w:val="center"/>
            </w:pPr>
            <w:r>
              <w:rPr>
                <w:rFonts w:ascii="Calibri" w:hAnsi="Calibri" w:cs="Calibri"/>
                <w:color w:val="000000" w:themeColor="text1"/>
                <w:sz w:val="20"/>
                <w:szCs w:val="20"/>
              </w:rPr>
              <w:t>10</w:t>
            </w:r>
          </w:p>
        </w:tc>
        <w:tc>
          <w:tcPr>
            <w:tcW w:w="1170" w:type="dxa"/>
            <w:vAlign w:val="center"/>
          </w:tcPr>
          <w:p w14:paraId="744647E0" w14:textId="77777777" w:rsidR="00F23ADC" w:rsidRDefault="00F23ADC" w:rsidP="000B0C55">
            <w:pPr>
              <w:jc w:val="center"/>
            </w:pPr>
            <w:r w:rsidRPr="005856BB">
              <w:rPr>
                <w:rFonts w:ascii="Calibri" w:hAnsi="Calibri" w:cs="Calibri"/>
                <w:color w:val="000000" w:themeColor="text1"/>
                <w:sz w:val="20"/>
                <w:szCs w:val="20"/>
              </w:rPr>
              <w:t>-</w:t>
            </w:r>
          </w:p>
        </w:tc>
        <w:tc>
          <w:tcPr>
            <w:tcW w:w="1839" w:type="dxa"/>
            <w:vAlign w:val="center"/>
          </w:tcPr>
          <w:p w14:paraId="4740414E" w14:textId="1D572F62" w:rsidR="00F23ADC" w:rsidRDefault="00F23ADC" w:rsidP="000B0C55">
            <w:pPr>
              <w:jc w:val="center"/>
            </w:pPr>
            <w:r w:rsidRPr="005856BB">
              <w:rPr>
                <w:rFonts w:ascii="Calibri" w:hAnsi="Calibri" w:cs="Calibri"/>
                <w:color w:val="000000" w:themeColor="text1"/>
                <w:sz w:val="20"/>
                <w:szCs w:val="20"/>
              </w:rPr>
              <w:t>Dialyzer A</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{"citationItems":[{"id":"ITEM-1","itemData":{"DOI":"10.1007/BF02480026","ISSN":"14347229","abstract":"Blood and dialysate flow patterns in hollow-fiber dialyzers are complicated, and hence the flow patterns and mass transfer are difficult to analyze theoretically. Consequently, dialyzers are usually developed by a trial-and-error method. We attempt to design dialyzers by computer simulation analysis in this work. Blood-side and dialysate-side flows were modeled using the Hagen-Poiseuille equation and the Blake-Kozeny equation, respectively. These flow patterns were evaluated as pressure drop and velocity distribution. The mass transfer rate was evaluated as solute clearance. Computed values of the pressure drops and clearance for urea and vitamin B12 were found to agree closely with those obtained experimentally. We evaluated the influences of the inner diameter of hollow fibers, module geometry, and void fraction on the pressure drop and clearance, and computer-aided design was performed.","author":[{"dropping-particle":"","family":"Suzuki","given":"Y.","non-dropping-particle":"","parse-names":false,"suffix":""},{"dropping-particle":"","family":"Kohori","given":"F.","non-dropping-particle":"","parse-names":false,"suffix":""},{"dropping-particle":"","family":"Sakai","given":"K.","non-dropping-particle":"","parse-names":false,"suffix":""}],"container-title":"Journal of Artificial Organs","id":"ITEM-1","issue":"4","issued":{"date-parts":[["2001"]]},"page":"326-330","title":"Computer-aided design of hollow-fiber dialyzers","type":"article-journal","volume":"4"},"uris":["http://www.mendeley.com/documents/?uuid=2e861666-1449-4b83-b1a3-29d469ed0e44"]}],"mendeley":{"formattedCitation":"&lt;sup&gt;5&lt;/sup&gt;","plainTextFormattedCitation":"5","previouslyFormattedCitation":"&lt;sup&gt;4&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095962" w:rsidRPr="00095962">
              <w:rPr>
                <w:rFonts w:ascii="Calibri" w:hAnsi="Calibri" w:cs="Calibri"/>
                <w:noProof/>
                <w:color w:val="000000" w:themeColor="text1"/>
                <w:sz w:val="20"/>
                <w:szCs w:val="20"/>
                <w:vertAlign w:val="superscript"/>
              </w:rPr>
              <w:t>5</w:t>
            </w:r>
            <w:r>
              <w:rPr>
                <w:rStyle w:val="FootnoteReference"/>
                <w:rFonts w:ascii="Calibri" w:hAnsi="Calibri" w:cs="Calibri"/>
                <w:color w:val="000000" w:themeColor="text1"/>
                <w:sz w:val="20"/>
                <w:szCs w:val="20"/>
              </w:rPr>
              <w:fldChar w:fldCharType="end"/>
            </w:r>
          </w:p>
        </w:tc>
        <w:tc>
          <w:tcPr>
            <w:tcW w:w="681" w:type="dxa"/>
            <w:vAlign w:val="center"/>
          </w:tcPr>
          <w:p w14:paraId="07161A97" w14:textId="77777777" w:rsidR="00F23ADC" w:rsidRDefault="00F23ADC" w:rsidP="000B0C55">
            <w:pPr>
              <w:jc w:val="center"/>
            </w:pPr>
            <w:r w:rsidRPr="005856BB">
              <w:rPr>
                <w:rFonts w:ascii="Calibri" w:hAnsi="Calibri" w:cs="Calibri"/>
                <w:noProof/>
                <w:color w:val="000000" w:themeColor="text1"/>
                <w:sz w:val="20"/>
                <w:szCs w:val="20"/>
              </w:rPr>
              <w:t>188</w:t>
            </w:r>
          </w:p>
        </w:tc>
        <w:tc>
          <w:tcPr>
            <w:tcW w:w="810" w:type="dxa"/>
            <w:vAlign w:val="center"/>
          </w:tcPr>
          <w:p w14:paraId="7606D0BE" w14:textId="77777777" w:rsidR="00F23ADC" w:rsidRDefault="00F23ADC" w:rsidP="000B0C55">
            <w:pPr>
              <w:jc w:val="center"/>
            </w:pPr>
            <w:r w:rsidRPr="005856BB">
              <w:rPr>
                <w:rFonts w:ascii="Calibri" w:hAnsi="Calibri" w:cs="Calibri"/>
                <w:noProof/>
                <w:color w:val="000000" w:themeColor="text1"/>
                <w:sz w:val="20"/>
                <w:szCs w:val="20"/>
              </w:rPr>
              <w:t>38.9</w:t>
            </w:r>
          </w:p>
        </w:tc>
        <w:tc>
          <w:tcPr>
            <w:tcW w:w="706" w:type="dxa"/>
            <w:vAlign w:val="center"/>
          </w:tcPr>
          <w:p w14:paraId="7E830A92" w14:textId="77777777" w:rsidR="00F23ADC" w:rsidRDefault="00F23ADC" w:rsidP="000B0C55">
            <w:pPr>
              <w:jc w:val="center"/>
            </w:pPr>
            <w:r w:rsidRPr="005856BB">
              <w:rPr>
                <w:rFonts w:ascii="Calibri" w:hAnsi="Calibri" w:cs="Calibri"/>
                <w:noProof/>
                <w:color w:val="000000" w:themeColor="text1"/>
                <w:sz w:val="20"/>
                <w:szCs w:val="20"/>
              </w:rPr>
              <w:t>265.8</w:t>
            </w:r>
          </w:p>
        </w:tc>
        <w:tc>
          <w:tcPr>
            <w:tcW w:w="672" w:type="dxa"/>
            <w:vAlign w:val="center"/>
          </w:tcPr>
          <w:p w14:paraId="0439857E" w14:textId="77777777" w:rsidR="00F23ADC" w:rsidRDefault="00F23ADC" w:rsidP="000B0C55">
            <w:pPr>
              <w:jc w:val="center"/>
            </w:pPr>
            <w:r w:rsidRPr="005856BB">
              <w:rPr>
                <w:rFonts w:ascii="Calibri" w:hAnsi="Calibri" w:cs="Calibri"/>
                <w:noProof/>
                <w:color w:val="000000" w:themeColor="text1"/>
                <w:sz w:val="20"/>
                <w:szCs w:val="20"/>
              </w:rPr>
              <w:t>8.84</w:t>
            </w:r>
          </w:p>
        </w:tc>
        <w:tc>
          <w:tcPr>
            <w:tcW w:w="583" w:type="dxa"/>
            <w:vAlign w:val="center"/>
          </w:tcPr>
          <w:p w14:paraId="2DC2EF64" w14:textId="77777777" w:rsidR="00F23ADC" w:rsidRDefault="00F23ADC" w:rsidP="000B0C55">
            <w:pPr>
              <w:jc w:val="center"/>
            </w:pPr>
            <w:r w:rsidRPr="005856BB">
              <w:rPr>
                <w:rFonts w:ascii="Calibri" w:hAnsi="Calibri" w:cs="Calibri"/>
                <w:noProof/>
                <w:color w:val="000000" w:themeColor="text1"/>
                <w:sz w:val="20"/>
                <w:szCs w:val="20"/>
              </w:rPr>
              <w:t>24</w:t>
            </w:r>
          </w:p>
        </w:tc>
        <w:tc>
          <w:tcPr>
            <w:tcW w:w="571" w:type="dxa"/>
            <w:vAlign w:val="center"/>
          </w:tcPr>
          <w:p w14:paraId="2A66A725" w14:textId="77777777" w:rsidR="00F23ADC" w:rsidRDefault="00F23ADC" w:rsidP="000B0C55">
            <w:pPr>
              <w:jc w:val="center"/>
            </w:pPr>
            <w:r w:rsidRPr="005856BB">
              <w:rPr>
                <w:rFonts w:ascii="Calibri" w:hAnsi="Calibri" w:cs="Calibri"/>
                <w:color w:val="000000" w:themeColor="text1"/>
                <w:sz w:val="20"/>
                <w:szCs w:val="20"/>
              </w:rPr>
              <w:t>1.5</w:t>
            </w:r>
          </w:p>
        </w:tc>
        <w:tc>
          <w:tcPr>
            <w:tcW w:w="723" w:type="dxa"/>
            <w:vAlign w:val="center"/>
          </w:tcPr>
          <w:p w14:paraId="3F270BC9" w14:textId="77777777" w:rsidR="00F23ADC" w:rsidRDefault="00F23ADC" w:rsidP="000B0C55">
            <w:pPr>
              <w:jc w:val="center"/>
            </w:pPr>
            <w:r w:rsidRPr="005856BB">
              <w:rPr>
                <w:rFonts w:ascii="Calibri" w:hAnsi="Calibri" w:cs="Calibri"/>
                <w:color w:val="000000" w:themeColor="text1"/>
                <w:sz w:val="20"/>
                <w:szCs w:val="20"/>
              </w:rPr>
              <w:t>36</w:t>
            </w:r>
          </w:p>
        </w:tc>
        <w:tc>
          <w:tcPr>
            <w:tcW w:w="707" w:type="dxa"/>
            <w:vAlign w:val="center"/>
          </w:tcPr>
          <w:p w14:paraId="57FBF396" w14:textId="77777777" w:rsidR="00F23ADC" w:rsidRDefault="00F23ADC" w:rsidP="000B0C55">
            <w:pPr>
              <w:jc w:val="center"/>
            </w:pPr>
            <w:r>
              <w:rPr>
                <w:rFonts w:ascii="Calibri" w:hAnsi="Calibri" w:cs="Calibri"/>
                <w:color w:val="000000" w:themeColor="text1"/>
                <w:sz w:val="20"/>
                <w:szCs w:val="20"/>
              </w:rPr>
              <w:t>0.518</w:t>
            </w:r>
          </w:p>
        </w:tc>
        <w:tc>
          <w:tcPr>
            <w:tcW w:w="624" w:type="dxa"/>
            <w:vAlign w:val="center"/>
          </w:tcPr>
          <w:p w14:paraId="77BCABF6" w14:textId="77777777" w:rsidR="00F23ADC" w:rsidRDefault="00F23ADC" w:rsidP="000B0C55">
            <w:pPr>
              <w:jc w:val="center"/>
            </w:pPr>
            <w:r w:rsidRPr="005856BB">
              <w:rPr>
                <w:rFonts w:ascii="Calibri" w:hAnsi="Calibri" w:cs="Calibri"/>
                <w:color w:val="000000" w:themeColor="text1"/>
                <w:sz w:val="20"/>
                <w:szCs w:val="20"/>
              </w:rPr>
              <w:t>281</w:t>
            </w:r>
          </w:p>
        </w:tc>
        <w:tc>
          <w:tcPr>
            <w:tcW w:w="718" w:type="dxa"/>
            <w:vAlign w:val="center"/>
          </w:tcPr>
          <w:p w14:paraId="1C1E00D8" w14:textId="77777777" w:rsidR="00F23ADC" w:rsidRPr="00B727A0" w:rsidRDefault="00F23ADC" w:rsidP="000B0C55">
            <w:pPr>
              <w:jc w:val="center"/>
              <w:rPr>
                <w:rFonts w:ascii="Calibri" w:hAnsi="Calibri" w:cs="Calibri"/>
              </w:rPr>
            </w:pPr>
            <w:r w:rsidRPr="00B727A0">
              <w:rPr>
                <w:rFonts w:ascii="Calibri" w:hAnsi="Calibri" w:cs="Calibri"/>
                <w:sz w:val="20"/>
                <w:szCs w:val="20"/>
              </w:rPr>
              <w:t>1.015</w:t>
            </w:r>
          </w:p>
        </w:tc>
      </w:tr>
      <w:tr w:rsidR="00F23ADC" w14:paraId="4C77D0B5" w14:textId="77777777" w:rsidTr="000B0C55">
        <w:trPr>
          <w:trHeight w:val="404"/>
          <w:jc w:val="center"/>
        </w:trPr>
        <w:tc>
          <w:tcPr>
            <w:tcW w:w="900" w:type="dxa"/>
            <w:vMerge/>
          </w:tcPr>
          <w:p w14:paraId="65733946" w14:textId="77777777" w:rsidR="00F23ADC" w:rsidRDefault="00F23ADC" w:rsidP="000B0C55">
            <w:pPr>
              <w:jc w:val="center"/>
            </w:pPr>
          </w:p>
        </w:tc>
        <w:tc>
          <w:tcPr>
            <w:tcW w:w="360" w:type="dxa"/>
            <w:vMerge/>
          </w:tcPr>
          <w:p w14:paraId="10691603" w14:textId="77777777" w:rsidR="00F23ADC" w:rsidRDefault="00F23ADC" w:rsidP="000B0C55">
            <w:pPr>
              <w:jc w:val="center"/>
            </w:pPr>
          </w:p>
        </w:tc>
        <w:tc>
          <w:tcPr>
            <w:tcW w:w="445" w:type="dxa"/>
            <w:vAlign w:val="center"/>
          </w:tcPr>
          <w:p w14:paraId="2A7E33ED" w14:textId="77777777" w:rsidR="00F23ADC" w:rsidRDefault="00F23ADC" w:rsidP="000B0C55">
            <w:pPr>
              <w:jc w:val="center"/>
            </w:pPr>
            <w:r>
              <w:rPr>
                <w:rFonts w:ascii="Calibri" w:hAnsi="Calibri" w:cs="Calibri"/>
                <w:color w:val="000000" w:themeColor="text1"/>
                <w:sz w:val="20"/>
                <w:szCs w:val="20"/>
              </w:rPr>
              <w:t>11</w:t>
            </w:r>
          </w:p>
        </w:tc>
        <w:tc>
          <w:tcPr>
            <w:tcW w:w="1170" w:type="dxa"/>
            <w:vAlign w:val="center"/>
          </w:tcPr>
          <w:p w14:paraId="469AE5D6" w14:textId="77777777" w:rsidR="00F23ADC" w:rsidRDefault="00F23ADC" w:rsidP="000B0C55">
            <w:pPr>
              <w:jc w:val="center"/>
            </w:pPr>
            <w:r w:rsidRPr="005856BB">
              <w:rPr>
                <w:rFonts w:ascii="Calibri" w:hAnsi="Calibri" w:cs="Calibri"/>
                <w:color w:val="000000" w:themeColor="text1"/>
                <w:sz w:val="20"/>
                <w:szCs w:val="20"/>
              </w:rPr>
              <w:t>-</w:t>
            </w:r>
          </w:p>
        </w:tc>
        <w:tc>
          <w:tcPr>
            <w:tcW w:w="1839" w:type="dxa"/>
            <w:vAlign w:val="center"/>
          </w:tcPr>
          <w:p w14:paraId="3F701B4F" w14:textId="4CE70848" w:rsidR="00F23ADC" w:rsidRDefault="00F23ADC" w:rsidP="000B0C55">
            <w:pPr>
              <w:jc w:val="center"/>
            </w:pPr>
            <w:r w:rsidRPr="005856BB">
              <w:rPr>
                <w:rFonts w:ascii="Calibri" w:hAnsi="Calibri" w:cs="Calibri"/>
                <w:color w:val="000000" w:themeColor="text1"/>
                <w:sz w:val="20"/>
                <w:szCs w:val="20"/>
              </w:rPr>
              <w:t>Dialyzer B</w:t>
            </w:r>
            <w:r>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{"citationItems":[{"id":"ITEM-1","itemData":{"DOI":"10.1007/BF02480026","ISSN":"14347229","abstract":"Blood and dialysate flow patterns in hollow-fiber dialyzers are complicated, and hence the flow patterns and mass transfer are difficult to analyze theoretically. Consequently, dialyzers are usually developed by a trial-and-error method. We attempt to design dialyzers by computer simulation analysis in this work. Blood-side and dialysate-side flows were modeled using the Hagen-Poiseuille equation and the Blake-Kozeny equation, respectively. These flow patterns were evaluated as pressure drop and velocity distribution. The mass transfer rate was evaluated as solute clearance. Computed values of the pressure drops and clearance for urea and vitamin B12 were found to agree closely with those obtained experimentally. We evaluated the influences of the inner diameter of hollow fibers, module geometry, and void fraction on the pressure drop and clearance, and computer-aided design was performed.","author":[{"dropping-particle":"","family":"Suzuki","given":"Y.","non-dropping-particle":"","parse-names":false,"suffix":""},{"dropping-particle":"","family":"Kohori","given":"F.","non-dropping-particle":"","parse-names":false,"suffix":""},{"dropping-particle":"","family":"Sakai","given":"K.","non-dropping-particle":"","parse-names":false,"suffix":""}],"container-title":"Journal of Artificial Organs","id":"ITEM-1","issue":"4","issued":{"date-parts":[["2001"]]},"page":"326-330","title":"Computer-aided design of hollow-fiber dialyzers","type":"article-journal","volume":"4"},"uris":["http://www.mendeley.com/documents/?uuid=2e861666-1449-4b83-b1a3-29d469ed0e44"]}],"mendeley":{"formattedCitation":"&lt;sup&gt;5&lt;/sup&gt;","plainTextFormattedCitation":"5","previouslyFormattedCitation":"&lt;sup&gt;4&lt;/sup&gt;"},"properties":{"noteIndex":0},"schema":"https://github.com/citation-style-language/schema/raw/master/csl-citation.json"}</w:instrText>
            </w:r>
            <w:r>
              <w:rPr>
                <w:rStyle w:val="FootnoteReference"/>
                <w:rFonts w:ascii="Calibri" w:hAnsi="Calibri" w:cs="Calibri"/>
                <w:color w:val="000000" w:themeColor="text1"/>
                <w:sz w:val="20"/>
                <w:szCs w:val="20"/>
              </w:rPr>
              <w:fldChar w:fldCharType="separate"/>
            </w:r>
            <w:r w:rsidR="00095962" w:rsidRPr="00095962">
              <w:rPr>
                <w:rFonts w:ascii="Calibri" w:hAnsi="Calibri" w:cs="Calibri"/>
                <w:noProof/>
                <w:color w:val="000000" w:themeColor="text1"/>
                <w:sz w:val="20"/>
                <w:szCs w:val="20"/>
                <w:vertAlign w:val="superscript"/>
              </w:rPr>
              <w:t>5</w:t>
            </w:r>
            <w:r>
              <w:rPr>
                <w:rStyle w:val="FootnoteReference"/>
                <w:rFonts w:ascii="Calibri" w:hAnsi="Calibri" w:cs="Calibri"/>
                <w:color w:val="000000" w:themeColor="text1"/>
                <w:sz w:val="20"/>
                <w:szCs w:val="20"/>
              </w:rPr>
              <w:fldChar w:fldCharType="end"/>
            </w:r>
          </w:p>
        </w:tc>
        <w:tc>
          <w:tcPr>
            <w:tcW w:w="681" w:type="dxa"/>
            <w:vAlign w:val="center"/>
          </w:tcPr>
          <w:p w14:paraId="4AD47400" w14:textId="77777777" w:rsidR="00F23ADC" w:rsidRDefault="00F23ADC" w:rsidP="000B0C55">
            <w:pPr>
              <w:jc w:val="center"/>
            </w:pPr>
            <w:r w:rsidRPr="005856BB">
              <w:rPr>
                <w:rFonts w:ascii="Calibri" w:hAnsi="Calibri" w:cs="Calibri"/>
                <w:noProof/>
                <w:color w:val="000000" w:themeColor="text1"/>
                <w:sz w:val="20"/>
                <w:szCs w:val="20"/>
              </w:rPr>
              <w:t>214</w:t>
            </w:r>
          </w:p>
        </w:tc>
        <w:tc>
          <w:tcPr>
            <w:tcW w:w="810" w:type="dxa"/>
            <w:vAlign w:val="center"/>
          </w:tcPr>
          <w:p w14:paraId="5372F6B8" w14:textId="77777777" w:rsidR="00F23ADC" w:rsidRDefault="00F23ADC" w:rsidP="000B0C55">
            <w:pPr>
              <w:jc w:val="center"/>
            </w:pPr>
            <w:r w:rsidRPr="005856BB">
              <w:rPr>
                <w:rFonts w:ascii="Calibri" w:hAnsi="Calibri" w:cs="Calibri"/>
                <w:noProof/>
                <w:color w:val="000000" w:themeColor="text1"/>
                <w:sz w:val="20"/>
                <w:szCs w:val="20"/>
              </w:rPr>
              <w:t>35.3</w:t>
            </w:r>
          </w:p>
        </w:tc>
        <w:tc>
          <w:tcPr>
            <w:tcW w:w="706" w:type="dxa"/>
            <w:vAlign w:val="center"/>
          </w:tcPr>
          <w:p w14:paraId="7C6FDF0F" w14:textId="77777777" w:rsidR="00F23ADC" w:rsidRDefault="00F23ADC" w:rsidP="000B0C55">
            <w:pPr>
              <w:jc w:val="center"/>
            </w:pPr>
            <w:r w:rsidRPr="005856BB">
              <w:rPr>
                <w:rFonts w:ascii="Calibri" w:hAnsi="Calibri" w:cs="Calibri"/>
                <w:noProof/>
                <w:color w:val="000000" w:themeColor="text1"/>
                <w:sz w:val="20"/>
                <w:szCs w:val="20"/>
              </w:rPr>
              <w:t>284.6</w:t>
            </w:r>
          </w:p>
        </w:tc>
        <w:tc>
          <w:tcPr>
            <w:tcW w:w="672" w:type="dxa"/>
            <w:vAlign w:val="center"/>
          </w:tcPr>
          <w:p w14:paraId="6ACD4A11" w14:textId="77777777" w:rsidR="00F23ADC" w:rsidRDefault="00F23ADC" w:rsidP="000B0C55">
            <w:pPr>
              <w:jc w:val="center"/>
            </w:pPr>
            <w:r w:rsidRPr="005856BB">
              <w:rPr>
                <w:rFonts w:ascii="Calibri" w:hAnsi="Calibri" w:cs="Calibri"/>
                <w:noProof/>
                <w:color w:val="000000" w:themeColor="text1"/>
                <w:sz w:val="20"/>
                <w:szCs w:val="20"/>
              </w:rPr>
              <w:t>7.26</w:t>
            </w:r>
          </w:p>
        </w:tc>
        <w:tc>
          <w:tcPr>
            <w:tcW w:w="583" w:type="dxa"/>
            <w:vAlign w:val="center"/>
          </w:tcPr>
          <w:p w14:paraId="609F65AF" w14:textId="77777777" w:rsidR="00F23ADC" w:rsidRDefault="00F23ADC" w:rsidP="000B0C55">
            <w:pPr>
              <w:jc w:val="center"/>
            </w:pPr>
            <w:r w:rsidRPr="005856BB">
              <w:rPr>
                <w:rFonts w:ascii="Calibri" w:hAnsi="Calibri" w:cs="Calibri"/>
                <w:noProof/>
                <w:color w:val="000000" w:themeColor="text1"/>
                <w:sz w:val="20"/>
                <w:szCs w:val="20"/>
              </w:rPr>
              <w:t>26.5</w:t>
            </w:r>
          </w:p>
        </w:tc>
        <w:tc>
          <w:tcPr>
            <w:tcW w:w="571" w:type="dxa"/>
            <w:vAlign w:val="center"/>
          </w:tcPr>
          <w:p w14:paraId="5E0CDFFC" w14:textId="77777777" w:rsidR="00F23ADC" w:rsidRDefault="00F23ADC" w:rsidP="000B0C55">
            <w:pPr>
              <w:jc w:val="center"/>
            </w:pPr>
            <w:r w:rsidRPr="005856BB">
              <w:rPr>
                <w:rFonts w:ascii="Calibri" w:hAnsi="Calibri" w:cs="Calibri"/>
                <w:color w:val="000000" w:themeColor="text1"/>
                <w:sz w:val="20"/>
                <w:szCs w:val="20"/>
              </w:rPr>
              <w:t>1.5</w:t>
            </w:r>
          </w:p>
        </w:tc>
        <w:tc>
          <w:tcPr>
            <w:tcW w:w="723" w:type="dxa"/>
            <w:vAlign w:val="center"/>
          </w:tcPr>
          <w:p w14:paraId="2EF9B897" w14:textId="77777777" w:rsidR="00F23ADC" w:rsidRDefault="00F23ADC" w:rsidP="000B0C55">
            <w:pPr>
              <w:jc w:val="center"/>
            </w:pPr>
            <w:r w:rsidRPr="005856BB">
              <w:rPr>
                <w:rFonts w:ascii="Calibri" w:hAnsi="Calibri" w:cs="Calibri"/>
                <w:color w:val="000000" w:themeColor="text1"/>
                <w:sz w:val="20"/>
                <w:szCs w:val="20"/>
              </w:rPr>
              <w:t>36</w:t>
            </w:r>
          </w:p>
        </w:tc>
        <w:tc>
          <w:tcPr>
            <w:tcW w:w="707" w:type="dxa"/>
            <w:vAlign w:val="center"/>
          </w:tcPr>
          <w:p w14:paraId="3D2B3DDD" w14:textId="77777777" w:rsidR="00F23ADC" w:rsidRDefault="00F23ADC" w:rsidP="000B0C55">
            <w:pPr>
              <w:jc w:val="center"/>
            </w:pPr>
            <w:r>
              <w:rPr>
                <w:rFonts w:ascii="Calibri" w:hAnsi="Calibri" w:cs="Calibri"/>
                <w:color w:val="000000" w:themeColor="text1"/>
                <w:sz w:val="20"/>
                <w:szCs w:val="20"/>
              </w:rPr>
              <w:t>0.546</w:t>
            </w:r>
          </w:p>
        </w:tc>
        <w:tc>
          <w:tcPr>
            <w:tcW w:w="624" w:type="dxa"/>
            <w:vAlign w:val="center"/>
          </w:tcPr>
          <w:p w14:paraId="3EF12C4A" w14:textId="77777777" w:rsidR="00F23ADC" w:rsidRDefault="00F23ADC" w:rsidP="000B0C55">
            <w:pPr>
              <w:jc w:val="center"/>
            </w:pPr>
            <w:r w:rsidRPr="005856BB">
              <w:rPr>
                <w:rFonts w:ascii="Calibri" w:hAnsi="Calibri" w:cs="Calibri"/>
                <w:color w:val="000000" w:themeColor="text1"/>
                <w:sz w:val="20"/>
                <w:szCs w:val="20"/>
              </w:rPr>
              <w:t>336</w:t>
            </w:r>
          </w:p>
        </w:tc>
        <w:tc>
          <w:tcPr>
            <w:tcW w:w="718" w:type="dxa"/>
            <w:vAlign w:val="center"/>
          </w:tcPr>
          <w:p w14:paraId="453CE707" w14:textId="77777777" w:rsidR="00F23ADC" w:rsidRPr="007526DC" w:rsidRDefault="00F23ADC" w:rsidP="000B0C55">
            <w:pPr>
              <w:jc w:val="center"/>
              <w:rPr>
                <w:rFonts w:ascii="Calibri" w:hAnsi="Calibri" w:cs="Calibri"/>
              </w:rPr>
            </w:pPr>
            <w:r w:rsidRPr="007526DC">
              <w:rPr>
                <w:rFonts w:ascii="Calibri" w:hAnsi="Calibri" w:cs="Calibri"/>
                <w:sz w:val="20"/>
                <w:szCs w:val="20"/>
              </w:rPr>
              <w:t>1.017</w:t>
            </w:r>
          </w:p>
        </w:tc>
      </w:tr>
    </w:tbl>
    <w:p w14:paraId="473E23A0" w14:textId="06BE7040" w:rsidR="005113F7" w:rsidRPr="00297712" w:rsidRDefault="00224A1E" w:rsidP="00FE402F">
      <w:pPr>
        <w:jc w:val="both"/>
        <w:rPr>
          <w:rFonts w:ascii="Calibri" w:hAnsi="Calibri" w:cs="Calibri"/>
        </w:rPr>
      </w:pPr>
      <w:r w:rsidRPr="00297712">
        <w:rPr>
          <w:rFonts w:ascii="Calibri" w:hAnsi="Calibri" w:cs="Calibri"/>
        </w:rPr>
        <w:t xml:space="preserve">Note: </w:t>
      </w:r>
      <w:r w:rsidRPr="00297712">
        <w:rPr>
          <w:rFonts w:ascii="Calibri" w:hAnsi="Calibri" w:cs="Calibri"/>
          <w:i/>
          <w:iCs/>
        </w:rPr>
        <w:t>d</w:t>
      </w:r>
      <w:r w:rsidRPr="00297712">
        <w:rPr>
          <w:rFonts w:ascii="Calibri" w:hAnsi="Calibri" w:cs="Calibri"/>
          <w:vertAlign w:val="subscript"/>
        </w:rPr>
        <w:t>in</w:t>
      </w:r>
      <w:r w:rsidRPr="00297712">
        <w:rPr>
          <w:rFonts w:ascii="Calibri" w:hAnsi="Calibri" w:cs="Calibri"/>
        </w:rPr>
        <w:t xml:space="preserve"> = </w:t>
      </w:r>
      <w:r w:rsidR="006347AC" w:rsidRPr="00297712">
        <w:rPr>
          <w:rFonts w:ascii="Calibri" w:hAnsi="Calibri" w:cs="Calibri"/>
        </w:rPr>
        <w:t xml:space="preserve">inner </w:t>
      </w:r>
      <w:proofErr w:type="spellStart"/>
      <w:r w:rsidR="006347AC" w:rsidRPr="00297712">
        <w:rPr>
          <w:rFonts w:ascii="Calibri" w:hAnsi="Calibri" w:cs="Calibri"/>
        </w:rPr>
        <w:t>fibre</w:t>
      </w:r>
      <w:proofErr w:type="spellEnd"/>
      <w:r w:rsidR="006347AC" w:rsidRPr="00297712">
        <w:rPr>
          <w:rFonts w:ascii="Calibri" w:hAnsi="Calibri" w:cs="Calibri"/>
        </w:rPr>
        <w:t xml:space="preserve"> diameter</w:t>
      </w:r>
      <w:r w:rsidR="00C15C1B" w:rsidRPr="00297712">
        <w:rPr>
          <w:rFonts w:ascii="Calibri" w:hAnsi="Calibri" w:cs="Calibri"/>
        </w:rPr>
        <w:t xml:space="preserve">, </w:t>
      </w:r>
      <w:proofErr w:type="spellStart"/>
      <w:r w:rsidR="00C15C1B" w:rsidRPr="00297712">
        <w:rPr>
          <w:rFonts w:ascii="Calibri" w:hAnsi="Calibri" w:cs="Calibri"/>
          <w:i/>
          <w:iCs/>
        </w:rPr>
        <w:t>t</w:t>
      </w:r>
      <w:r w:rsidR="00C15C1B" w:rsidRPr="00297712">
        <w:rPr>
          <w:rFonts w:ascii="Calibri" w:hAnsi="Calibri" w:cs="Calibri"/>
          <w:vertAlign w:val="subscript"/>
        </w:rPr>
        <w:t>M</w:t>
      </w:r>
      <w:proofErr w:type="spellEnd"/>
      <w:r w:rsidR="00C15C1B" w:rsidRPr="00297712">
        <w:rPr>
          <w:rFonts w:ascii="Calibri" w:hAnsi="Calibri" w:cs="Calibri"/>
        </w:rPr>
        <w:t xml:space="preserve"> = thickness of hollow </w:t>
      </w:r>
      <w:proofErr w:type="spellStart"/>
      <w:r w:rsidR="00C15C1B" w:rsidRPr="00297712">
        <w:rPr>
          <w:rFonts w:ascii="Calibri" w:hAnsi="Calibri" w:cs="Calibri"/>
        </w:rPr>
        <w:t>fibre</w:t>
      </w:r>
      <w:proofErr w:type="spellEnd"/>
      <w:r w:rsidR="00C15C1B" w:rsidRPr="00297712">
        <w:rPr>
          <w:rFonts w:ascii="Calibri" w:hAnsi="Calibri" w:cs="Calibri"/>
        </w:rPr>
        <w:t xml:space="preserve"> membrane, </w:t>
      </w:r>
      <w:r w:rsidR="00C15C1B" w:rsidRPr="00297712">
        <w:rPr>
          <w:rFonts w:ascii="Calibri" w:hAnsi="Calibri" w:cs="Calibri"/>
          <w:i/>
          <w:iCs/>
        </w:rPr>
        <w:t>d</w:t>
      </w:r>
      <w:r w:rsidR="00C15C1B" w:rsidRPr="00297712">
        <w:rPr>
          <w:rFonts w:ascii="Calibri" w:hAnsi="Calibri" w:cs="Calibri"/>
          <w:vertAlign w:val="subscript"/>
        </w:rPr>
        <w:t>o</w:t>
      </w:r>
      <w:r w:rsidR="00C15C1B" w:rsidRPr="00297712">
        <w:rPr>
          <w:rFonts w:ascii="Calibri" w:hAnsi="Calibri" w:cs="Calibri"/>
        </w:rPr>
        <w:t xml:space="preserve"> = </w:t>
      </w:r>
      <w:r w:rsidR="004A6396" w:rsidRPr="00297712">
        <w:rPr>
          <w:rFonts w:ascii="Calibri" w:hAnsi="Calibri" w:cs="Calibri"/>
        </w:rPr>
        <w:t xml:space="preserve">outer </w:t>
      </w:r>
      <w:proofErr w:type="spellStart"/>
      <w:r w:rsidR="004A6396" w:rsidRPr="00297712">
        <w:rPr>
          <w:rFonts w:ascii="Calibri" w:hAnsi="Calibri" w:cs="Calibri"/>
        </w:rPr>
        <w:t>fibre</w:t>
      </w:r>
      <w:proofErr w:type="spellEnd"/>
      <w:r w:rsidR="004A6396" w:rsidRPr="00297712">
        <w:rPr>
          <w:rFonts w:ascii="Calibri" w:hAnsi="Calibri" w:cs="Calibri"/>
        </w:rPr>
        <w:t xml:space="preserve"> diameter</w:t>
      </w:r>
      <w:r w:rsidR="004B7F30" w:rsidRPr="00297712">
        <w:rPr>
          <w:rFonts w:ascii="Calibri" w:hAnsi="Calibri" w:cs="Calibri"/>
        </w:rPr>
        <w:t xml:space="preserve">, </w:t>
      </w:r>
      <w:r w:rsidR="004B7F30" w:rsidRPr="00297712">
        <w:rPr>
          <w:rFonts w:ascii="Calibri" w:hAnsi="Calibri" w:cs="Calibri"/>
          <w:i/>
          <w:iCs/>
        </w:rPr>
        <w:t>N</w:t>
      </w:r>
      <w:r w:rsidR="004B7F30" w:rsidRPr="00297712">
        <w:rPr>
          <w:rFonts w:ascii="Calibri" w:hAnsi="Calibri" w:cs="Calibri"/>
        </w:rPr>
        <w:t xml:space="preserve"> = total number of </w:t>
      </w:r>
      <w:proofErr w:type="spellStart"/>
      <w:r w:rsidR="004B7F30" w:rsidRPr="00297712">
        <w:rPr>
          <w:rFonts w:ascii="Calibri" w:hAnsi="Calibri" w:cs="Calibri"/>
        </w:rPr>
        <w:t>fibres</w:t>
      </w:r>
      <w:proofErr w:type="spellEnd"/>
      <w:r w:rsidR="004B7F30" w:rsidRPr="00297712">
        <w:rPr>
          <w:rFonts w:ascii="Calibri" w:hAnsi="Calibri" w:cs="Calibri"/>
        </w:rPr>
        <w:t xml:space="preserve"> in the </w:t>
      </w:r>
      <w:proofErr w:type="spellStart"/>
      <w:r w:rsidR="004B7F30" w:rsidRPr="00297712">
        <w:rPr>
          <w:rFonts w:ascii="Calibri" w:hAnsi="Calibri" w:cs="Calibri"/>
        </w:rPr>
        <w:t>dialyser</w:t>
      </w:r>
      <w:proofErr w:type="spellEnd"/>
      <w:r w:rsidR="004B7F30" w:rsidRPr="00297712">
        <w:rPr>
          <w:rFonts w:ascii="Calibri" w:hAnsi="Calibri" w:cs="Calibri"/>
        </w:rPr>
        <w:t xml:space="preserve"> module, </w:t>
      </w:r>
      <w:r w:rsidR="004B7F30" w:rsidRPr="00297712">
        <w:rPr>
          <w:rFonts w:ascii="Calibri" w:hAnsi="Calibri" w:cs="Calibri"/>
          <w:i/>
          <w:iCs/>
        </w:rPr>
        <w:t>L</w:t>
      </w:r>
      <w:r w:rsidR="004B7F30" w:rsidRPr="00297712">
        <w:rPr>
          <w:rFonts w:ascii="Calibri" w:hAnsi="Calibri" w:cs="Calibri"/>
        </w:rPr>
        <w:t xml:space="preserve"> = </w:t>
      </w:r>
      <w:r w:rsidR="003265D4" w:rsidRPr="00297712">
        <w:rPr>
          <w:rFonts w:ascii="Calibri" w:hAnsi="Calibri" w:cs="Calibri"/>
        </w:rPr>
        <w:t xml:space="preserve">length of </w:t>
      </w:r>
      <w:r w:rsidR="00297712">
        <w:rPr>
          <w:rFonts w:ascii="Calibri" w:hAnsi="Calibri" w:cs="Calibri"/>
        </w:rPr>
        <w:t xml:space="preserve">a </w:t>
      </w:r>
      <w:proofErr w:type="spellStart"/>
      <w:r w:rsidR="003265D4" w:rsidRPr="00297712">
        <w:rPr>
          <w:rFonts w:ascii="Calibri" w:hAnsi="Calibri" w:cs="Calibri"/>
        </w:rPr>
        <w:t>fibre</w:t>
      </w:r>
      <w:proofErr w:type="spellEnd"/>
      <w:r w:rsidR="003265D4" w:rsidRPr="00297712">
        <w:rPr>
          <w:rFonts w:ascii="Calibri" w:hAnsi="Calibri" w:cs="Calibri"/>
        </w:rPr>
        <w:t xml:space="preserve"> or the module</w:t>
      </w:r>
      <w:r w:rsidR="00297712">
        <w:rPr>
          <w:rFonts w:ascii="Calibri" w:hAnsi="Calibri" w:cs="Calibri"/>
        </w:rPr>
        <w:t xml:space="preserve">, </w:t>
      </w:r>
      <w:r w:rsidR="00297712">
        <w:rPr>
          <w:rFonts w:ascii="Calibri" w:hAnsi="Calibri" w:cs="Calibri"/>
        </w:rPr>
        <w:br/>
      </w:r>
      <w:r w:rsidR="003265D4" w:rsidRPr="00297712">
        <w:rPr>
          <w:rFonts w:ascii="Calibri" w:hAnsi="Calibri" w:cs="Calibri"/>
          <w:i/>
          <w:iCs/>
        </w:rPr>
        <w:t>A</w:t>
      </w:r>
      <w:r w:rsidR="003265D4" w:rsidRPr="00297712">
        <w:rPr>
          <w:rFonts w:ascii="Calibri" w:hAnsi="Calibri" w:cs="Calibri"/>
        </w:rPr>
        <w:t xml:space="preserve"> = total internal surface area of membranes</w:t>
      </w:r>
      <w:r w:rsidR="00630735" w:rsidRPr="00297712">
        <w:rPr>
          <w:rFonts w:ascii="Calibri" w:hAnsi="Calibri" w:cs="Calibri"/>
        </w:rPr>
        <w:t xml:space="preserve">, </w:t>
      </w:r>
      <w:proofErr w:type="spellStart"/>
      <w:r w:rsidR="00630735" w:rsidRPr="00297712">
        <w:rPr>
          <w:rFonts w:ascii="Calibri" w:hAnsi="Calibri" w:cs="Calibri"/>
          <w:i/>
          <w:iCs/>
        </w:rPr>
        <w:t>d</w:t>
      </w:r>
      <w:r w:rsidR="00630735" w:rsidRPr="00297712">
        <w:rPr>
          <w:rFonts w:ascii="Calibri" w:hAnsi="Calibri" w:cs="Calibri"/>
          <w:vertAlign w:val="subscript"/>
        </w:rPr>
        <w:t>module</w:t>
      </w:r>
      <w:proofErr w:type="spellEnd"/>
      <w:r w:rsidR="00630735" w:rsidRPr="00297712">
        <w:rPr>
          <w:rFonts w:ascii="Calibri" w:hAnsi="Calibri" w:cs="Calibri"/>
        </w:rPr>
        <w:t xml:space="preserve"> = diameter of the module, </w:t>
      </w:r>
      <w:r w:rsidR="005C7274" w:rsidRPr="00297712">
        <w:rPr>
          <w:rFonts w:ascii="Calibri" w:hAnsi="Calibri" w:cs="Calibri"/>
          <w:i/>
          <w:iCs/>
        </w:rPr>
        <w:t>ϵ</w:t>
      </w:r>
      <w:r w:rsidR="005C7274" w:rsidRPr="00297712">
        <w:rPr>
          <w:rFonts w:ascii="Calibri" w:hAnsi="Calibri" w:cs="Calibri"/>
        </w:rPr>
        <w:t xml:space="preserve"> = porosity of the </w:t>
      </w:r>
      <w:proofErr w:type="spellStart"/>
      <w:r w:rsidR="005C7274" w:rsidRPr="00297712">
        <w:rPr>
          <w:rFonts w:ascii="Calibri" w:hAnsi="Calibri" w:cs="Calibri"/>
        </w:rPr>
        <w:t>fibre</w:t>
      </w:r>
      <w:proofErr w:type="spellEnd"/>
      <w:r w:rsidR="005C7274" w:rsidRPr="00297712">
        <w:rPr>
          <w:rFonts w:ascii="Calibri" w:hAnsi="Calibri" w:cs="Calibri"/>
        </w:rPr>
        <w:t xml:space="preserve"> bundle</w:t>
      </w:r>
      <w:r w:rsidR="00657E4D" w:rsidRPr="00297712">
        <w:rPr>
          <w:rFonts w:ascii="Calibri" w:hAnsi="Calibri" w:cs="Calibri"/>
        </w:rPr>
        <w:t xml:space="preserve">, </w:t>
      </w:r>
      <w:r w:rsidR="00657E4D" w:rsidRPr="00903C6F">
        <w:rPr>
          <w:rFonts w:ascii="Calibri" w:hAnsi="Calibri" w:cs="Calibri"/>
          <w:i/>
          <w:iCs/>
        </w:rPr>
        <w:t>d</w:t>
      </w:r>
      <w:r w:rsidR="00657E4D" w:rsidRPr="00903C6F">
        <w:rPr>
          <w:rFonts w:ascii="Calibri" w:hAnsi="Calibri" w:cs="Calibri"/>
          <w:vertAlign w:val="subscript"/>
        </w:rPr>
        <w:t>h</w:t>
      </w:r>
      <w:r w:rsidR="00903C6F">
        <w:rPr>
          <w:rFonts w:ascii="Calibri" w:hAnsi="Calibri" w:cs="Calibri"/>
        </w:rPr>
        <w:t xml:space="preserve"> </w:t>
      </w:r>
      <w:r w:rsidR="00657E4D" w:rsidRPr="00297712">
        <w:rPr>
          <w:rFonts w:ascii="Calibri" w:hAnsi="Calibri" w:cs="Calibri"/>
        </w:rPr>
        <w:t xml:space="preserve">= hydraulic diameter of the dialysate </w:t>
      </w:r>
      <w:r w:rsidR="00297712" w:rsidRPr="00297712">
        <w:rPr>
          <w:rFonts w:ascii="Calibri" w:hAnsi="Calibri" w:cs="Calibri"/>
        </w:rPr>
        <w:t xml:space="preserve">(shell) domain, </w:t>
      </w:r>
      <w:r w:rsidR="00297712" w:rsidRPr="001866C8">
        <w:rPr>
          <w:rFonts w:ascii="Calibri" w:hAnsi="Calibri" w:cs="Calibri"/>
          <w:i/>
          <w:iCs/>
        </w:rPr>
        <w:t>M</w:t>
      </w:r>
      <w:r w:rsidR="001866C8">
        <w:rPr>
          <w:rFonts w:ascii="Calibri" w:hAnsi="Calibri" w:cs="Calibri"/>
        </w:rPr>
        <w:t xml:space="preserve"> </w:t>
      </w:r>
      <w:r w:rsidR="00297712" w:rsidRPr="00297712">
        <w:rPr>
          <w:rFonts w:ascii="Calibri" w:hAnsi="Calibri" w:cs="Calibri"/>
        </w:rPr>
        <w:t>= wall-effect parameter.</w:t>
      </w:r>
    </w:p>
    <w:p w14:paraId="51EE6B4F" w14:textId="77777777" w:rsidR="00437DF1" w:rsidRDefault="00437DF1" w:rsidP="00FE402F">
      <w:pPr>
        <w:jc w:val="both"/>
      </w:pPr>
    </w:p>
    <w:p w14:paraId="2A3B71D8" w14:textId="77777777" w:rsidR="001F2DFD" w:rsidRDefault="001F2DFD" w:rsidP="00FE402F">
      <w:pPr>
        <w:jc w:val="both"/>
      </w:pPr>
    </w:p>
    <w:p w14:paraId="7287D376" w14:textId="77777777" w:rsidR="0022666D" w:rsidRDefault="0022666D" w:rsidP="00FE402F">
      <w:pPr>
        <w:jc w:val="both"/>
      </w:pPr>
    </w:p>
    <w:p w14:paraId="12E21E97" w14:textId="77777777" w:rsidR="000E70CD" w:rsidRDefault="000E70CD" w:rsidP="00FE402F">
      <w:pPr>
        <w:jc w:val="both"/>
      </w:pPr>
    </w:p>
    <w:p w14:paraId="7E94BFD4" w14:textId="77777777" w:rsidR="000E70CD" w:rsidRDefault="000E70CD" w:rsidP="00FE402F">
      <w:pPr>
        <w:jc w:val="both"/>
      </w:pPr>
    </w:p>
    <w:p w14:paraId="261BC851" w14:textId="77777777" w:rsidR="000E70CD" w:rsidRDefault="000E70CD" w:rsidP="007526DC">
      <w:pPr>
        <w:jc w:val="center"/>
      </w:pPr>
    </w:p>
    <w:p w14:paraId="3E3CB778" w14:textId="77777777" w:rsidR="0022666D" w:rsidRDefault="0022666D" w:rsidP="00FE402F">
      <w:pPr>
        <w:jc w:val="both"/>
      </w:pPr>
    </w:p>
    <w:p w14:paraId="37B919AC" w14:textId="77777777" w:rsidR="0022666D" w:rsidRDefault="0022666D" w:rsidP="00FE402F">
      <w:pPr>
        <w:jc w:val="both"/>
      </w:pPr>
    </w:p>
    <w:p w14:paraId="208AC918" w14:textId="063EFE79" w:rsidR="001F2DFD" w:rsidRDefault="001F2DFD" w:rsidP="00FE402F">
      <w:pPr>
        <w:pStyle w:val="Heading3"/>
        <w:jc w:val="both"/>
      </w:pPr>
      <w:r>
        <w:t>Table S2</w:t>
      </w:r>
    </w:p>
    <w:p w14:paraId="63BEBFFA" w14:textId="77777777" w:rsidR="001F2DFD" w:rsidRDefault="001F2DFD" w:rsidP="00FE402F">
      <w:pPr>
        <w:jc w:val="both"/>
      </w:pPr>
    </w:p>
    <w:p w14:paraId="42979083" w14:textId="403C7EBC" w:rsidR="00437DF1" w:rsidRPr="00C124BE" w:rsidRDefault="00437DF1" w:rsidP="00FE402F">
      <w:pPr>
        <w:pStyle w:val="Caption"/>
        <w:keepNext/>
        <w:jc w:val="both"/>
        <w:rPr>
          <w:rFonts w:ascii="Calibri" w:hAnsi="Calibri" w:cs="Calibri"/>
          <w:b/>
          <w:bCs/>
          <w:i w:val="0"/>
          <w:iCs w:val="0"/>
          <w:color w:val="000000" w:themeColor="text1"/>
          <w:sz w:val="24"/>
          <w:szCs w:val="24"/>
        </w:rPr>
      </w:pPr>
      <w:r w:rsidRPr="00027B69">
        <w:rPr>
          <w:rFonts w:ascii="Calibri" w:hAnsi="Calibri" w:cs="Calibri"/>
          <w:b/>
          <w:bCs/>
          <w:i w:val="0"/>
          <w:iCs w:val="0"/>
          <w:color w:val="000000" w:themeColor="text1"/>
          <w:sz w:val="24"/>
          <w:szCs w:val="24"/>
        </w:rPr>
        <w:t xml:space="preserve">Table </w:t>
      </w:r>
      <w:r w:rsidR="001F2DFD" w:rsidRPr="00027B69">
        <w:rPr>
          <w:rFonts w:ascii="Calibri" w:hAnsi="Calibri" w:cs="Calibri"/>
          <w:b/>
          <w:bCs/>
          <w:i w:val="0"/>
          <w:iCs w:val="0"/>
          <w:color w:val="000000" w:themeColor="text1"/>
          <w:sz w:val="24"/>
          <w:szCs w:val="24"/>
        </w:rPr>
        <w:t>S</w:t>
      </w:r>
      <w:r w:rsidR="00722764" w:rsidRPr="00027B69">
        <w:rPr>
          <w:rFonts w:ascii="Calibri" w:hAnsi="Calibri" w:cs="Calibri"/>
          <w:b/>
          <w:bCs/>
          <w:i w:val="0"/>
          <w:iCs w:val="0"/>
          <w:color w:val="000000" w:themeColor="text1"/>
          <w:sz w:val="24"/>
          <w:szCs w:val="24"/>
        </w:rPr>
        <w:fldChar w:fldCharType="begin"/>
      </w:r>
      <w:r w:rsidR="00722764" w:rsidRPr="00027B69">
        <w:rPr>
          <w:rFonts w:ascii="Calibri" w:hAnsi="Calibri" w:cs="Calibri"/>
          <w:b/>
          <w:bCs/>
          <w:i w:val="0"/>
          <w:iCs w:val="0"/>
          <w:color w:val="000000" w:themeColor="text1"/>
          <w:sz w:val="24"/>
          <w:szCs w:val="24"/>
        </w:rPr>
        <w:instrText xml:space="preserve"> SEQ Table \* ARABIC </w:instrText>
      </w:r>
      <w:r w:rsidR="00722764" w:rsidRPr="00027B69">
        <w:rPr>
          <w:rFonts w:ascii="Calibri" w:hAnsi="Calibri" w:cs="Calibri"/>
          <w:b/>
          <w:bCs/>
          <w:i w:val="0"/>
          <w:iCs w:val="0"/>
          <w:color w:val="000000" w:themeColor="text1"/>
          <w:sz w:val="24"/>
          <w:szCs w:val="24"/>
        </w:rPr>
        <w:fldChar w:fldCharType="separate"/>
      </w:r>
      <w:r w:rsidR="00722764" w:rsidRPr="00027B69">
        <w:rPr>
          <w:rFonts w:ascii="Calibri" w:hAnsi="Calibri" w:cs="Calibri"/>
          <w:b/>
          <w:bCs/>
          <w:i w:val="0"/>
          <w:iCs w:val="0"/>
          <w:noProof/>
          <w:color w:val="000000" w:themeColor="text1"/>
          <w:sz w:val="24"/>
          <w:szCs w:val="24"/>
        </w:rPr>
        <w:t>2</w:t>
      </w:r>
      <w:r w:rsidR="00722764" w:rsidRPr="00027B69">
        <w:rPr>
          <w:rFonts w:ascii="Calibri" w:hAnsi="Calibri" w:cs="Calibri"/>
          <w:b/>
          <w:bCs/>
          <w:i w:val="0"/>
          <w:iCs w:val="0"/>
          <w:noProof/>
          <w:color w:val="000000" w:themeColor="text1"/>
          <w:sz w:val="24"/>
          <w:szCs w:val="24"/>
        </w:rPr>
        <w:fldChar w:fldCharType="end"/>
      </w:r>
      <w:r w:rsidR="003D1E3B">
        <w:rPr>
          <w:rFonts w:ascii="Calibri" w:hAnsi="Calibri" w:cs="Calibri"/>
          <w:b/>
          <w:bCs/>
          <w:i w:val="0"/>
          <w:iCs w:val="0"/>
          <w:color w:val="000000" w:themeColor="text1"/>
          <w:sz w:val="24"/>
          <w:szCs w:val="24"/>
        </w:rPr>
        <w:t xml:space="preserve"> </w:t>
      </w:r>
      <w:r w:rsidR="00177378">
        <w:rPr>
          <w:rFonts w:ascii="Calibri" w:hAnsi="Calibri" w:cs="Calibri"/>
          <w:b/>
          <w:bCs/>
          <w:i w:val="0"/>
          <w:iCs w:val="0"/>
          <w:color w:val="000000" w:themeColor="text1"/>
          <w:sz w:val="24"/>
          <w:szCs w:val="24"/>
        </w:rPr>
        <w:t xml:space="preserve">| </w:t>
      </w:r>
      <w:r w:rsidR="00177378" w:rsidRPr="00C124BE">
        <w:rPr>
          <w:rFonts w:ascii="Calibri" w:hAnsi="Calibri" w:cs="Calibri"/>
          <w:b/>
          <w:bCs/>
          <w:i w:val="0"/>
          <w:iCs w:val="0"/>
          <w:color w:val="000000" w:themeColor="text1"/>
          <w:sz w:val="24"/>
          <w:szCs w:val="24"/>
        </w:rPr>
        <w:t>The</w:t>
      </w:r>
      <w:r w:rsidRPr="00C124BE">
        <w:rPr>
          <w:rFonts w:ascii="Calibri" w:hAnsi="Calibri" w:cs="Calibri"/>
          <w:b/>
          <w:bCs/>
          <w:i w:val="0"/>
          <w:iCs w:val="0"/>
          <w:color w:val="000000" w:themeColor="text1"/>
          <w:sz w:val="24"/>
          <w:szCs w:val="24"/>
        </w:rPr>
        <w:t xml:space="preserve"> porous media parameters of twenty modules computed from the </w:t>
      </w:r>
      <w:r w:rsidR="00AA3524" w:rsidRPr="00C124BE">
        <w:rPr>
          <w:rFonts w:ascii="Calibri" w:hAnsi="Calibri" w:cs="Calibri"/>
          <w:b/>
          <w:bCs/>
          <w:i w:val="0"/>
          <w:iCs w:val="0"/>
          <w:color w:val="000000" w:themeColor="text1"/>
          <w:sz w:val="24"/>
          <w:szCs w:val="24"/>
        </w:rPr>
        <w:t xml:space="preserve">module-scale </w:t>
      </w:r>
      <w:r w:rsidRPr="00C124BE">
        <w:rPr>
          <w:rFonts w:ascii="Calibri" w:hAnsi="Calibri" w:cs="Calibri"/>
          <w:b/>
          <w:bCs/>
          <w:i w:val="0"/>
          <w:iCs w:val="0"/>
          <w:color w:val="000000" w:themeColor="text1"/>
          <w:sz w:val="24"/>
          <w:szCs w:val="24"/>
        </w:rPr>
        <w:t>three-dimensional Navier-Stokes solution</w:t>
      </w:r>
      <w:r w:rsidR="006925D2" w:rsidRPr="00C124BE">
        <w:rPr>
          <w:rFonts w:ascii="Calibri" w:hAnsi="Calibri" w:cs="Calibri"/>
          <w:b/>
          <w:bCs/>
          <w:i w:val="0"/>
          <w:iCs w:val="0"/>
          <w:color w:val="000000" w:themeColor="text1"/>
          <w:sz w:val="24"/>
          <w:szCs w:val="24"/>
        </w:rPr>
        <w:t xml:space="preserve"> found in this study</w:t>
      </w:r>
      <w:r w:rsidRPr="00C124BE">
        <w:rPr>
          <w:rFonts w:ascii="Calibri" w:hAnsi="Calibri" w:cs="Calibri"/>
          <w:b/>
          <w:bCs/>
          <w:i w:val="0"/>
          <w:iCs w:val="0"/>
          <w:color w:val="000000" w:themeColor="text1"/>
          <w:sz w:val="24"/>
          <w:szCs w:val="24"/>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498"/>
        <w:gridCol w:w="1250"/>
        <w:gridCol w:w="1800"/>
        <w:gridCol w:w="720"/>
        <w:gridCol w:w="1350"/>
        <w:gridCol w:w="1201"/>
        <w:gridCol w:w="883"/>
        <w:gridCol w:w="971"/>
      </w:tblGrid>
      <w:tr w:rsidR="00437DF1" w:rsidRPr="0090658A" w14:paraId="2FABD454" w14:textId="77777777" w:rsidTr="0090658A">
        <w:tc>
          <w:tcPr>
            <w:tcW w:w="677" w:type="dxa"/>
          </w:tcPr>
          <w:p w14:paraId="4B8FD11F" w14:textId="77777777" w:rsidR="00437DF1" w:rsidRPr="0090658A" w:rsidRDefault="00437DF1" w:rsidP="002B5CB4">
            <w:pPr>
              <w:jc w:val="center"/>
              <w:rPr>
                <w:rFonts w:ascii="Calibri" w:hAnsi="Calibri" w:cs="Calibri"/>
              </w:rPr>
            </w:pPr>
            <w:proofErr w:type="spellStart"/>
            <w:proofErr w:type="gramStart"/>
            <w:r w:rsidRPr="0090658A">
              <w:rPr>
                <w:rFonts w:ascii="Calibri" w:hAnsi="Calibri" w:cs="Calibri"/>
              </w:rPr>
              <w:t>S.No</w:t>
            </w:r>
            <w:proofErr w:type="spellEnd"/>
            <w:proofErr w:type="gramEnd"/>
          </w:p>
        </w:tc>
        <w:tc>
          <w:tcPr>
            <w:tcW w:w="498" w:type="dxa"/>
          </w:tcPr>
          <w:p w14:paraId="675682CD" w14:textId="77777777" w:rsidR="00437DF1" w:rsidRPr="0090658A" w:rsidRDefault="00437DF1" w:rsidP="002B5CB4">
            <w:pPr>
              <w:jc w:val="center"/>
              <w:rPr>
                <w:rFonts w:ascii="Calibri" w:hAnsi="Calibri" w:cs="Calibri"/>
              </w:rPr>
            </w:pPr>
          </w:p>
        </w:tc>
        <w:tc>
          <w:tcPr>
            <w:tcW w:w="3050" w:type="dxa"/>
            <w:gridSpan w:val="2"/>
          </w:tcPr>
          <w:p w14:paraId="7CE4EBEE" w14:textId="77777777" w:rsidR="00437DF1" w:rsidRPr="0090658A" w:rsidRDefault="00437DF1" w:rsidP="002B5CB4">
            <w:pPr>
              <w:jc w:val="center"/>
              <w:rPr>
                <w:rFonts w:ascii="Calibri" w:hAnsi="Calibri" w:cs="Calibri"/>
              </w:rPr>
            </w:pPr>
            <w:r w:rsidRPr="0090658A">
              <w:rPr>
                <w:rFonts w:ascii="Calibri" w:hAnsi="Calibri" w:cs="Calibri"/>
              </w:rPr>
              <w:t>Module</w:t>
            </w:r>
          </w:p>
        </w:tc>
        <w:tc>
          <w:tcPr>
            <w:tcW w:w="720" w:type="dxa"/>
          </w:tcPr>
          <w:p w14:paraId="753BF428" w14:textId="77777777" w:rsidR="00437DF1" w:rsidRPr="0090658A" w:rsidRDefault="00437DF1" w:rsidP="002B5CB4">
            <w:pPr>
              <w:jc w:val="center"/>
              <w:rPr>
                <w:rFonts w:ascii="Calibri" w:hAnsi="Calibri" w:cs="Calibri"/>
              </w:rPr>
            </w:pPr>
            <w:r w:rsidRPr="0090658A">
              <w:rPr>
                <w:rFonts w:ascii="Calibri" w:hAnsi="Calibri" w:cs="Calibri"/>
                <w:i/>
                <w:iCs/>
              </w:rPr>
              <w:t>ϵ</w:t>
            </w:r>
          </w:p>
        </w:tc>
        <w:tc>
          <w:tcPr>
            <w:tcW w:w="1350" w:type="dxa"/>
          </w:tcPr>
          <w:p w14:paraId="1812958D" w14:textId="77777777" w:rsidR="00437DF1" w:rsidRPr="0090658A" w:rsidRDefault="00437DF1" w:rsidP="002B5CB4">
            <w:pPr>
              <w:jc w:val="center"/>
              <w:rPr>
                <w:rFonts w:ascii="Calibri" w:hAnsi="Calibri" w:cs="Calibri"/>
              </w:rPr>
            </w:pPr>
            <w:proofErr w:type="spellStart"/>
            <w:r w:rsidRPr="0090658A">
              <w:rPr>
                <w:rFonts w:ascii="Calibri" w:hAnsi="Calibri" w:cs="Calibri"/>
                <w:i/>
                <w:iCs/>
              </w:rPr>
              <w:t>κ</w:t>
            </w:r>
            <w:r w:rsidRPr="0039497C">
              <w:rPr>
                <w:rFonts w:ascii="Calibri" w:hAnsi="Calibri" w:cs="Calibri"/>
                <w:vertAlign w:val="subscript"/>
              </w:rPr>
              <w:t>zz</w:t>
            </w:r>
            <w:proofErr w:type="spellEnd"/>
          </w:p>
          <w:p w14:paraId="1BFFEECF" w14:textId="344602CC" w:rsidR="00437DF1" w:rsidRPr="0090658A" w:rsidRDefault="0090658A" w:rsidP="002B5CB4">
            <w:pPr>
              <w:jc w:val="center"/>
              <w:rPr>
                <w:rFonts w:ascii="Calibri" w:hAnsi="Calibri" w:cs="Calibri"/>
              </w:rPr>
            </w:pPr>
            <w:r>
              <w:rPr>
                <w:rFonts w:ascii="Calibri" w:hAnsi="Calibri" w:cs="Calibri"/>
                <w:color w:val="000000" w:themeColor="text1"/>
              </w:rPr>
              <w:t>[</w:t>
            </w:r>
            <w:r w:rsidR="00437DF1" w:rsidRPr="0090658A">
              <w:rPr>
                <w:rFonts w:ascii="Calibri" w:hAnsi="Calibri" w:cs="Calibri"/>
                <w:color w:val="000000" w:themeColor="text1"/>
              </w:rPr>
              <w:t>10</w:t>
            </w:r>
            <w:r w:rsidR="00437DF1" w:rsidRPr="0090658A">
              <w:rPr>
                <w:rFonts w:ascii="Calibri" w:hAnsi="Calibri" w:cs="Calibri"/>
                <w:color w:val="000000" w:themeColor="text1"/>
                <w:vertAlign w:val="superscript"/>
              </w:rPr>
              <w:t>-10</w:t>
            </w:r>
            <w:r w:rsidR="00437DF1" w:rsidRPr="0090658A">
              <w:rPr>
                <w:rFonts w:ascii="Calibri" w:hAnsi="Calibri" w:cs="Calibri"/>
                <w:color w:val="000000" w:themeColor="text1"/>
              </w:rPr>
              <w:t xml:space="preserve"> m</w:t>
            </w:r>
            <w:r w:rsidR="00437DF1" w:rsidRPr="0090658A">
              <w:rPr>
                <w:rFonts w:ascii="Calibri" w:hAnsi="Calibri" w:cs="Calibri"/>
                <w:color w:val="000000" w:themeColor="text1"/>
                <w:vertAlign w:val="superscript"/>
              </w:rPr>
              <w:t>2</w:t>
            </w:r>
            <w:r>
              <w:rPr>
                <w:rFonts w:ascii="Calibri" w:hAnsi="Calibri" w:cs="Calibri"/>
                <w:color w:val="000000" w:themeColor="text1"/>
              </w:rPr>
              <w:t>]</w:t>
            </w:r>
          </w:p>
        </w:tc>
        <w:tc>
          <w:tcPr>
            <w:tcW w:w="1201" w:type="dxa"/>
          </w:tcPr>
          <w:p w14:paraId="44793199" w14:textId="77777777" w:rsidR="00437DF1" w:rsidRPr="0090658A" w:rsidRDefault="00437DF1" w:rsidP="002B5CB4">
            <w:pPr>
              <w:jc w:val="center"/>
              <w:rPr>
                <w:rFonts w:ascii="Calibri" w:hAnsi="Calibri" w:cs="Calibri"/>
                <w:i/>
                <w:iCs/>
                <w:vertAlign w:val="subscript"/>
              </w:rPr>
            </w:pPr>
            <w:proofErr w:type="spellStart"/>
            <w:r w:rsidRPr="0090658A">
              <w:rPr>
                <w:rFonts w:ascii="Calibri" w:hAnsi="Calibri" w:cs="Calibri"/>
                <w:i/>
                <w:iCs/>
              </w:rPr>
              <w:t>κ</w:t>
            </w:r>
            <w:r w:rsidRPr="0039497C">
              <w:rPr>
                <w:rFonts w:ascii="Calibri" w:hAnsi="Calibri" w:cs="Calibri"/>
                <w:vertAlign w:val="subscript"/>
              </w:rPr>
              <w:t>rr</w:t>
            </w:r>
            <w:proofErr w:type="spellEnd"/>
          </w:p>
          <w:p w14:paraId="78708F79" w14:textId="4F19A80E" w:rsidR="00437DF1" w:rsidRPr="0090658A" w:rsidRDefault="0090658A" w:rsidP="002B5CB4">
            <w:pPr>
              <w:jc w:val="center"/>
              <w:rPr>
                <w:rFonts w:ascii="Calibri" w:hAnsi="Calibri" w:cs="Calibri"/>
              </w:rPr>
            </w:pPr>
            <w:r>
              <w:rPr>
                <w:rFonts w:ascii="Calibri" w:hAnsi="Calibri" w:cs="Calibri"/>
                <w:color w:val="000000" w:themeColor="text1"/>
              </w:rPr>
              <w:t>[</w:t>
            </w:r>
            <w:r w:rsidR="00437DF1" w:rsidRPr="0090658A">
              <w:rPr>
                <w:rFonts w:ascii="Calibri" w:hAnsi="Calibri" w:cs="Calibri"/>
                <w:color w:val="000000" w:themeColor="text1"/>
              </w:rPr>
              <w:t>10</w:t>
            </w:r>
            <w:r w:rsidR="00437DF1" w:rsidRPr="0090658A">
              <w:rPr>
                <w:rFonts w:ascii="Calibri" w:hAnsi="Calibri" w:cs="Calibri"/>
                <w:color w:val="000000" w:themeColor="text1"/>
                <w:vertAlign w:val="superscript"/>
              </w:rPr>
              <w:t>-10</w:t>
            </w:r>
            <w:r w:rsidR="00437DF1" w:rsidRPr="0090658A">
              <w:rPr>
                <w:rFonts w:ascii="Calibri" w:hAnsi="Calibri" w:cs="Calibri"/>
                <w:color w:val="000000" w:themeColor="text1"/>
              </w:rPr>
              <w:t xml:space="preserve"> m</w:t>
            </w:r>
            <w:r w:rsidR="00437DF1" w:rsidRPr="0090658A">
              <w:rPr>
                <w:rFonts w:ascii="Calibri" w:hAnsi="Calibri" w:cs="Calibri"/>
                <w:color w:val="000000" w:themeColor="text1"/>
                <w:vertAlign w:val="superscript"/>
              </w:rPr>
              <w:t>2</w:t>
            </w:r>
            <w:r>
              <w:rPr>
                <w:rFonts w:ascii="Calibri" w:hAnsi="Calibri" w:cs="Calibri"/>
                <w:color w:val="000000" w:themeColor="text1"/>
              </w:rPr>
              <w:t>]</w:t>
            </w:r>
          </w:p>
        </w:tc>
        <w:tc>
          <w:tcPr>
            <w:tcW w:w="883" w:type="dxa"/>
            <w:vAlign w:val="center"/>
          </w:tcPr>
          <w:p w14:paraId="113D0D72" w14:textId="77777777" w:rsidR="00437DF1" w:rsidRPr="0090658A" w:rsidRDefault="00437DF1" w:rsidP="002B5CB4">
            <w:pPr>
              <w:jc w:val="center"/>
              <w:rPr>
                <w:rFonts w:ascii="Calibri" w:hAnsi="Calibri" w:cs="Calibri"/>
              </w:rPr>
            </w:pPr>
            <w:proofErr w:type="spellStart"/>
            <w:r w:rsidRPr="0090658A">
              <w:rPr>
                <w:rFonts w:ascii="Calibri" w:hAnsi="Calibri" w:cs="Calibri"/>
                <w:i/>
                <w:iCs/>
              </w:rPr>
              <w:t>κ</w:t>
            </w:r>
            <w:r w:rsidRPr="0039497C">
              <w:rPr>
                <w:rFonts w:ascii="Calibri" w:hAnsi="Calibri" w:cs="Calibri"/>
                <w:vertAlign w:val="subscript"/>
              </w:rPr>
              <w:t>rr</w:t>
            </w:r>
            <w:proofErr w:type="spellEnd"/>
            <w:r w:rsidRPr="0090658A">
              <w:rPr>
                <w:rFonts w:ascii="Calibri" w:hAnsi="Calibri" w:cs="Calibri"/>
              </w:rPr>
              <w:t>/</w:t>
            </w:r>
            <w:proofErr w:type="spellStart"/>
            <w:r w:rsidRPr="0090658A">
              <w:rPr>
                <w:rFonts w:ascii="Calibri" w:hAnsi="Calibri" w:cs="Calibri"/>
                <w:i/>
                <w:iCs/>
              </w:rPr>
              <w:t>κ</w:t>
            </w:r>
            <w:r w:rsidRPr="0039497C">
              <w:rPr>
                <w:rFonts w:ascii="Calibri" w:hAnsi="Calibri" w:cs="Calibri"/>
                <w:vertAlign w:val="subscript"/>
              </w:rPr>
              <w:t>zz</w:t>
            </w:r>
            <w:proofErr w:type="spellEnd"/>
          </w:p>
        </w:tc>
        <w:tc>
          <w:tcPr>
            <w:tcW w:w="971" w:type="dxa"/>
            <w:vAlign w:val="center"/>
          </w:tcPr>
          <w:p w14:paraId="6E3984E2" w14:textId="77777777" w:rsidR="00437DF1" w:rsidRPr="0090658A" w:rsidRDefault="00437DF1" w:rsidP="002B5CB4">
            <w:pPr>
              <w:jc w:val="center"/>
              <w:rPr>
                <w:rFonts w:ascii="Calibri" w:hAnsi="Calibri" w:cs="Calibri"/>
              </w:rPr>
            </w:pPr>
            <w:r w:rsidRPr="0090658A">
              <w:rPr>
                <w:rFonts w:ascii="Calibri" w:hAnsi="Calibri" w:cs="Calibri"/>
                <w:i/>
                <w:iCs/>
              </w:rPr>
              <w:t>C</w:t>
            </w:r>
            <w:r w:rsidRPr="0090658A">
              <w:rPr>
                <w:rFonts w:ascii="Calibri" w:hAnsi="Calibri" w:cs="Calibri"/>
                <w:vertAlign w:val="subscript"/>
              </w:rPr>
              <w:t>F</w:t>
            </w:r>
          </w:p>
        </w:tc>
      </w:tr>
      <w:tr w:rsidR="00437DF1" w:rsidRPr="0090658A" w14:paraId="119456AF" w14:textId="77777777" w:rsidTr="0090658A">
        <w:tc>
          <w:tcPr>
            <w:tcW w:w="677" w:type="dxa"/>
            <w:vAlign w:val="center"/>
          </w:tcPr>
          <w:p w14:paraId="6DFD68AA"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1</w:t>
            </w:r>
          </w:p>
        </w:tc>
        <w:tc>
          <w:tcPr>
            <w:tcW w:w="498" w:type="dxa"/>
            <w:vMerge w:val="restart"/>
            <w:textDirection w:val="btLr"/>
            <w:vAlign w:val="center"/>
          </w:tcPr>
          <w:p w14:paraId="2DA52CE8" w14:textId="6A2CD040" w:rsidR="00437DF1" w:rsidRPr="0090658A" w:rsidRDefault="00437DF1" w:rsidP="002B5CB4">
            <w:pPr>
              <w:ind w:left="113" w:right="113"/>
              <w:jc w:val="center"/>
              <w:rPr>
                <w:rFonts w:ascii="Calibri" w:hAnsi="Calibri" w:cs="Calibri"/>
              </w:rPr>
            </w:pPr>
            <w:r w:rsidRPr="0090658A">
              <w:rPr>
                <w:rFonts w:ascii="Calibri" w:hAnsi="Calibri" w:cs="Calibri"/>
              </w:rPr>
              <w:t xml:space="preserve">Commercial </w:t>
            </w:r>
            <w:proofErr w:type="spellStart"/>
            <w:r w:rsidRPr="0090658A">
              <w:rPr>
                <w:rFonts w:ascii="Calibri" w:hAnsi="Calibri" w:cs="Calibri"/>
              </w:rPr>
              <w:t>dialy</w:t>
            </w:r>
            <w:r w:rsidR="002C3053" w:rsidRPr="0090658A">
              <w:rPr>
                <w:rFonts w:ascii="Calibri" w:hAnsi="Calibri" w:cs="Calibri"/>
              </w:rPr>
              <w:t>s</w:t>
            </w:r>
            <w:r w:rsidRPr="0090658A">
              <w:rPr>
                <w:rFonts w:ascii="Calibri" w:hAnsi="Calibri" w:cs="Calibri"/>
              </w:rPr>
              <w:t>ers</w:t>
            </w:r>
            <w:proofErr w:type="spellEnd"/>
          </w:p>
        </w:tc>
        <w:tc>
          <w:tcPr>
            <w:tcW w:w="1250" w:type="dxa"/>
          </w:tcPr>
          <w:p w14:paraId="34B89088" w14:textId="77777777" w:rsidR="00437DF1" w:rsidRPr="0090658A" w:rsidRDefault="00437DF1" w:rsidP="002B5CB4">
            <w:pPr>
              <w:jc w:val="center"/>
              <w:rPr>
                <w:rFonts w:ascii="Calibri" w:hAnsi="Calibri" w:cs="Calibri"/>
              </w:rPr>
            </w:pPr>
            <w:r w:rsidRPr="0090658A">
              <w:rPr>
                <w:rFonts w:ascii="Calibri" w:hAnsi="Calibri" w:cs="Calibri"/>
              </w:rPr>
              <w:t>Fresenius</w:t>
            </w:r>
          </w:p>
        </w:tc>
        <w:tc>
          <w:tcPr>
            <w:tcW w:w="1800" w:type="dxa"/>
          </w:tcPr>
          <w:p w14:paraId="278D797D" w14:textId="77777777" w:rsidR="00437DF1" w:rsidRPr="0090658A" w:rsidRDefault="00437DF1" w:rsidP="002B5CB4">
            <w:pPr>
              <w:jc w:val="center"/>
              <w:rPr>
                <w:rFonts w:ascii="Calibri" w:hAnsi="Calibri" w:cs="Calibri"/>
              </w:rPr>
            </w:pPr>
            <w:r w:rsidRPr="0090658A">
              <w:rPr>
                <w:rFonts w:ascii="Calibri" w:hAnsi="Calibri" w:cs="Calibri"/>
              </w:rPr>
              <w:t>F60</w:t>
            </w:r>
          </w:p>
        </w:tc>
        <w:tc>
          <w:tcPr>
            <w:tcW w:w="720" w:type="dxa"/>
            <w:vAlign w:val="bottom"/>
          </w:tcPr>
          <w:p w14:paraId="797A8035" w14:textId="77777777" w:rsidR="00437DF1" w:rsidRPr="0090658A" w:rsidRDefault="00437DF1" w:rsidP="002B5CB4">
            <w:pPr>
              <w:jc w:val="center"/>
              <w:rPr>
                <w:rFonts w:ascii="Calibri" w:hAnsi="Calibri" w:cs="Calibri"/>
              </w:rPr>
            </w:pPr>
            <w:r w:rsidRPr="0090658A">
              <w:rPr>
                <w:rFonts w:ascii="Calibri" w:hAnsi="Calibri" w:cs="Calibri"/>
                <w:color w:val="000000"/>
              </w:rPr>
              <w:t>0.559</w:t>
            </w:r>
          </w:p>
        </w:tc>
        <w:tc>
          <w:tcPr>
            <w:tcW w:w="1350" w:type="dxa"/>
          </w:tcPr>
          <w:p w14:paraId="6B955C40" w14:textId="77777777" w:rsidR="00437DF1" w:rsidRPr="0090658A" w:rsidRDefault="00437DF1" w:rsidP="002B5CB4">
            <w:pPr>
              <w:jc w:val="center"/>
              <w:rPr>
                <w:rFonts w:ascii="Calibri" w:hAnsi="Calibri" w:cs="Calibri"/>
              </w:rPr>
            </w:pPr>
            <w:r w:rsidRPr="0090658A">
              <w:rPr>
                <w:rFonts w:ascii="Calibri" w:hAnsi="Calibri" w:cs="Calibri"/>
                <w:noProof/>
                <w:color w:val="000000" w:themeColor="text1"/>
              </w:rPr>
              <w:t>4.9249</w:t>
            </w:r>
          </w:p>
        </w:tc>
        <w:tc>
          <w:tcPr>
            <w:tcW w:w="1201" w:type="dxa"/>
            <w:vAlign w:val="bottom"/>
          </w:tcPr>
          <w:p w14:paraId="5C00EBC6" w14:textId="77777777" w:rsidR="00437DF1" w:rsidRPr="0090658A" w:rsidRDefault="00437DF1" w:rsidP="002B5CB4">
            <w:pPr>
              <w:jc w:val="center"/>
              <w:rPr>
                <w:rFonts w:ascii="Calibri" w:hAnsi="Calibri" w:cs="Calibri"/>
              </w:rPr>
            </w:pPr>
            <w:r w:rsidRPr="0090658A">
              <w:rPr>
                <w:rFonts w:ascii="Calibri" w:hAnsi="Calibri" w:cs="Calibri"/>
                <w:color w:val="000000"/>
              </w:rPr>
              <w:t>2.3428</w:t>
            </w:r>
          </w:p>
        </w:tc>
        <w:tc>
          <w:tcPr>
            <w:tcW w:w="883" w:type="dxa"/>
            <w:vAlign w:val="bottom"/>
          </w:tcPr>
          <w:p w14:paraId="2A61F3C2" w14:textId="77777777" w:rsidR="00437DF1" w:rsidRPr="0090658A" w:rsidRDefault="00437DF1" w:rsidP="002B5CB4">
            <w:pPr>
              <w:jc w:val="center"/>
              <w:rPr>
                <w:rFonts w:ascii="Calibri" w:hAnsi="Calibri" w:cs="Calibri"/>
              </w:rPr>
            </w:pPr>
            <w:r w:rsidRPr="0090658A">
              <w:rPr>
                <w:rFonts w:ascii="Calibri" w:hAnsi="Calibri" w:cs="Calibri"/>
                <w:color w:val="000000"/>
              </w:rPr>
              <w:t>0.476</w:t>
            </w:r>
          </w:p>
        </w:tc>
        <w:tc>
          <w:tcPr>
            <w:tcW w:w="971" w:type="dxa"/>
            <w:vAlign w:val="bottom"/>
          </w:tcPr>
          <w:p w14:paraId="0AD11160" w14:textId="77777777" w:rsidR="00437DF1" w:rsidRPr="0090658A" w:rsidRDefault="00437DF1" w:rsidP="002B5CB4">
            <w:pPr>
              <w:jc w:val="center"/>
              <w:rPr>
                <w:rFonts w:ascii="Calibri" w:hAnsi="Calibri" w:cs="Calibri"/>
              </w:rPr>
            </w:pPr>
            <w:r w:rsidRPr="0090658A">
              <w:rPr>
                <w:rFonts w:ascii="Calibri" w:hAnsi="Calibri" w:cs="Calibri"/>
                <w:color w:val="000000"/>
              </w:rPr>
              <w:t>0.0024</w:t>
            </w:r>
          </w:p>
        </w:tc>
      </w:tr>
      <w:tr w:rsidR="00437DF1" w:rsidRPr="0090658A" w14:paraId="3D737BC1" w14:textId="77777777" w:rsidTr="0090658A">
        <w:tc>
          <w:tcPr>
            <w:tcW w:w="677" w:type="dxa"/>
            <w:vAlign w:val="center"/>
          </w:tcPr>
          <w:p w14:paraId="02CE4401"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2</w:t>
            </w:r>
          </w:p>
        </w:tc>
        <w:tc>
          <w:tcPr>
            <w:tcW w:w="498" w:type="dxa"/>
            <w:vMerge/>
          </w:tcPr>
          <w:p w14:paraId="3E139854" w14:textId="77777777" w:rsidR="00437DF1" w:rsidRPr="0090658A" w:rsidRDefault="00437DF1" w:rsidP="002B5CB4">
            <w:pPr>
              <w:jc w:val="center"/>
              <w:rPr>
                <w:rFonts w:ascii="Calibri" w:hAnsi="Calibri" w:cs="Calibri"/>
              </w:rPr>
            </w:pPr>
          </w:p>
        </w:tc>
        <w:tc>
          <w:tcPr>
            <w:tcW w:w="1250" w:type="dxa"/>
          </w:tcPr>
          <w:p w14:paraId="10C7B0AD" w14:textId="77777777" w:rsidR="00437DF1" w:rsidRPr="0090658A" w:rsidRDefault="00437DF1" w:rsidP="002B5CB4">
            <w:pPr>
              <w:jc w:val="center"/>
              <w:rPr>
                <w:rFonts w:ascii="Calibri" w:hAnsi="Calibri" w:cs="Calibri"/>
              </w:rPr>
            </w:pPr>
            <w:r w:rsidRPr="0090658A">
              <w:rPr>
                <w:rFonts w:ascii="Calibri" w:hAnsi="Calibri" w:cs="Calibri"/>
              </w:rPr>
              <w:t>Fresenius</w:t>
            </w:r>
          </w:p>
        </w:tc>
        <w:tc>
          <w:tcPr>
            <w:tcW w:w="1800" w:type="dxa"/>
          </w:tcPr>
          <w:p w14:paraId="57D1A561" w14:textId="77777777" w:rsidR="00437DF1" w:rsidRPr="0090658A" w:rsidRDefault="00437DF1" w:rsidP="002B5CB4">
            <w:pPr>
              <w:jc w:val="center"/>
              <w:rPr>
                <w:rFonts w:ascii="Calibri" w:hAnsi="Calibri" w:cs="Calibri"/>
              </w:rPr>
            </w:pPr>
            <w:r w:rsidRPr="0090658A">
              <w:rPr>
                <w:rFonts w:ascii="Calibri" w:hAnsi="Calibri" w:cs="Calibri"/>
              </w:rPr>
              <w:t>F6HPS</w:t>
            </w:r>
          </w:p>
        </w:tc>
        <w:tc>
          <w:tcPr>
            <w:tcW w:w="720" w:type="dxa"/>
            <w:vAlign w:val="bottom"/>
          </w:tcPr>
          <w:p w14:paraId="20C24D7C" w14:textId="77777777" w:rsidR="00437DF1" w:rsidRPr="0090658A" w:rsidRDefault="00437DF1" w:rsidP="002B5CB4">
            <w:pPr>
              <w:jc w:val="center"/>
              <w:rPr>
                <w:rFonts w:ascii="Calibri" w:hAnsi="Calibri" w:cs="Calibri"/>
              </w:rPr>
            </w:pPr>
            <w:r w:rsidRPr="0090658A">
              <w:rPr>
                <w:rFonts w:ascii="Calibri" w:hAnsi="Calibri" w:cs="Calibri"/>
                <w:color w:val="000000"/>
              </w:rPr>
              <w:t>0.549</w:t>
            </w:r>
          </w:p>
        </w:tc>
        <w:tc>
          <w:tcPr>
            <w:tcW w:w="1350" w:type="dxa"/>
          </w:tcPr>
          <w:p w14:paraId="59236051" w14:textId="77777777" w:rsidR="00437DF1" w:rsidRPr="0090658A" w:rsidRDefault="00437DF1" w:rsidP="002B5CB4">
            <w:pPr>
              <w:jc w:val="center"/>
              <w:rPr>
                <w:rFonts w:ascii="Calibri" w:hAnsi="Calibri" w:cs="Calibri"/>
              </w:rPr>
            </w:pPr>
            <w:r w:rsidRPr="0090658A">
              <w:rPr>
                <w:rFonts w:ascii="Calibri" w:hAnsi="Calibri" w:cs="Calibri"/>
                <w:noProof/>
                <w:color w:val="000000" w:themeColor="text1"/>
              </w:rPr>
              <w:t>5.6394</w:t>
            </w:r>
          </w:p>
        </w:tc>
        <w:tc>
          <w:tcPr>
            <w:tcW w:w="1201" w:type="dxa"/>
            <w:vAlign w:val="bottom"/>
          </w:tcPr>
          <w:p w14:paraId="3D32EE33" w14:textId="77777777" w:rsidR="00437DF1" w:rsidRPr="0090658A" w:rsidRDefault="00437DF1" w:rsidP="002B5CB4">
            <w:pPr>
              <w:jc w:val="center"/>
              <w:rPr>
                <w:rFonts w:ascii="Calibri" w:hAnsi="Calibri" w:cs="Calibri"/>
              </w:rPr>
            </w:pPr>
            <w:r w:rsidRPr="0090658A">
              <w:rPr>
                <w:rFonts w:ascii="Calibri" w:hAnsi="Calibri" w:cs="Calibri"/>
                <w:color w:val="000000"/>
              </w:rPr>
              <w:t>2.9150</w:t>
            </w:r>
          </w:p>
        </w:tc>
        <w:tc>
          <w:tcPr>
            <w:tcW w:w="883" w:type="dxa"/>
            <w:vAlign w:val="bottom"/>
          </w:tcPr>
          <w:p w14:paraId="65E8EE25" w14:textId="77777777" w:rsidR="00437DF1" w:rsidRPr="0090658A" w:rsidRDefault="00437DF1" w:rsidP="002B5CB4">
            <w:pPr>
              <w:jc w:val="center"/>
              <w:rPr>
                <w:rFonts w:ascii="Calibri" w:hAnsi="Calibri" w:cs="Calibri"/>
              </w:rPr>
            </w:pPr>
            <w:r w:rsidRPr="0090658A">
              <w:rPr>
                <w:rFonts w:ascii="Calibri" w:hAnsi="Calibri" w:cs="Calibri"/>
                <w:color w:val="000000"/>
              </w:rPr>
              <w:t>0.517</w:t>
            </w:r>
          </w:p>
        </w:tc>
        <w:tc>
          <w:tcPr>
            <w:tcW w:w="971" w:type="dxa"/>
            <w:vAlign w:val="bottom"/>
          </w:tcPr>
          <w:p w14:paraId="3404F68E" w14:textId="77777777" w:rsidR="00437DF1" w:rsidRPr="0090658A" w:rsidRDefault="00437DF1" w:rsidP="002B5CB4">
            <w:pPr>
              <w:jc w:val="center"/>
              <w:rPr>
                <w:rFonts w:ascii="Calibri" w:hAnsi="Calibri" w:cs="Calibri"/>
              </w:rPr>
            </w:pPr>
            <w:r w:rsidRPr="0090658A">
              <w:rPr>
                <w:rFonts w:ascii="Calibri" w:hAnsi="Calibri" w:cs="Calibri"/>
                <w:color w:val="000000"/>
              </w:rPr>
              <w:t>0.0073</w:t>
            </w:r>
          </w:p>
        </w:tc>
      </w:tr>
      <w:tr w:rsidR="00437DF1" w:rsidRPr="0090658A" w14:paraId="75BF2767" w14:textId="77777777" w:rsidTr="0090658A">
        <w:tc>
          <w:tcPr>
            <w:tcW w:w="677" w:type="dxa"/>
            <w:vAlign w:val="center"/>
          </w:tcPr>
          <w:p w14:paraId="125F709C"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3</w:t>
            </w:r>
          </w:p>
        </w:tc>
        <w:tc>
          <w:tcPr>
            <w:tcW w:w="498" w:type="dxa"/>
            <w:vMerge/>
          </w:tcPr>
          <w:p w14:paraId="726FCDD0" w14:textId="77777777" w:rsidR="00437DF1" w:rsidRPr="0090658A" w:rsidRDefault="00437DF1" w:rsidP="002B5CB4">
            <w:pPr>
              <w:jc w:val="center"/>
              <w:rPr>
                <w:rFonts w:ascii="Calibri" w:hAnsi="Calibri" w:cs="Calibri"/>
              </w:rPr>
            </w:pPr>
          </w:p>
        </w:tc>
        <w:tc>
          <w:tcPr>
            <w:tcW w:w="1250" w:type="dxa"/>
          </w:tcPr>
          <w:p w14:paraId="463786CB" w14:textId="77777777" w:rsidR="00437DF1" w:rsidRPr="0090658A" w:rsidRDefault="00437DF1" w:rsidP="002B5CB4">
            <w:pPr>
              <w:jc w:val="center"/>
              <w:rPr>
                <w:rFonts w:ascii="Calibri" w:hAnsi="Calibri" w:cs="Calibri"/>
              </w:rPr>
            </w:pPr>
            <w:r w:rsidRPr="0090658A">
              <w:rPr>
                <w:rFonts w:ascii="Calibri" w:hAnsi="Calibri" w:cs="Calibri"/>
              </w:rPr>
              <w:t>Gambro</w:t>
            </w:r>
          </w:p>
        </w:tc>
        <w:tc>
          <w:tcPr>
            <w:tcW w:w="1800" w:type="dxa"/>
          </w:tcPr>
          <w:p w14:paraId="5B3AF8AE" w14:textId="77777777" w:rsidR="00437DF1" w:rsidRPr="0090658A" w:rsidRDefault="00437DF1" w:rsidP="002B5CB4">
            <w:pPr>
              <w:jc w:val="center"/>
              <w:rPr>
                <w:rFonts w:ascii="Calibri" w:hAnsi="Calibri" w:cs="Calibri"/>
              </w:rPr>
            </w:pPr>
            <w:proofErr w:type="spellStart"/>
            <w:r w:rsidRPr="0090658A">
              <w:rPr>
                <w:rFonts w:ascii="Calibri" w:hAnsi="Calibri" w:cs="Calibri"/>
              </w:rPr>
              <w:t>Polyflux</w:t>
            </w:r>
            <w:proofErr w:type="spellEnd"/>
            <w:r w:rsidRPr="0090658A">
              <w:rPr>
                <w:rFonts w:ascii="Calibri" w:hAnsi="Calibri" w:cs="Calibri"/>
              </w:rPr>
              <w:t xml:space="preserve"> 210H</w:t>
            </w:r>
          </w:p>
        </w:tc>
        <w:tc>
          <w:tcPr>
            <w:tcW w:w="720" w:type="dxa"/>
            <w:vAlign w:val="bottom"/>
          </w:tcPr>
          <w:p w14:paraId="00630A60" w14:textId="77777777" w:rsidR="00437DF1" w:rsidRPr="0090658A" w:rsidRDefault="00437DF1" w:rsidP="002B5CB4">
            <w:pPr>
              <w:jc w:val="center"/>
              <w:rPr>
                <w:rFonts w:ascii="Calibri" w:hAnsi="Calibri" w:cs="Calibri"/>
              </w:rPr>
            </w:pPr>
            <w:r w:rsidRPr="0090658A">
              <w:rPr>
                <w:rFonts w:ascii="Calibri" w:hAnsi="Calibri" w:cs="Calibri"/>
                <w:color w:val="000000"/>
              </w:rPr>
              <w:t>0.543</w:t>
            </w:r>
          </w:p>
        </w:tc>
        <w:tc>
          <w:tcPr>
            <w:tcW w:w="1350" w:type="dxa"/>
          </w:tcPr>
          <w:p w14:paraId="7291AC36" w14:textId="77777777" w:rsidR="00437DF1" w:rsidRPr="0090658A" w:rsidRDefault="00437DF1" w:rsidP="002B5CB4">
            <w:pPr>
              <w:jc w:val="center"/>
              <w:rPr>
                <w:rFonts w:ascii="Calibri" w:hAnsi="Calibri" w:cs="Calibri"/>
              </w:rPr>
            </w:pPr>
            <w:r w:rsidRPr="0090658A">
              <w:rPr>
                <w:rFonts w:ascii="Calibri" w:hAnsi="Calibri" w:cs="Calibri"/>
              </w:rPr>
              <w:t>5.5627</w:t>
            </w:r>
          </w:p>
        </w:tc>
        <w:tc>
          <w:tcPr>
            <w:tcW w:w="1201" w:type="dxa"/>
            <w:vAlign w:val="bottom"/>
          </w:tcPr>
          <w:p w14:paraId="59887B51" w14:textId="77777777" w:rsidR="00437DF1" w:rsidRPr="0090658A" w:rsidRDefault="00437DF1" w:rsidP="002B5CB4">
            <w:pPr>
              <w:jc w:val="center"/>
              <w:rPr>
                <w:rFonts w:ascii="Calibri" w:hAnsi="Calibri" w:cs="Calibri"/>
              </w:rPr>
            </w:pPr>
            <w:r w:rsidRPr="0090658A">
              <w:rPr>
                <w:rFonts w:ascii="Calibri" w:hAnsi="Calibri" w:cs="Calibri"/>
                <w:color w:val="000000"/>
              </w:rPr>
              <w:t>2.6413</w:t>
            </w:r>
          </w:p>
        </w:tc>
        <w:tc>
          <w:tcPr>
            <w:tcW w:w="883" w:type="dxa"/>
            <w:vAlign w:val="bottom"/>
          </w:tcPr>
          <w:p w14:paraId="63EFC9A3" w14:textId="77777777" w:rsidR="00437DF1" w:rsidRPr="0090658A" w:rsidRDefault="00437DF1" w:rsidP="002B5CB4">
            <w:pPr>
              <w:jc w:val="center"/>
              <w:rPr>
                <w:rFonts w:ascii="Calibri" w:hAnsi="Calibri" w:cs="Calibri"/>
              </w:rPr>
            </w:pPr>
            <w:r w:rsidRPr="0090658A">
              <w:rPr>
                <w:rFonts w:ascii="Calibri" w:hAnsi="Calibri" w:cs="Calibri"/>
                <w:color w:val="000000"/>
              </w:rPr>
              <w:t>0.475</w:t>
            </w:r>
          </w:p>
        </w:tc>
        <w:tc>
          <w:tcPr>
            <w:tcW w:w="971" w:type="dxa"/>
            <w:vAlign w:val="bottom"/>
          </w:tcPr>
          <w:p w14:paraId="01174BAF" w14:textId="77777777" w:rsidR="00437DF1" w:rsidRPr="0090658A" w:rsidRDefault="00437DF1" w:rsidP="002B5CB4">
            <w:pPr>
              <w:jc w:val="center"/>
              <w:rPr>
                <w:rFonts w:ascii="Calibri" w:hAnsi="Calibri" w:cs="Calibri"/>
              </w:rPr>
            </w:pPr>
            <w:r w:rsidRPr="0090658A">
              <w:rPr>
                <w:rFonts w:ascii="Calibri" w:hAnsi="Calibri" w:cs="Calibri"/>
                <w:color w:val="000000"/>
              </w:rPr>
              <w:t>0.0019</w:t>
            </w:r>
          </w:p>
        </w:tc>
      </w:tr>
      <w:tr w:rsidR="00437DF1" w:rsidRPr="0090658A" w14:paraId="2C9CFB9E" w14:textId="77777777" w:rsidTr="0090658A">
        <w:tc>
          <w:tcPr>
            <w:tcW w:w="677" w:type="dxa"/>
            <w:vAlign w:val="center"/>
          </w:tcPr>
          <w:p w14:paraId="4157886A"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4</w:t>
            </w:r>
          </w:p>
        </w:tc>
        <w:tc>
          <w:tcPr>
            <w:tcW w:w="498" w:type="dxa"/>
            <w:vMerge/>
          </w:tcPr>
          <w:p w14:paraId="56192266" w14:textId="77777777" w:rsidR="00437DF1" w:rsidRPr="0090658A" w:rsidRDefault="00437DF1" w:rsidP="002B5CB4">
            <w:pPr>
              <w:jc w:val="center"/>
              <w:rPr>
                <w:rFonts w:ascii="Calibri" w:hAnsi="Calibri" w:cs="Calibri"/>
              </w:rPr>
            </w:pPr>
          </w:p>
        </w:tc>
        <w:tc>
          <w:tcPr>
            <w:tcW w:w="1250" w:type="dxa"/>
          </w:tcPr>
          <w:p w14:paraId="1D497F5E" w14:textId="77777777" w:rsidR="00437DF1" w:rsidRPr="0090658A" w:rsidRDefault="00437DF1" w:rsidP="002B5CB4">
            <w:pPr>
              <w:jc w:val="center"/>
              <w:rPr>
                <w:rFonts w:ascii="Calibri" w:hAnsi="Calibri" w:cs="Calibri"/>
              </w:rPr>
            </w:pPr>
            <w:r w:rsidRPr="0090658A">
              <w:rPr>
                <w:rFonts w:ascii="Calibri" w:hAnsi="Calibri" w:cs="Calibri"/>
              </w:rPr>
              <w:t>Gambro</w:t>
            </w:r>
          </w:p>
        </w:tc>
        <w:tc>
          <w:tcPr>
            <w:tcW w:w="1800" w:type="dxa"/>
          </w:tcPr>
          <w:p w14:paraId="27A80A99" w14:textId="77777777" w:rsidR="00437DF1" w:rsidRPr="0090658A" w:rsidRDefault="00437DF1" w:rsidP="002B5CB4">
            <w:pPr>
              <w:jc w:val="center"/>
              <w:rPr>
                <w:rFonts w:ascii="Calibri" w:hAnsi="Calibri" w:cs="Calibri"/>
              </w:rPr>
            </w:pPr>
            <w:r w:rsidRPr="0090658A">
              <w:rPr>
                <w:rFonts w:ascii="Calibri" w:hAnsi="Calibri" w:cs="Calibri"/>
              </w:rPr>
              <w:t>M60</w:t>
            </w:r>
          </w:p>
        </w:tc>
        <w:tc>
          <w:tcPr>
            <w:tcW w:w="720" w:type="dxa"/>
            <w:vAlign w:val="bottom"/>
          </w:tcPr>
          <w:p w14:paraId="74AB5410" w14:textId="77777777" w:rsidR="00437DF1" w:rsidRPr="0090658A" w:rsidRDefault="00437DF1" w:rsidP="002B5CB4">
            <w:pPr>
              <w:jc w:val="center"/>
              <w:rPr>
                <w:rFonts w:ascii="Calibri" w:hAnsi="Calibri" w:cs="Calibri"/>
              </w:rPr>
            </w:pPr>
            <w:r w:rsidRPr="0090658A">
              <w:rPr>
                <w:rFonts w:ascii="Calibri" w:hAnsi="Calibri" w:cs="Calibri"/>
                <w:color w:val="000000"/>
              </w:rPr>
              <w:t>0.533</w:t>
            </w:r>
          </w:p>
        </w:tc>
        <w:tc>
          <w:tcPr>
            <w:tcW w:w="1350" w:type="dxa"/>
          </w:tcPr>
          <w:p w14:paraId="6BC4EAC3" w14:textId="77777777" w:rsidR="00437DF1" w:rsidRPr="0090658A" w:rsidRDefault="00437DF1" w:rsidP="002B5CB4">
            <w:pPr>
              <w:jc w:val="center"/>
              <w:rPr>
                <w:rFonts w:ascii="Calibri" w:hAnsi="Calibri" w:cs="Calibri"/>
              </w:rPr>
            </w:pPr>
            <w:r w:rsidRPr="0090658A">
              <w:rPr>
                <w:rFonts w:ascii="Calibri" w:hAnsi="Calibri" w:cs="Calibri"/>
              </w:rPr>
              <w:t>6.2982</w:t>
            </w:r>
          </w:p>
        </w:tc>
        <w:tc>
          <w:tcPr>
            <w:tcW w:w="1201" w:type="dxa"/>
            <w:vAlign w:val="bottom"/>
          </w:tcPr>
          <w:p w14:paraId="7C6F2BE7" w14:textId="77777777" w:rsidR="00437DF1" w:rsidRPr="0090658A" w:rsidRDefault="00437DF1" w:rsidP="002B5CB4">
            <w:pPr>
              <w:jc w:val="center"/>
              <w:rPr>
                <w:rFonts w:ascii="Calibri" w:hAnsi="Calibri" w:cs="Calibri"/>
              </w:rPr>
            </w:pPr>
            <w:r w:rsidRPr="0090658A">
              <w:rPr>
                <w:rFonts w:ascii="Calibri" w:hAnsi="Calibri" w:cs="Calibri"/>
                <w:color w:val="000000"/>
              </w:rPr>
              <w:t>3.1100</w:t>
            </w:r>
          </w:p>
        </w:tc>
        <w:tc>
          <w:tcPr>
            <w:tcW w:w="883" w:type="dxa"/>
            <w:vAlign w:val="bottom"/>
          </w:tcPr>
          <w:p w14:paraId="4FF440DE" w14:textId="77777777" w:rsidR="00437DF1" w:rsidRPr="0090658A" w:rsidRDefault="00437DF1" w:rsidP="002B5CB4">
            <w:pPr>
              <w:jc w:val="center"/>
              <w:rPr>
                <w:rFonts w:ascii="Calibri" w:hAnsi="Calibri" w:cs="Calibri"/>
              </w:rPr>
            </w:pPr>
            <w:r w:rsidRPr="0090658A">
              <w:rPr>
                <w:rFonts w:ascii="Calibri" w:hAnsi="Calibri" w:cs="Calibri"/>
                <w:color w:val="000000"/>
              </w:rPr>
              <w:t>0.494</w:t>
            </w:r>
          </w:p>
        </w:tc>
        <w:tc>
          <w:tcPr>
            <w:tcW w:w="971" w:type="dxa"/>
            <w:vAlign w:val="bottom"/>
          </w:tcPr>
          <w:p w14:paraId="6869598A" w14:textId="77777777" w:rsidR="00437DF1" w:rsidRPr="0090658A" w:rsidRDefault="00437DF1" w:rsidP="002B5CB4">
            <w:pPr>
              <w:jc w:val="center"/>
              <w:rPr>
                <w:rFonts w:ascii="Calibri" w:hAnsi="Calibri" w:cs="Calibri"/>
              </w:rPr>
            </w:pPr>
            <w:r w:rsidRPr="0090658A">
              <w:rPr>
                <w:rFonts w:ascii="Calibri" w:hAnsi="Calibri" w:cs="Calibri"/>
                <w:color w:val="000000"/>
              </w:rPr>
              <w:t>0.0070</w:t>
            </w:r>
          </w:p>
        </w:tc>
      </w:tr>
      <w:tr w:rsidR="00437DF1" w:rsidRPr="0090658A" w14:paraId="69341BE1" w14:textId="77777777" w:rsidTr="0090658A">
        <w:tc>
          <w:tcPr>
            <w:tcW w:w="677" w:type="dxa"/>
            <w:vAlign w:val="center"/>
          </w:tcPr>
          <w:p w14:paraId="1D6DB93D"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5</w:t>
            </w:r>
          </w:p>
        </w:tc>
        <w:tc>
          <w:tcPr>
            <w:tcW w:w="498" w:type="dxa"/>
            <w:vMerge/>
          </w:tcPr>
          <w:p w14:paraId="15680EA9" w14:textId="77777777" w:rsidR="00437DF1" w:rsidRPr="0090658A" w:rsidRDefault="00437DF1" w:rsidP="002B5CB4">
            <w:pPr>
              <w:jc w:val="center"/>
              <w:rPr>
                <w:rFonts w:ascii="Calibri" w:hAnsi="Calibri" w:cs="Calibri"/>
              </w:rPr>
            </w:pPr>
          </w:p>
        </w:tc>
        <w:tc>
          <w:tcPr>
            <w:tcW w:w="1250" w:type="dxa"/>
          </w:tcPr>
          <w:p w14:paraId="54073765" w14:textId="77777777" w:rsidR="00437DF1" w:rsidRPr="0090658A" w:rsidRDefault="00437DF1" w:rsidP="002B5CB4">
            <w:pPr>
              <w:jc w:val="center"/>
              <w:rPr>
                <w:rFonts w:ascii="Calibri" w:hAnsi="Calibri" w:cs="Calibri"/>
              </w:rPr>
            </w:pPr>
            <w:r w:rsidRPr="0090658A">
              <w:rPr>
                <w:rFonts w:ascii="Calibri" w:hAnsi="Calibri" w:cs="Calibri"/>
              </w:rPr>
              <w:t>Medtronic</w:t>
            </w:r>
          </w:p>
        </w:tc>
        <w:tc>
          <w:tcPr>
            <w:tcW w:w="1800" w:type="dxa"/>
          </w:tcPr>
          <w:p w14:paraId="33E4FAE7" w14:textId="77777777" w:rsidR="00437DF1" w:rsidRPr="0090658A" w:rsidRDefault="00437DF1" w:rsidP="002B5CB4">
            <w:pPr>
              <w:jc w:val="center"/>
              <w:rPr>
                <w:rFonts w:ascii="Calibri" w:hAnsi="Calibri" w:cs="Calibri"/>
              </w:rPr>
            </w:pPr>
            <w:r w:rsidRPr="0090658A">
              <w:rPr>
                <w:rFonts w:ascii="Calibri" w:hAnsi="Calibri" w:cs="Calibri"/>
              </w:rPr>
              <w:t>PHYLTER HF 17SD</w:t>
            </w:r>
          </w:p>
        </w:tc>
        <w:tc>
          <w:tcPr>
            <w:tcW w:w="720" w:type="dxa"/>
            <w:vAlign w:val="bottom"/>
          </w:tcPr>
          <w:p w14:paraId="727A4841" w14:textId="77777777" w:rsidR="00437DF1" w:rsidRPr="0090658A" w:rsidRDefault="00437DF1" w:rsidP="002B5CB4">
            <w:pPr>
              <w:jc w:val="center"/>
              <w:rPr>
                <w:rFonts w:ascii="Calibri" w:hAnsi="Calibri" w:cs="Calibri"/>
              </w:rPr>
            </w:pPr>
            <w:r w:rsidRPr="0090658A">
              <w:rPr>
                <w:rFonts w:ascii="Calibri" w:hAnsi="Calibri" w:cs="Calibri"/>
                <w:color w:val="000000"/>
              </w:rPr>
              <w:t>0.531</w:t>
            </w:r>
          </w:p>
        </w:tc>
        <w:tc>
          <w:tcPr>
            <w:tcW w:w="1350" w:type="dxa"/>
          </w:tcPr>
          <w:p w14:paraId="5832EBBC" w14:textId="77777777" w:rsidR="00437DF1" w:rsidRPr="0090658A" w:rsidRDefault="00437DF1" w:rsidP="002B5CB4">
            <w:pPr>
              <w:jc w:val="center"/>
              <w:rPr>
                <w:rFonts w:ascii="Calibri" w:hAnsi="Calibri" w:cs="Calibri"/>
              </w:rPr>
            </w:pPr>
            <w:r w:rsidRPr="0090658A">
              <w:rPr>
                <w:rFonts w:ascii="Calibri" w:hAnsi="Calibri" w:cs="Calibri"/>
              </w:rPr>
              <w:t>3.5569</w:t>
            </w:r>
          </w:p>
        </w:tc>
        <w:tc>
          <w:tcPr>
            <w:tcW w:w="1201" w:type="dxa"/>
            <w:vAlign w:val="bottom"/>
          </w:tcPr>
          <w:p w14:paraId="348A6A88" w14:textId="77777777" w:rsidR="00437DF1" w:rsidRPr="0090658A" w:rsidRDefault="00437DF1" w:rsidP="002B5CB4">
            <w:pPr>
              <w:jc w:val="center"/>
              <w:rPr>
                <w:rFonts w:ascii="Calibri" w:hAnsi="Calibri" w:cs="Calibri"/>
              </w:rPr>
            </w:pPr>
            <w:r w:rsidRPr="0090658A">
              <w:rPr>
                <w:rFonts w:ascii="Calibri" w:hAnsi="Calibri" w:cs="Calibri"/>
                <w:color w:val="000000"/>
              </w:rPr>
              <w:t>1.7511</w:t>
            </w:r>
          </w:p>
        </w:tc>
        <w:tc>
          <w:tcPr>
            <w:tcW w:w="883" w:type="dxa"/>
            <w:vAlign w:val="bottom"/>
          </w:tcPr>
          <w:p w14:paraId="3D25B813" w14:textId="77777777" w:rsidR="00437DF1" w:rsidRPr="0090658A" w:rsidRDefault="00437DF1" w:rsidP="002B5CB4">
            <w:pPr>
              <w:jc w:val="center"/>
              <w:rPr>
                <w:rFonts w:ascii="Calibri" w:hAnsi="Calibri" w:cs="Calibri"/>
              </w:rPr>
            </w:pPr>
            <w:r w:rsidRPr="0090658A">
              <w:rPr>
                <w:rFonts w:ascii="Calibri" w:hAnsi="Calibri" w:cs="Calibri"/>
                <w:color w:val="000000"/>
              </w:rPr>
              <w:t>0.492</w:t>
            </w:r>
          </w:p>
        </w:tc>
        <w:tc>
          <w:tcPr>
            <w:tcW w:w="971" w:type="dxa"/>
            <w:vAlign w:val="bottom"/>
          </w:tcPr>
          <w:p w14:paraId="6B13947B" w14:textId="77777777" w:rsidR="00437DF1" w:rsidRPr="0090658A" w:rsidRDefault="00437DF1" w:rsidP="002B5CB4">
            <w:pPr>
              <w:jc w:val="center"/>
              <w:rPr>
                <w:rFonts w:ascii="Calibri" w:hAnsi="Calibri" w:cs="Calibri"/>
              </w:rPr>
            </w:pPr>
            <w:r w:rsidRPr="0090658A">
              <w:rPr>
                <w:rFonts w:ascii="Calibri" w:hAnsi="Calibri" w:cs="Calibri"/>
                <w:color w:val="000000"/>
              </w:rPr>
              <w:t>0.0029</w:t>
            </w:r>
          </w:p>
        </w:tc>
      </w:tr>
      <w:tr w:rsidR="00437DF1" w:rsidRPr="0090658A" w14:paraId="0F268677" w14:textId="77777777" w:rsidTr="0090658A">
        <w:tc>
          <w:tcPr>
            <w:tcW w:w="677" w:type="dxa"/>
            <w:vAlign w:val="center"/>
          </w:tcPr>
          <w:p w14:paraId="0F1E87D8"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6</w:t>
            </w:r>
          </w:p>
        </w:tc>
        <w:tc>
          <w:tcPr>
            <w:tcW w:w="498" w:type="dxa"/>
            <w:vMerge/>
          </w:tcPr>
          <w:p w14:paraId="214E1BAC" w14:textId="77777777" w:rsidR="00437DF1" w:rsidRPr="0090658A" w:rsidRDefault="00437DF1" w:rsidP="002B5CB4">
            <w:pPr>
              <w:jc w:val="center"/>
              <w:rPr>
                <w:rFonts w:ascii="Calibri" w:hAnsi="Calibri" w:cs="Calibri"/>
              </w:rPr>
            </w:pPr>
          </w:p>
        </w:tc>
        <w:tc>
          <w:tcPr>
            <w:tcW w:w="1250" w:type="dxa"/>
          </w:tcPr>
          <w:p w14:paraId="4C8863C9" w14:textId="77777777" w:rsidR="00437DF1" w:rsidRPr="0090658A" w:rsidRDefault="00437DF1" w:rsidP="002B5CB4">
            <w:pPr>
              <w:jc w:val="center"/>
              <w:rPr>
                <w:rFonts w:ascii="Calibri" w:hAnsi="Calibri" w:cs="Calibri"/>
              </w:rPr>
            </w:pPr>
            <w:r w:rsidRPr="0090658A">
              <w:rPr>
                <w:rFonts w:ascii="Calibri" w:hAnsi="Calibri" w:cs="Calibri"/>
              </w:rPr>
              <w:t>Medtronic</w:t>
            </w:r>
          </w:p>
        </w:tc>
        <w:tc>
          <w:tcPr>
            <w:tcW w:w="1800" w:type="dxa"/>
          </w:tcPr>
          <w:p w14:paraId="2768E8BE" w14:textId="77777777" w:rsidR="00437DF1" w:rsidRPr="0090658A" w:rsidRDefault="00437DF1" w:rsidP="002B5CB4">
            <w:pPr>
              <w:jc w:val="center"/>
              <w:rPr>
                <w:rFonts w:ascii="Calibri" w:hAnsi="Calibri" w:cs="Calibri"/>
              </w:rPr>
            </w:pPr>
            <w:r w:rsidRPr="0090658A">
              <w:rPr>
                <w:rFonts w:ascii="Calibri" w:hAnsi="Calibri" w:cs="Calibri"/>
              </w:rPr>
              <w:t>PHYLTER HF 15SD</w:t>
            </w:r>
          </w:p>
        </w:tc>
        <w:tc>
          <w:tcPr>
            <w:tcW w:w="720" w:type="dxa"/>
            <w:vAlign w:val="bottom"/>
          </w:tcPr>
          <w:p w14:paraId="7EB588E0" w14:textId="77777777" w:rsidR="00437DF1" w:rsidRPr="0090658A" w:rsidRDefault="00437DF1" w:rsidP="002B5CB4">
            <w:pPr>
              <w:jc w:val="center"/>
              <w:rPr>
                <w:rFonts w:ascii="Calibri" w:hAnsi="Calibri" w:cs="Calibri"/>
              </w:rPr>
            </w:pPr>
            <w:r w:rsidRPr="0090658A">
              <w:rPr>
                <w:rFonts w:ascii="Calibri" w:hAnsi="Calibri" w:cs="Calibri"/>
                <w:color w:val="000000"/>
              </w:rPr>
              <w:t>0.517</w:t>
            </w:r>
          </w:p>
        </w:tc>
        <w:tc>
          <w:tcPr>
            <w:tcW w:w="1350" w:type="dxa"/>
          </w:tcPr>
          <w:p w14:paraId="15510100" w14:textId="77777777" w:rsidR="00437DF1" w:rsidRPr="0090658A" w:rsidRDefault="00437DF1" w:rsidP="002B5CB4">
            <w:pPr>
              <w:jc w:val="center"/>
              <w:rPr>
                <w:rFonts w:ascii="Calibri" w:hAnsi="Calibri" w:cs="Calibri"/>
              </w:rPr>
            </w:pPr>
            <w:r w:rsidRPr="0090658A">
              <w:rPr>
                <w:rFonts w:ascii="Calibri" w:hAnsi="Calibri" w:cs="Calibri"/>
              </w:rPr>
              <w:t>3.1732</w:t>
            </w:r>
          </w:p>
        </w:tc>
        <w:tc>
          <w:tcPr>
            <w:tcW w:w="1201" w:type="dxa"/>
            <w:vAlign w:val="bottom"/>
          </w:tcPr>
          <w:p w14:paraId="5FA007C8" w14:textId="77777777" w:rsidR="00437DF1" w:rsidRPr="0090658A" w:rsidRDefault="00437DF1" w:rsidP="002B5CB4">
            <w:pPr>
              <w:jc w:val="center"/>
              <w:rPr>
                <w:rFonts w:ascii="Calibri" w:hAnsi="Calibri" w:cs="Calibri"/>
              </w:rPr>
            </w:pPr>
            <w:r w:rsidRPr="0090658A">
              <w:rPr>
                <w:rFonts w:ascii="Calibri" w:hAnsi="Calibri" w:cs="Calibri"/>
                <w:color w:val="000000"/>
              </w:rPr>
              <w:t>1.5770</w:t>
            </w:r>
          </w:p>
        </w:tc>
        <w:tc>
          <w:tcPr>
            <w:tcW w:w="883" w:type="dxa"/>
            <w:vAlign w:val="bottom"/>
          </w:tcPr>
          <w:p w14:paraId="195778FF" w14:textId="77777777" w:rsidR="00437DF1" w:rsidRPr="0090658A" w:rsidRDefault="00437DF1" w:rsidP="002B5CB4">
            <w:pPr>
              <w:jc w:val="center"/>
              <w:rPr>
                <w:rFonts w:ascii="Calibri" w:hAnsi="Calibri" w:cs="Calibri"/>
              </w:rPr>
            </w:pPr>
            <w:r w:rsidRPr="0090658A">
              <w:rPr>
                <w:rFonts w:ascii="Calibri" w:hAnsi="Calibri" w:cs="Calibri"/>
                <w:color w:val="000000"/>
              </w:rPr>
              <w:t>0.497</w:t>
            </w:r>
          </w:p>
        </w:tc>
        <w:tc>
          <w:tcPr>
            <w:tcW w:w="971" w:type="dxa"/>
          </w:tcPr>
          <w:p w14:paraId="4BC99358" w14:textId="77777777" w:rsidR="00437DF1" w:rsidRPr="0090658A" w:rsidRDefault="00437DF1" w:rsidP="002B5CB4">
            <w:pPr>
              <w:jc w:val="center"/>
              <w:rPr>
                <w:rFonts w:ascii="Calibri" w:hAnsi="Calibri" w:cs="Calibri"/>
              </w:rPr>
            </w:pPr>
            <w:r w:rsidRPr="0090658A">
              <w:rPr>
                <w:rFonts w:ascii="Calibri" w:hAnsi="Calibri" w:cs="Calibri"/>
              </w:rPr>
              <w:t>0.0052</w:t>
            </w:r>
          </w:p>
        </w:tc>
      </w:tr>
      <w:tr w:rsidR="00437DF1" w:rsidRPr="0090658A" w14:paraId="455B8784" w14:textId="77777777" w:rsidTr="0090658A">
        <w:tc>
          <w:tcPr>
            <w:tcW w:w="677" w:type="dxa"/>
            <w:vAlign w:val="center"/>
          </w:tcPr>
          <w:p w14:paraId="5401417F"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7</w:t>
            </w:r>
          </w:p>
        </w:tc>
        <w:tc>
          <w:tcPr>
            <w:tcW w:w="498" w:type="dxa"/>
            <w:vMerge/>
          </w:tcPr>
          <w:p w14:paraId="4F3A7CCD" w14:textId="77777777" w:rsidR="00437DF1" w:rsidRPr="0090658A" w:rsidRDefault="00437DF1" w:rsidP="002B5CB4">
            <w:pPr>
              <w:jc w:val="center"/>
              <w:rPr>
                <w:rFonts w:ascii="Calibri" w:hAnsi="Calibri" w:cs="Calibri"/>
              </w:rPr>
            </w:pPr>
          </w:p>
        </w:tc>
        <w:tc>
          <w:tcPr>
            <w:tcW w:w="1250" w:type="dxa"/>
          </w:tcPr>
          <w:p w14:paraId="11D2B23F" w14:textId="77777777" w:rsidR="00437DF1" w:rsidRPr="0090658A" w:rsidRDefault="00437DF1" w:rsidP="002B5CB4">
            <w:pPr>
              <w:jc w:val="center"/>
              <w:rPr>
                <w:rFonts w:ascii="Calibri" w:hAnsi="Calibri" w:cs="Calibri"/>
              </w:rPr>
            </w:pPr>
            <w:proofErr w:type="spellStart"/>
            <w:r w:rsidRPr="0090658A">
              <w:rPr>
                <w:rFonts w:ascii="Calibri" w:hAnsi="Calibri" w:cs="Calibri"/>
              </w:rPr>
              <w:t>Nipro</w:t>
            </w:r>
            <w:proofErr w:type="spellEnd"/>
          </w:p>
        </w:tc>
        <w:tc>
          <w:tcPr>
            <w:tcW w:w="1800" w:type="dxa"/>
          </w:tcPr>
          <w:p w14:paraId="5B0CD255" w14:textId="77777777" w:rsidR="00437DF1" w:rsidRPr="0090658A" w:rsidRDefault="00437DF1" w:rsidP="002B5CB4">
            <w:pPr>
              <w:jc w:val="center"/>
              <w:rPr>
                <w:rFonts w:ascii="Calibri" w:hAnsi="Calibri" w:cs="Calibri"/>
              </w:rPr>
            </w:pPr>
            <w:r w:rsidRPr="0090658A">
              <w:rPr>
                <w:rFonts w:ascii="Calibri" w:hAnsi="Calibri" w:cs="Calibri"/>
              </w:rPr>
              <w:t>FB-130U</w:t>
            </w:r>
          </w:p>
        </w:tc>
        <w:tc>
          <w:tcPr>
            <w:tcW w:w="720" w:type="dxa"/>
            <w:vAlign w:val="bottom"/>
          </w:tcPr>
          <w:p w14:paraId="15EDF09B" w14:textId="77777777" w:rsidR="00437DF1" w:rsidRPr="0090658A" w:rsidRDefault="00437DF1" w:rsidP="002B5CB4">
            <w:pPr>
              <w:jc w:val="center"/>
              <w:rPr>
                <w:rFonts w:ascii="Calibri" w:hAnsi="Calibri" w:cs="Calibri"/>
              </w:rPr>
            </w:pPr>
            <w:r w:rsidRPr="0090658A">
              <w:rPr>
                <w:rFonts w:ascii="Calibri" w:hAnsi="Calibri" w:cs="Calibri"/>
                <w:color w:val="000000"/>
              </w:rPr>
              <w:t>0.498</w:t>
            </w:r>
          </w:p>
        </w:tc>
        <w:tc>
          <w:tcPr>
            <w:tcW w:w="1350" w:type="dxa"/>
          </w:tcPr>
          <w:p w14:paraId="64342919" w14:textId="77777777" w:rsidR="00437DF1" w:rsidRPr="0090658A" w:rsidRDefault="00437DF1" w:rsidP="002B5CB4">
            <w:pPr>
              <w:jc w:val="center"/>
              <w:rPr>
                <w:rFonts w:ascii="Calibri" w:hAnsi="Calibri" w:cs="Calibri"/>
              </w:rPr>
            </w:pPr>
            <w:r w:rsidRPr="0090658A">
              <w:rPr>
                <w:rFonts w:ascii="Calibri" w:hAnsi="Calibri" w:cs="Calibri"/>
              </w:rPr>
              <w:t>2.0783</w:t>
            </w:r>
          </w:p>
        </w:tc>
        <w:tc>
          <w:tcPr>
            <w:tcW w:w="1201" w:type="dxa"/>
            <w:vAlign w:val="bottom"/>
          </w:tcPr>
          <w:p w14:paraId="4019862A" w14:textId="77777777" w:rsidR="00437DF1" w:rsidRPr="0090658A" w:rsidRDefault="00437DF1" w:rsidP="002B5CB4">
            <w:pPr>
              <w:jc w:val="center"/>
              <w:rPr>
                <w:rFonts w:ascii="Calibri" w:hAnsi="Calibri" w:cs="Calibri"/>
              </w:rPr>
            </w:pPr>
            <w:r w:rsidRPr="0090658A">
              <w:rPr>
                <w:rFonts w:ascii="Calibri" w:hAnsi="Calibri" w:cs="Calibri"/>
                <w:color w:val="000000"/>
              </w:rPr>
              <w:t>0.9060</w:t>
            </w:r>
          </w:p>
        </w:tc>
        <w:tc>
          <w:tcPr>
            <w:tcW w:w="883" w:type="dxa"/>
            <w:vAlign w:val="bottom"/>
          </w:tcPr>
          <w:p w14:paraId="2E3CCA2F" w14:textId="77777777" w:rsidR="00437DF1" w:rsidRPr="0090658A" w:rsidRDefault="00437DF1" w:rsidP="002B5CB4">
            <w:pPr>
              <w:jc w:val="center"/>
              <w:rPr>
                <w:rFonts w:ascii="Calibri" w:hAnsi="Calibri" w:cs="Calibri"/>
              </w:rPr>
            </w:pPr>
            <w:r w:rsidRPr="0090658A">
              <w:rPr>
                <w:rFonts w:ascii="Calibri" w:hAnsi="Calibri" w:cs="Calibri"/>
                <w:color w:val="000000"/>
              </w:rPr>
              <w:t>0.436</w:t>
            </w:r>
          </w:p>
        </w:tc>
        <w:tc>
          <w:tcPr>
            <w:tcW w:w="971" w:type="dxa"/>
          </w:tcPr>
          <w:p w14:paraId="6D252724" w14:textId="77777777" w:rsidR="00437DF1" w:rsidRPr="0090658A" w:rsidRDefault="00437DF1" w:rsidP="002B5CB4">
            <w:pPr>
              <w:jc w:val="center"/>
              <w:rPr>
                <w:rFonts w:ascii="Calibri" w:hAnsi="Calibri" w:cs="Calibri"/>
              </w:rPr>
            </w:pPr>
            <w:r w:rsidRPr="0090658A">
              <w:rPr>
                <w:rFonts w:ascii="Calibri" w:hAnsi="Calibri" w:cs="Calibri"/>
              </w:rPr>
              <w:t>0.0082</w:t>
            </w:r>
          </w:p>
        </w:tc>
      </w:tr>
      <w:tr w:rsidR="00437DF1" w:rsidRPr="0090658A" w14:paraId="2DA9E9DA" w14:textId="77777777" w:rsidTr="0090658A">
        <w:tc>
          <w:tcPr>
            <w:tcW w:w="677" w:type="dxa"/>
            <w:vAlign w:val="center"/>
          </w:tcPr>
          <w:p w14:paraId="636A9B1B"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8</w:t>
            </w:r>
          </w:p>
        </w:tc>
        <w:tc>
          <w:tcPr>
            <w:tcW w:w="498" w:type="dxa"/>
            <w:vMerge/>
          </w:tcPr>
          <w:p w14:paraId="0BCD57F1" w14:textId="77777777" w:rsidR="00437DF1" w:rsidRPr="0090658A" w:rsidRDefault="00437DF1" w:rsidP="002B5CB4">
            <w:pPr>
              <w:jc w:val="center"/>
              <w:rPr>
                <w:rFonts w:ascii="Calibri" w:hAnsi="Calibri" w:cs="Calibri"/>
              </w:rPr>
            </w:pPr>
          </w:p>
        </w:tc>
        <w:tc>
          <w:tcPr>
            <w:tcW w:w="1250" w:type="dxa"/>
          </w:tcPr>
          <w:p w14:paraId="5FB37910" w14:textId="77777777" w:rsidR="00437DF1" w:rsidRPr="0090658A" w:rsidRDefault="00437DF1" w:rsidP="002B5CB4">
            <w:pPr>
              <w:jc w:val="center"/>
              <w:rPr>
                <w:rFonts w:ascii="Calibri" w:hAnsi="Calibri" w:cs="Calibri"/>
              </w:rPr>
            </w:pPr>
            <w:r w:rsidRPr="0090658A">
              <w:rPr>
                <w:rFonts w:ascii="Calibri" w:hAnsi="Calibri" w:cs="Calibri"/>
              </w:rPr>
              <w:t>Gambro</w:t>
            </w:r>
          </w:p>
        </w:tc>
        <w:tc>
          <w:tcPr>
            <w:tcW w:w="1800" w:type="dxa"/>
          </w:tcPr>
          <w:p w14:paraId="033843B7" w14:textId="77777777" w:rsidR="00437DF1" w:rsidRPr="0090658A" w:rsidRDefault="00437DF1" w:rsidP="002B5CB4">
            <w:pPr>
              <w:jc w:val="center"/>
              <w:rPr>
                <w:rFonts w:ascii="Calibri" w:hAnsi="Calibri" w:cs="Calibri"/>
              </w:rPr>
            </w:pPr>
            <w:r w:rsidRPr="0090658A">
              <w:rPr>
                <w:rFonts w:ascii="Calibri" w:hAnsi="Calibri" w:cs="Calibri"/>
              </w:rPr>
              <w:t>GFE-15</w:t>
            </w:r>
          </w:p>
        </w:tc>
        <w:tc>
          <w:tcPr>
            <w:tcW w:w="720" w:type="dxa"/>
            <w:vAlign w:val="bottom"/>
          </w:tcPr>
          <w:p w14:paraId="208A8259" w14:textId="77777777" w:rsidR="00437DF1" w:rsidRPr="0090658A" w:rsidRDefault="00437DF1" w:rsidP="002B5CB4">
            <w:pPr>
              <w:jc w:val="center"/>
              <w:rPr>
                <w:rFonts w:ascii="Calibri" w:hAnsi="Calibri" w:cs="Calibri"/>
              </w:rPr>
            </w:pPr>
            <w:r w:rsidRPr="0090658A">
              <w:rPr>
                <w:rFonts w:ascii="Calibri" w:hAnsi="Calibri" w:cs="Calibri"/>
                <w:color w:val="000000"/>
              </w:rPr>
              <w:t>0.496</w:t>
            </w:r>
          </w:p>
        </w:tc>
        <w:tc>
          <w:tcPr>
            <w:tcW w:w="1350" w:type="dxa"/>
          </w:tcPr>
          <w:p w14:paraId="7CB75304" w14:textId="77777777" w:rsidR="00437DF1" w:rsidRPr="0090658A" w:rsidRDefault="00437DF1" w:rsidP="002B5CB4">
            <w:pPr>
              <w:jc w:val="center"/>
              <w:rPr>
                <w:rFonts w:ascii="Calibri" w:hAnsi="Calibri" w:cs="Calibri"/>
              </w:rPr>
            </w:pPr>
            <w:r w:rsidRPr="0090658A">
              <w:rPr>
                <w:rFonts w:ascii="Calibri" w:hAnsi="Calibri" w:cs="Calibri"/>
              </w:rPr>
              <w:t>2.2142</w:t>
            </w:r>
          </w:p>
        </w:tc>
        <w:tc>
          <w:tcPr>
            <w:tcW w:w="1201" w:type="dxa"/>
            <w:vAlign w:val="bottom"/>
          </w:tcPr>
          <w:p w14:paraId="1FF8CAA0" w14:textId="77777777" w:rsidR="00437DF1" w:rsidRPr="0090658A" w:rsidRDefault="00437DF1" w:rsidP="002B5CB4">
            <w:pPr>
              <w:jc w:val="center"/>
              <w:rPr>
                <w:rFonts w:ascii="Calibri" w:hAnsi="Calibri" w:cs="Calibri"/>
              </w:rPr>
            </w:pPr>
            <w:r w:rsidRPr="0090658A">
              <w:rPr>
                <w:rFonts w:ascii="Calibri" w:hAnsi="Calibri" w:cs="Calibri"/>
                <w:color w:val="000000"/>
              </w:rPr>
              <w:t>0.9555</w:t>
            </w:r>
          </w:p>
        </w:tc>
        <w:tc>
          <w:tcPr>
            <w:tcW w:w="883" w:type="dxa"/>
            <w:vAlign w:val="bottom"/>
          </w:tcPr>
          <w:p w14:paraId="26820D81" w14:textId="77777777" w:rsidR="00437DF1" w:rsidRPr="0090658A" w:rsidRDefault="00437DF1" w:rsidP="002B5CB4">
            <w:pPr>
              <w:jc w:val="center"/>
              <w:rPr>
                <w:rFonts w:ascii="Calibri" w:hAnsi="Calibri" w:cs="Calibri"/>
              </w:rPr>
            </w:pPr>
            <w:r w:rsidRPr="0090658A">
              <w:rPr>
                <w:rFonts w:ascii="Calibri" w:hAnsi="Calibri" w:cs="Calibri"/>
                <w:color w:val="000000"/>
              </w:rPr>
              <w:t>0.432</w:t>
            </w:r>
          </w:p>
        </w:tc>
        <w:tc>
          <w:tcPr>
            <w:tcW w:w="971" w:type="dxa"/>
          </w:tcPr>
          <w:p w14:paraId="664CDC3C" w14:textId="77777777" w:rsidR="00437DF1" w:rsidRPr="0090658A" w:rsidRDefault="00437DF1" w:rsidP="002B5CB4">
            <w:pPr>
              <w:jc w:val="center"/>
              <w:rPr>
                <w:rFonts w:ascii="Calibri" w:hAnsi="Calibri" w:cs="Calibri"/>
              </w:rPr>
            </w:pPr>
            <w:r w:rsidRPr="0090658A">
              <w:rPr>
                <w:rFonts w:ascii="Calibri" w:hAnsi="Calibri" w:cs="Calibri"/>
              </w:rPr>
              <w:t>0.0064</w:t>
            </w:r>
          </w:p>
        </w:tc>
      </w:tr>
      <w:tr w:rsidR="00437DF1" w:rsidRPr="0090658A" w14:paraId="020E72B3" w14:textId="77777777" w:rsidTr="0090658A">
        <w:tc>
          <w:tcPr>
            <w:tcW w:w="677" w:type="dxa"/>
            <w:vAlign w:val="center"/>
          </w:tcPr>
          <w:p w14:paraId="6A7D13EE"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9</w:t>
            </w:r>
          </w:p>
        </w:tc>
        <w:tc>
          <w:tcPr>
            <w:tcW w:w="498" w:type="dxa"/>
            <w:vMerge/>
          </w:tcPr>
          <w:p w14:paraId="5B727317" w14:textId="77777777" w:rsidR="00437DF1" w:rsidRPr="0090658A" w:rsidRDefault="00437DF1" w:rsidP="002B5CB4">
            <w:pPr>
              <w:jc w:val="center"/>
              <w:rPr>
                <w:rFonts w:ascii="Calibri" w:hAnsi="Calibri" w:cs="Calibri"/>
              </w:rPr>
            </w:pPr>
          </w:p>
        </w:tc>
        <w:tc>
          <w:tcPr>
            <w:tcW w:w="1250" w:type="dxa"/>
          </w:tcPr>
          <w:p w14:paraId="50B62D32" w14:textId="77777777" w:rsidR="00437DF1" w:rsidRPr="0090658A" w:rsidRDefault="00437DF1" w:rsidP="002B5CB4">
            <w:pPr>
              <w:jc w:val="center"/>
              <w:rPr>
                <w:rFonts w:ascii="Calibri" w:hAnsi="Calibri" w:cs="Calibri"/>
              </w:rPr>
            </w:pPr>
            <w:r w:rsidRPr="0090658A">
              <w:rPr>
                <w:rFonts w:ascii="Calibri" w:hAnsi="Calibri" w:cs="Calibri"/>
              </w:rPr>
              <w:t>Baxter</w:t>
            </w:r>
          </w:p>
        </w:tc>
        <w:tc>
          <w:tcPr>
            <w:tcW w:w="1800" w:type="dxa"/>
          </w:tcPr>
          <w:p w14:paraId="77F0A9F5" w14:textId="77777777" w:rsidR="00437DF1" w:rsidRPr="0090658A" w:rsidRDefault="00437DF1" w:rsidP="002B5CB4">
            <w:pPr>
              <w:jc w:val="center"/>
              <w:rPr>
                <w:rFonts w:ascii="Calibri" w:hAnsi="Calibri" w:cs="Calibri"/>
              </w:rPr>
            </w:pPr>
            <w:proofErr w:type="spellStart"/>
            <w:r w:rsidRPr="0090658A">
              <w:rPr>
                <w:rFonts w:ascii="Calibri" w:hAnsi="Calibri" w:cs="Calibri"/>
              </w:rPr>
              <w:t>Syntra</w:t>
            </w:r>
            <w:proofErr w:type="spellEnd"/>
            <w:r w:rsidRPr="0090658A">
              <w:rPr>
                <w:rFonts w:ascii="Calibri" w:hAnsi="Calibri" w:cs="Calibri"/>
              </w:rPr>
              <w:t xml:space="preserve"> 160</w:t>
            </w:r>
          </w:p>
        </w:tc>
        <w:tc>
          <w:tcPr>
            <w:tcW w:w="720" w:type="dxa"/>
            <w:vAlign w:val="bottom"/>
          </w:tcPr>
          <w:p w14:paraId="66B51131" w14:textId="77777777" w:rsidR="00437DF1" w:rsidRPr="0090658A" w:rsidRDefault="00437DF1" w:rsidP="002B5CB4">
            <w:pPr>
              <w:jc w:val="center"/>
              <w:rPr>
                <w:rFonts w:ascii="Calibri" w:hAnsi="Calibri" w:cs="Calibri"/>
              </w:rPr>
            </w:pPr>
            <w:r w:rsidRPr="0090658A">
              <w:rPr>
                <w:rFonts w:ascii="Calibri" w:hAnsi="Calibri" w:cs="Calibri"/>
                <w:color w:val="000000"/>
              </w:rPr>
              <w:t>0.485</w:t>
            </w:r>
          </w:p>
        </w:tc>
        <w:tc>
          <w:tcPr>
            <w:tcW w:w="1350" w:type="dxa"/>
            <w:vAlign w:val="center"/>
          </w:tcPr>
          <w:p w14:paraId="4B6161F0" w14:textId="77777777" w:rsidR="00437DF1" w:rsidRPr="0090658A" w:rsidRDefault="00437DF1" w:rsidP="002B5CB4">
            <w:pPr>
              <w:jc w:val="center"/>
              <w:rPr>
                <w:rFonts w:ascii="Calibri" w:hAnsi="Calibri" w:cs="Calibri"/>
              </w:rPr>
            </w:pPr>
            <w:r w:rsidRPr="0090658A">
              <w:rPr>
                <w:rFonts w:ascii="Calibri" w:hAnsi="Calibri" w:cs="Calibri"/>
                <w:color w:val="000000"/>
              </w:rPr>
              <w:t>2.4403</w:t>
            </w:r>
          </w:p>
        </w:tc>
        <w:tc>
          <w:tcPr>
            <w:tcW w:w="1201" w:type="dxa"/>
            <w:vAlign w:val="bottom"/>
          </w:tcPr>
          <w:p w14:paraId="71F7058F" w14:textId="77777777" w:rsidR="00437DF1" w:rsidRPr="0090658A" w:rsidRDefault="00437DF1" w:rsidP="002B5CB4">
            <w:pPr>
              <w:jc w:val="center"/>
              <w:rPr>
                <w:rFonts w:ascii="Calibri" w:hAnsi="Calibri" w:cs="Calibri"/>
              </w:rPr>
            </w:pPr>
            <w:r w:rsidRPr="0090658A">
              <w:rPr>
                <w:rFonts w:ascii="Calibri" w:hAnsi="Calibri" w:cs="Calibri"/>
                <w:color w:val="000000"/>
              </w:rPr>
              <w:t>1.1846</w:t>
            </w:r>
          </w:p>
        </w:tc>
        <w:tc>
          <w:tcPr>
            <w:tcW w:w="883" w:type="dxa"/>
            <w:vAlign w:val="bottom"/>
          </w:tcPr>
          <w:p w14:paraId="2C9D22D5" w14:textId="77777777" w:rsidR="00437DF1" w:rsidRPr="0090658A" w:rsidRDefault="00437DF1" w:rsidP="002B5CB4">
            <w:pPr>
              <w:jc w:val="center"/>
              <w:rPr>
                <w:rFonts w:ascii="Calibri" w:hAnsi="Calibri" w:cs="Calibri"/>
              </w:rPr>
            </w:pPr>
            <w:r w:rsidRPr="0090658A">
              <w:rPr>
                <w:rFonts w:ascii="Calibri" w:hAnsi="Calibri" w:cs="Calibri"/>
                <w:color w:val="000000"/>
              </w:rPr>
              <w:t>0.485</w:t>
            </w:r>
          </w:p>
        </w:tc>
        <w:tc>
          <w:tcPr>
            <w:tcW w:w="971" w:type="dxa"/>
          </w:tcPr>
          <w:p w14:paraId="234DFDCD" w14:textId="77777777" w:rsidR="00437DF1" w:rsidRPr="0090658A" w:rsidRDefault="00437DF1" w:rsidP="002B5CB4">
            <w:pPr>
              <w:jc w:val="center"/>
              <w:rPr>
                <w:rFonts w:ascii="Calibri" w:hAnsi="Calibri" w:cs="Calibri"/>
              </w:rPr>
            </w:pPr>
            <w:r w:rsidRPr="0090658A">
              <w:rPr>
                <w:rFonts w:ascii="Calibri" w:hAnsi="Calibri" w:cs="Calibri"/>
              </w:rPr>
              <w:t>0.0132</w:t>
            </w:r>
          </w:p>
        </w:tc>
      </w:tr>
      <w:tr w:rsidR="00437DF1" w:rsidRPr="0090658A" w14:paraId="0DEBDF43" w14:textId="77777777" w:rsidTr="0090658A">
        <w:tc>
          <w:tcPr>
            <w:tcW w:w="677" w:type="dxa"/>
            <w:vAlign w:val="center"/>
          </w:tcPr>
          <w:p w14:paraId="7F52EC9A"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10</w:t>
            </w:r>
          </w:p>
        </w:tc>
        <w:tc>
          <w:tcPr>
            <w:tcW w:w="498" w:type="dxa"/>
            <w:vMerge/>
          </w:tcPr>
          <w:p w14:paraId="2B4BDD44" w14:textId="77777777" w:rsidR="00437DF1" w:rsidRPr="0090658A" w:rsidRDefault="00437DF1" w:rsidP="002B5CB4">
            <w:pPr>
              <w:jc w:val="center"/>
              <w:rPr>
                <w:rFonts w:ascii="Calibri" w:hAnsi="Calibri" w:cs="Calibri"/>
              </w:rPr>
            </w:pPr>
          </w:p>
        </w:tc>
        <w:tc>
          <w:tcPr>
            <w:tcW w:w="1250" w:type="dxa"/>
          </w:tcPr>
          <w:p w14:paraId="187433ED" w14:textId="77777777" w:rsidR="00437DF1" w:rsidRPr="0090658A" w:rsidRDefault="00437DF1" w:rsidP="002B5CB4">
            <w:pPr>
              <w:jc w:val="center"/>
              <w:rPr>
                <w:rFonts w:ascii="Calibri" w:hAnsi="Calibri" w:cs="Calibri"/>
              </w:rPr>
            </w:pPr>
            <w:r w:rsidRPr="0090658A">
              <w:rPr>
                <w:rFonts w:ascii="Calibri" w:hAnsi="Calibri" w:cs="Calibri"/>
              </w:rPr>
              <w:t>Baxter</w:t>
            </w:r>
          </w:p>
        </w:tc>
        <w:tc>
          <w:tcPr>
            <w:tcW w:w="1800" w:type="dxa"/>
            <w:vAlign w:val="center"/>
          </w:tcPr>
          <w:p w14:paraId="3CF8C3BE" w14:textId="77777777" w:rsidR="00437DF1" w:rsidRPr="0090658A" w:rsidRDefault="00437DF1" w:rsidP="002B5CB4">
            <w:pPr>
              <w:jc w:val="center"/>
              <w:rPr>
                <w:rFonts w:ascii="Calibri" w:hAnsi="Calibri" w:cs="Calibri"/>
              </w:rPr>
            </w:pPr>
            <w:r w:rsidRPr="0090658A">
              <w:rPr>
                <w:rFonts w:ascii="Calibri" w:hAnsi="Calibri" w:cs="Calibri"/>
                <w:color w:val="000000"/>
              </w:rPr>
              <w:t>CT190G</w:t>
            </w:r>
          </w:p>
        </w:tc>
        <w:tc>
          <w:tcPr>
            <w:tcW w:w="720" w:type="dxa"/>
            <w:vAlign w:val="bottom"/>
          </w:tcPr>
          <w:p w14:paraId="2E7A3627" w14:textId="77777777" w:rsidR="00437DF1" w:rsidRPr="0090658A" w:rsidRDefault="00437DF1" w:rsidP="002B5CB4">
            <w:pPr>
              <w:jc w:val="center"/>
              <w:rPr>
                <w:rFonts w:ascii="Calibri" w:hAnsi="Calibri" w:cs="Calibri"/>
              </w:rPr>
            </w:pPr>
            <w:r w:rsidRPr="0090658A">
              <w:rPr>
                <w:rFonts w:ascii="Calibri" w:hAnsi="Calibri" w:cs="Calibri"/>
                <w:color w:val="000000"/>
              </w:rPr>
              <w:t>0.477</w:t>
            </w:r>
          </w:p>
        </w:tc>
        <w:tc>
          <w:tcPr>
            <w:tcW w:w="1350" w:type="dxa"/>
            <w:vAlign w:val="center"/>
          </w:tcPr>
          <w:p w14:paraId="217C3FC0" w14:textId="77777777" w:rsidR="00437DF1" w:rsidRPr="0090658A" w:rsidRDefault="00437DF1" w:rsidP="002B5CB4">
            <w:pPr>
              <w:jc w:val="center"/>
              <w:rPr>
                <w:rFonts w:ascii="Calibri" w:hAnsi="Calibri" w:cs="Calibri"/>
              </w:rPr>
            </w:pPr>
            <w:r w:rsidRPr="0090658A">
              <w:rPr>
                <w:rFonts w:ascii="Calibri" w:hAnsi="Calibri" w:cs="Calibri"/>
                <w:color w:val="000000"/>
              </w:rPr>
              <w:t>1.6079</w:t>
            </w:r>
          </w:p>
        </w:tc>
        <w:tc>
          <w:tcPr>
            <w:tcW w:w="1201" w:type="dxa"/>
            <w:vAlign w:val="bottom"/>
          </w:tcPr>
          <w:p w14:paraId="36A66A77" w14:textId="77777777" w:rsidR="00437DF1" w:rsidRPr="0090658A" w:rsidRDefault="00437DF1" w:rsidP="002B5CB4">
            <w:pPr>
              <w:jc w:val="center"/>
              <w:rPr>
                <w:rFonts w:ascii="Calibri" w:hAnsi="Calibri" w:cs="Calibri"/>
              </w:rPr>
            </w:pPr>
            <w:r w:rsidRPr="0090658A">
              <w:rPr>
                <w:rFonts w:ascii="Calibri" w:hAnsi="Calibri" w:cs="Calibri"/>
                <w:color w:val="000000"/>
              </w:rPr>
              <w:t>0.7590</w:t>
            </w:r>
          </w:p>
        </w:tc>
        <w:tc>
          <w:tcPr>
            <w:tcW w:w="883" w:type="dxa"/>
            <w:vAlign w:val="bottom"/>
          </w:tcPr>
          <w:p w14:paraId="294F162C" w14:textId="77777777" w:rsidR="00437DF1" w:rsidRPr="0090658A" w:rsidRDefault="00437DF1" w:rsidP="002B5CB4">
            <w:pPr>
              <w:jc w:val="center"/>
              <w:rPr>
                <w:rFonts w:ascii="Calibri" w:hAnsi="Calibri" w:cs="Calibri"/>
              </w:rPr>
            </w:pPr>
            <w:r w:rsidRPr="0090658A">
              <w:rPr>
                <w:rFonts w:ascii="Calibri" w:hAnsi="Calibri" w:cs="Calibri"/>
                <w:color w:val="000000"/>
              </w:rPr>
              <w:t>0.472</w:t>
            </w:r>
          </w:p>
        </w:tc>
        <w:tc>
          <w:tcPr>
            <w:tcW w:w="971" w:type="dxa"/>
          </w:tcPr>
          <w:p w14:paraId="5A125FA3" w14:textId="77777777" w:rsidR="00437DF1" w:rsidRPr="0090658A" w:rsidRDefault="00437DF1" w:rsidP="002B5CB4">
            <w:pPr>
              <w:jc w:val="center"/>
              <w:rPr>
                <w:rFonts w:ascii="Calibri" w:hAnsi="Calibri" w:cs="Calibri"/>
              </w:rPr>
            </w:pPr>
            <w:r w:rsidRPr="0090658A">
              <w:rPr>
                <w:rFonts w:ascii="Calibri" w:hAnsi="Calibri" w:cs="Calibri"/>
              </w:rPr>
              <w:t>0.0056</w:t>
            </w:r>
          </w:p>
        </w:tc>
      </w:tr>
      <w:tr w:rsidR="00437DF1" w:rsidRPr="0090658A" w14:paraId="3337E4D1" w14:textId="77777777" w:rsidTr="0090658A">
        <w:tc>
          <w:tcPr>
            <w:tcW w:w="677" w:type="dxa"/>
            <w:vAlign w:val="center"/>
          </w:tcPr>
          <w:p w14:paraId="2CE0C829"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11</w:t>
            </w:r>
          </w:p>
        </w:tc>
        <w:tc>
          <w:tcPr>
            <w:tcW w:w="498" w:type="dxa"/>
            <w:vMerge/>
          </w:tcPr>
          <w:p w14:paraId="466B96EC" w14:textId="77777777" w:rsidR="00437DF1" w:rsidRPr="0090658A" w:rsidRDefault="00437DF1" w:rsidP="002B5CB4">
            <w:pPr>
              <w:jc w:val="center"/>
              <w:rPr>
                <w:rFonts w:ascii="Calibri" w:hAnsi="Calibri" w:cs="Calibri"/>
              </w:rPr>
            </w:pPr>
          </w:p>
        </w:tc>
        <w:tc>
          <w:tcPr>
            <w:tcW w:w="1250" w:type="dxa"/>
          </w:tcPr>
          <w:p w14:paraId="2889C742" w14:textId="77777777" w:rsidR="00437DF1" w:rsidRPr="0090658A" w:rsidRDefault="00437DF1" w:rsidP="002B5CB4">
            <w:pPr>
              <w:jc w:val="center"/>
              <w:rPr>
                <w:rFonts w:ascii="Calibri" w:hAnsi="Calibri" w:cs="Calibri"/>
              </w:rPr>
            </w:pPr>
            <w:proofErr w:type="spellStart"/>
            <w:r w:rsidRPr="0090658A">
              <w:rPr>
                <w:rFonts w:ascii="Calibri" w:hAnsi="Calibri" w:cs="Calibri"/>
              </w:rPr>
              <w:t>Hospal</w:t>
            </w:r>
            <w:proofErr w:type="spellEnd"/>
          </w:p>
        </w:tc>
        <w:tc>
          <w:tcPr>
            <w:tcW w:w="1800" w:type="dxa"/>
            <w:vAlign w:val="center"/>
          </w:tcPr>
          <w:p w14:paraId="48ADFB8E" w14:textId="77777777" w:rsidR="00437DF1" w:rsidRPr="0090658A" w:rsidRDefault="00437DF1" w:rsidP="002B5CB4">
            <w:pPr>
              <w:jc w:val="center"/>
              <w:rPr>
                <w:rFonts w:ascii="Calibri" w:hAnsi="Calibri" w:cs="Calibri"/>
              </w:rPr>
            </w:pPr>
            <w:proofErr w:type="spellStart"/>
            <w:r w:rsidRPr="0090658A">
              <w:rPr>
                <w:rFonts w:ascii="Calibri" w:hAnsi="Calibri" w:cs="Calibri"/>
                <w:color w:val="000000"/>
              </w:rPr>
              <w:t>Filtral</w:t>
            </w:r>
            <w:proofErr w:type="spellEnd"/>
            <w:r w:rsidRPr="0090658A">
              <w:rPr>
                <w:rFonts w:ascii="Calibri" w:hAnsi="Calibri" w:cs="Calibri"/>
                <w:color w:val="000000"/>
              </w:rPr>
              <w:t xml:space="preserve"> 12</w:t>
            </w:r>
          </w:p>
        </w:tc>
        <w:tc>
          <w:tcPr>
            <w:tcW w:w="720" w:type="dxa"/>
            <w:vAlign w:val="bottom"/>
          </w:tcPr>
          <w:p w14:paraId="5598427D" w14:textId="77777777" w:rsidR="00437DF1" w:rsidRPr="0090658A" w:rsidRDefault="00437DF1" w:rsidP="002B5CB4">
            <w:pPr>
              <w:jc w:val="center"/>
              <w:rPr>
                <w:rFonts w:ascii="Calibri" w:hAnsi="Calibri" w:cs="Calibri"/>
              </w:rPr>
            </w:pPr>
            <w:r w:rsidRPr="0090658A">
              <w:rPr>
                <w:rFonts w:ascii="Calibri" w:hAnsi="Calibri" w:cs="Calibri"/>
                <w:color w:val="000000"/>
              </w:rPr>
              <w:t>0.476</w:t>
            </w:r>
          </w:p>
        </w:tc>
        <w:tc>
          <w:tcPr>
            <w:tcW w:w="1350" w:type="dxa"/>
            <w:vAlign w:val="center"/>
          </w:tcPr>
          <w:p w14:paraId="4D3B8F53" w14:textId="77777777" w:rsidR="00437DF1" w:rsidRPr="0090658A" w:rsidRDefault="00437DF1" w:rsidP="002B5CB4">
            <w:pPr>
              <w:jc w:val="center"/>
              <w:rPr>
                <w:rFonts w:ascii="Calibri" w:hAnsi="Calibri" w:cs="Calibri"/>
              </w:rPr>
            </w:pPr>
            <w:r w:rsidRPr="0090658A">
              <w:rPr>
                <w:rFonts w:ascii="Calibri" w:hAnsi="Calibri" w:cs="Calibri"/>
                <w:color w:val="000000"/>
              </w:rPr>
              <w:t>2.9778</w:t>
            </w:r>
          </w:p>
        </w:tc>
        <w:tc>
          <w:tcPr>
            <w:tcW w:w="1201" w:type="dxa"/>
            <w:vAlign w:val="bottom"/>
          </w:tcPr>
          <w:p w14:paraId="00F63BCC" w14:textId="77777777" w:rsidR="00437DF1" w:rsidRPr="0090658A" w:rsidRDefault="00437DF1" w:rsidP="002B5CB4">
            <w:pPr>
              <w:jc w:val="center"/>
              <w:rPr>
                <w:rFonts w:ascii="Calibri" w:hAnsi="Calibri" w:cs="Calibri"/>
              </w:rPr>
            </w:pPr>
            <w:r w:rsidRPr="0090658A">
              <w:rPr>
                <w:rFonts w:ascii="Calibri" w:hAnsi="Calibri" w:cs="Calibri"/>
                <w:color w:val="000000"/>
              </w:rPr>
              <w:t>1.3751</w:t>
            </w:r>
          </w:p>
        </w:tc>
        <w:tc>
          <w:tcPr>
            <w:tcW w:w="883" w:type="dxa"/>
            <w:vAlign w:val="bottom"/>
          </w:tcPr>
          <w:p w14:paraId="0160B005" w14:textId="77777777" w:rsidR="00437DF1" w:rsidRPr="0090658A" w:rsidRDefault="00437DF1" w:rsidP="002B5CB4">
            <w:pPr>
              <w:jc w:val="center"/>
              <w:rPr>
                <w:rFonts w:ascii="Calibri" w:hAnsi="Calibri" w:cs="Calibri"/>
              </w:rPr>
            </w:pPr>
            <w:r w:rsidRPr="0090658A">
              <w:rPr>
                <w:rFonts w:ascii="Calibri" w:hAnsi="Calibri" w:cs="Calibri"/>
                <w:color w:val="000000"/>
              </w:rPr>
              <w:t>0.462</w:t>
            </w:r>
          </w:p>
        </w:tc>
        <w:tc>
          <w:tcPr>
            <w:tcW w:w="971" w:type="dxa"/>
          </w:tcPr>
          <w:p w14:paraId="754D580D" w14:textId="77777777" w:rsidR="00437DF1" w:rsidRPr="0090658A" w:rsidRDefault="00437DF1" w:rsidP="002B5CB4">
            <w:pPr>
              <w:jc w:val="center"/>
              <w:rPr>
                <w:rFonts w:ascii="Calibri" w:hAnsi="Calibri" w:cs="Calibri"/>
              </w:rPr>
            </w:pPr>
            <w:r w:rsidRPr="0090658A">
              <w:rPr>
                <w:rFonts w:ascii="Calibri" w:hAnsi="Calibri" w:cs="Calibri"/>
              </w:rPr>
              <w:t>0.0181</w:t>
            </w:r>
          </w:p>
        </w:tc>
      </w:tr>
      <w:tr w:rsidR="00437DF1" w:rsidRPr="0090658A" w14:paraId="6E86B339" w14:textId="77777777" w:rsidTr="0090658A">
        <w:tc>
          <w:tcPr>
            <w:tcW w:w="677" w:type="dxa"/>
            <w:vAlign w:val="center"/>
          </w:tcPr>
          <w:p w14:paraId="0251FB6C" w14:textId="77777777" w:rsidR="00437DF1" w:rsidRPr="0090658A" w:rsidRDefault="00437DF1" w:rsidP="002B5CB4">
            <w:pPr>
              <w:jc w:val="center"/>
              <w:rPr>
                <w:rFonts w:ascii="Calibri" w:hAnsi="Calibri" w:cs="Calibri"/>
              </w:rPr>
            </w:pPr>
            <w:r w:rsidRPr="0090658A">
              <w:rPr>
                <w:rFonts w:ascii="Calibri" w:hAnsi="Calibri" w:cs="Calibri"/>
                <w:color w:val="000000" w:themeColor="text1"/>
              </w:rPr>
              <w:t>12</w:t>
            </w:r>
          </w:p>
        </w:tc>
        <w:tc>
          <w:tcPr>
            <w:tcW w:w="498" w:type="dxa"/>
            <w:vMerge/>
          </w:tcPr>
          <w:p w14:paraId="1E271B61" w14:textId="77777777" w:rsidR="00437DF1" w:rsidRPr="0090658A" w:rsidRDefault="00437DF1" w:rsidP="002B5CB4">
            <w:pPr>
              <w:jc w:val="center"/>
              <w:rPr>
                <w:rFonts w:ascii="Calibri" w:hAnsi="Calibri" w:cs="Calibri"/>
              </w:rPr>
            </w:pPr>
          </w:p>
        </w:tc>
        <w:tc>
          <w:tcPr>
            <w:tcW w:w="1250" w:type="dxa"/>
          </w:tcPr>
          <w:p w14:paraId="5D52141B" w14:textId="77777777" w:rsidR="00437DF1" w:rsidRPr="0090658A" w:rsidRDefault="00437DF1" w:rsidP="002B5CB4">
            <w:pPr>
              <w:jc w:val="center"/>
              <w:rPr>
                <w:rFonts w:ascii="Calibri" w:hAnsi="Calibri" w:cs="Calibri"/>
              </w:rPr>
            </w:pPr>
            <w:r w:rsidRPr="0090658A">
              <w:rPr>
                <w:rFonts w:ascii="Calibri" w:hAnsi="Calibri" w:cs="Calibri"/>
              </w:rPr>
              <w:t>Asahi-Kasei</w:t>
            </w:r>
          </w:p>
        </w:tc>
        <w:tc>
          <w:tcPr>
            <w:tcW w:w="1800" w:type="dxa"/>
            <w:vAlign w:val="center"/>
          </w:tcPr>
          <w:p w14:paraId="30DA45AC" w14:textId="77777777" w:rsidR="00437DF1" w:rsidRPr="0090658A" w:rsidRDefault="00437DF1" w:rsidP="002B5CB4">
            <w:pPr>
              <w:jc w:val="center"/>
              <w:rPr>
                <w:rFonts w:ascii="Calibri" w:hAnsi="Calibri" w:cs="Calibri"/>
              </w:rPr>
            </w:pPr>
            <w:r w:rsidRPr="0090658A">
              <w:rPr>
                <w:rFonts w:ascii="Calibri" w:hAnsi="Calibri" w:cs="Calibri"/>
                <w:color w:val="000000"/>
              </w:rPr>
              <w:t>APS-15SA</w:t>
            </w:r>
          </w:p>
        </w:tc>
        <w:tc>
          <w:tcPr>
            <w:tcW w:w="720" w:type="dxa"/>
            <w:vAlign w:val="bottom"/>
          </w:tcPr>
          <w:p w14:paraId="40AFA69C" w14:textId="77777777" w:rsidR="00437DF1" w:rsidRPr="0090658A" w:rsidRDefault="00437DF1" w:rsidP="002B5CB4">
            <w:pPr>
              <w:jc w:val="center"/>
              <w:rPr>
                <w:rFonts w:ascii="Calibri" w:hAnsi="Calibri" w:cs="Calibri"/>
              </w:rPr>
            </w:pPr>
            <w:r w:rsidRPr="0090658A">
              <w:rPr>
                <w:rFonts w:ascii="Calibri" w:hAnsi="Calibri" w:cs="Calibri"/>
                <w:color w:val="000000"/>
              </w:rPr>
              <w:t>0.446</w:t>
            </w:r>
          </w:p>
        </w:tc>
        <w:tc>
          <w:tcPr>
            <w:tcW w:w="1350" w:type="dxa"/>
            <w:vAlign w:val="center"/>
          </w:tcPr>
          <w:p w14:paraId="2D978152" w14:textId="77777777" w:rsidR="00437DF1" w:rsidRPr="0090658A" w:rsidRDefault="00437DF1" w:rsidP="002B5CB4">
            <w:pPr>
              <w:jc w:val="center"/>
              <w:rPr>
                <w:rFonts w:ascii="Calibri" w:hAnsi="Calibri" w:cs="Calibri"/>
              </w:rPr>
            </w:pPr>
            <w:r w:rsidRPr="0090658A">
              <w:rPr>
                <w:rFonts w:ascii="Calibri" w:hAnsi="Calibri" w:cs="Calibri"/>
                <w:color w:val="000000"/>
              </w:rPr>
              <w:t>1.7998</w:t>
            </w:r>
          </w:p>
        </w:tc>
        <w:tc>
          <w:tcPr>
            <w:tcW w:w="1201" w:type="dxa"/>
            <w:vAlign w:val="bottom"/>
          </w:tcPr>
          <w:p w14:paraId="2848E7AE" w14:textId="77777777" w:rsidR="00437DF1" w:rsidRPr="0090658A" w:rsidRDefault="00437DF1" w:rsidP="002B5CB4">
            <w:pPr>
              <w:jc w:val="center"/>
              <w:rPr>
                <w:rFonts w:ascii="Calibri" w:hAnsi="Calibri" w:cs="Calibri"/>
              </w:rPr>
            </w:pPr>
            <w:r w:rsidRPr="0090658A">
              <w:rPr>
                <w:rFonts w:ascii="Calibri" w:hAnsi="Calibri" w:cs="Calibri"/>
                <w:color w:val="000000"/>
              </w:rPr>
              <w:t>0.7965</w:t>
            </w:r>
          </w:p>
        </w:tc>
        <w:tc>
          <w:tcPr>
            <w:tcW w:w="883" w:type="dxa"/>
            <w:vAlign w:val="bottom"/>
          </w:tcPr>
          <w:p w14:paraId="0FECBD3B" w14:textId="77777777" w:rsidR="00437DF1" w:rsidRPr="0090658A" w:rsidRDefault="00437DF1" w:rsidP="002B5CB4">
            <w:pPr>
              <w:jc w:val="center"/>
              <w:rPr>
                <w:rFonts w:ascii="Calibri" w:hAnsi="Calibri" w:cs="Calibri"/>
              </w:rPr>
            </w:pPr>
            <w:r w:rsidRPr="0090658A">
              <w:rPr>
                <w:rFonts w:ascii="Calibri" w:hAnsi="Calibri" w:cs="Calibri"/>
                <w:color w:val="000000"/>
              </w:rPr>
              <w:t>0.443</w:t>
            </w:r>
          </w:p>
        </w:tc>
        <w:tc>
          <w:tcPr>
            <w:tcW w:w="971" w:type="dxa"/>
          </w:tcPr>
          <w:p w14:paraId="08242AB2" w14:textId="77777777" w:rsidR="00437DF1" w:rsidRPr="0090658A" w:rsidRDefault="00437DF1" w:rsidP="002B5CB4">
            <w:pPr>
              <w:jc w:val="center"/>
              <w:rPr>
                <w:rFonts w:ascii="Calibri" w:hAnsi="Calibri" w:cs="Calibri"/>
              </w:rPr>
            </w:pPr>
            <w:r w:rsidRPr="0090658A">
              <w:rPr>
                <w:rFonts w:ascii="Calibri" w:hAnsi="Calibri" w:cs="Calibri"/>
              </w:rPr>
              <w:t>0.0121</w:t>
            </w:r>
          </w:p>
        </w:tc>
      </w:tr>
      <w:tr w:rsidR="00437DF1" w:rsidRPr="0090658A" w14:paraId="33104DB0" w14:textId="77777777" w:rsidTr="0090658A">
        <w:tc>
          <w:tcPr>
            <w:tcW w:w="677" w:type="dxa"/>
            <w:vAlign w:val="center"/>
          </w:tcPr>
          <w:p w14:paraId="40967344" w14:textId="77777777" w:rsidR="00437DF1" w:rsidRPr="0090658A" w:rsidRDefault="00437DF1" w:rsidP="002B5CB4">
            <w:pPr>
              <w:jc w:val="center"/>
              <w:rPr>
                <w:rFonts w:ascii="Calibri" w:hAnsi="Calibri" w:cs="Calibri"/>
              </w:rPr>
            </w:pPr>
            <w:r w:rsidRPr="0090658A">
              <w:rPr>
                <w:rFonts w:ascii="Calibri" w:hAnsi="Calibri" w:cs="Calibri"/>
              </w:rPr>
              <w:t>13</w:t>
            </w:r>
          </w:p>
        </w:tc>
        <w:tc>
          <w:tcPr>
            <w:tcW w:w="498" w:type="dxa"/>
            <w:vMerge/>
          </w:tcPr>
          <w:p w14:paraId="66D0BE5C" w14:textId="77777777" w:rsidR="00437DF1" w:rsidRPr="0090658A" w:rsidRDefault="00437DF1" w:rsidP="002B5CB4">
            <w:pPr>
              <w:jc w:val="center"/>
              <w:rPr>
                <w:rFonts w:ascii="Calibri" w:hAnsi="Calibri" w:cs="Calibri"/>
              </w:rPr>
            </w:pPr>
          </w:p>
        </w:tc>
        <w:tc>
          <w:tcPr>
            <w:tcW w:w="1250" w:type="dxa"/>
          </w:tcPr>
          <w:p w14:paraId="7123B446" w14:textId="77777777" w:rsidR="00437DF1" w:rsidRPr="0090658A" w:rsidRDefault="00437DF1" w:rsidP="002B5CB4">
            <w:pPr>
              <w:jc w:val="center"/>
              <w:rPr>
                <w:rFonts w:ascii="Calibri" w:hAnsi="Calibri" w:cs="Calibri"/>
              </w:rPr>
            </w:pPr>
            <w:r w:rsidRPr="0090658A">
              <w:rPr>
                <w:rFonts w:ascii="Calibri" w:hAnsi="Calibri" w:cs="Calibri"/>
              </w:rPr>
              <w:t>Fresenius</w:t>
            </w:r>
          </w:p>
        </w:tc>
        <w:tc>
          <w:tcPr>
            <w:tcW w:w="1800" w:type="dxa"/>
            <w:vAlign w:val="center"/>
          </w:tcPr>
          <w:p w14:paraId="01C7CE01" w14:textId="77777777" w:rsidR="00437DF1" w:rsidRPr="0090658A" w:rsidRDefault="00437DF1" w:rsidP="002B5CB4">
            <w:pPr>
              <w:jc w:val="center"/>
              <w:rPr>
                <w:rFonts w:ascii="Calibri" w:hAnsi="Calibri" w:cs="Calibri"/>
              </w:rPr>
            </w:pPr>
            <w:proofErr w:type="spellStart"/>
            <w:r w:rsidRPr="0090658A">
              <w:rPr>
                <w:rFonts w:ascii="Calibri" w:hAnsi="Calibri" w:cs="Calibri"/>
                <w:color w:val="000000"/>
              </w:rPr>
              <w:t>Optiflux</w:t>
            </w:r>
            <w:proofErr w:type="spellEnd"/>
            <w:r w:rsidRPr="0090658A">
              <w:rPr>
                <w:rFonts w:ascii="Calibri" w:hAnsi="Calibri" w:cs="Calibri"/>
                <w:color w:val="000000"/>
              </w:rPr>
              <w:t xml:space="preserve"> 160 NR</w:t>
            </w:r>
          </w:p>
        </w:tc>
        <w:tc>
          <w:tcPr>
            <w:tcW w:w="720" w:type="dxa"/>
            <w:vAlign w:val="bottom"/>
          </w:tcPr>
          <w:p w14:paraId="6936B77B" w14:textId="77777777" w:rsidR="00437DF1" w:rsidRPr="0090658A" w:rsidRDefault="00437DF1" w:rsidP="002B5CB4">
            <w:pPr>
              <w:jc w:val="center"/>
              <w:rPr>
                <w:rFonts w:ascii="Calibri" w:hAnsi="Calibri" w:cs="Calibri"/>
              </w:rPr>
            </w:pPr>
            <w:r w:rsidRPr="0090658A">
              <w:rPr>
                <w:rFonts w:ascii="Calibri" w:hAnsi="Calibri" w:cs="Calibri"/>
                <w:color w:val="000000"/>
              </w:rPr>
              <w:t>0.441</w:t>
            </w:r>
          </w:p>
        </w:tc>
        <w:tc>
          <w:tcPr>
            <w:tcW w:w="1350" w:type="dxa"/>
            <w:vAlign w:val="center"/>
          </w:tcPr>
          <w:p w14:paraId="7329CF96" w14:textId="77777777" w:rsidR="00437DF1" w:rsidRPr="0090658A" w:rsidRDefault="00437DF1" w:rsidP="002B5CB4">
            <w:pPr>
              <w:jc w:val="center"/>
              <w:rPr>
                <w:rFonts w:ascii="Calibri" w:hAnsi="Calibri" w:cs="Calibri"/>
              </w:rPr>
            </w:pPr>
            <w:r w:rsidRPr="0090658A">
              <w:rPr>
                <w:rFonts w:ascii="Calibri" w:hAnsi="Calibri" w:cs="Calibri"/>
                <w:color w:val="000000"/>
              </w:rPr>
              <w:t>1.6747</w:t>
            </w:r>
          </w:p>
        </w:tc>
        <w:tc>
          <w:tcPr>
            <w:tcW w:w="1201" w:type="dxa"/>
            <w:vAlign w:val="bottom"/>
          </w:tcPr>
          <w:p w14:paraId="260D9F89" w14:textId="77777777" w:rsidR="00437DF1" w:rsidRPr="0090658A" w:rsidRDefault="00437DF1" w:rsidP="002B5CB4">
            <w:pPr>
              <w:jc w:val="center"/>
              <w:rPr>
                <w:rFonts w:ascii="Calibri" w:hAnsi="Calibri" w:cs="Calibri"/>
              </w:rPr>
            </w:pPr>
            <w:r w:rsidRPr="0090658A">
              <w:rPr>
                <w:rFonts w:ascii="Calibri" w:hAnsi="Calibri" w:cs="Calibri"/>
                <w:color w:val="000000"/>
              </w:rPr>
              <w:t>0.6273</w:t>
            </w:r>
          </w:p>
        </w:tc>
        <w:tc>
          <w:tcPr>
            <w:tcW w:w="883" w:type="dxa"/>
            <w:vAlign w:val="bottom"/>
          </w:tcPr>
          <w:p w14:paraId="73AE0FED" w14:textId="77777777" w:rsidR="00437DF1" w:rsidRPr="0090658A" w:rsidRDefault="00437DF1" w:rsidP="002B5CB4">
            <w:pPr>
              <w:jc w:val="center"/>
              <w:rPr>
                <w:rFonts w:ascii="Calibri" w:hAnsi="Calibri" w:cs="Calibri"/>
              </w:rPr>
            </w:pPr>
            <w:r w:rsidRPr="0090658A">
              <w:rPr>
                <w:rFonts w:ascii="Calibri" w:hAnsi="Calibri" w:cs="Calibri"/>
                <w:color w:val="000000"/>
              </w:rPr>
              <w:t>0.375</w:t>
            </w:r>
          </w:p>
        </w:tc>
        <w:tc>
          <w:tcPr>
            <w:tcW w:w="971" w:type="dxa"/>
          </w:tcPr>
          <w:p w14:paraId="77A5EA09" w14:textId="77777777" w:rsidR="00437DF1" w:rsidRPr="0090658A" w:rsidRDefault="00437DF1" w:rsidP="002B5CB4">
            <w:pPr>
              <w:jc w:val="center"/>
              <w:rPr>
                <w:rFonts w:ascii="Calibri" w:hAnsi="Calibri" w:cs="Calibri"/>
              </w:rPr>
            </w:pPr>
            <w:r w:rsidRPr="0090658A">
              <w:rPr>
                <w:rFonts w:ascii="Calibri" w:hAnsi="Calibri" w:cs="Calibri"/>
              </w:rPr>
              <w:t>0.0134</w:t>
            </w:r>
          </w:p>
        </w:tc>
      </w:tr>
      <w:tr w:rsidR="00437DF1" w:rsidRPr="0090658A" w14:paraId="1AF87DD0" w14:textId="77777777" w:rsidTr="0090658A">
        <w:tc>
          <w:tcPr>
            <w:tcW w:w="677" w:type="dxa"/>
          </w:tcPr>
          <w:p w14:paraId="13811A81" w14:textId="77777777" w:rsidR="00437DF1" w:rsidRPr="0090658A" w:rsidRDefault="00437DF1" w:rsidP="002B5CB4">
            <w:pPr>
              <w:jc w:val="center"/>
              <w:rPr>
                <w:rFonts w:ascii="Calibri" w:hAnsi="Calibri" w:cs="Calibri"/>
              </w:rPr>
            </w:pPr>
            <w:r w:rsidRPr="0090658A">
              <w:rPr>
                <w:rFonts w:ascii="Calibri" w:hAnsi="Calibri" w:cs="Calibri"/>
              </w:rPr>
              <w:t>14</w:t>
            </w:r>
          </w:p>
        </w:tc>
        <w:tc>
          <w:tcPr>
            <w:tcW w:w="498" w:type="dxa"/>
            <w:vMerge/>
          </w:tcPr>
          <w:p w14:paraId="5AE277DD" w14:textId="77777777" w:rsidR="00437DF1" w:rsidRPr="0090658A" w:rsidRDefault="00437DF1" w:rsidP="002B5CB4">
            <w:pPr>
              <w:jc w:val="center"/>
              <w:rPr>
                <w:rFonts w:ascii="Calibri" w:hAnsi="Calibri" w:cs="Calibri"/>
              </w:rPr>
            </w:pPr>
          </w:p>
        </w:tc>
        <w:tc>
          <w:tcPr>
            <w:tcW w:w="1250" w:type="dxa"/>
          </w:tcPr>
          <w:p w14:paraId="3D1D518C" w14:textId="77777777" w:rsidR="00437DF1" w:rsidRPr="0090658A" w:rsidRDefault="00437DF1" w:rsidP="002B5CB4">
            <w:pPr>
              <w:jc w:val="center"/>
              <w:rPr>
                <w:rFonts w:ascii="Calibri" w:hAnsi="Calibri" w:cs="Calibri"/>
              </w:rPr>
            </w:pPr>
            <w:r w:rsidRPr="0090658A">
              <w:rPr>
                <w:rFonts w:ascii="Calibri" w:hAnsi="Calibri" w:cs="Calibri"/>
              </w:rPr>
              <w:t>Asahi-Kasei</w:t>
            </w:r>
          </w:p>
        </w:tc>
        <w:tc>
          <w:tcPr>
            <w:tcW w:w="1800" w:type="dxa"/>
            <w:vAlign w:val="center"/>
          </w:tcPr>
          <w:p w14:paraId="28CE2FCB" w14:textId="77777777" w:rsidR="00437DF1" w:rsidRPr="0090658A" w:rsidRDefault="00437DF1" w:rsidP="002B5CB4">
            <w:pPr>
              <w:jc w:val="center"/>
              <w:rPr>
                <w:rFonts w:ascii="Calibri" w:hAnsi="Calibri" w:cs="Calibri"/>
              </w:rPr>
            </w:pPr>
            <w:r w:rsidRPr="0090658A">
              <w:rPr>
                <w:rFonts w:ascii="Calibri" w:hAnsi="Calibri" w:cs="Calibri"/>
                <w:color w:val="000000"/>
              </w:rPr>
              <w:t>APS-08SA</w:t>
            </w:r>
          </w:p>
        </w:tc>
        <w:tc>
          <w:tcPr>
            <w:tcW w:w="720" w:type="dxa"/>
            <w:vAlign w:val="bottom"/>
          </w:tcPr>
          <w:p w14:paraId="090C409D" w14:textId="77777777" w:rsidR="00437DF1" w:rsidRPr="0090658A" w:rsidRDefault="00437DF1" w:rsidP="002B5CB4">
            <w:pPr>
              <w:jc w:val="center"/>
              <w:rPr>
                <w:rFonts w:ascii="Calibri" w:hAnsi="Calibri" w:cs="Calibri"/>
              </w:rPr>
            </w:pPr>
            <w:r w:rsidRPr="0090658A">
              <w:rPr>
                <w:rFonts w:ascii="Calibri" w:hAnsi="Calibri" w:cs="Calibri"/>
                <w:color w:val="000000"/>
              </w:rPr>
              <w:t>0.441</w:t>
            </w:r>
          </w:p>
        </w:tc>
        <w:tc>
          <w:tcPr>
            <w:tcW w:w="1350" w:type="dxa"/>
            <w:vAlign w:val="center"/>
          </w:tcPr>
          <w:p w14:paraId="36176D8D" w14:textId="77777777" w:rsidR="00437DF1" w:rsidRPr="0090658A" w:rsidRDefault="00437DF1" w:rsidP="002B5CB4">
            <w:pPr>
              <w:jc w:val="center"/>
              <w:rPr>
                <w:rFonts w:ascii="Calibri" w:hAnsi="Calibri" w:cs="Calibri"/>
              </w:rPr>
            </w:pPr>
            <w:r w:rsidRPr="0090658A">
              <w:rPr>
                <w:rFonts w:ascii="Calibri" w:hAnsi="Calibri" w:cs="Calibri"/>
                <w:color w:val="000000"/>
              </w:rPr>
              <w:t>1.7884</w:t>
            </w:r>
          </w:p>
        </w:tc>
        <w:tc>
          <w:tcPr>
            <w:tcW w:w="1201" w:type="dxa"/>
            <w:vAlign w:val="bottom"/>
          </w:tcPr>
          <w:p w14:paraId="3BD27BA3" w14:textId="77777777" w:rsidR="00437DF1" w:rsidRPr="0090658A" w:rsidRDefault="00437DF1" w:rsidP="002B5CB4">
            <w:pPr>
              <w:jc w:val="center"/>
              <w:rPr>
                <w:rFonts w:ascii="Calibri" w:hAnsi="Calibri" w:cs="Calibri"/>
              </w:rPr>
            </w:pPr>
            <w:r w:rsidRPr="0090658A">
              <w:rPr>
                <w:rFonts w:ascii="Calibri" w:hAnsi="Calibri" w:cs="Calibri"/>
                <w:color w:val="000000"/>
              </w:rPr>
              <w:t>0.6227</w:t>
            </w:r>
          </w:p>
        </w:tc>
        <w:tc>
          <w:tcPr>
            <w:tcW w:w="883" w:type="dxa"/>
            <w:vAlign w:val="bottom"/>
          </w:tcPr>
          <w:p w14:paraId="14DDE5A6" w14:textId="77777777" w:rsidR="00437DF1" w:rsidRPr="0090658A" w:rsidRDefault="00437DF1" w:rsidP="002B5CB4">
            <w:pPr>
              <w:jc w:val="center"/>
              <w:rPr>
                <w:rFonts w:ascii="Calibri" w:hAnsi="Calibri" w:cs="Calibri"/>
              </w:rPr>
            </w:pPr>
            <w:r w:rsidRPr="0090658A">
              <w:rPr>
                <w:rFonts w:ascii="Calibri" w:hAnsi="Calibri" w:cs="Calibri"/>
                <w:color w:val="000000"/>
              </w:rPr>
              <w:t>0.348</w:t>
            </w:r>
          </w:p>
        </w:tc>
        <w:tc>
          <w:tcPr>
            <w:tcW w:w="971" w:type="dxa"/>
          </w:tcPr>
          <w:p w14:paraId="1FBFC515" w14:textId="77777777" w:rsidR="00437DF1" w:rsidRPr="0090658A" w:rsidRDefault="00437DF1" w:rsidP="002B5CB4">
            <w:pPr>
              <w:jc w:val="center"/>
              <w:rPr>
                <w:rFonts w:ascii="Calibri" w:hAnsi="Calibri" w:cs="Calibri"/>
              </w:rPr>
            </w:pPr>
            <w:r w:rsidRPr="0090658A">
              <w:rPr>
                <w:rFonts w:ascii="Calibri" w:hAnsi="Calibri" w:cs="Calibri"/>
              </w:rPr>
              <w:t>0.0168</w:t>
            </w:r>
          </w:p>
        </w:tc>
      </w:tr>
      <w:tr w:rsidR="00437DF1" w:rsidRPr="0090658A" w14:paraId="4C06E187" w14:textId="77777777" w:rsidTr="0090658A">
        <w:tc>
          <w:tcPr>
            <w:tcW w:w="677" w:type="dxa"/>
          </w:tcPr>
          <w:p w14:paraId="49FF5D78" w14:textId="77777777" w:rsidR="00437DF1" w:rsidRPr="0090658A" w:rsidRDefault="00437DF1" w:rsidP="002B5CB4">
            <w:pPr>
              <w:jc w:val="center"/>
              <w:rPr>
                <w:rFonts w:ascii="Calibri" w:hAnsi="Calibri" w:cs="Calibri"/>
              </w:rPr>
            </w:pPr>
            <w:r w:rsidRPr="0090658A">
              <w:rPr>
                <w:rFonts w:ascii="Calibri" w:hAnsi="Calibri" w:cs="Calibri"/>
              </w:rPr>
              <w:t>15</w:t>
            </w:r>
          </w:p>
        </w:tc>
        <w:tc>
          <w:tcPr>
            <w:tcW w:w="498" w:type="dxa"/>
            <w:vMerge/>
          </w:tcPr>
          <w:p w14:paraId="64B19451" w14:textId="77777777" w:rsidR="00437DF1" w:rsidRPr="0090658A" w:rsidRDefault="00437DF1" w:rsidP="002B5CB4">
            <w:pPr>
              <w:jc w:val="center"/>
              <w:rPr>
                <w:rFonts w:ascii="Calibri" w:hAnsi="Calibri" w:cs="Calibri"/>
              </w:rPr>
            </w:pPr>
          </w:p>
        </w:tc>
        <w:tc>
          <w:tcPr>
            <w:tcW w:w="1250" w:type="dxa"/>
          </w:tcPr>
          <w:p w14:paraId="0B93CB75" w14:textId="77777777" w:rsidR="00437DF1" w:rsidRPr="0090658A" w:rsidRDefault="00437DF1" w:rsidP="002B5CB4">
            <w:pPr>
              <w:jc w:val="center"/>
              <w:rPr>
                <w:rFonts w:ascii="Calibri" w:hAnsi="Calibri" w:cs="Calibri"/>
              </w:rPr>
            </w:pPr>
            <w:r w:rsidRPr="0090658A">
              <w:rPr>
                <w:rFonts w:ascii="Calibri" w:hAnsi="Calibri" w:cs="Calibri"/>
              </w:rPr>
              <w:t>Asahi-Kasei</w:t>
            </w:r>
          </w:p>
        </w:tc>
        <w:tc>
          <w:tcPr>
            <w:tcW w:w="1800" w:type="dxa"/>
            <w:vAlign w:val="center"/>
          </w:tcPr>
          <w:p w14:paraId="3FF10DC9"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APS-25SA</w:t>
            </w:r>
          </w:p>
        </w:tc>
        <w:tc>
          <w:tcPr>
            <w:tcW w:w="720" w:type="dxa"/>
          </w:tcPr>
          <w:p w14:paraId="1DAAC066" w14:textId="77777777" w:rsidR="00437DF1" w:rsidRPr="0090658A" w:rsidRDefault="00437DF1" w:rsidP="002B5CB4">
            <w:pPr>
              <w:jc w:val="center"/>
              <w:rPr>
                <w:rFonts w:ascii="Calibri" w:hAnsi="Calibri" w:cs="Calibri"/>
              </w:rPr>
            </w:pPr>
            <w:r w:rsidRPr="0090658A">
              <w:rPr>
                <w:rFonts w:ascii="Calibri" w:hAnsi="Calibri" w:cs="Calibri"/>
              </w:rPr>
              <w:t>0.416</w:t>
            </w:r>
          </w:p>
        </w:tc>
        <w:tc>
          <w:tcPr>
            <w:tcW w:w="1350" w:type="dxa"/>
          </w:tcPr>
          <w:p w14:paraId="3AA3BD81"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1.3244</w:t>
            </w:r>
          </w:p>
        </w:tc>
        <w:tc>
          <w:tcPr>
            <w:tcW w:w="1201" w:type="dxa"/>
          </w:tcPr>
          <w:p w14:paraId="36A9DD66"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0.4857</w:t>
            </w:r>
          </w:p>
        </w:tc>
        <w:tc>
          <w:tcPr>
            <w:tcW w:w="883" w:type="dxa"/>
          </w:tcPr>
          <w:p w14:paraId="2D9F5C3C" w14:textId="77777777" w:rsidR="00437DF1" w:rsidRPr="0090658A" w:rsidRDefault="00437DF1" w:rsidP="002B5CB4">
            <w:pPr>
              <w:jc w:val="center"/>
              <w:rPr>
                <w:rFonts w:ascii="Calibri" w:hAnsi="Calibri" w:cs="Calibri"/>
              </w:rPr>
            </w:pPr>
            <w:r w:rsidRPr="0090658A">
              <w:rPr>
                <w:rFonts w:ascii="Calibri" w:hAnsi="Calibri" w:cs="Calibri"/>
              </w:rPr>
              <w:t>0.367</w:t>
            </w:r>
          </w:p>
        </w:tc>
        <w:tc>
          <w:tcPr>
            <w:tcW w:w="971" w:type="dxa"/>
          </w:tcPr>
          <w:p w14:paraId="55A23CE4" w14:textId="77777777" w:rsidR="00437DF1" w:rsidRPr="0090658A" w:rsidRDefault="00437DF1" w:rsidP="002B5CB4">
            <w:pPr>
              <w:jc w:val="center"/>
              <w:rPr>
                <w:rFonts w:ascii="Calibri" w:hAnsi="Calibri" w:cs="Calibri"/>
              </w:rPr>
            </w:pPr>
            <w:r w:rsidRPr="0090658A">
              <w:rPr>
                <w:rFonts w:ascii="Calibri" w:hAnsi="Calibri" w:cs="Calibri"/>
              </w:rPr>
              <w:t>0.0146</w:t>
            </w:r>
          </w:p>
        </w:tc>
      </w:tr>
      <w:tr w:rsidR="00437DF1" w:rsidRPr="0090658A" w14:paraId="08F1046D" w14:textId="77777777" w:rsidTr="0090658A">
        <w:tc>
          <w:tcPr>
            <w:tcW w:w="677" w:type="dxa"/>
          </w:tcPr>
          <w:p w14:paraId="3F06C4B2" w14:textId="77777777" w:rsidR="00437DF1" w:rsidRPr="0090658A" w:rsidRDefault="00437DF1" w:rsidP="002B5CB4">
            <w:pPr>
              <w:jc w:val="center"/>
              <w:rPr>
                <w:rFonts w:ascii="Calibri" w:hAnsi="Calibri" w:cs="Calibri"/>
              </w:rPr>
            </w:pPr>
            <w:r w:rsidRPr="0090658A">
              <w:rPr>
                <w:rFonts w:ascii="Calibri" w:hAnsi="Calibri" w:cs="Calibri"/>
              </w:rPr>
              <w:t>16</w:t>
            </w:r>
          </w:p>
        </w:tc>
        <w:tc>
          <w:tcPr>
            <w:tcW w:w="1748" w:type="dxa"/>
            <w:gridSpan w:val="2"/>
            <w:vMerge w:val="restart"/>
            <w:textDirection w:val="btLr"/>
            <w:vAlign w:val="center"/>
          </w:tcPr>
          <w:p w14:paraId="01B4B38A" w14:textId="77777777" w:rsidR="00437DF1" w:rsidRPr="0090658A" w:rsidRDefault="00437DF1" w:rsidP="002B5CB4">
            <w:pPr>
              <w:jc w:val="center"/>
              <w:rPr>
                <w:rFonts w:ascii="Calibri" w:hAnsi="Calibri" w:cs="Calibri"/>
              </w:rPr>
            </w:pPr>
            <w:proofErr w:type="gramStart"/>
            <w:r w:rsidRPr="0090658A">
              <w:rPr>
                <w:rFonts w:ascii="Calibri" w:hAnsi="Calibri" w:cs="Calibri"/>
              </w:rPr>
              <w:t>UNIPA  test</w:t>
            </w:r>
            <w:proofErr w:type="gramEnd"/>
            <w:r w:rsidRPr="0090658A">
              <w:rPr>
                <w:rFonts w:ascii="Calibri" w:hAnsi="Calibri" w:cs="Calibri"/>
              </w:rPr>
              <w:t xml:space="preserve"> modules</w:t>
            </w:r>
          </w:p>
        </w:tc>
        <w:tc>
          <w:tcPr>
            <w:tcW w:w="1800" w:type="dxa"/>
            <w:vAlign w:val="center"/>
          </w:tcPr>
          <w:p w14:paraId="0C586491"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80% porosity</w:t>
            </w:r>
          </w:p>
        </w:tc>
        <w:tc>
          <w:tcPr>
            <w:tcW w:w="720" w:type="dxa"/>
          </w:tcPr>
          <w:p w14:paraId="3616C155" w14:textId="77777777" w:rsidR="00437DF1" w:rsidRPr="0090658A" w:rsidRDefault="00437DF1" w:rsidP="002B5CB4">
            <w:pPr>
              <w:jc w:val="center"/>
              <w:rPr>
                <w:rFonts w:ascii="Calibri" w:hAnsi="Calibri" w:cs="Calibri"/>
              </w:rPr>
            </w:pPr>
            <w:r w:rsidRPr="0090658A">
              <w:rPr>
                <w:rFonts w:ascii="Calibri" w:hAnsi="Calibri" w:cs="Calibri"/>
              </w:rPr>
              <w:t>0.800</w:t>
            </w:r>
          </w:p>
        </w:tc>
        <w:tc>
          <w:tcPr>
            <w:tcW w:w="1350" w:type="dxa"/>
            <w:vAlign w:val="center"/>
          </w:tcPr>
          <w:p w14:paraId="22039C42" w14:textId="77777777" w:rsidR="00437DF1" w:rsidRPr="0090658A" w:rsidRDefault="00437DF1" w:rsidP="002B5CB4">
            <w:pPr>
              <w:jc w:val="center"/>
              <w:rPr>
                <w:rFonts w:ascii="Calibri" w:hAnsi="Calibri" w:cs="Calibri"/>
              </w:rPr>
            </w:pPr>
            <w:r w:rsidRPr="0090658A">
              <w:rPr>
                <w:rFonts w:ascii="Calibri" w:hAnsi="Calibri" w:cs="Calibri"/>
                <w:color w:val="000000"/>
              </w:rPr>
              <w:t>60.4750</w:t>
            </w:r>
          </w:p>
        </w:tc>
        <w:tc>
          <w:tcPr>
            <w:tcW w:w="1201" w:type="dxa"/>
          </w:tcPr>
          <w:p w14:paraId="7F8E57FB" w14:textId="77777777" w:rsidR="00437DF1" w:rsidRPr="0090658A" w:rsidRDefault="00437DF1" w:rsidP="002B5CB4">
            <w:pPr>
              <w:jc w:val="center"/>
              <w:rPr>
                <w:rFonts w:ascii="Calibri" w:hAnsi="Calibri" w:cs="Calibri"/>
              </w:rPr>
            </w:pPr>
            <w:r w:rsidRPr="0090658A">
              <w:rPr>
                <w:rFonts w:ascii="Calibri" w:hAnsi="Calibri" w:cs="Calibri"/>
              </w:rPr>
              <w:t>30.8250</w:t>
            </w:r>
          </w:p>
        </w:tc>
        <w:tc>
          <w:tcPr>
            <w:tcW w:w="883" w:type="dxa"/>
            <w:vAlign w:val="bottom"/>
          </w:tcPr>
          <w:p w14:paraId="12D22761" w14:textId="77777777" w:rsidR="00437DF1" w:rsidRPr="0090658A" w:rsidRDefault="00437DF1" w:rsidP="002B5CB4">
            <w:pPr>
              <w:jc w:val="center"/>
              <w:rPr>
                <w:rFonts w:ascii="Calibri" w:hAnsi="Calibri" w:cs="Calibri"/>
              </w:rPr>
            </w:pPr>
            <w:r w:rsidRPr="0090658A">
              <w:rPr>
                <w:rFonts w:ascii="Calibri" w:hAnsi="Calibri" w:cs="Calibri"/>
                <w:color w:val="000000"/>
              </w:rPr>
              <w:t>0.510</w:t>
            </w:r>
          </w:p>
        </w:tc>
        <w:tc>
          <w:tcPr>
            <w:tcW w:w="971" w:type="dxa"/>
            <w:vAlign w:val="bottom"/>
          </w:tcPr>
          <w:p w14:paraId="233D7CFF" w14:textId="77777777" w:rsidR="00437DF1" w:rsidRPr="0090658A" w:rsidRDefault="00437DF1" w:rsidP="002B5CB4">
            <w:pPr>
              <w:jc w:val="center"/>
              <w:rPr>
                <w:rFonts w:ascii="Calibri" w:hAnsi="Calibri" w:cs="Calibri"/>
              </w:rPr>
            </w:pPr>
            <w:r w:rsidRPr="0090658A">
              <w:rPr>
                <w:rFonts w:ascii="Calibri" w:hAnsi="Calibri" w:cs="Calibri"/>
                <w:color w:val="000000"/>
              </w:rPr>
              <w:t>0.0002</w:t>
            </w:r>
          </w:p>
        </w:tc>
      </w:tr>
      <w:tr w:rsidR="00437DF1" w:rsidRPr="0090658A" w14:paraId="0A25F662" w14:textId="77777777" w:rsidTr="0090658A">
        <w:tc>
          <w:tcPr>
            <w:tcW w:w="677" w:type="dxa"/>
          </w:tcPr>
          <w:p w14:paraId="21438F82" w14:textId="77777777" w:rsidR="00437DF1" w:rsidRPr="0090658A" w:rsidRDefault="00437DF1" w:rsidP="002B5CB4">
            <w:pPr>
              <w:jc w:val="center"/>
              <w:rPr>
                <w:rFonts w:ascii="Calibri" w:hAnsi="Calibri" w:cs="Calibri"/>
              </w:rPr>
            </w:pPr>
            <w:r w:rsidRPr="0090658A">
              <w:rPr>
                <w:rFonts w:ascii="Calibri" w:hAnsi="Calibri" w:cs="Calibri"/>
              </w:rPr>
              <w:t>17</w:t>
            </w:r>
          </w:p>
        </w:tc>
        <w:tc>
          <w:tcPr>
            <w:tcW w:w="1748" w:type="dxa"/>
            <w:gridSpan w:val="2"/>
            <w:vMerge/>
          </w:tcPr>
          <w:p w14:paraId="37E533C3" w14:textId="77777777" w:rsidR="00437DF1" w:rsidRPr="0090658A" w:rsidRDefault="00437DF1" w:rsidP="002B5CB4">
            <w:pPr>
              <w:jc w:val="center"/>
              <w:rPr>
                <w:rFonts w:ascii="Calibri" w:hAnsi="Calibri" w:cs="Calibri"/>
              </w:rPr>
            </w:pPr>
          </w:p>
        </w:tc>
        <w:tc>
          <w:tcPr>
            <w:tcW w:w="1800" w:type="dxa"/>
            <w:vAlign w:val="center"/>
          </w:tcPr>
          <w:p w14:paraId="6EFF88E4"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70% porosity</w:t>
            </w:r>
          </w:p>
        </w:tc>
        <w:tc>
          <w:tcPr>
            <w:tcW w:w="720" w:type="dxa"/>
          </w:tcPr>
          <w:p w14:paraId="5C3396DA" w14:textId="77777777" w:rsidR="00437DF1" w:rsidRPr="0090658A" w:rsidRDefault="00437DF1" w:rsidP="002B5CB4">
            <w:pPr>
              <w:jc w:val="center"/>
              <w:rPr>
                <w:rFonts w:ascii="Calibri" w:hAnsi="Calibri" w:cs="Calibri"/>
              </w:rPr>
            </w:pPr>
            <w:r w:rsidRPr="0090658A">
              <w:rPr>
                <w:rFonts w:ascii="Calibri" w:hAnsi="Calibri" w:cs="Calibri"/>
              </w:rPr>
              <w:t>0.700</w:t>
            </w:r>
          </w:p>
        </w:tc>
        <w:tc>
          <w:tcPr>
            <w:tcW w:w="1350" w:type="dxa"/>
            <w:vAlign w:val="center"/>
          </w:tcPr>
          <w:p w14:paraId="422F0522" w14:textId="77777777" w:rsidR="00437DF1" w:rsidRPr="0090658A" w:rsidRDefault="00437DF1" w:rsidP="002B5CB4">
            <w:pPr>
              <w:jc w:val="center"/>
              <w:rPr>
                <w:rFonts w:ascii="Calibri" w:hAnsi="Calibri" w:cs="Calibri"/>
              </w:rPr>
            </w:pPr>
            <w:r w:rsidRPr="0090658A">
              <w:rPr>
                <w:rFonts w:ascii="Calibri" w:hAnsi="Calibri" w:cs="Calibri"/>
                <w:color w:val="000000"/>
              </w:rPr>
              <w:t>19.830</w:t>
            </w:r>
          </w:p>
        </w:tc>
        <w:tc>
          <w:tcPr>
            <w:tcW w:w="1201" w:type="dxa"/>
          </w:tcPr>
          <w:p w14:paraId="20E4BE53" w14:textId="77777777" w:rsidR="00437DF1" w:rsidRPr="0090658A" w:rsidRDefault="00437DF1" w:rsidP="002B5CB4">
            <w:pPr>
              <w:jc w:val="center"/>
              <w:rPr>
                <w:rFonts w:ascii="Calibri" w:hAnsi="Calibri" w:cs="Calibri"/>
              </w:rPr>
            </w:pPr>
            <w:r w:rsidRPr="0090658A">
              <w:rPr>
                <w:rFonts w:ascii="Calibri" w:hAnsi="Calibri" w:cs="Calibri"/>
              </w:rPr>
              <w:t>10.3785</w:t>
            </w:r>
          </w:p>
        </w:tc>
        <w:tc>
          <w:tcPr>
            <w:tcW w:w="883" w:type="dxa"/>
            <w:vAlign w:val="bottom"/>
          </w:tcPr>
          <w:p w14:paraId="026628E2" w14:textId="77777777" w:rsidR="00437DF1" w:rsidRPr="0090658A" w:rsidRDefault="00437DF1" w:rsidP="002B5CB4">
            <w:pPr>
              <w:jc w:val="center"/>
              <w:rPr>
                <w:rFonts w:ascii="Calibri" w:hAnsi="Calibri" w:cs="Calibri"/>
              </w:rPr>
            </w:pPr>
            <w:r w:rsidRPr="0090658A">
              <w:rPr>
                <w:rFonts w:ascii="Calibri" w:hAnsi="Calibri" w:cs="Calibri"/>
                <w:color w:val="000000"/>
              </w:rPr>
              <w:t>0.523</w:t>
            </w:r>
          </w:p>
        </w:tc>
        <w:tc>
          <w:tcPr>
            <w:tcW w:w="971" w:type="dxa"/>
            <w:vAlign w:val="bottom"/>
          </w:tcPr>
          <w:p w14:paraId="243B1875" w14:textId="77777777" w:rsidR="00437DF1" w:rsidRPr="0090658A" w:rsidRDefault="00437DF1" w:rsidP="002B5CB4">
            <w:pPr>
              <w:jc w:val="center"/>
              <w:rPr>
                <w:rFonts w:ascii="Calibri" w:hAnsi="Calibri" w:cs="Calibri"/>
              </w:rPr>
            </w:pPr>
            <w:r w:rsidRPr="0090658A">
              <w:rPr>
                <w:rFonts w:ascii="Calibri" w:hAnsi="Calibri" w:cs="Calibri"/>
                <w:color w:val="000000"/>
              </w:rPr>
              <w:t>0.0009</w:t>
            </w:r>
          </w:p>
        </w:tc>
      </w:tr>
      <w:tr w:rsidR="00437DF1" w:rsidRPr="0090658A" w14:paraId="3CB9F196" w14:textId="77777777" w:rsidTr="0090658A">
        <w:tc>
          <w:tcPr>
            <w:tcW w:w="677" w:type="dxa"/>
          </w:tcPr>
          <w:p w14:paraId="6D69C8B8" w14:textId="77777777" w:rsidR="00437DF1" w:rsidRPr="0090658A" w:rsidRDefault="00437DF1" w:rsidP="002B5CB4">
            <w:pPr>
              <w:jc w:val="center"/>
              <w:rPr>
                <w:rFonts w:ascii="Calibri" w:hAnsi="Calibri" w:cs="Calibri"/>
              </w:rPr>
            </w:pPr>
            <w:r w:rsidRPr="0090658A">
              <w:rPr>
                <w:rFonts w:ascii="Calibri" w:hAnsi="Calibri" w:cs="Calibri"/>
              </w:rPr>
              <w:t>18</w:t>
            </w:r>
          </w:p>
        </w:tc>
        <w:tc>
          <w:tcPr>
            <w:tcW w:w="1748" w:type="dxa"/>
            <w:gridSpan w:val="2"/>
            <w:vMerge/>
          </w:tcPr>
          <w:p w14:paraId="0E4620C0" w14:textId="77777777" w:rsidR="00437DF1" w:rsidRPr="0090658A" w:rsidRDefault="00437DF1" w:rsidP="002B5CB4">
            <w:pPr>
              <w:jc w:val="center"/>
              <w:rPr>
                <w:rFonts w:ascii="Calibri" w:hAnsi="Calibri" w:cs="Calibri"/>
              </w:rPr>
            </w:pPr>
          </w:p>
        </w:tc>
        <w:tc>
          <w:tcPr>
            <w:tcW w:w="1800" w:type="dxa"/>
            <w:vAlign w:val="center"/>
          </w:tcPr>
          <w:p w14:paraId="33631A6D"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60% porosity</w:t>
            </w:r>
          </w:p>
        </w:tc>
        <w:tc>
          <w:tcPr>
            <w:tcW w:w="720" w:type="dxa"/>
          </w:tcPr>
          <w:p w14:paraId="7BF995AB" w14:textId="77777777" w:rsidR="00437DF1" w:rsidRPr="0090658A" w:rsidRDefault="00437DF1" w:rsidP="002B5CB4">
            <w:pPr>
              <w:jc w:val="center"/>
              <w:rPr>
                <w:rFonts w:ascii="Calibri" w:hAnsi="Calibri" w:cs="Calibri"/>
              </w:rPr>
            </w:pPr>
            <w:r w:rsidRPr="0090658A">
              <w:rPr>
                <w:rFonts w:ascii="Calibri" w:hAnsi="Calibri" w:cs="Calibri"/>
              </w:rPr>
              <w:t>0.600</w:t>
            </w:r>
          </w:p>
        </w:tc>
        <w:tc>
          <w:tcPr>
            <w:tcW w:w="1350" w:type="dxa"/>
            <w:vAlign w:val="center"/>
          </w:tcPr>
          <w:p w14:paraId="30EFCBAA" w14:textId="77777777" w:rsidR="00437DF1" w:rsidRPr="0090658A" w:rsidRDefault="00437DF1" w:rsidP="002B5CB4">
            <w:pPr>
              <w:jc w:val="center"/>
              <w:rPr>
                <w:rFonts w:ascii="Calibri" w:hAnsi="Calibri" w:cs="Calibri"/>
              </w:rPr>
            </w:pPr>
            <w:r w:rsidRPr="0090658A">
              <w:rPr>
                <w:rFonts w:ascii="Calibri" w:hAnsi="Calibri" w:cs="Calibri"/>
                <w:color w:val="000000"/>
              </w:rPr>
              <w:t>7.2087</w:t>
            </w:r>
          </w:p>
        </w:tc>
        <w:tc>
          <w:tcPr>
            <w:tcW w:w="1201" w:type="dxa"/>
          </w:tcPr>
          <w:p w14:paraId="7A650D0D" w14:textId="77777777" w:rsidR="00437DF1" w:rsidRPr="0090658A" w:rsidRDefault="00437DF1" w:rsidP="002B5CB4">
            <w:pPr>
              <w:jc w:val="center"/>
              <w:rPr>
                <w:rFonts w:ascii="Calibri" w:hAnsi="Calibri" w:cs="Calibri"/>
              </w:rPr>
            </w:pPr>
            <w:r w:rsidRPr="0090658A">
              <w:rPr>
                <w:rFonts w:ascii="Calibri" w:hAnsi="Calibri" w:cs="Calibri"/>
              </w:rPr>
              <w:t>3.4921</w:t>
            </w:r>
          </w:p>
        </w:tc>
        <w:tc>
          <w:tcPr>
            <w:tcW w:w="883" w:type="dxa"/>
            <w:vAlign w:val="bottom"/>
          </w:tcPr>
          <w:p w14:paraId="11B292D4" w14:textId="77777777" w:rsidR="00437DF1" w:rsidRPr="0090658A" w:rsidRDefault="00437DF1" w:rsidP="002B5CB4">
            <w:pPr>
              <w:jc w:val="center"/>
              <w:rPr>
                <w:rFonts w:ascii="Calibri" w:hAnsi="Calibri" w:cs="Calibri"/>
              </w:rPr>
            </w:pPr>
            <w:r w:rsidRPr="0090658A">
              <w:rPr>
                <w:rFonts w:ascii="Calibri" w:hAnsi="Calibri" w:cs="Calibri"/>
                <w:color w:val="000000"/>
              </w:rPr>
              <w:t>0.484</w:t>
            </w:r>
          </w:p>
        </w:tc>
        <w:tc>
          <w:tcPr>
            <w:tcW w:w="971" w:type="dxa"/>
            <w:vAlign w:val="bottom"/>
          </w:tcPr>
          <w:p w14:paraId="0AB78019" w14:textId="77777777" w:rsidR="00437DF1" w:rsidRPr="0090658A" w:rsidRDefault="00437DF1" w:rsidP="002B5CB4">
            <w:pPr>
              <w:jc w:val="center"/>
              <w:rPr>
                <w:rFonts w:ascii="Calibri" w:hAnsi="Calibri" w:cs="Calibri"/>
              </w:rPr>
            </w:pPr>
            <w:r w:rsidRPr="0090658A">
              <w:rPr>
                <w:rFonts w:ascii="Calibri" w:hAnsi="Calibri" w:cs="Calibri"/>
                <w:color w:val="000000"/>
              </w:rPr>
              <w:t>0.0020</w:t>
            </w:r>
          </w:p>
        </w:tc>
      </w:tr>
      <w:tr w:rsidR="00437DF1" w:rsidRPr="0090658A" w14:paraId="61908D39" w14:textId="77777777" w:rsidTr="0090658A">
        <w:tc>
          <w:tcPr>
            <w:tcW w:w="677" w:type="dxa"/>
          </w:tcPr>
          <w:p w14:paraId="4475CB4D" w14:textId="77777777" w:rsidR="00437DF1" w:rsidRPr="0090658A" w:rsidRDefault="00437DF1" w:rsidP="002B5CB4">
            <w:pPr>
              <w:jc w:val="center"/>
              <w:rPr>
                <w:rFonts w:ascii="Calibri" w:hAnsi="Calibri" w:cs="Calibri"/>
              </w:rPr>
            </w:pPr>
            <w:r w:rsidRPr="0090658A">
              <w:rPr>
                <w:rFonts w:ascii="Calibri" w:hAnsi="Calibri" w:cs="Calibri"/>
              </w:rPr>
              <w:t>19</w:t>
            </w:r>
          </w:p>
        </w:tc>
        <w:tc>
          <w:tcPr>
            <w:tcW w:w="1748" w:type="dxa"/>
            <w:gridSpan w:val="2"/>
            <w:vMerge/>
          </w:tcPr>
          <w:p w14:paraId="76053192" w14:textId="77777777" w:rsidR="00437DF1" w:rsidRPr="0090658A" w:rsidRDefault="00437DF1" w:rsidP="002B5CB4">
            <w:pPr>
              <w:jc w:val="center"/>
              <w:rPr>
                <w:rFonts w:ascii="Calibri" w:hAnsi="Calibri" w:cs="Calibri"/>
              </w:rPr>
            </w:pPr>
          </w:p>
        </w:tc>
        <w:tc>
          <w:tcPr>
            <w:tcW w:w="1800" w:type="dxa"/>
            <w:vAlign w:val="center"/>
          </w:tcPr>
          <w:p w14:paraId="404B9DC2"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52% porosity</w:t>
            </w:r>
          </w:p>
        </w:tc>
        <w:tc>
          <w:tcPr>
            <w:tcW w:w="720" w:type="dxa"/>
          </w:tcPr>
          <w:p w14:paraId="2FEFEEB9" w14:textId="77777777" w:rsidR="00437DF1" w:rsidRPr="0090658A" w:rsidRDefault="00437DF1" w:rsidP="002B5CB4">
            <w:pPr>
              <w:jc w:val="center"/>
              <w:rPr>
                <w:rFonts w:ascii="Calibri" w:hAnsi="Calibri" w:cs="Calibri"/>
              </w:rPr>
            </w:pPr>
            <w:r w:rsidRPr="0090658A">
              <w:rPr>
                <w:rFonts w:ascii="Calibri" w:hAnsi="Calibri" w:cs="Calibri"/>
              </w:rPr>
              <w:t>0.520</w:t>
            </w:r>
          </w:p>
        </w:tc>
        <w:tc>
          <w:tcPr>
            <w:tcW w:w="1350" w:type="dxa"/>
          </w:tcPr>
          <w:p w14:paraId="22A6017B"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3.1291</w:t>
            </w:r>
          </w:p>
        </w:tc>
        <w:tc>
          <w:tcPr>
            <w:tcW w:w="1201" w:type="dxa"/>
          </w:tcPr>
          <w:p w14:paraId="55939018" w14:textId="77777777" w:rsidR="00437DF1" w:rsidRPr="0090658A" w:rsidRDefault="00437DF1" w:rsidP="002B5CB4">
            <w:pPr>
              <w:jc w:val="center"/>
              <w:rPr>
                <w:rFonts w:ascii="Calibri" w:hAnsi="Calibri" w:cs="Calibri"/>
              </w:rPr>
            </w:pPr>
            <w:r w:rsidRPr="0090658A">
              <w:rPr>
                <w:rFonts w:ascii="Calibri" w:hAnsi="Calibri" w:cs="Calibri"/>
              </w:rPr>
              <w:t>1.5485</w:t>
            </w:r>
          </w:p>
        </w:tc>
        <w:tc>
          <w:tcPr>
            <w:tcW w:w="883" w:type="dxa"/>
          </w:tcPr>
          <w:p w14:paraId="190BBC57" w14:textId="77777777" w:rsidR="00437DF1" w:rsidRPr="0090658A" w:rsidRDefault="00437DF1" w:rsidP="002B5CB4">
            <w:pPr>
              <w:jc w:val="center"/>
              <w:rPr>
                <w:rFonts w:ascii="Calibri" w:hAnsi="Calibri" w:cs="Calibri"/>
              </w:rPr>
            </w:pPr>
            <w:r w:rsidRPr="0090658A">
              <w:rPr>
                <w:rFonts w:ascii="Calibri" w:hAnsi="Calibri" w:cs="Calibri"/>
              </w:rPr>
              <w:t>0.495</w:t>
            </w:r>
          </w:p>
        </w:tc>
        <w:tc>
          <w:tcPr>
            <w:tcW w:w="971" w:type="dxa"/>
          </w:tcPr>
          <w:p w14:paraId="7245245A" w14:textId="77777777" w:rsidR="00437DF1" w:rsidRPr="0090658A" w:rsidRDefault="00437DF1" w:rsidP="002B5CB4">
            <w:pPr>
              <w:jc w:val="center"/>
              <w:rPr>
                <w:rFonts w:ascii="Calibri" w:hAnsi="Calibri" w:cs="Calibri"/>
              </w:rPr>
            </w:pPr>
            <w:r w:rsidRPr="0090658A">
              <w:rPr>
                <w:rFonts w:ascii="Calibri" w:hAnsi="Calibri" w:cs="Calibri"/>
              </w:rPr>
              <w:t>0.0046</w:t>
            </w:r>
          </w:p>
        </w:tc>
      </w:tr>
      <w:tr w:rsidR="00437DF1" w:rsidRPr="0090658A" w14:paraId="42BE9385" w14:textId="77777777" w:rsidTr="0090658A">
        <w:tc>
          <w:tcPr>
            <w:tcW w:w="677" w:type="dxa"/>
          </w:tcPr>
          <w:p w14:paraId="0186BFB8" w14:textId="77777777" w:rsidR="00437DF1" w:rsidRPr="0090658A" w:rsidRDefault="00437DF1" w:rsidP="002B5CB4">
            <w:pPr>
              <w:jc w:val="center"/>
              <w:rPr>
                <w:rFonts w:ascii="Calibri" w:hAnsi="Calibri" w:cs="Calibri"/>
              </w:rPr>
            </w:pPr>
            <w:r w:rsidRPr="0090658A">
              <w:rPr>
                <w:rFonts w:ascii="Calibri" w:hAnsi="Calibri" w:cs="Calibri"/>
              </w:rPr>
              <w:t>20</w:t>
            </w:r>
          </w:p>
        </w:tc>
        <w:tc>
          <w:tcPr>
            <w:tcW w:w="1748" w:type="dxa"/>
            <w:gridSpan w:val="2"/>
            <w:vMerge/>
          </w:tcPr>
          <w:p w14:paraId="29759A8F" w14:textId="77777777" w:rsidR="00437DF1" w:rsidRPr="0090658A" w:rsidRDefault="00437DF1" w:rsidP="002B5CB4">
            <w:pPr>
              <w:jc w:val="center"/>
              <w:rPr>
                <w:rFonts w:ascii="Calibri" w:hAnsi="Calibri" w:cs="Calibri"/>
              </w:rPr>
            </w:pPr>
          </w:p>
        </w:tc>
        <w:tc>
          <w:tcPr>
            <w:tcW w:w="1800" w:type="dxa"/>
            <w:vAlign w:val="center"/>
          </w:tcPr>
          <w:p w14:paraId="1FB739F1"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42% porosity</w:t>
            </w:r>
          </w:p>
        </w:tc>
        <w:tc>
          <w:tcPr>
            <w:tcW w:w="720" w:type="dxa"/>
          </w:tcPr>
          <w:p w14:paraId="5336974C" w14:textId="77777777" w:rsidR="00437DF1" w:rsidRPr="0090658A" w:rsidRDefault="00437DF1" w:rsidP="002B5CB4">
            <w:pPr>
              <w:jc w:val="center"/>
              <w:rPr>
                <w:rFonts w:ascii="Calibri" w:hAnsi="Calibri" w:cs="Calibri"/>
              </w:rPr>
            </w:pPr>
            <w:r w:rsidRPr="0090658A">
              <w:rPr>
                <w:rFonts w:ascii="Calibri" w:hAnsi="Calibri" w:cs="Calibri"/>
              </w:rPr>
              <w:t>0.420</w:t>
            </w:r>
          </w:p>
        </w:tc>
        <w:tc>
          <w:tcPr>
            <w:tcW w:w="1350" w:type="dxa"/>
          </w:tcPr>
          <w:p w14:paraId="70571E67" w14:textId="77777777" w:rsidR="00437DF1" w:rsidRPr="0090658A" w:rsidRDefault="00437DF1" w:rsidP="002B5CB4">
            <w:pPr>
              <w:jc w:val="center"/>
              <w:rPr>
                <w:rFonts w:ascii="Calibri" w:hAnsi="Calibri" w:cs="Calibri"/>
                <w:color w:val="000000"/>
              </w:rPr>
            </w:pPr>
            <w:r w:rsidRPr="0090658A">
              <w:rPr>
                <w:rFonts w:ascii="Calibri" w:hAnsi="Calibri" w:cs="Calibri"/>
                <w:color w:val="000000"/>
              </w:rPr>
              <w:t>1.3439</w:t>
            </w:r>
          </w:p>
        </w:tc>
        <w:tc>
          <w:tcPr>
            <w:tcW w:w="1201" w:type="dxa"/>
          </w:tcPr>
          <w:p w14:paraId="59364B34" w14:textId="77777777" w:rsidR="00437DF1" w:rsidRPr="0090658A" w:rsidRDefault="00437DF1" w:rsidP="002B5CB4">
            <w:pPr>
              <w:jc w:val="center"/>
              <w:rPr>
                <w:rFonts w:ascii="Calibri" w:hAnsi="Calibri" w:cs="Calibri"/>
              </w:rPr>
            </w:pPr>
            <w:r w:rsidRPr="0090658A">
              <w:rPr>
                <w:rFonts w:ascii="Calibri" w:hAnsi="Calibri" w:cs="Calibri"/>
              </w:rPr>
              <w:t>0.4911</w:t>
            </w:r>
          </w:p>
        </w:tc>
        <w:tc>
          <w:tcPr>
            <w:tcW w:w="883" w:type="dxa"/>
          </w:tcPr>
          <w:p w14:paraId="12EFF86A" w14:textId="77777777" w:rsidR="00437DF1" w:rsidRPr="0090658A" w:rsidRDefault="00437DF1" w:rsidP="002B5CB4">
            <w:pPr>
              <w:jc w:val="center"/>
              <w:rPr>
                <w:rFonts w:ascii="Calibri" w:hAnsi="Calibri" w:cs="Calibri"/>
              </w:rPr>
            </w:pPr>
            <w:r w:rsidRPr="0090658A">
              <w:rPr>
                <w:rFonts w:ascii="Calibri" w:hAnsi="Calibri" w:cs="Calibri"/>
              </w:rPr>
              <w:t>0.365</w:t>
            </w:r>
          </w:p>
        </w:tc>
        <w:tc>
          <w:tcPr>
            <w:tcW w:w="971" w:type="dxa"/>
          </w:tcPr>
          <w:p w14:paraId="1B19AAEA" w14:textId="77777777" w:rsidR="00437DF1" w:rsidRPr="0090658A" w:rsidRDefault="00437DF1" w:rsidP="002B5CB4">
            <w:pPr>
              <w:jc w:val="center"/>
              <w:rPr>
                <w:rFonts w:ascii="Calibri" w:hAnsi="Calibri" w:cs="Calibri"/>
              </w:rPr>
            </w:pPr>
            <w:r w:rsidRPr="0090658A">
              <w:rPr>
                <w:rFonts w:ascii="Calibri" w:hAnsi="Calibri" w:cs="Calibri"/>
              </w:rPr>
              <w:t>0.0161</w:t>
            </w:r>
          </w:p>
        </w:tc>
      </w:tr>
    </w:tbl>
    <w:p w14:paraId="0643DD7F" w14:textId="34280C3F" w:rsidR="0039497C" w:rsidRPr="0039497C" w:rsidRDefault="00F13D7C" w:rsidP="0039497C">
      <w:pPr>
        <w:rPr>
          <w:rFonts w:ascii="Calibri" w:hAnsi="Calibri" w:cs="Calibri"/>
          <w:i/>
          <w:iCs/>
          <w:sz w:val="22"/>
          <w:szCs w:val="22"/>
        </w:rPr>
      </w:pPr>
      <w:r w:rsidRPr="0090658A">
        <w:rPr>
          <w:rFonts w:ascii="Calibri" w:hAnsi="Calibri" w:cs="Calibri"/>
          <w:sz w:val="22"/>
          <w:szCs w:val="22"/>
        </w:rPr>
        <w:t xml:space="preserve">Note: </w:t>
      </w:r>
      <w:r w:rsidR="00362110" w:rsidRPr="00297712">
        <w:rPr>
          <w:rFonts w:ascii="Calibri" w:hAnsi="Calibri" w:cs="Calibri"/>
          <w:i/>
          <w:iCs/>
        </w:rPr>
        <w:t>ϵ</w:t>
      </w:r>
      <w:r w:rsidR="00362110" w:rsidRPr="00297712">
        <w:rPr>
          <w:rFonts w:ascii="Calibri" w:hAnsi="Calibri" w:cs="Calibri"/>
        </w:rPr>
        <w:t xml:space="preserve"> = porosity of the </w:t>
      </w:r>
      <w:proofErr w:type="spellStart"/>
      <w:r w:rsidR="00362110" w:rsidRPr="00297712">
        <w:rPr>
          <w:rFonts w:ascii="Calibri" w:hAnsi="Calibri" w:cs="Calibri"/>
        </w:rPr>
        <w:t>fibre</w:t>
      </w:r>
      <w:proofErr w:type="spellEnd"/>
      <w:r w:rsidR="00362110" w:rsidRPr="00297712">
        <w:rPr>
          <w:rFonts w:ascii="Calibri" w:hAnsi="Calibri" w:cs="Calibri"/>
        </w:rPr>
        <w:t xml:space="preserve"> bundle</w:t>
      </w:r>
      <w:r w:rsidR="00C941BE">
        <w:rPr>
          <w:rFonts w:ascii="Calibri" w:hAnsi="Calibri" w:cs="Calibri"/>
        </w:rPr>
        <w:t xml:space="preserve">, </w:t>
      </w:r>
      <w:proofErr w:type="spellStart"/>
      <w:r w:rsidR="00C941BE" w:rsidRPr="0090658A">
        <w:rPr>
          <w:rFonts w:ascii="Calibri" w:hAnsi="Calibri" w:cs="Calibri"/>
          <w:i/>
          <w:iCs/>
          <w:sz w:val="22"/>
          <w:szCs w:val="22"/>
        </w:rPr>
        <w:t>κ</w:t>
      </w:r>
      <w:r w:rsidR="00C941BE" w:rsidRPr="0039497C">
        <w:rPr>
          <w:rFonts w:ascii="Calibri" w:hAnsi="Calibri" w:cs="Calibri"/>
          <w:sz w:val="22"/>
          <w:szCs w:val="22"/>
          <w:vertAlign w:val="subscript"/>
        </w:rPr>
        <w:t>zz</w:t>
      </w:r>
      <w:proofErr w:type="spellEnd"/>
      <w:r w:rsidR="00C941BE">
        <w:rPr>
          <w:rFonts w:ascii="Calibri" w:hAnsi="Calibri" w:cs="Calibri"/>
          <w:i/>
          <w:iCs/>
          <w:sz w:val="22"/>
          <w:szCs w:val="22"/>
          <w:vertAlign w:val="subscript"/>
        </w:rPr>
        <w:t xml:space="preserve"> </w:t>
      </w:r>
      <w:r w:rsidR="00C941BE">
        <w:rPr>
          <w:rFonts w:ascii="Calibri" w:hAnsi="Calibri" w:cs="Calibri"/>
          <w:sz w:val="22"/>
          <w:szCs w:val="22"/>
        </w:rPr>
        <w:t>=</w:t>
      </w:r>
      <w:r w:rsidR="0039497C">
        <w:rPr>
          <w:rFonts w:ascii="Calibri" w:hAnsi="Calibri" w:cs="Calibri"/>
          <w:sz w:val="22"/>
          <w:szCs w:val="22"/>
        </w:rPr>
        <w:t xml:space="preserve"> axial Darcy permeability,</w:t>
      </w:r>
      <w:r w:rsidR="009E4366">
        <w:rPr>
          <w:rFonts w:ascii="Calibri" w:hAnsi="Calibri" w:cs="Calibri"/>
          <w:sz w:val="22"/>
          <w:szCs w:val="22"/>
        </w:rPr>
        <w:t xml:space="preserve"> calculated using </w:t>
      </w:r>
      <w:r w:rsidR="009E4366" w:rsidRPr="009E4366">
        <w:rPr>
          <w:rFonts w:ascii="Calibri" w:hAnsi="Calibri" w:cs="Calibri"/>
          <w:color w:val="0070C0"/>
          <w:sz w:val="22"/>
          <w:szCs w:val="22"/>
        </w:rPr>
        <w:t>Supplementary</w:t>
      </w:r>
      <w:r w:rsidR="009E4366">
        <w:rPr>
          <w:rFonts w:ascii="Calibri" w:hAnsi="Calibri" w:cs="Calibri"/>
          <w:color w:val="0070C0"/>
          <w:sz w:val="22"/>
          <w:szCs w:val="22"/>
        </w:rPr>
        <w:t xml:space="preserve"> </w:t>
      </w:r>
      <w:r w:rsidR="009E4366" w:rsidRPr="009E4366">
        <w:rPr>
          <w:rFonts w:ascii="Calibri" w:hAnsi="Calibri" w:cs="Calibri"/>
          <w:color w:val="0070C0"/>
          <w:sz w:val="22"/>
          <w:szCs w:val="22"/>
        </w:rPr>
        <w:t>Equation S5</w:t>
      </w:r>
      <w:r w:rsidR="009E4366">
        <w:rPr>
          <w:rFonts w:ascii="Calibri" w:hAnsi="Calibri" w:cs="Calibri"/>
          <w:sz w:val="22"/>
          <w:szCs w:val="22"/>
        </w:rPr>
        <w:t>,</w:t>
      </w:r>
      <w:r w:rsidR="0039497C">
        <w:rPr>
          <w:rFonts w:ascii="Calibri" w:hAnsi="Calibri" w:cs="Calibri"/>
          <w:sz w:val="22"/>
          <w:szCs w:val="22"/>
        </w:rPr>
        <w:t xml:space="preserve"> </w:t>
      </w:r>
      <w:proofErr w:type="spellStart"/>
      <w:r w:rsidR="0039497C" w:rsidRPr="0090658A">
        <w:rPr>
          <w:rFonts w:ascii="Calibri" w:hAnsi="Calibri" w:cs="Calibri"/>
          <w:i/>
          <w:iCs/>
          <w:sz w:val="22"/>
          <w:szCs w:val="22"/>
        </w:rPr>
        <w:t>κ</w:t>
      </w:r>
      <w:r w:rsidR="0039497C" w:rsidRPr="0039497C">
        <w:rPr>
          <w:rFonts w:ascii="Calibri" w:hAnsi="Calibri" w:cs="Calibri"/>
          <w:sz w:val="22"/>
          <w:szCs w:val="22"/>
          <w:vertAlign w:val="subscript"/>
        </w:rPr>
        <w:t>rr</w:t>
      </w:r>
      <w:proofErr w:type="spellEnd"/>
      <w:r w:rsidR="0039497C">
        <w:rPr>
          <w:rFonts w:ascii="Calibri" w:hAnsi="Calibri" w:cs="Calibri"/>
          <w:sz w:val="22"/>
          <w:szCs w:val="22"/>
          <w:vertAlign w:val="subscript"/>
        </w:rPr>
        <w:t xml:space="preserve"> </w:t>
      </w:r>
      <w:r w:rsidR="0039497C">
        <w:rPr>
          <w:rFonts w:ascii="Calibri" w:hAnsi="Calibri" w:cs="Calibri"/>
          <w:sz w:val="22"/>
          <w:szCs w:val="22"/>
        </w:rPr>
        <w:t xml:space="preserve">= radial Darcy permeability, </w:t>
      </w:r>
      <w:r w:rsidR="00BC352A">
        <w:rPr>
          <w:rFonts w:ascii="Calibri" w:hAnsi="Calibri" w:cs="Calibri"/>
          <w:sz w:val="22"/>
          <w:szCs w:val="22"/>
        </w:rPr>
        <w:t>calculated using a parametric stud</w:t>
      </w:r>
      <w:r w:rsidR="00FE789A">
        <w:rPr>
          <w:rFonts w:ascii="Calibri" w:hAnsi="Calibri" w:cs="Calibri"/>
          <w:sz w:val="22"/>
          <w:szCs w:val="22"/>
        </w:rPr>
        <w:t xml:space="preserve">y, </w:t>
      </w:r>
      <w:r w:rsidR="0039497C" w:rsidRPr="0039497C">
        <w:rPr>
          <w:rFonts w:ascii="Calibri" w:hAnsi="Calibri" w:cs="Calibri"/>
          <w:i/>
          <w:iCs/>
          <w:sz w:val="22"/>
          <w:szCs w:val="22"/>
        </w:rPr>
        <w:t>C</w:t>
      </w:r>
      <w:r w:rsidR="0039497C" w:rsidRPr="0039497C">
        <w:rPr>
          <w:rFonts w:ascii="Calibri" w:hAnsi="Calibri" w:cs="Calibri"/>
          <w:sz w:val="22"/>
          <w:szCs w:val="22"/>
          <w:vertAlign w:val="subscript"/>
        </w:rPr>
        <w:t>F</w:t>
      </w:r>
      <w:r w:rsidR="0039497C">
        <w:rPr>
          <w:rFonts w:ascii="Calibri" w:hAnsi="Calibri" w:cs="Calibri"/>
          <w:sz w:val="22"/>
          <w:szCs w:val="22"/>
        </w:rPr>
        <w:t xml:space="preserve"> = Forchheimer coefficient</w:t>
      </w:r>
      <w:r w:rsidR="00FE789A">
        <w:rPr>
          <w:rFonts w:ascii="Calibri" w:hAnsi="Calibri" w:cs="Calibri"/>
          <w:sz w:val="22"/>
          <w:szCs w:val="22"/>
        </w:rPr>
        <w:t xml:space="preserve">, calculated using </w:t>
      </w:r>
      <w:r w:rsidR="00FE789A" w:rsidRPr="009E4366">
        <w:rPr>
          <w:rFonts w:ascii="Calibri" w:hAnsi="Calibri" w:cs="Calibri"/>
          <w:color w:val="0070C0"/>
          <w:sz w:val="22"/>
          <w:szCs w:val="22"/>
        </w:rPr>
        <w:t>Supplementary</w:t>
      </w:r>
      <w:r w:rsidR="00FE789A">
        <w:rPr>
          <w:rFonts w:ascii="Calibri" w:hAnsi="Calibri" w:cs="Calibri"/>
          <w:color w:val="0070C0"/>
          <w:sz w:val="22"/>
          <w:szCs w:val="22"/>
        </w:rPr>
        <w:t xml:space="preserve"> </w:t>
      </w:r>
      <w:r w:rsidR="00FE789A" w:rsidRPr="009E4366">
        <w:rPr>
          <w:rFonts w:ascii="Calibri" w:hAnsi="Calibri" w:cs="Calibri"/>
          <w:color w:val="0070C0"/>
          <w:sz w:val="22"/>
          <w:szCs w:val="22"/>
        </w:rPr>
        <w:t>Equation S</w:t>
      </w:r>
      <w:r w:rsidR="005E3AF3">
        <w:rPr>
          <w:rFonts w:ascii="Calibri" w:hAnsi="Calibri" w:cs="Calibri"/>
          <w:color w:val="0070C0"/>
          <w:sz w:val="22"/>
          <w:szCs w:val="22"/>
        </w:rPr>
        <w:t>6</w:t>
      </w:r>
      <w:r w:rsidR="005E3AF3">
        <w:rPr>
          <w:rFonts w:ascii="Calibri" w:hAnsi="Calibri" w:cs="Calibri"/>
          <w:sz w:val="22"/>
          <w:szCs w:val="22"/>
        </w:rPr>
        <w:t>,</w:t>
      </w:r>
      <w:r w:rsidR="0039497C">
        <w:rPr>
          <w:rFonts w:ascii="Calibri" w:hAnsi="Calibri" w:cs="Calibri"/>
          <w:sz w:val="22"/>
          <w:szCs w:val="22"/>
        </w:rPr>
        <w:t xml:space="preserve"> UNIPA = </w:t>
      </w:r>
      <w:r w:rsidR="00937880">
        <w:rPr>
          <w:rFonts w:ascii="Calibri" w:hAnsi="Calibri" w:cs="Calibri"/>
          <w:sz w:val="22"/>
          <w:szCs w:val="22"/>
        </w:rPr>
        <w:t>University of Palermo</w:t>
      </w:r>
    </w:p>
    <w:p w14:paraId="0FBD4860" w14:textId="749516F8" w:rsidR="00C941BE" w:rsidRDefault="00C941BE" w:rsidP="00C941BE">
      <w:pPr>
        <w:rPr>
          <w:rFonts w:ascii="Calibri" w:hAnsi="Calibri" w:cs="Calibri"/>
          <w:sz w:val="22"/>
          <w:szCs w:val="22"/>
        </w:rPr>
      </w:pPr>
    </w:p>
    <w:p w14:paraId="5C1A3226" w14:textId="77777777" w:rsidR="00690A22" w:rsidRDefault="00690A22" w:rsidP="00C941BE">
      <w:pPr>
        <w:rPr>
          <w:rFonts w:ascii="Calibri" w:hAnsi="Calibri" w:cs="Calibri"/>
          <w:sz w:val="22"/>
          <w:szCs w:val="22"/>
        </w:rPr>
      </w:pPr>
    </w:p>
    <w:p w14:paraId="6BA891C2" w14:textId="77777777" w:rsidR="00690A22" w:rsidRDefault="00690A22" w:rsidP="00C941BE">
      <w:pPr>
        <w:rPr>
          <w:rFonts w:ascii="Calibri" w:hAnsi="Calibri" w:cs="Calibri"/>
          <w:sz w:val="22"/>
          <w:szCs w:val="22"/>
        </w:rPr>
      </w:pPr>
    </w:p>
    <w:p w14:paraId="3329E065" w14:textId="77777777" w:rsidR="00690A22" w:rsidRDefault="00690A22" w:rsidP="00C941BE">
      <w:pPr>
        <w:rPr>
          <w:rFonts w:ascii="Calibri" w:hAnsi="Calibri" w:cs="Calibri"/>
          <w:sz w:val="22"/>
          <w:szCs w:val="22"/>
        </w:rPr>
      </w:pPr>
    </w:p>
    <w:p w14:paraId="2129C223" w14:textId="77777777" w:rsidR="00690A22" w:rsidRDefault="00690A22" w:rsidP="00C941BE">
      <w:pPr>
        <w:rPr>
          <w:rFonts w:ascii="Calibri" w:hAnsi="Calibri" w:cs="Calibri"/>
          <w:sz w:val="22"/>
          <w:szCs w:val="22"/>
        </w:rPr>
      </w:pPr>
    </w:p>
    <w:p w14:paraId="60897918" w14:textId="77777777" w:rsidR="00690A22" w:rsidRDefault="00690A22" w:rsidP="00C941BE">
      <w:pPr>
        <w:rPr>
          <w:rFonts w:ascii="Calibri" w:hAnsi="Calibri" w:cs="Calibri"/>
          <w:sz w:val="22"/>
          <w:szCs w:val="22"/>
        </w:rPr>
      </w:pPr>
    </w:p>
    <w:p w14:paraId="47BE17D3" w14:textId="77777777" w:rsidR="00690A22" w:rsidRDefault="00690A22" w:rsidP="00C941BE">
      <w:pPr>
        <w:rPr>
          <w:rFonts w:ascii="Calibri" w:hAnsi="Calibri" w:cs="Calibri"/>
          <w:sz w:val="22"/>
          <w:szCs w:val="22"/>
        </w:rPr>
      </w:pPr>
    </w:p>
    <w:p w14:paraId="642AFC65" w14:textId="77777777" w:rsidR="00690A22" w:rsidRDefault="00690A22" w:rsidP="00C941BE">
      <w:pPr>
        <w:rPr>
          <w:rFonts w:ascii="Calibri" w:hAnsi="Calibri" w:cs="Calibri"/>
          <w:sz w:val="22"/>
          <w:szCs w:val="22"/>
        </w:rPr>
      </w:pPr>
    </w:p>
    <w:p w14:paraId="7BDDDAEB" w14:textId="77777777" w:rsidR="00690A22" w:rsidRPr="00C941BE" w:rsidRDefault="00690A22" w:rsidP="00C941BE">
      <w:pPr>
        <w:rPr>
          <w:rFonts w:ascii="Calibri" w:hAnsi="Calibri" w:cs="Calibri"/>
          <w:sz w:val="22"/>
          <w:szCs w:val="22"/>
        </w:rPr>
      </w:pPr>
    </w:p>
    <w:p w14:paraId="242E3E38" w14:textId="4F581694" w:rsidR="00437DF1" w:rsidRDefault="003E7C1C" w:rsidP="003E7C1C">
      <w:pPr>
        <w:pStyle w:val="Heading3"/>
      </w:pPr>
      <w:r w:rsidRPr="003E7C1C">
        <w:t>Table S3</w:t>
      </w:r>
    </w:p>
    <w:p w14:paraId="6919EB05" w14:textId="77777777" w:rsidR="00722764" w:rsidRPr="00722764" w:rsidRDefault="00722764" w:rsidP="00722764"/>
    <w:p w14:paraId="72793E31" w14:textId="46B606C0" w:rsidR="00722764" w:rsidRPr="007D7CFF" w:rsidRDefault="00722764" w:rsidP="00AA3239">
      <w:pPr>
        <w:pStyle w:val="Caption"/>
        <w:keepNext/>
        <w:jc w:val="both"/>
        <w:rPr>
          <w:b/>
          <w:bCs/>
          <w:i w:val="0"/>
          <w:iCs w:val="0"/>
          <w:color w:val="000000" w:themeColor="text1"/>
          <w:sz w:val="24"/>
          <w:szCs w:val="24"/>
        </w:rPr>
      </w:pPr>
      <w:r w:rsidRPr="007D7CFF">
        <w:rPr>
          <w:b/>
          <w:bCs/>
          <w:i w:val="0"/>
          <w:iCs w:val="0"/>
          <w:color w:val="000000" w:themeColor="text1"/>
          <w:sz w:val="24"/>
          <w:szCs w:val="24"/>
        </w:rPr>
        <w:t>Table S</w:t>
      </w:r>
      <w:r w:rsidRPr="007D7CFF">
        <w:rPr>
          <w:b/>
          <w:bCs/>
          <w:i w:val="0"/>
          <w:iCs w:val="0"/>
          <w:color w:val="000000" w:themeColor="text1"/>
          <w:sz w:val="24"/>
          <w:szCs w:val="24"/>
        </w:rPr>
        <w:fldChar w:fldCharType="begin"/>
      </w:r>
      <w:r w:rsidRPr="007D7CFF">
        <w:rPr>
          <w:b/>
          <w:bCs/>
          <w:i w:val="0"/>
          <w:iCs w:val="0"/>
          <w:color w:val="000000" w:themeColor="text1"/>
          <w:sz w:val="24"/>
          <w:szCs w:val="24"/>
        </w:rPr>
        <w:instrText xml:space="preserve"> SEQ Table \* ARABIC </w:instrText>
      </w:r>
      <w:r w:rsidRPr="007D7CFF">
        <w:rPr>
          <w:b/>
          <w:bCs/>
          <w:i w:val="0"/>
          <w:iCs w:val="0"/>
          <w:color w:val="000000" w:themeColor="text1"/>
          <w:sz w:val="24"/>
          <w:szCs w:val="24"/>
        </w:rPr>
        <w:fldChar w:fldCharType="separate"/>
      </w:r>
      <w:r w:rsidRPr="007D7CFF">
        <w:rPr>
          <w:b/>
          <w:bCs/>
          <w:i w:val="0"/>
          <w:iCs w:val="0"/>
          <w:noProof/>
          <w:color w:val="000000" w:themeColor="text1"/>
          <w:sz w:val="24"/>
          <w:szCs w:val="24"/>
        </w:rPr>
        <w:t>3</w:t>
      </w:r>
      <w:r w:rsidRPr="007D7CFF">
        <w:rPr>
          <w:b/>
          <w:bCs/>
          <w:i w:val="0"/>
          <w:iCs w:val="0"/>
          <w:noProof/>
          <w:color w:val="000000" w:themeColor="text1"/>
          <w:sz w:val="24"/>
          <w:szCs w:val="24"/>
        </w:rPr>
        <w:fldChar w:fldCharType="end"/>
      </w:r>
      <w:r w:rsidR="007D7CFF">
        <w:rPr>
          <w:b/>
          <w:bCs/>
          <w:i w:val="0"/>
          <w:iCs w:val="0"/>
          <w:color w:val="000000" w:themeColor="text1"/>
          <w:sz w:val="24"/>
          <w:szCs w:val="24"/>
        </w:rPr>
        <w:t xml:space="preserve"> |</w:t>
      </w:r>
      <w:r w:rsidR="008347F6" w:rsidRPr="007D7CFF">
        <w:rPr>
          <w:b/>
          <w:bCs/>
          <w:i w:val="0"/>
          <w:iCs w:val="0"/>
          <w:color w:val="000000" w:themeColor="text1"/>
          <w:sz w:val="24"/>
          <w:szCs w:val="24"/>
        </w:rPr>
        <w:t xml:space="preserve"> </w:t>
      </w:r>
      <w:r w:rsidR="00261600" w:rsidRPr="007D7CFF">
        <w:rPr>
          <w:b/>
          <w:bCs/>
          <w:i w:val="0"/>
          <w:iCs w:val="0"/>
          <w:color w:val="000000" w:themeColor="text1"/>
          <w:sz w:val="24"/>
          <w:szCs w:val="24"/>
        </w:rPr>
        <w:t xml:space="preserve">The axial Darcy permeability calculated for </w:t>
      </w:r>
      <w:r w:rsidR="00AB2E48" w:rsidRPr="007D7CFF">
        <w:rPr>
          <w:b/>
          <w:bCs/>
          <w:i w:val="0"/>
          <w:iCs w:val="0"/>
          <w:color w:val="000000" w:themeColor="text1"/>
          <w:sz w:val="24"/>
          <w:szCs w:val="24"/>
        </w:rPr>
        <w:t xml:space="preserve">20 modules </w:t>
      </w:r>
      <w:r w:rsidR="009B5E37" w:rsidRPr="007D7CFF">
        <w:rPr>
          <w:b/>
          <w:bCs/>
          <w:i w:val="0"/>
          <w:iCs w:val="0"/>
          <w:color w:val="000000" w:themeColor="text1"/>
          <w:sz w:val="24"/>
          <w:szCs w:val="24"/>
        </w:rPr>
        <w:t xml:space="preserve">using module-scale </w:t>
      </w:r>
      <w:r w:rsidR="007D7CFF" w:rsidRPr="007D7CFF">
        <w:rPr>
          <w:b/>
          <w:bCs/>
          <w:i w:val="0"/>
          <w:iCs w:val="0"/>
          <w:color w:val="000000" w:themeColor="text1"/>
          <w:sz w:val="24"/>
          <w:szCs w:val="24"/>
        </w:rPr>
        <w:t>three-dimensional</w:t>
      </w:r>
      <w:r w:rsidR="009B5E37" w:rsidRPr="007D7CFF">
        <w:rPr>
          <w:b/>
          <w:bCs/>
          <w:i w:val="0"/>
          <w:iCs w:val="0"/>
          <w:color w:val="000000" w:themeColor="text1"/>
          <w:sz w:val="24"/>
          <w:szCs w:val="24"/>
        </w:rPr>
        <w:t xml:space="preserve"> Navier-Stokes equation (3D N-S), </w:t>
      </w:r>
      <w:r w:rsidR="00257892" w:rsidRPr="007D7CFF">
        <w:rPr>
          <w:b/>
          <w:bCs/>
          <w:i w:val="0"/>
          <w:iCs w:val="0"/>
          <w:color w:val="000000" w:themeColor="text1"/>
          <w:sz w:val="24"/>
          <w:szCs w:val="24"/>
        </w:rPr>
        <w:t>both versions of modified Ergun equation developed in this study</w:t>
      </w:r>
      <w:r w:rsidR="003F48FF" w:rsidRPr="007D7CFF">
        <w:rPr>
          <w:b/>
          <w:bCs/>
          <w:i w:val="0"/>
          <w:iCs w:val="0"/>
          <w:color w:val="000000" w:themeColor="text1"/>
          <w:sz w:val="24"/>
          <w:szCs w:val="24"/>
        </w:rPr>
        <w:t>, and experimental values reported in published literature.</w:t>
      </w:r>
    </w:p>
    <w:tbl>
      <w:tblPr>
        <w:tblStyle w:val="TableGrid"/>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98"/>
        <w:gridCol w:w="1311"/>
        <w:gridCol w:w="2060"/>
        <w:gridCol w:w="810"/>
        <w:gridCol w:w="944"/>
        <w:gridCol w:w="1029"/>
        <w:gridCol w:w="1035"/>
        <w:gridCol w:w="1402"/>
      </w:tblGrid>
      <w:tr w:rsidR="008469D6" w:rsidRPr="0090658A" w14:paraId="7400C817" w14:textId="77777777" w:rsidTr="00021999">
        <w:tc>
          <w:tcPr>
            <w:tcW w:w="631" w:type="dxa"/>
          </w:tcPr>
          <w:p w14:paraId="0DF4BA77" w14:textId="77777777" w:rsidR="008469D6" w:rsidRPr="0090658A" w:rsidRDefault="008469D6" w:rsidP="000718EA">
            <w:pPr>
              <w:jc w:val="center"/>
              <w:rPr>
                <w:rFonts w:ascii="Calibri" w:hAnsi="Calibri" w:cs="Calibri"/>
              </w:rPr>
            </w:pPr>
          </w:p>
        </w:tc>
        <w:tc>
          <w:tcPr>
            <w:tcW w:w="498" w:type="dxa"/>
          </w:tcPr>
          <w:p w14:paraId="00A2195D" w14:textId="77777777" w:rsidR="008469D6" w:rsidRPr="0090658A" w:rsidRDefault="008469D6" w:rsidP="000718EA">
            <w:pPr>
              <w:jc w:val="center"/>
              <w:rPr>
                <w:rFonts w:ascii="Calibri" w:hAnsi="Calibri" w:cs="Calibri"/>
              </w:rPr>
            </w:pPr>
          </w:p>
        </w:tc>
        <w:tc>
          <w:tcPr>
            <w:tcW w:w="3371" w:type="dxa"/>
            <w:gridSpan w:val="2"/>
          </w:tcPr>
          <w:p w14:paraId="65B3A5C0" w14:textId="77777777" w:rsidR="008469D6" w:rsidRPr="0090658A" w:rsidRDefault="008469D6" w:rsidP="000718EA">
            <w:pPr>
              <w:jc w:val="center"/>
              <w:rPr>
                <w:rFonts w:ascii="Calibri" w:hAnsi="Calibri" w:cs="Calibri"/>
              </w:rPr>
            </w:pPr>
          </w:p>
        </w:tc>
        <w:tc>
          <w:tcPr>
            <w:tcW w:w="810" w:type="dxa"/>
          </w:tcPr>
          <w:p w14:paraId="37EAB3F5" w14:textId="77777777" w:rsidR="008469D6" w:rsidRPr="0090658A" w:rsidRDefault="008469D6" w:rsidP="000718EA">
            <w:pPr>
              <w:jc w:val="center"/>
              <w:rPr>
                <w:rFonts w:ascii="Calibri" w:hAnsi="Calibri" w:cs="Calibri"/>
                <w:i/>
                <w:iCs/>
              </w:rPr>
            </w:pPr>
          </w:p>
        </w:tc>
        <w:tc>
          <w:tcPr>
            <w:tcW w:w="4410" w:type="dxa"/>
            <w:gridSpan w:val="4"/>
          </w:tcPr>
          <w:p w14:paraId="5E8A202A" w14:textId="5A5752D9" w:rsidR="008469D6" w:rsidRPr="00435932" w:rsidRDefault="008469D6" w:rsidP="00435932">
            <w:pPr>
              <w:jc w:val="center"/>
              <w:rPr>
                <w:rFonts w:ascii="Calibri" w:hAnsi="Calibri" w:cs="Calibri"/>
              </w:rPr>
            </w:pPr>
            <w:r w:rsidRPr="008469D6">
              <w:rPr>
                <w:rFonts w:ascii="Calibri" w:hAnsi="Calibri" w:cs="Calibri"/>
              </w:rPr>
              <w:t>Axial Darcy permeability</w:t>
            </w:r>
            <w:r>
              <w:rPr>
                <w:rFonts w:ascii="Calibri" w:hAnsi="Calibri" w:cs="Calibri"/>
              </w:rPr>
              <w:t>,</w:t>
            </w:r>
            <w:r>
              <w:rPr>
                <w:rFonts w:ascii="Calibri" w:hAnsi="Calibri" w:cs="Calibri"/>
                <w:i/>
                <w:iCs/>
              </w:rPr>
              <w:t xml:space="preserve"> </w:t>
            </w:r>
            <w:proofErr w:type="spellStart"/>
            <w:r w:rsidRPr="0090658A">
              <w:rPr>
                <w:rFonts w:ascii="Calibri" w:hAnsi="Calibri" w:cs="Calibri"/>
                <w:i/>
                <w:iCs/>
              </w:rPr>
              <w:t>κ</w:t>
            </w:r>
            <w:r w:rsidRPr="0039497C">
              <w:rPr>
                <w:rFonts w:ascii="Calibri" w:hAnsi="Calibri" w:cs="Calibri"/>
                <w:vertAlign w:val="subscript"/>
              </w:rPr>
              <w:t>zz</w:t>
            </w:r>
            <w:proofErr w:type="spellEnd"/>
            <w:r w:rsidR="00435932">
              <w:rPr>
                <w:rFonts w:ascii="Calibri" w:hAnsi="Calibri" w:cs="Calibri"/>
                <w:vertAlign w:val="subscript"/>
              </w:rPr>
              <w:t xml:space="preserve"> </w:t>
            </w:r>
            <w:r>
              <w:rPr>
                <w:rFonts w:ascii="Calibri" w:hAnsi="Calibri" w:cs="Calibri"/>
                <w:color w:val="000000" w:themeColor="text1"/>
              </w:rPr>
              <w:t>[</w:t>
            </w:r>
            <w:r w:rsidRPr="0090658A">
              <w:rPr>
                <w:rFonts w:ascii="Calibri" w:hAnsi="Calibri" w:cs="Calibri"/>
                <w:color w:val="000000" w:themeColor="text1"/>
              </w:rPr>
              <w:t>10</w:t>
            </w:r>
            <w:r w:rsidRPr="0090658A">
              <w:rPr>
                <w:rFonts w:ascii="Calibri" w:hAnsi="Calibri" w:cs="Calibri"/>
                <w:color w:val="000000" w:themeColor="text1"/>
                <w:vertAlign w:val="superscript"/>
              </w:rPr>
              <w:t>-10</w:t>
            </w:r>
            <w:r w:rsidRPr="0090658A">
              <w:rPr>
                <w:rFonts w:ascii="Calibri" w:hAnsi="Calibri" w:cs="Calibri"/>
                <w:color w:val="000000" w:themeColor="text1"/>
              </w:rPr>
              <w:t xml:space="preserve"> m</w:t>
            </w:r>
            <w:r w:rsidRPr="0090658A">
              <w:rPr>
                <w:rFonts w:ascii="Calibri" w:hAnsi="Calibri" w:cs="Calibri"/>
                <w:color w:val="000000" w:themeColor="text1"/>
                <w:vertAlign w:val="superscript"/>
              </w:rPr>
              <w:t>2</w:t>
            </w:r>
            <w:r>
              <w:rPr>
                <w:rFonts w:ascii="Calibri" w:hAnsi="Calibri" w:cs="Calibri"/>
                <w:color w:val="000000" w:themeColor="text1"/>
              </w:rPr>
              <w:t>]</w:t>
            </w:r>
          </w:p>
        </w:tc>
      </w:tr>
      <w:tr w:rsidR="008469D6" w:rsidRPr="0090658A" w14:paraId="4CBA4A22" w14:textId="77777777" w:rsidTr="00021999">
        <w:tc>
          <w:tcPr>
            <w:tcW w:w="631" w:type="dxa"/>
          </w:tcPr>
          <w:p w14:paraId="5CBFC318" w14:textId="77777777" w:rsidR="00B7526A" w:rsidRPr="0090658A" w:rsidRDefault="00B7526A" w:rsidP="000718EA">
            <w:pPr>
              <w:jc w:val="center"/>
              <w:rPr>
                <w:rFonts w:ascii="Calibri" w:hAnsi="Calibri" w:cs="Calibri"/>
              </w:rPr>
            </w:pPr>
            <w:proofErr w:type="spellStart"/>
            <w:proofErr w:type="gramStart"/>
            <w:r w:rsidRPr="0090658A">
              <w:rPr>
                <w:rFonts w:ascii="Calibri" w:hAnsi="Calibri" w:cs="Calibri"/>
              </w:rPr>
              <w:t>S.No</w:t>
            </w:r>
            <w:proofErr w:type="spellEnd"/>
            <w:proofErr w:type="gramEnd"/>
          </w:p>
        </w:tc>
        <w:tc>
          <w:tcPr>
            <w:tcW w:w="498" w:type="dxa"/>
          </w:tcPr>
          <w:p w14:paraId="43AC4EF4" w14:textId="77777777" w:rsidR="00B7526A" w:rsidRPr="0090658A" w:rsidRDefault="00B7526A" w:rsidP="000718EA">
            <w:pPr>
              <w:jc w:val="center"/>
              <w:rPr>
                <w:rFonts w:ascii="Calibri" w:hAnsi="Calibri" w:cs="Calibri"/>
              </w:rPr>
            </w:pPr>
          </w:p>
        </w:tc>
        <w:tc>
          <w:tcPr>
            <w:tcW w:w="3371" w:type="dxa"/>
            <w:gridSpan w:val="2"/>
          </w:tcPr>
          <w:p w14:paraId="445DBB4F" w14:textId="77777777" w:rsidR="00B7526A" w:rsidRPr="0090658A" w:rsidRDefault="00B7526A" w:rsidP="000718EA">
            <w:pPr>
              <w:jc w:val="center"/>
              <w:rPr>
                <w:rFonts w:ascii="Calibri" w:hAnsi="Calibri" w:cs="Calibri"/>
              </w:rPr>
            </w:pPr>
            <w:r w:rsidRPr="0090658A">
              <w:rPr>
                <w:rFonts w:ascii="Calibri" w:hAnsi="Calibri" w:cs="Calibri"/>
              </w:rPr>
              <w:t>Module</w:t>
            </w:r>
          </w:p>
        </w:tc>
        <w:tc>
          <w:tcPr>
            <w:tcW w:w="810" w:type="dxa"/>
          </w:tcPr>
          <w:p w14:paraId="5AE7A947" w14:textId="77777777" w:rsidR="00B7526A" w:rsidRPr="0090658A" w:rsidRDefault="00B7526A" w:rsidP="000718EA">
            <w:pPr>
              <w:jc w:val="center"/>
              <w:rPr>
                <w:rFonts w:ascii="Calibri" w:hAnsi="Calibri" w:cs="Calibri"/>
              </w:rPr>
            </w:pPr>
            <w:r w:rsidRPr="0090658A">
              <w:rPr>
                <w:rFonts w:ascii="Calibri" w:hAnsi="Calibri" w:cs="Calibri"/>
                <w:i/>
                <w:iCs/>
              </w:rPr>
              <w:t>ϵ</w:t>
            </w:r>
          </w:p>
        </w:tc>
        <w:tc>
          <w:tcPr>
            <w:tcW w:w="944" w:type="dxa"/>
          </w:tcPr>
          <w:p w14:paraId="70317802" w14:textId="62FE2029" w:rsidR="00B7526A" w:rsidRPr="0090658A" w:rsidRDefault="003450A6" w:rsidP="000718EA">
            <w:pPr>
              <w:jc w:val="center"/>
              <w:rPr>
                <w:rFonts w:ascii="Calibri" w:hAnsi="Calibri" w:cs="Calibri"/>
              </w:rPr>
            </w:pPr>
            <w:r>
              <w:rPr>
                <w:rFonts w:ascii="Calibri" w:hAnsi="Calibri" w:cs="Calibri"/>
              </w:rPr>
              <w:t>3D N-S</w:t>
            </w:r>
          </w:p>
        </w:tc>
        <w:tc>
          <w:tcPr>
            <w:tcW w:w="1029" w:type="dxa"/>
          </w:tcPr>
          <w:p w14:paraId="0C8B727C" w14:textId="01B80FB6" w:rsidR="00B7526A" w:rsidRPr="0090658A" w:rsidRDefault="004179A9" w:rsidP="000718EA">
            <w:pPr>
              <w:jc w:val="center"/>
              <w:rPr>
                <w:rFonts w:ascii="Calibri" w:hAnsi="Calibri" w:cs="Calibri"/>
              </w:rPr>
            </w:pPr>
            <w:r>
              <w:rPr>
                <w:rFonts w:ascii="Calibri" w:hAnsi="Calibri" w:cs="Calibri"/>
              </w:rPr>
              <w:t xml:space="preserve">Modified </w:t>
            </w:r>
            <w:r w:rsidR="007E3AED">
              <w:rPr>
                <w:rFonts w:ascii="Calibri" w:hAnsi="Calibri" w:cs="Calibri"/>
              </w:rPr>
              <w:br/>
            </w:r>
            <w:r>
              <w:rPr>
                <w:rFonts w:ascii="Calibri" w:hAnsi="Calibri" w:cs="Calibri"/>
              </w:rPr>
              <w:t xml:space="preserve">Ergun </w:t>
            </w:r>
            <w:r w:rsidR="007E3AED">
              <w:rPr>
                <w:rFonts w:ascii="Calibri" w:hAnsi="Calibri" w:cs="Calibri"/>
              </w:rPr>
              <w:br/>
            </w:r>
            <w:r>
              <w:rPr>
                <w:rFonts w:ascii="Calibri" w:hAnsi="Calibri" w:cs="Calibri"/>
              </w:rPr>
              <w:t>(</w:t>
            </w:r>
            <w:proofErr w:type="spellStart"/>
            <w:r w:rsidRPr="003C5C34">
              <w:rPr>
                <w:rFonts w:ascii="Calibri" w:hAnsi="Calibri" w:cs="Calibri"/>
                <w:i/>
                <w:iCs/>
              </w:rPr>
              <w:t>D</w:t>
            </w:r>
            <w:r w:rsidRPr="003C5C34">
              <w:rPr>
                <w:rFonts w:ascii="Calibri" w:hAnsi="Calibri" w:cs="Calibri"/>
                <w:vertAlign w:val="subscript"/>
              </w:rPr>
              <w:t>p</w:t>
            </w:r>
            <w:proofErr w:type="spellEnd"/>
            <w:r w:rsidRPr="003C5C34">
              <w:rPr>
                <w:rFonts w:ascii="Calibri" w:hAnsi="Calibri" w:cs="Calibri"/>
                <w:vertAlign w:val="subscript"/>
              </w:rPr>
              <w:t xml:space="preserve"> </w:t>
            </w:r>
            <w:r>
              <w:rPr>
                <w:rFonts w:ascii="Calibri" w:hAnsi="Calibri" w:cs="Calibri"/>
              </w:rPr>
              <w:t xml:space="preserve">= </w:t>
            </w:r>
            <w:r w:rsidRPr="003C5C34">
              <w:rPr>
                <w:rFonts w:ascii="Calibri" w:hAnsi="Calibri" w:cs="Calibri"/>
                <w:i/>
                <w:iCs/>
              </w:rPr>
              <w:t>d</w:t>
            </w:r>
            <w:r w:rsidRPr="003C5C34">
              <w:rPr>
                <w:rFonts w:ascii="Calibri" w:hAnsi="Calibri" w:cs="Calibri"/>
                <w:vertAlign w:val="subscript"/>
              </w:rPr>
              <w:t>o</w:t>
            </w:r>
            <w:r>
              <w:rPr>
                <w:rFonts w:ascii="Calibri" w:hAnsi="Calibri" w:cs="Calibri"/>
              </w:rPr>
              <w:t>)</w:t>
            </w:r>
          </w:p>
        </w:tc>
        <w:tc>
          <w:tcPr>
            <w:tcW w:w="1035" w:type="dxa"/>
            <w:vAlign w:val="center"/>
          </w:tcPr>
          <w:p w14:paraId="3E5D766A" w14:textId="77777777" w:rsidR="007E3AED" w:rsidRDefault="007E3AED" w:rsidP="000718EA">
            <w:pPr>
              <w:jc w:val="center"/>
              <w:rPr>
                <w:rFonts w:ascii="Calibri" w:hAnsi="Calibri" w:cs="Calibri"/>
              </w:rPr>
            </w:pPr>
            <w:r>
              <w:rPr>
                <w:rFonts w:ascii="Calibri" w:hAnsi="Calibri" w:cs="Calibri"/>
              </w:rPr>
              <w:t>Modified</w:t>
            </w:r>
          </w:p>
          <w:p w14:paraId="66F38C60" w14:textId="77777777" w:rsidR="007E3AED" w:rsidRDefault="007E3AED" w:rsidP="000718EA">
            <w:pPr>
              <w:jc w:val="center"/>
              <w:rPr>
                <w:rFonts w:ascii="Calibri" w:hAnsi="Calibri" w:cs="Calibri"/>
              </w:rPr>
            </w:pPr>
            <w:r>
              <w:rPr>
                <w:rFonts w:ascii="Calibri" w:hAnsi="Calibri" w:cs="Calibri"/>
              </w:rPr>
              <w:t xml:space="preserve"> Ergun</w:t>
            </w:r>
          </w:p>
          <w:p w14:paraId="5CB3B957" w14:textId="3793D805" w:rsidR="00B7526A" w:rsidRPr="0090658A" w:rsidRDefault="007E3AED" w:rsidP="000718EA">
            <w:pPr>
              <w:jc w:val="center"/>
              <w:rPr>
                <w:rFonts w:ascii="Calibri" w:hAnsi="Calibri" w:cs="Calibri"/>
              </w:rPr>
            </w:pPr>
            <w:r>
              <w:rPr>
                <w:rFonts w:ascii="Calibri" w:hAnsi="Calibri" w:cs="Calibri"/>
              </w:rPr>
              <w:t xml:space="preserve"> (</w:t>
            </w:r>
            <w:proofErr w:type="spellStart"/>
            <w:r w:rsidRPr="003C5C34">
              <w:rPr>
                <w:rFonts w:ascii="Calibri" w:hAnsi="Calibri" w:cs="Calibri"/>
                <w:i/>
                <w:iCs/>
              </w:rPr>
              <w:t>D</w:t>
            </w:r>
            <w:r w:rsidRPr="003C5C34">
              <w:rPr>
                <w:rFonts w:ascii="Calibri" w:hAnsi="Calibri" w:cs="Calibri"/>
                <w:vertAlign w:val="subscript"/>
              </w:rPr>
              <w:t>p</w:t>
            </w:r>
            <w:proofErr w:type="spellEnd"/>
            <w:r>
              <w:rPr>
                <w:rFonts w:ascii="Calibri" w:hAnsi="Calibri" w:cs="Calibri"/>
              </w:rPr>
              <w:t xml:space="preserve"> = </w:t>
            </w:r>
            <w:r w:rsidRPr="003C5C34">
              <w:rPr>
                <w:rFonts w:ascii="Calibri" w:hAnsi="Calibri" w:cs="Calibri"/>
                <w:i/>
                <w:iCs/>
              </w:rPr>
              <w:t>d</w:t>
            </w:r>
            <w:r w:rsidRPr="003C5C34">
              <w:rPr>
                <w:rFonts w:ascii="Calibri" w:hAnsi="Calibri" w:cs="Calibri"/>
                <w:vertAlign w:val="subscript"/>
              </w:rPr>
              <w:t>h</w:t>
            </w:r>
            <w:r>
              <w:rPr>
                <w:rFonts w:ascii="Calibri" w:hAnsi="Calibri" w:cs="Calibri"/>
              </w:rPr>
              <w:t>)</w:t>
            </w:r>
          </w:p>
        </w:tc>
        <w:tc>
          <w:tcPr>
            <w:tcW w:w="1402" w:type="dxa"/>
            <w:vAlign w:val="center"/>
          </w:tcPr>
          <w:p w14:paraId="75DA2494" w14:textId="69AC29EE" w:rsidR="00B7526A" w:rsidRPr="0090658A" w:rsidRDefault="008469D6" w:rsidP="00584D7C">
            <w:pPr>
              <w:rPr>
                <w:rFonts w:ascii="Calibri" w:hAnsi="Calibri" w:cs="Calibri"/>
              </w:rPr>
            </w:pPr>
            <w:r>
              <w:rPr>
                <w:rFonts w:ascii="Calibri" w:hAnsi="Calibri" w:cs="Calibri"/>
              </w:rPr>
              <w:t>Experimental</w:t>
            </w:r>
          </w:p>
        </w:tc>
      </w:tr>
      <w:tr w:rsidR="008469D6" w:rsidRPr="0090658A" w14:paraId="3A47D57A" w14:textId="77777777" w:rsidTr="00021999">
        <w:tc>
          <w:tcPr>
            <w:tcW w:w="631" w:type="dxa"/>
            <w:vAlign w:val="center"/>
          </w:tcPr>
          <w:p w14:paraId="21BAEAAC"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1</w:t>
            </w:r>
          </w:p>
        </w:tc>
        <w:tc>
          <w:tcPr>
            <w:tcW w:w="498" w:type="dxa"/>
            <w:vMerge w:val="restart"/>
            <w:textDirection w:val="btLr"/>
            <w:vAlign w:val="center"/>
          </w:tcPr>
          <w:p w14:paraId="1AC986AD" w14:textId="77777777" w:rsidR="00B7526A" w:rsidRPr="0090658A" w:rsidRDefault="00B7526A" w:rsidP="000718EA">
            <w:pPr>
              <w:ind w:left="113" w:right="113"/>
              <w:jc w:val="center"/>
              <w:rPr>
                <w:rFonts w:ascii="Calibri" w:hAnsi="Calibri" w:cs="Calibri"/>
              </w:rPr>
            </w:pPr>
            <w:r w:rsidRPr="0090658A">
              <w:rPr>
                <w:rFonts w:ascii="Calibri" w:hAnsi="Calibri" w:cs="Calibri"/>
              </w:rPr>
              <w:t xml:space="preserve">Commercial </w:t>
            </w:r>
            <w:proofErr w:type="spellStart"/>
            <w:r w:rsidRPr="0090658A">
              <w:rPr>
                <w:rFonts w:ascii="Calibri" w:hAnsi="Calibri" w:cs="Calibri"/>
              </w:rPr>
              <w:t>dialysers</w:t>
            </w:r>
            <w:proofErr w:type="spellEnd"/>
          </w:p>
        </w:tc>
        <w:tc>
          <w:tcPr>
            <w:tcW w:w="1311" w:type="dxa"/>
          </w:tcPr>
          <w:p w14:paraId="40406B8C" w14:textId="77777777" w:rsidR="00B7526A" w:rsidRPr="0090658A" w:rsidRDefault="00B7526A" w:rsidP="000718EA">
            <w:pPr>
              <w:jc w:val="center"/>
              <w:rPr>
                <w:rFonts w:ascii="Calibri" w:hAnsi="Calibri" w:cs="Calibri"/>
              </w:rPr>
            </w:pPr>
            <w:r w:rsidRPr="0090658A">
              <w:rPr>
                <w:rFonts w:ascii="Calibri" w:hAnsi="Calibri" w:cs="Calibri"/>
              </w:rPr>
              <w:t>Fresenius</w:t>
            </w:r>
          </w:p>
        </w:tc>
        <w:tc>
          <w:tcPr>
            <w:tcW w:w="2060" w:type="dxa"/>
          </w:tcPr>
          <w:p w14:paraId="026AA564" w14:textId="77777777" w:rsidR="00B7526A" w:rsidRPr="0090658A" w:rsidRDefault="00B7526A" w:rsidP="000718EA">
            <w:pPr>
              <w:jc w:val="center"/>
              <w:rPr>
                <w:rFonts w:ascii="Calibri" w:hAnsi="Calibri" w:cs="Calibri"/>
              </w:rPr>
            </w:pPr>
            <w:r w:rsidRPr="0090658A">
              <w:rPr>
                <w:rFonts w:ascii="Calibri" w:hAnsi="Calibri" w:cs="Calibri"/>
              </w:rPr>
              <w:t>F60</w:t>
            </w:r>
          </w:p>
        </w:tc>
        <w:tc>
          <w:tcPr>
            <w:tcW w:w="810" w:type="dxa"/>
            <w:vAlign w:val="bottom"/>
          </w:tcPr>
          <w:p w14:paraId="5057A466" w14:textId="77777777" w:rsidR="00B7526A" w:rsidRPr="0090658A" w:rsidRDefault="00B7526A" w:rsidP="000718EA">
            <w:pPr>
              <w:jc w:val="center"/>
              <w:rPr>
                <w:rFonts w:ascii="Calibri" w:hAnsi="Calibri" w:cs="Calibri"/>
              </w:rPr>
            </w:pPr>
            <w:r w:rsidRPr="0090658A">
              <w:rPr>
                <w:rFonts w:ascii="Calibri" w:hAnsi="Calibri" w:cs="Calibri"/>
                <w:color w:val="000000"/>
              </w:rPr>
              <w:t>0.559</w:t>
            </w:r>
          </w:p>
        </w:tc>
        <w:tc>
          <w:tcPr>
            <w:tcW w:w="944" w:type="dxa"/>
          </w:tcPr>
          <w:p w14:paraId="4D4ACA4D" w14:textId="77777777" w:rsidR="00B7526A" w:rsidRPr="0090658A" w:rsidRDefault="00B7526A" w:rsidP="000718EA">
            <w:pPr>
              <w:jc w:val="center"/>
              <w:rPr>
                <w:rFonts w:ascii="Calibri" w:hAnsi="Calibri" w:cs="Calibri"/>
              </w:rPr>
            </w:pPr>
            <w:r w:rsidRPr="0090658A">
              <w:rPr>
                <w:rFonts w:ascii="Calibri" w:hAnsi="Calibri" w:cs="Calibri"/>
                <w:noProof/>
                <w:color w:val="000000" w:themeColor="text1"/>
              </w:rPr>
              <w:t>4.9249</w:t>
            </w:r>
          </w:p>
        </w:tc>
        <w:tc>
          <w:tcPr>
            <w:tcW w:w="1029" w:type="dxa"/>
            <w:vAlign w:val="bottom"/>
          </w:tcPr>
          <w:p w14:paraId="493FD65F" w14:textId="15CA1257" w:rsidR="00B7526A" w:rsidRPr="0090658A" w:rsidRDefault="00B72DB9" w:rsidP="000718EA">
            <w:pPr>
              <w:jc w:val="center"/>
              <w:rPr>
                <w:rFonts w:ascii="Calibri" w:hAnsi="Calibri" w:cs="Calibri"/>
              </w:rPr>
            </w:pPr>
            <w:r>
              <w:rPr>
                <w:rFonts w:ascii="Calibri" w:hAnsi="Calibri" w:cs="Calibri"/>
              </w:rPr>
              <w:t>5.5723</w:t>
            </w:r>
          </w:p>
        </w:tc>
        <w:tc>
          <w:tcPr>
            <w:tcW w:w="1035" w:type="dxa"/>
            <w:vAlign w:val="bottom"/>
          </w:tcPr>
          <w:p w14:paraId="310FD1A8" w14:textId="192DA586" w:rsidR="00B7526A" w:rsidRPr="0090658A" w:rsidRDefault="00007FDC" w:rsidP="000718EA">
            <w:pPr>
              <w:jc w:val="center"/>
              <w:rPr>
                <w:rFonts w:ascii="Calibri" w:hAnsi="Calibri" w:cs="Calibri"/>
              </w:rPr>
            </w:pPr>
            <w:r>
              <w:rPr>
                <w:rFonts w:ascii="Calibri" w:hAnsi="Calibri" w:cs="Calibri"/>
              </w:rPr>
              <w:t>5.3418</w:t>
            </w:r>
          </w:p>
        </w:tc>
        <w:tc>
          <w:tcPr>
            <w:tcW w:w="1402" w:type="dxa"/>
            <w:vAlign w:val="bottom"/>
          </w:tcPr>
          <w:p w14:paraId="46EAD706" w14:textId="3713C590" w:rsidR="00B7526A" w:rsidRPr="0090658A" w:rsidRDefault="00981644" w:rsidP="000718EA">
            <w:pPr>
              <w:jc w:val="center"/>
              <w:rPr>
                <w:rFonts w:ascii="Calibri" w:hAnsi="Calibri" w:cs="Calibri"/>
              </w:rPr>
            </w:pPr>
            <w:r>
              <w:rPr>
                <w:rFonts w:ascii="Calibri" w:hAnsi="Calibri" w:cs="Calibri"/>
              </w:rPr>
              <w:t>-</w:t>
            </w:r>
          </w:p>
        </w:tc>
      </w:tr>
      <w:tr w:rsidR="008469D6" w:rsidRPr="0090658A" w14:paraId="7B7B1B1D" w14:textId="77777777" w:rsidTr="00021999">
        <w:tc>
          <w:tcPr>
            <w:tcW w:w="631" w:type="dxa"/>
            <w:vAlign w:val="center"/>
          </w:tcPr>
          <w:p w14:paraId="70D56A0E"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2</w:t>
            </w:r>
          </w:p>
        </w:tc>
        <w:tc>
          <w:tcPr>
            <w:tcW w:w="498" w:type="dxa"/>
            <w:vMerge/>
          </w:tcPr>
          <w:p w14:paraId="465298E4" w14:textId="77777777" w:rsidR="00B7526A" w:rsidRPr="0090658A" w:rsidRDefault="00B7526A" w:rsidP="000718EA">
            <w:pPr>
              <w:jc w:val="center"/>
              <w:rPr>
                <w:rFonts w:ascii="Calibri" w:hAnsi="Calibri" w:cs="Calibri"/>
              </w:rPr>
            </w:pPr>
          </w:p>
        </w:tc>
        <w:tc>
          <w:tcPr>
            <w:tcW w:w="1311" w:type="dxa"/>
          </w:tcPr>
          <w:p w14:paraId="69C03BC4" w14:textId="77777777" w:rsidR="00B7526A" w:rsidRPr="0090658A" w:rsidRDefault="00B7526A" w:rsidP="000718EA">
            <w:pPr>
              <w:jc w:val="center"/>
              <w:rPr>
                <w:rFonts w:ascii="Calibri" w:hAnsi="Calibri" w:cs="Calibri"/>
              </w:rPr>
            </w:pPr>
            <w:r w:rsidRPr="0090658A">
              <w:rPr>
                <w:rFonts w:ascii="Calibri" w:hAnsi="Calibri" w:cs="Calibri"/>
              </w:rPr>
              <w:t>Fresenius</w:t>
            </w:r>
          </w:p>
        </w:tc>
        <w:tc>
          <w:tcPr>
            <w:tcW w:w="2060" w:type="dxa"/>
          </w:tcPr>
          <w:p w14:paraId="0EC1BF59" w14:textId="36C342B8" w:rsidR="00B7526A" w:rsidRPr="0090658A" w:rsidRDefault="00B7526A" w:rsidP="000718EA">
            <w:pPr>
              <w:jc w:val="center"/>
              <w:rPr>
                <w:rFonts w:ascii="Calibri" w:hAnsi="Calibri" w:cs="Calibri"/>
              </w:rPr>
            </w:pPr>
            <w:r w:rsidRPr="0090658A">
              <w:rPr>
                <w:rFonts w:ascii="Calibri" w:hAnsi="Calibri" w:cs="Calibri"/>
              </w:rPr>
              <w:t>F6HPS</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{"citationItems":[{"id":"ITEM-1","itemData":{"DOI":"10.1177/039139880502800713","ISSN":"03913988","PMID":"16049908","abstract":"For a better insight in dialyzer efficiency with respect to local mass transport in a low flux dialyzer (Fresenius F6HPS), blood and dialysate flow distributions were visualized with computational fluid dynamic (CFD) simulations, which were validated with single photon emission computed tomography (SPECT) imaging. To visualize blood-side flow while avoiding transport through the fiber membrane, a bolus of 99m-Technetium labeled MAA (Macro Aggregated Albumin) was injected in the flow using an electronic valve. Water was used to simulate blood, but flow rate was adjusted according to laws of dynamic similarity to account for the viscosity difference (factor 2.75). For the visualization of dialysate flow, a bolus of 99m-Technetium labeled DMSA (Dimercaptosuccinic Acid) was injected, while pressurized air in the blood compartment avoided transmembrane flow. For each test series, 3D acquisitions were made on a two respectively three-headed SPECT camera. By evaluating the images at different time steps, dynamic 3D intensity plots were obtained, which were further used to derive local flow velociries. Additionally, three-dimensional CFD models were developed for simulating the overall blood and dialysate flow, respectively. In both models, the whole fiber compartment was defined as a porous medium with overall axial and radial permeability derived theoretically and from in vitro tests. With the imaging as well as with the computational technique, a homogeneous blood flow distribution was found, while vortices and fluid stagnation were observed in the dialyzer inlet manifold. The non-homogeneous dialysate distribution, as found with SPECT imaging, implies the occurrence of non-efficient sites with respect to mass transfer. The discrepancy between the dialysate results of both techniques indicated that the assumption of a constant fiber bundle permeability in the CFD model was too optimistic. In conclusion, medical imaging techniques like SPECT are very helpful to validate CFD models, which can be further applied for dialyzer design and optimization. © Wichtig Editore, 2005.","author":[{"dropping-particle":"","family":"Eloot","given":"Sunny","non-dropping-particle":"","parse-names":false,"suffix":""},{"dropping-particle":"","family":"D'Asseler","given":"Y.","non-dropping-particle":"","parse-names":false,"suffix":""},{"dropping-particle":"","family":"Bondt","given":"P.","non-dropping-particle":"De","parse-names":false,"suffix":""},{"dropping-particle":"","family":"Verdonck","given":"P.","non-dropping-particle":"","parse-names":false,"suffix":""}],"container-title":"International Journal of Artificial Organs","id":"ITEM-1","issue":"7","issued":{"date-parts":[["2005"]]},"page":"739-749","title":"Combining SPECT medical imaging and computational fluid dynamics for analyzing blood and dialysate flow in hemodialyzers","type":"article-journal","volume":"28"},"uris":["http://www.mendeley.com/documents/?uuid=714dc32d-79bc-4c6c-b5f3-560ce659683e"]}],"mendeley":{"formattedCitation":"&lt;sup&gt;23&lt;/sup&gt;","plainTextFormattedCitation":"23","previouslyFormattedCitation":"&lt;sup&gt;23&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23</w:t>
            </w:r>
            <w:r w:rsidR="005B4908">
              <w:rPr>
                <w:rStyle w:val="FootnoteReference"/>
                <w:rFonts w:ascii="Calibri" w:hAnsi="Calibri" w:cs="Calibri"/>
                <w:color w:val="000000" w:themeColor="text1"/>
                <w:sz w:val="20"/>
                <w:szCs w:val="20"/>
              </w:rPr>
              <w:fldChar w:fldCharType="end"/>
            </w:r>
          </w:p>
        </w:tc>
        <w:tc>
          <w:tcPr>
            <w:tcW w:w="810" w:type="dxa"/>
            <w:vAlign w:val="bottom"/>
          </w:tcPr>
          <w:p w14:paraId="39D67773" w14:textId="77777777" w:rsidR="00B7526A" w:rsidRPr="0090658A" w:rsidRDefault="00B7526A" w:rsidP="000718EA">
            <w:pPr>
              <w:jc w:val="center"/>
              <w:rPr>
                <w:rFonts w:ascii="Calibri" w:hAnsi="Calibri" w:cs="Calibri"/>
              </w:rPr>
            </w:pPr>
            <w:r w:rsidRPr="0090658A">
              <w:rPr>
                <w:rFonts w:ascii="Calibri" w:hAnsi="Calibri" w:cs="Calibri"/>
                <w:color w:val="000000"/>
              </w:rPr>
              <w:t>0.549</w:t>
            </w:r>
          </w:p>
        </w:tc>
        <w:tc>
          <w:tcPr>
            <w:tcW w:w="944" w:type="dxa"/>
          </w:tcPr>
          <w:p w14:paraId="73B14081" w14:textId="77777777" w:rsidR="00B7526A" w:rsidRPr="0090658A" w:rsidRDefault="00B7526A" w:rsidP="000718EA">
            <w:pPr>
              <w:jc w:val="center"/>
              <w:rPr>
                <w:rFonts w:ascii="Calibri" w:hAnsi="Calibri" w:cs="Calibri"/>
              </w:rPr>
            </w:pPr>
            <w:r w:rsidRPr="0090658A">
              <w:rPr>
                <w:rFonts w:ascii="Calibri" w:hAnsi="Calibri" w:cs="Calibri"/>
                <w:noProof/>
                <w:color w:val="000000" w:themeColor="text1"/>
              </w:rPr>
              <w:t>5.6394</w:t>
            </w:r>
          </w:p>
        </w:tc>
        <w:tc>
          <w:tcPr>
            <w:tcW w:w="1029" w:type="dxa"/>
            <w:vAlign w:val="bottom"/>
          </w:tcPr>
          <w:p w14:paraId="72048ADF" w14:textId="60A6C876" w:rsidR="00B7526A" w:rsidRPr="0090658A" w:rsidRDefault="009E0706" w:rsidP="000718EA">
            <w:pPr>
              <w:jc w:val="center"/>
              <w:rPr>
                <w:rFonts w:ascii="Calibri" w:hAnsi="Calibri" w:cs="Calibri"/>
              </w:rPr>
            </w:pPr>
            <w:r>
              <w:rPr>
                <w:rFonts w:ascii="Calibri" w:hAnsi="Calibri" w:cs="Calibri"/>
              </w:rPr>
              <w:t>5.0506</w:t>
            </w:r>
          </w:p>
        </w:tc>
        <w:tc>
          <w:tcPr>
            <w:tcW w:w="1035" w:type="dxa"/>
            <w:vAlign w:val="bottom"/>
          </w:tcPr>
          <w:p w14:paraId="33509083" w14:textId="18AC645D" w:rsidR="00B7526A" w:rsidRPr="0090658A" w:rsidRDefault="00CA5D0A" w:rsidP="000718EA">
            <w:pPr>
              <w:jc w:val="center"/>
              <w:rPr>
                <w:rFonts w:ascii="Calibri" w:hAnsi="Calibri" w:cs="Calibri"/>
              </w:rPr>
            </w:pPr>
            <w:r>
              <w:rPr>
                <w:rFonts w:ascii="Calibri" w:hAnsi="Calibri" w:cs="Calibri"/>
              </w:rPr>
              <w:t>4.8816</w:t>
            </w:r>
          </w:p>
        </w:tc>
        <w:tc>
          <w:tcPr>
            <w:tcW w:w="1402" w:type="dxa"/>
            <w:vAlign w:val="bottom"/>
          </w:tcPr>
          <w:p w14:paraId="34C4C30A" w14:textId="4954036A" w:rsidR="00B7526A" w:rsidRPr="0090658A" w:rsidRDefault="00981644" w:rsidP="000718EA">
            <w:pPr>
              <w:jc w:val="center"/>
              <w:rPr>
                <w:rFonts w:ascii="Calibri" w:hAnsi="Calibri" w:cs="Calibri"/>
              </w:rPr>
            </w:pPr>
            <w:r>
              <w:rPr>
                <w:rFonts w:ascii="Calibri" w:hAnsi="Calibri" w:cs="Calibri"/>
              </w:rPr>
              <w:t>6.25</w:t>
            </w:r>
          </w:p>
        </w:tc>
      </w:tr>
      <w:tr w:rsidR="008469D6" w:rsidRPr="0090658A" w14:paraId="62E4834F" w14:textId="77777777" w:rsidTr="00021999">
        <w:tc>
          <w:tcPr>
            <w:tcW w:w="631" w:type="dxa"/>
            <w:vAlign w:val="center"/>
          </w:tcPr>
          <w:p w14:paraId="3CCC287D"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3</w:t>
            </w:r>
          </w:p>
        </w:tc>
        <w:tc>
          <w:tcPr>
            <w:tcW w:w="498" w:type="dxa"/>
            <w:vMerge/>
          </w:tcPr>
          <w:p w14:paraId="7F3A0E1C" w14:textId="77777777" w:rsidR="00B7526A" w:rsidRPr="0090658A" w:rsidRDefault="00B7526A" w:rsidP="000718EA">
            <w:pPr>
              <w:jc w:val="center"/>
              <w:rPr>
                <w:rFonts w:ascii="Calibri" w:hAnsi="Calibri" w:cs="Calibri"/>
              </w:rPr>
            </w:pPr>
          </w:p>
        </w:tc>
        <w:tc>
          <w:tcPr>
            <w:tcW w:w="1311" w:type="dxa"/>
          </w:tcPr>
          <w:p w14:paraId="713C4C0B" w14:textId="77777777" w:rsidR="00B7526A" w:rsidRPr="0090658A" w:rsidRDefault="00B7526A" w:rsidP="000718EA">
            <w:pPr>
              <w:jc w:val="center"/>
              <w:rPr>
                <w:rFonts w:ascii="Calibri" w:hAnsi="Calibri" w:cs="Calibri"/>
              </w:rPr>
            </w:pPr>
            <w:r w:rsidRPr="0090658A">
              <w:rPr>
                <w:rFonts w:ascii="Calibri" w:hAnsi="Calibri" w:cs="Calibri"/>
              </w:rPr>
              <w:t>Gambro</w:t>
            </w:r>
          </w:p>
        </w:tc>
        <w:tc>
          <w:tcPr>
            <w:tcW w:w="2060" w:type="dxa"/>
          </w:tcPr>
          <w:p w14:paraId="313E3636" w14:textId="77777777" w:rsidR="00B7526A" w:rsidRPr="0090658A" w:rsidRDefault="00B7526A" w:rsidP="000718EA">
            <w:pPr>
              <w:jc w:val="center"/>
              <w:rPr>
                <w:rFonts w:ascii="Calibri" w:hAnsi="Calibri" w:cs="Calibri"/>
              </w:rPr>
            </w:pPr>
            <w:proofErr w:type="spellStart"/>
            <w:r w:rsidRPr="0090658A">
              <w:rPr>
                <w:rFonts w:ascii="Calibri" w:hAnsi="Calibri" w:cs="Calibri"/>
              </w:rPr>
              <w:t>Polyflux</w:t>
            </w:r>
            <w:proofErr w:type="spellEnd"/>
            <w:r w:rsidRPr="0090658A">
              <w:rPr>
                <w:rFonts w:ascii="Calibri" w:hAnsi="Calibri" w:cs="Calibri"/>
              </w:rPr>
              <w:t xml:space="preserve"> 210H</w:t>
            </w:r>
          </w:p>
        </w:tc>
        <w:tc>
          <w:tcPr>
            <w:tcW w:w="810" w:type="dxa"/>
            <w:vAlign w:val="bottom"/>
          </w:tcPr>
          <w:p w14:paraId="3AB284F8" w14:textId="77777777" w:rsidR="00B7526A" w:rsidRPr="0090658A" w:rsidRDefault="00B7526A" w:rsidP="000718EA">
            <w:pPr>
              <w:jc w:val="center"/>
              <w:rPr>
                <w:rFonts w:ascii="Calibri" w:hAnsi="Calibri" w:cs="Calibri"/>
              </w:rPr>
            </w:pPr>
            <w:r w:rsidRPr="0090658A">
              <w:rPr>
                <w:rFonts w:ascii="Calibri" w:hAnsi="Calibri" w:cs="Calibri"/>
                <w:color w:val="000000"/>
              </w:rPr>
              <w:t>0.543</w:t>
            </w:r>
          </w:p>
        </w:tc>
        <w:tc>
          <w:tcPr>
            <w:tcW w:w="944" w:type="dxa"/>
          </w:tcPr>
          <w:p w14:paraId="6DA3DF47" w14:textId="77777777" w:rsidR="00B7526A" w:rsidRPr="0090658A" w:rsidRDefault="00B7526A" w:rsidP="000718EA">
            <w:pPr>
              <w:jc w:val="center"/>
              <w:rPr>
                <w:rFonts w:ascii="Calibri" w:hAnsi="Calibri" w:cs="Calibri"/>
              </w:rPr>
            </w:pPr>
            <w:r w:rsidRPr="0090658A">
              <w:rPr>
                <w:rFonts w:ascii="Calibri" w:hAnsi="Calibri" w:cs="Calibri"/>
              </w:rPr>
              <w:t>5.5627</w:t>
            </w:r>
          </w:p>
        </w:tc>
        <w:tc>
          <w:tcPr>
            <w:tcW w:w="1029" w:type="dxa"/>
            <w:vAlign w:val="bottom"/>
          </w:tcPr>
          <w:p w14:paraId="42B9A80B" w14:textId="2F9E163F" w:rsidR="00B7526A" w:rsidRPr="0090658A" w:rsidRDefault="000B730A" w:rsidP="000718EA">
            <w:pPr>
              <w:jc w:val="center"/>
              <w:rPr>
                <w:rFonts w:ascii="Calibri" w:hAnsi="Calibri" w:cs="Calibri"/>
              </w:rPr>
            </w:pPr>
            <w:r>
              <w:rPr>
                <w:rFonts w:ascii="Calibri" w:hAnsi="Calibri" w:cs="Calibri"/>
              </w:rPr>
              <w:t>6.0442</w:t>
            </w:r>
          </w:p>
        </w:tc>
        <w:tc>
          <w:tcPr>
            <w:tcW w:w="1035" w:type="dxa"/>
            <w:vAlign w:val="bottom"/>
          </w:tcPr>
          <w:p w14:paraId="67709492" w14:textId="6AD9C481" w:rsidR="00B7526A" w:rsidRPr="0090658A" w:rsidRDefault="00CA5D0A" w:rsidP="000718EA">
            <w:pPr>
              <w:jc w:val="center"/>
              <w:rPr>
                <w:rFonts w:ascii="Calibri" w:hAnsi="Calibri" w:cs="Calibri"/>
              </w:rPr>
            </w:pPr>
            <w:r>
              <w:rPr>
                <w:rFonts w:ascii="Calibri" w:hAnsi="Calibri" w:cs="Calibri"/>
              </w:rPr>
              <w:t>5.8894</w:t>
            </w:r>
          </w:p>
        </w:tc>
        <w:tc>
          <w:tcPr>
            <w:tcW w:w="1402" w:type="dxa"/>
            <w:vAlign w:val="bottom"/>
          </w:tcPr>
          <w:p w14:paraId="6500986D" w14:textId="0C8EE6CE" w:rsidR="00B7526A" w:rsidRPr="0090658A" w:rsidRDefault="00981644" w:rsidP="000718EA">
            <w:pPr>
              <w:jc w:val="center"/>
              <w:rPr>
                <w:rFonts w:ascii="Calibri" w:hAnsi="Calibri" w:cs="Calibri"/>
              </w:rPr>
            </w:pPr>
            <w:r>
              <w:rPr>
                <w:rFonts w:ascii="Calibri" w:hAnsi="Calibri" w:cs="Calibri"/>
              </w:rPr>
              <w:t>-</w:t>
            </w:r>
          </w:p>
        </w:tc>
      </w:tr>
      <w:tr w:rsidR="008469D6" w:rsidRPr="0090658A" w14:paraId="27426312" w14:textId="77777777" w:rsidTr="00021999">
        <w:tc>
          <w:tcPr>
            <w:tcW w:w="631" w:type="dxa"/>
            <w:vAlign w:val="center"/>
          </w:tcPr>
          <w:p w14:paraId="738E553F"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4</w:t>
            </w:r>
          </w:p>
        </w:tc>
        <w:tc>
          <w:tcPr>
            <w:tcW w:w="498" w:type="dxa"/>
            <w:vMerge/>
          </w:tcPr>
          <w:p w14:paraId="36695324" w14:textId="77777777" w:rsidR="00B7526A" w:rsidRPr="0090658A" w:rsidRDefault="00B7526A" w:rsidP="000718EA">
            <w:pPr>
              <w:jc w:val="center"/>
              <w:rPr>
                <w:rFonts w:ascii="Calibri" w:hAnsi="Calibri" w:cs="Calibri"/>
              </w:rPr>
            </w:pPr>
          </w:p>
        </w:tc>
        <w:tc>
          <w:tcPr>
            <w:tcW w:w="1311" w:type="dxa"/>
          </w:tcPr>
          <w:p w14:paraId="01A74C4C" w14:textId="77777777" w:rsidR="00B7526A" w:rsidRPr="0090658A" w:rsidRDefault="00B7526A" w:rsidP="000718EA">
            <w:pPr>
              <w:jc w:val="center"/>
              <w:rPr>
                <w:rFonts w:ascii="Calibri" w:hAnsi="Calibri" w:cs="Calibri"/>
              </w:rPr>
            </w:pPr>
            <w:r w:rsidRPr="0090658A">
              <w:rPr>
                <w:rFonts w:ascii="Calibri" w:hAnsi="Calibri" w:cs="Calibri"/>
              </w:rPr>
              <w:t>Gambro</w:t>
            </w:r>
          </w:p>
        </w:tc>
        <w:tc>
          <w:tcPr>
            <w:tcW w:w="2060" w:type="dxa"/>
          </w:tcPr>
          <w:p w14:paraId="0A26A647" w14:textId="77777777" w:rsidR="00B7526A" w:rsidRPr="0090658A" w:rsidRDefault="00B7526A" w:rsidP="000718EA">
            <w:pPr>
              <w:jc w:val="center"/>
              <w:rPr>
                <w:rFonts w:ascii="Calibri" w:hAnsi="Calibri" w:cs="Calibri"/>
              </w:rPr>
            </w:pPr>
            <w:r w:rsidRPr="0090658A">
              <w:rPr>
                <w:rFonts w:ascii="Calibri" w:hAnsi="Calibri" w:cs="Calibri"/>
              </w:rPr>
              <w:t>M60</w:t>
            </w:r>
          </w:p>
        </w:tc>
        <w:tc>
          <w:tcPr>
            <w:tcW w:w="810" w:type="dxa"/>
            <w:vAlign w:val="bottom"/>
          </w:tcPr>
          <w:p w14:paraId="07C59AC9" w14:textId="77777777" w:rsidR="00B7526A" w:rsidRPr="0090658A" w:rsidRDefault="00B7526A" w:rsidP="000718EA">
            <w:pPr>
              <w:jc w:val="center"/>
              <w:rPr>
                <w:rFonts w:ascii="Calibri" w:hAnsi="Calibri" w:cs="Calibri"/>
              </w:rPr>
            </w:pPr>
            <w:r w:rsidRPr="0090658A">
              <w:rPr>
                <w:rFonts w:ascii="Calibri" w:hAnsi="Calibri" w:cs="Calibri"/>
                <w:color w:val="000000"/>
              </w:rPr>
              <w:t>0.533</w:t>
            </w:r>
          </w:p>
        </w:tc>
        <w:tc>
          <w:tcPr>
            <w:tcW w:w="944" w:type="dxa"/>
          </w:tcPr>
          <w:p w14:paraId="42CFB758" w14:textId="77777777" w:rsidR="00B7526A" w:rsidRPr="0090658A" w:rsidRDefault="00B7526A" w:rsidP="000718EA">
            <w:pPr>
              <w:jc w:val="center"/>
              <w:rPr>
                <w:rFonts w:ascii="Calibri" w:hAnsi="Calibri" w:cs="Calibri"/>
              </w:rPr>
            </w:pPr>
            <w:r w:rsidRPr="0090658A">
              <w:rPr>
                <w:rFonts w:ascii="Calibri" w:hAnsi="Calibri" w:cs="Calibri"/>
              </w:rPr>
              <w:t>6.2982</w:t>
            </w:r>
          </w:p>
        </w:tc>
        <w:tc>
          <w:tcPr>
            <w:tcW w:w="1029" w:type="dxa"/>
            <w:vAlign w:val="bottom"/>
          </w:tcPr>
          <w:p w14:paraId="35B99482" w14:textId="19C65C90" w:rsidR="00B7526A" w:rsidRPr="0090658A" w:rsidRDefault="001B6426" w:rsidP="000718EA">
            <w:pPr>
              <w:jc w:val="center"/>
              <w:rPr>
                <w:rFonts w:ascii="Calibri" w:hAnsi="Calibri" w:cs="Calibri"/>
              </w:rPr>
            </w:pPr>
            <w:r>
              <w:rPr>
                <w:rFonts w:ascii="Calibri" w:hAnsi="Calibri" w:cs="Calibri"/>
              </w:rPr>
              <w:t>6.2747</w:t>
            </w:r>
          </w:p>
        </w:tc>
        <w:tc>
          <w:tcPr>
            <w:tcW w:w="1035" w:type="dxa"/>
            <w:vAlign w:val="bottom"/>
          </w:tcPr>
          <w:p w14:paraId="2B82FFD1" w14:textId="7E6530B7" w:rsidR="00B7526A" w:rsidRPr="0090658A" w:rsidRDefault="00CA5D0A" w:rsidP="000718EA">
            <w:pPr>
              <w:jc w:val="center"/>
              <w:rPr>
                <w:rFonts w:ascii="Calibri" w:hAnsi="Calibri" w:cs="Calibri"/>
              </w:rPr>
            </w:pPr>
            <w:r>
              <w:rPr>
                <w:rFonts w:ascii="Calibri" w:hAnsi="Calibri" w:cs="Calibri"/>
              </w:rPr>
              <w:t>6.0637</w:t>
            </w:r>
          </w:p>
        </w:tc>
        <w:tc>
          <w:tcPr>
            <w:tcW w:w="1402" w:type="dxa"/>
            <w:vAlign w:val="bottom"/>
          </w:tcPr>
          <w:p w14:paraId="5B9CBE6E" w14:textId="613916DE" w:rsidR="00B7526A" w:rsidRPr="0090658A" w:rsidRDefault="00981644" w:rsidP="000718EA">
            <w:pPr>
              <w:jc w:val="center"/>
              <w:rPr>
                <w:rFonts w:ascii="Calibri" w:hAnsi="Calibri" w:cs="Calibri"/>
              </w:rPr>
            </w:pPr>
            <w:r>
              <w:rPr>
                <w:rFonts w:ascii="Calibri" w:hAnsi="Calibri" w:cs="Calibri"/>
              </w:rPr>
              <w:t>-</w:t>
            </w:r>
          </w:p>
        </w:tc>
      </w:tr>
      <w:tr w:rsidR="008469D6" w:rsidRPr="0090658A" w14:paraId="25471CF2" w14:textId="77777777" w:rsidTr="00021999">
        <w:tc>
          <w:tcPr>
            <w:tcW w:w="631" w:type="dxa"/>
            <w:vAlign w:val="center"/>
          </w:tcPr>
          <w:p w14:paraId="38DF6C9A"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5</w:t>
            </w:r>
          </w:p>
        </w:tc>
        <w:tc>
          <w:tcPr>
            <w:tcW w:w="498" w:type="dxa"/>
            <w:vMerge/>
          </w:tcPr>
          <w:p w14:paraId="6E561939" w14:textId="77777777" w:rsidR="00B7526A" w:rsidRPr="0090658A" w:rsidRDefault="00B7526A" w:rsidP="000718EA">
            <w:pPr>
              <w:jc w:val="center"/>
              <w:rPr>
                <w:rFonts w:ascii="Calibri" w:hAnsi="Calibri" w:cs="Calibri"/>
              </w:rPr>
            </w:pPr>
          </w:p>
        </w:tc>
        <w:tc>
          <w:tcPr>
            <w:tcW w:w="1311" w:type="dxa"/>
          </w:tcPr>
          <w:p w14:paraId="78129245" w14:textId="77777777" w:rsidR="00B7526A" w:rsidRPr="0090658A" w:rsidRDefault="00B7526A" w:rsidP="000718EA">
            <w:pPr>
              <w:jc w:val="center"/>
              <w:rPr>
                <w:rFonts w:ascii="Calibri" w:hAnsi="Calibri" w:cs="Calibri"/>
              </w:rPr>
            </w:pPr>
            <w:r w:rsidRPr="0090658A">
              <w:rPr>
                <w:rFonts w:ascii="Calibri" w:hAnsi="Calibri" w:cs="Calibri"/>
              </w:rPr>
              <w:t>Medtronic</w:t>
            </w:r>
          </w:p>
        </w:tc>
        <w:tc>
          <w:tcPr>
            <w:tcW w:w="2060" w:type="dxa"/>
          </w:tcPr>
          <w:p w14:paraId="7B8256ED" w14:textId="7317FE31" w:rsidR="00B7526A" w:rsidRPr="0090658A" w:rsidRDefault="00B7526A" w:rsidP="000718EA">
            <w:pPr>
              <w:jc w:val="center"/>
              <w:rPr>
                <w:rFonts w:ascii="Calibri" w:hAnsi="Calibri" w:cs="Calibri"/>
              </w:rPr>
            </w:pPr>
            <w:r w:rsidRPr="0090658A">
              <w:rPr>
                <w:rFonts w:ascii="Calibri" w:hAnsi="Calibri" w:cs="Calibri"/>
              </w:rPr>
              <w:t>PHYLTER HF 17SD</w:t>
            </w:r>
            <w:r w:rsidR="00021999" w:rsidRPr="00021999">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sidR="00021999" w:rsidRPr="00021999">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20</w:t>
            </w:r>
            <w:r w:rsidR="00021999" w:rsidRPr="00021999">
              <w:rPr>
                <w:rStyle w:val="FootnoteReference"/>
                <w:rFonts w:ascii="Calibri" w:hAnsi="Calibri" w:cs="Calibri"/>
                <w:color w:val="000000" w:themeColor="text1"/>
                <w:sz w:val="20"/>
                <w:szCs w:val="20"/>
              </w:rPr>
              <w:fldChar w:fldCharType="end"/>
            </w:r>
          </w:p>
        </w:tc>
        <w:tc>
          <w:tcPr>
            <w:tcW w:w="810" w:type="dxa"/>
            <w:vAlign w:val="bottom"/>
          </w:tcPr>
          <w:p w14:paraId="524DB7A9" w14:textId="77777777" w:rsidR="00B7526A" w:rsidRPr="0090658A" w:rsidRDefault="00B7526A" w:rsidP="000718EA">
            <w:pPr>
              <w:jc w:val="center"/>
              <w:rPr>
                <w:rFonts w:ascii="Calibri" w:hAnsi="Calibri" w:cs="Calibri"/>
              </w:rPr>
            </w:pPr>
            <w:r w:rsidRPr="0090658A">
              <w:rPr>
                <w:rFonts w:ascii="Calibri" w:hAnsi="Calibri" w:cs="Calibri"/>
                <w:color w:val="000000"/>
              </w:rPr>
              <w:t>0.531</w:t>
            </w:r>
          </w:p>
        </w:tc>
        <w:tc>
          <w:tcPr>
            <w:tcW w:w="944" w:type="dxa"/>
          </w:tcPr>
          <w:p w14:paraId="0A8BA816" w14:textId="77777777" w:rsidR="00B7526A" w:rsidRPr="0090658A" w:rsidRDefault="00B7526A" w:rsidP="000718EA">
            <w:pPr>
              <w:jc w:val="center"/>
              <w:rPr>
                <w:rFonts w:ascii="Calibri" w:hAnsi="Calibri" w:cs="Calibri"/>
              </w:rPr>
            </w:pPr>
            <w:r w:rsidRPr="0090658A">
              <w:rPr>
                <w:rFonts w:ascii="Calibri" w:hAnsi="Calibri" w:cs="Calibri"/>
              </w:rPr>
              <w:t>3.5569</w:t>
            </w:r>
          </w:p>
        </w:tc>
        <w:tc>
          <w:tcPr>
            <w:tcW w:w="1029" w:type="dxa"/>
            <w:vAlign w:val="bottom"/>
          </w:tcPr>
          <w:p w14:paraId="2ABC17BB" w14:textId="7CE1F686" w:rsidR="00B7526A" w:rsidRPr="0090658A" w:rsidRDefault="001B6426" w:rsidP="000718EA">
            <w:pPr>
              <w:jc w:val="center"/>
              <w:rPr>
                <w:rFonts w:ascii="Calibri" w:hAnsi="Calibri" w:cs="Calibri"/>
              </w:rPr>
            </w:pPr>
            <w:r>
              <w:rPr>
                <w:rFonts w:ascii="Calibri" w:hAnsi="Calibri" w:cs="Calibri"/>
              </w:rPr>
              <w:t>3.6557</w:t>
            </w:r>
          </w:p>
        </w:tc>
        <w:tc>
          <w:tcPr>
            <w:tcW w:w="1035" w:type="dxa"/>
            <w:vAlign w:val="bottom"/>
          </w:tcPr>
          <w:p w14:paraId="0CE71C35" w14:textId="4E98CAAF" w:rsidR="00B7526A" w:rsidRPr="0090658A" w:rsidRDefault="00CA5D0A" w:rsidP="000718EA">
            <w:pPr>
              <w:jc w:val="center"/>
              <w:rPr>
                <w:rFonts w:ascii="Calibri" w:hAnsi="Calibri" w:cs="Calibri"/>
              </w:rPr>
            </w:pPr>
            <w:r>
              <w:rPr>
                <w:rFonts w:ascii="Calibri" w:hAnsi="Calibri" w:cs="Calibri"/>
              </w:rPr>
              <w:t>3.5961</w:t>
            </w:r>
          </w:p>
        </w:tc>
        <w:tc>
          <w:tcPr>
            <w:tcW w:w="1402" w:type="dxa"/>
            <w:vAlign w:val="bottom"/>
          </w:tcPr>
          <w:p w14:paraId="1931C45F" w14:textId="4C28B2DF" w:rsidR="00B7526A" w:rsidRPr="0090658A" w:rsidRDefault="00D017CB" w:rsidP="000718EA">
            <w:pPr>
              <w:jc w:val="center"/>
              <w:rPr>
                <w:rFonts w:ascii="Calibri" w:hAnsi="Calibri" w:cs="Calibri"/>
              </w:rPr>
            </w:pPr>
            <w:r>
              <w:rPr>
                <w:rFonts w:ascii="Calibri" w:hAnsi="Calibri" w:cs="Calibri"/>
              </w:rPr>
              <w:t>3.4</w:t>
            </w:r>
            <w:r w:rsidR="00216089">
              <w:rPr>
                <w:rFonts w:ascii="Calibri" w:hAnsi="Calibri" w:cs="Calibri"/>
              </w:rPr>
              <w:t>0</w:t>
            </w:r>
          </w:p>
        </w:tc>
      </w:tr>
      <w:tr w:rsidR="008469D6" w:rsidRPr="0090658A" w14:paraId="4788209D" w14:textId="77777777" w:rsidTr="00021999">
        <w:tc>
          <w:tcPr>
            <w:tcW w:w="631" w:type="dxa"/>
            <w:vAlign w:val="center"/>
          </w:tcPr>
          <w:p w14:paraId="342E3EBD"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6</w:t>
            </w:r>
          </w:p>
        </w:tc>
        <w:tc>
          <w:tcPr>
            <w:tcW w:w="498" w:type="dxa"/>
            <w:vMerge/>
          </w:tcPr>
          <w:p w14:paraId="6D29B5CB" w14:textId="77777777" w:rsidR="00B7526A" w:rsidRPr="0090658A" w:rsidRDefault="00B7526A" w:rsidP="000718EA">
            <w:pPr>
              <w:jc w:val="center"/>
              <w:rPr>
                <w:rFonts w:ascii="Calibri" w:hAnsi="Calibri" w:cs="Calibri"/>
              </w:rPr>
            </w:pPr>
          </w:p>
        </w:tc>
        <w:tc>
          <w:tcPr>
            <w:tcW w:w="1311" w:type="dxa"/>
          </w:tcPr>
          <w:p w14:paraId="7430247B" w14:textId="77777777" w:rsidR="00B7526A" w:rsidRPr="0090658A" w:rsidRDefault="00B7526A" w:rsidP="000718EA">
            <w:pPr>
              <w:jc w:val="center"/>
              <w:rPr>
                <w:rFonts w:ascii="Calibri" w:hAnsi="Calibri" w:cs="Calibri"/>
              </w:rPr>
            </w:pPr>
            <w:r w:rsidRPr="0090658A">
              <w:rPr>
                <w:rFonts w:ascii="Calibri" w:hAnsi="Calibri" w:cs="Calibri"/>
              </w:rPr>
              <w:t>Medtronic</w:t>
            </w:r>
          </w:p>
        </w:tc>
        <w:tc>
          <w:tcPr>
            <w:tcW w:w="2060" w:type="dxa"/>
          </w:tcPr>
          <w:p w14:paraId="75F466B6" w14:textId="1C9B191B" w:rsidR="00B7526A" w:rsidRPr="0090658A" w:rsidRDefault="00B7526A" w:rsidP="000718EA">
            <w:pPr>
              <w:jc w:val="center"/>
              <w:rPr>
                <w:rFonts w:ascii="Calibri" w:hAnsi="Calibri" w:cs="Calibri"/>
              </w:rPr>
            </w:pPr>
            <w:r w:rsidRPr="0090658A">
              <w:rPr>
                <w:rFonts w:ascii="Calibri" w:hAnsi="Calibri" w:cs="Calibri"/>
              </w:rPr>
              <w:t>PHYLTER HF 15SD</w:t>
            </w:r>
            <w:r w:rsidR="00021999" w:rsidRPr="00021999">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sidR="00021999" w:rsidRPr="00021999">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20</w:t>
            </w:r>
            <w:r w:rsidR="00021999" w:rsidRPr="00021999">
              <w:rPr>
                <w:rStyle w:val="FootnoteReference"/>
                <w:rFonts w:ascii="Calibri" w:hAnsi="Calibri" w:cs="Calibri"/>
                <w:color w:val="000000" w:themeColor="text1"/>
                <w:sz w:val="20"/>
                <w:szCs w:val="20"/>
              </w:rPr>
              <w:fldChar w:fldCharType="end"/>
            </w:r>
          </w:p>
        </w:tc>
        <w:tc>
          <w:tcPr>
            <w:tcW w:w="810" w:type="dxa"/>
            <w:vAlign w:val="bottom"/>
          </w:tcPr>
          <w:p w14:paraId="3C1540D7" w14:textId="77777777" w:rsidR="00B7526A" w:rsidRPr="0090658A" w:rsidRDefault="00B7526A" w:rsidP="000718EA">
            <w:pPr>
              <w:jc w:val="center"/>
              <w:rPr>
                <w:rFonts w:ascii="Calibri" w:hAnsi="Calibri" w:cs="Calibri"/>
              </w:rPr>
            </w:pPr>
            <w:r w:rsidRPr="0090658A">
              <w:rPr>
                <w:rFonts w:ascii="Calibri" w:hAnsi="Calibri" w:cs="Calibri"/>
                <w:color w:val="000000"/>
              </w:rPr>
              <w:t>0.517</w:t>
            </w:r>
          </w:p>
        </w:tc>
        <w:tc>
          <w:tcPr>
            <w:tcW w:w="944" w:type="dxa"/>
          </w:tcPr>
          <w:p w14:paraId="1665412A" w14:textId="77777777" w:rsidR="00B7526A" w:rsidRPr="0090658A" w:rsidRDefault="00B7526A" w:rsidP="000718EA">
            <w:pPr>
              <w:jc w:val="center"/>
              <w:rPr>
                <w:rFonts w:ascii="Calibri" w:hAnsi="Calibri" w:cs="Calibri"/>
              </w:rPr>
            </w:pPr>
            <w:r w:rsidRPr="0090658A">
              <w:rPr>
                <w:rFonts w:ascii="Calibri" w:hAnsi="Calibri" w:cs="Calibri"/>
              </w:rPr>
              <w:t>3.1732</w:t>
            </w:r>
          </w:p>
        </w:tc>
        <w:tc>
          <w:tcPr>
            <w:tcW w:w="1029" w:type="dxa"/>
            <w:vAlign w:val="bottom"/>
          </w:tcPr>
          <w:p w14:paraId="45819F8E" w14:textId="05668FB7" w:rsidR="00B7526A" w:rsidRPr="0090658A" w:rsidRDefault="0033257E" w:rsidP="000718EA">
            <w:pPr>
              <w:jc w:val="center"/>
              <w:rPr>
                <w:rFonts w:ascii="Calibri" w:hAnsi="Calibri" w:cs="Calibri"/>
              </w:rPr>
            </w:pPr>
            <w:r>
              <w:rPr>
                <w:rFonts w:ascii="Calibri" w:hAnsi="Calibri" w:cs="Calibri"/>
              </w:rPr>
              <w:t>3.1770</w:t>
            </w:r>
          </w:p>
        </w:tc>
        <w:tc>
          <w:tcPr>
            <w:tcW w:w="1035" w:type="dxa"/>
            <w:vAlign w:val="bottom"/>
          </w:tcPr>
          <w:p w14:paraId="18D2E660" w14:textId="701657D5" w:rsidR="00B7526A" w:rsidRPr="0090658A" w:rsidRDefault="001615B9" w:rsidP="000718EA">
            <w:pPr>
              <w:jc w:val="center"/>
              <w:rPr>
                <w:rFonts w:ascii="Calibri" w:hAnsi="Calibri" w:cs="Calibri"/>
              </w:rPr>
            </w:pPr>
            <w:r>
              <w:rPr>
                <w:rFonts w:ascii="Calibri" w:hAnsi="Calibri" w:cs="Calibri"/>
              </w:rPr>
              <w:t>3.1573</w:t>
            </w:r>
          </w:p>
        </w:tc>
        <w:tc>
          <w:tcPr>
            <w:tcW w:w="1402" w:type="dxa"/>
          </w:tcPr>
          <w:p w14:paraId="6DDCB7E8" w14:textId="5062F67E" w:rsidR="00B7526A" w:rsidRPr="0090658A" w:rsidRDefault="00760679" w:rsidP="000718EA">
            <w:pPr>
              <w:jc w:val="center"/>
              <w:rPr>
                <w:rFonts w:ascii="Calibri" w:hAnsi="Calibri" w:cs="Calibri"/>
              </w:rPr>
            </w:pPr>
            <w:r>
              <w:rPr>
                <w:rFonts w:ascii="Calibri" w:hAnsi="Calibri" w:cs="Calibri"/>
              </w:rPr>
              <w:t>4.5</w:t>
            </w:r>
            <w:r w:rsidR="00216089">
              <w:rPr>
                <w:rFonts w:ascii="Calibri" w:hAnsi="Calibri" w:cs="Calibri"/>
              </w:rPr>
              <w:t>0</w:t>
            </w:r>
          </w:p>
        </w:tc>
      </w:tr>
      <w:tr w:rsidR="008469D6" w:rsidRPr="0090658A" w14:paraId="71416E02" w14:textId="77777777" w:rsidTr="00021999">
        <w:tc>
          <w:tcPr>
            <w:tcW w:w="631" w:type="dxa"/>
            <w:vAlign w:val="center"/>
          </w:tcPr>
          <w:p w14:paraId="4C57FF13"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7</w:t>
            </w:r>
          </w:p>
        </w:tc>
        <w:tc>
          <w:tcPr>
            <w:tcW w:w="498" w:type="dxa"/>
            <w:vMerge/>
          </w:tcPr>
          <w:p w14:paraId="66E16626" w14:textId="77777777" w:rsidR="00B7526A" w:rsidRPr="0090658A" w:rsidRDefault="00B7526A" w:rsidP="000718EA">
            <w:pPr>
              <w:jc w:val="center"/>
              <w:rPr>
                <w:rFonts w:ascii="Calibri" w:hAnsi="Calibri" w:cs="Calibri"/>
              </w:rPr>
            </w:pPr>
          </w:p>
        </w:tc>
        <w:tc>
          <w:tcPr>
            <w:tcW w:w="1311" w:type="dxa"/>
          </w:tcPr>
          <w:p w14:paraId="7018AF5F" w14:textId="77777777" w:rsidR="00B7526A" w:rsidRPr="0090658A" w:rsidRDefault="00B7526A" w:rsidP="000718EA">
            <w:pPr>
              <w:jc w:val="center"/>
              <w:rPr>
                <w:rFonts w:ascii="Calibri" w:hAnsi="Calibri" w:cs="Calibri"/>
              </w:rPr>
            </w:pPr>
            <w:proofErr w:type="spellStart"/>
            <w:r w:rsidRPr="0090658A">
              <w:rPr>
                <w:rFonts w:ascii="Calibri" w:hAnsi="Calibri" w:cs="Calibri"/>
              </w:rPr>
              <w:t>Nipro</w:t>
            </w:r>
            <w:proofErr w:type="spellEnd"/>
          </w:p>
        </w:tc>
        <w:tc>
          <w:tcPr>
            <w:tcW w:w="2060" w:type="dxa"/>
          </w:tcPr>
          <w:p w14:paraId="7E0CBB1B" w14:textId="77777777" w:rsidR="00B7526A" w:rsidRPr="0090658A" w:rsidRDefault="00B7526A" w:rsidP="000718EA">
            <w:pPr>
              <w:jc w:val="center"/>
              <w:rPr>
                <w:rFonts w:ascii="Calibri" w:hAnsi="Calibri" w:cs="Calibri"/>
              </w:rPr>
            </w:pPr>
            <w:r w:rsidRPr="0090658A">
              <w:rPr>
                <w:rFonts w:ascii="Calibri" w:hAnsi="Calibri" w:cs="Calibri"/>
              </w:rPr>
              <w:t>FB-130U</w:t>
            </w:r>
          </w:p>
        </w:tc>
        <w:tc>
          <w:tcPr>
            <w:tcW w:w="810" w:type="dxa"/>
            <w:vAlign w:val="bottom"/>
          </w:tcPr>
          <w:p w14:paraId="4972F4B7" w14:textId="77777777" w:rsidR="00B7526A" w:rsidRPr="0090658A" w:rsidRDefault="00B7526A" w:rsidP="000718EA">
            <w:pPr>
              <w:jc w:val="center"/>
              <w:rPr>
                <w:rFonts w:ascii="Calibri" w:hAnsi="Calibri" w:cs="Calibri"/>
              </w:rPr>
            </w:pPr>
            <w:r w:rsidRPr="0090658A">
              <w:rPr>
                <w:rFonts w:ascii="Calibri" w:hAnsi="Calibri" w:cs="Calibri"/>
                <w:color w:val="000000"/>
              </w:rPr>
              <w:t>0.498</w:t>
            </w:r>
          </w:p>
        </w:tc>
        <w:tc>
          <w:tcPr>
            <w:tcW w:w="944" w:type="dxa"/>
          </w:tcPr>
          <w:p w14:paraId="5A22FEB3" w14:textId="77777777" w:rsidR="00B7526A" w:rsidRPr="0090658A" w:rsidRDefault="00B7526A" w:rsidP="000718EA">
            <w:pPr>
              <w:jc w:val="center"/>
              <w:rPr>
                <w:rFonts w:ascii="Calibri" w:hAnsi="Calibri" w:cs="Calibri"/>
              </w:rPr>
            </w:pPr>
            <w:r w:rsidRPr="0090658A">
              <w:rPr>
                <w:rFonts w:ascii="Calibri" w:hAnsi="Calibri" w:cs="Calibri"/>
              </w:rPr>
              <w:t>2.0783</w:t>
            </w:r>
          </w:p>
        </w:tc>
        <w:tc>
          <w:tcPr>
            <w:tcW w:w="1029" w:type="dxa"/>
            <w:vAlign w:val="bottom"/>
          </w:tcPr>
          <w:p w14:paraId="0B91FA4A" w14:textId="499E9A9D" w:rsidR="00B7526A" w:rsidRPr="0090658A" w:rsidRDefault="00091CDD" w:rsidP="000718EA">
            <w:pPr>
              <w:jc w:val="center"/>
              <w:rPr>
                <w:rFonts w:ascii="Calibri" w:hAnsi="Calibri" w:cs="Calibri"/>
              </w:rPr>
            </w:pPr>
            <w:r>
              <w:rPr>
                <w:rFonts w:ascii="Calibri" w:hAnsi="Calibri" w:cs="Calibri"/>
              </w:rPr>
              <w:t>2.0579</w:t>
            </w:r>
          </w:p>
        </w:tc>
        <w:tc>
          <w:tcPr>
            <w:tcW w:w="1035" w:type="dxa"/>
            <w:vAlign w:val="bottom"/>
          </w:tcPr>
          <w:p w14:paraId="7A3B9384" w14:textId="1B9417B8" w:rsidR="00B7526A" w:rsidRPr="0090658A" w:rsidRDefault="001615B9" w:rsidP="000718EA">
            <w:pPr>
              <w:jc w:val="center"/>
              <w:rPr>
                <w:rFonts w:ascii="Calibri" w:hAnsi="Calibri" w:cs="Calibri"/>
              </w:rPr>
            </w:pPr>
            <w:r>
              <w:rPr>
                <w:rFonts w:ascii="Calibri" w:hAnsi="Calibri" w:cs="Calibri"/>
              </w:rPr>
              <w:t>2.0792</w:t>
            </w:r>
          </w:p>
        </w:tc>
        <w:tc>
          <w:tcPr>
            <w:tcW w:w="1402" w:type="dxa"/>
          </w:tcPr>
          <w:p w14:paraId="5A97165A" w14:textId="5EBF629A" w:rsidR="00B7526A" w:rsidRPr="0090658A" w:rsidRDefault="00760679" w:rsidP="000718EA">
            <w:pPr>
              <w:jc w:val="center"/>
              <w:rPr>
                <w:rFonts w:ascii="Calibri" w:hAnsi="Calibri" w:cs="Calibri"/>
              </w:rPr>
            </w:pPr>
            <w:r>
              <w:rPr>
                <w:rFonts w:ascii="Calibri" w:hAnsi="Calibri" w:cs="Calibri"/>
              </w:rPr>
              <w:t>-</w:t>
            </w:r>
          </w:p>
        </w:tc>
      </w:tr>
      <w:tr w:rsidR="008469D6" w:rsidRPr="0090658A" w14:paraId="6E471A86" w14:textId="77777777" w:rsidTr="00021999">
        <w:tc>
          <w:tcPr>
            <w:tcW w:w="631" w:type="dxa"/>
            <w:vAlign w:val="center"/>
          </w:tcPr>
          <w:p w14:paraId="76263178"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8</w:t>
            </w:r>
          </w:p>
        </w:tc>
        <w:tc>
          <w:tcPr>
            <w:tcW w:w="498" w:type="dxa"/>
            <w:vMerge/>
          </w:tcPr>
          <w:p w14:paraId="3244B46B" w14:textId="77777777" w:rsidR="00B7526A" w:rsidRPr="0090658A" w:rsidRDefault="00B7526A" w:rsidP="000718EA">
            <w:pPr>
              <w:jc w:val="center"/>
              <w:rPr>
                <w:rFonts w:ascii="Calibri" w:hAnsi="Calibri" w:cs="Calibri"/>
              </w:rPr>
            </w:pPr>
          </w:p>
        </w:tc>
        <w:tc>
          <w:tcPr>
            <w:tcW w:w="1311" w:type="dxa"/>
          </w:tcPr>
          <w:p w14:paraId="10CA2F09" w14:textId="77777777" w:rsidR="00B7526A" w:rsidRPr="0090658A" w:rsidRDefault="00B7526A" w:rsidP="000718EA">
            <w:pPr>
              <w:jc w:val="center"/>
              <w:rPr>
                <w:rFonts w:ascii="Calibri" w:hAnsi="Calibri" w:cs="Calibri"/>
              </w:rPr>
            </w:pPr>
            <w:r w:rsidRPr="0090658A">
              <w:rPr>
                <w:rFonts w:ascii="Calibri" w:hAnsi="Calibri" w:cs="Calibri"/>
              </w:rPr>
              <w:t>Gambro</w:t>
            </w:r>
          </w:p>
        </w:tc>
        <w:tc>
          <w:tcPr>
            <w:tcW w:w="2060" w:type="dxa"/>
          </w:tcPr>
          <w:p w14:paraId="377B2EA8" w14:textId="77777777" w:rsidR="00B7526A" w:rsidRPr="0090658A" w:rsidRDefault="00B7526A" w:rsidP="000718EA">
            <w:pPr>
              <w:jc w:val="center"/>
              <w:rPr>
                <w:rFonts w:ascii="Calibri" w:hAnsi="Calibri" w:cs="Calibri"/>
              </w:rPr>
            </w:pPr>
            <w:r w:rsidRPr="0090658A">
              <w:rPr>
                <w:rFonts w:ascii="Calibri" w:hAnsi="Calibri" w:cs="Calibri"/>
              </w:rPr>
              <w:t>GFE-15</w:t>
            </w:r>
          </w:p>
        </w:tc>
        <w:tc>
          <w:tcPr>
            <w:tcW w:w="810" w:type="dxa"/>
            <w:vAlign w:val="bottom"/>
          </w:tcPr>
          <w:p w14:paraId="0BB9BA54" w14:textId="77777777" w:rsidR="00B7526A" w:rsidRPr="0090658A" w:rsidRDefault="00B7526A" w:rsidP="000718EA">
            <w:pPr>
              <w:jc w:val="center"/>
              <w:rPr>
                <w:rFonts w:ascii="Calibri" w:hAnsi="Calibri" w:cs="Calibri"/>
              </w:rPr>
            </w:pPr>
            <w:r w:rsidRPr="0090658A">
              <w:rPr>
                <w:rFonts w:ascii="Calibri" w:hAnsi="Calibri" w:cs="Calibri"/>
                <w:color w:val="000000"/>
              </w:rPr>
              <w:t>0.496</w:t>
            </w:r>
          </w:p>
        </w:tc>
        <w:tc>
          <w:tcPr>
            <w:tcW w:w="944" w:type="dxa"/>
          </w:tcPr>
          <w:p w14:paraId="6F2DCD14" w14:textId="77777777" w:rsidR="00B7526A" w:rsidRPr="0090658A" w:rsidRDefault="00B7526A" w:rsidP="000718EA">
            <w:pPr>
              <w:jc w:val="center"/>
              <w:rPr>
                <w:rFonts w:ascii="Calibri" w:hAnsi="Calibri" w:cs="Calibri"/>
              </w:rPr>
            </w:pPr>
            <w:r w:rsidRPr="0090658A">
              <w:rPr>
                <w:rFonts w:ascii="Calibri" w:hAnsi="Calibri" w:cs="Calibri"/>
              </w:rPr>
              <w:t>2.2142</w:t>
            </w:r>
          </w:p>
        </w:tc>
        <w:tc>
          <w:tcPr>
            <w:tcW w:w="1029" w:type="dxa"/>
            <w:vAlign w:val="bottom"/>
          </w:tcPr>
          <w:p w14:paraId="4B216AAE" w14:textId="54BD80BD" w:rsidR="00B7526A" w:rsidRPr="0090658A" w:rsidRDefault="00091CDD" w:rsidP="000718EA">
            <w:pPr>
              <w:jc w:val="center"/>
              <w:rPr>
                <w:rFonts w:ascii="Calibri" w:hAnsi="Calibri" w:cs="Calibri"/>
              </w:rPr>
            </w:pPr>
            <w:r>
              <w:rPr>
                <w:rFonts w:ascii="Calibri" w:hAnsi="Calibri" w:cs="Calibri"/>
              </w:rPr>
              <w:t>2.3392</w:t>
            </w:r>
          </w:p>
        </w:tc>
        <w:tc>
          <w:tcPr>
            <w:tcW w:w="1035" w:type="dxa"/>
            <w:vAlign w:val="bottom"/>
          </w:tcPr>
          <w:p w14:paraId="5C067D23" w14:textId="67CEDBA7" w:rsidR="00B7526A" w:rsidRPr="0090658A" w:rsidRDefault="001615B9" w:rsidP="000718EA">
            <w:pPr>
              <w:jc w:val="center"/>
              <w:rPr>
                <w:rFonts w:ascii="Calibri" w:hAnsi="Calibri" w:cs="Calibri"/>
              </w:rPr>
            </w:pPr>
            <w:r>
              <w:rPr>
                <w:rFonts w:ascii="Calibri" w:hAnsi="Calibri" w:cs="Calibri"/>
              </w:rPr>
              <w:t>2.3613</w:t>
            </w:r>
          </w:p>
        </w:tc>
        <w:tc>
          <w:tcPr>
            <w:tcW w:w="1402" w:type="dxa"/>
          </w:tcPr>
          <w:p w14:paraId="7FFB7F14" w14:textId="79578045" w:rsidR="00B7526A" w:rsidRPr="0090658A" w:rsidRDefault="00760679" w:rsidP="000718EA">
            <w:pPr>
              <w:jc w:val="center"/>
              <w:rPr>
                <w:rFonts w:ascii="Calibri" w:hAnsi="Calibri" w:cs="Calibri"/>
              </w:rPr>
            </w:pPr>
            <w:r>
              <w:rPr>
                <w:rFonts w:ascii="Calibri" w:hAnsi="Calibri" w:cs="Calibri"/>
              </w:rPr>
              <w:t>-</w:t>
            </w:r>
          </w:p>
        </w:tc>
      </w:tr>
      <w:tr w:rsidR="008469D6" w:rsidRPr="0090658A" w14:paraId="5DC10D8C" w14:textId="77777777" w:rsidTr="00021999">
        <w:tc>
          <w:tcPr>
            <w:tcW w:w="631" w:type="dxa"/>
            <w:vAlign w:val="center"/>
          </w:tcPr>
          <w:p w14:paraId="38D1750D"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9</w:t>
            </w:r>
          </w:p>
        </w:tc>
        <w:tc>
          <w:tcPr>
            <w:tcW w:w="498" w:type="dxa"/>
            <w:vMerge/>
          </w:tcPr>
          <w:p w14:paraId="56843CA0" w14:textId="77777777" w:rsidR="00B7526A" w:rsidRPr="0090658A" w:rsidRDefault="00B7526A" w:rsidP="000718EA">
            <w:pPr>
              <w:jc w:val="center"/>
              <w:rPr>
                <w:rFonts w:ascii="Calibri" w:hAnsi="Calibri" w:cs="Calibri"/>
              </w:rPr>
            </w:pPr>
          </w:p>
        </w:tc>
        <w:tc>
          <w:tcPr>
            <w:tcW w:w="1311" w:type="dxa"/>
          </w:tcPr>
          <w:p w14:paraId="2A16BC37" w14:textId="77777777" w:rsidR="00B7526A" w:rsidRPr="0090658A" w:rsidRDefault="00B7526A" w:rsidP="000718EA">
            <w:pPr>
              <w:jc w:val="center"/>
              <w:rPr>
                <w:rFonts w:ascii="Calibri" w:hAnsi="Calibri" w:cs="Calibri"/>
              </w:rPr>
            </w:pPr>
            <w:r w:rsidRPr="0090658A">
              <w:rPr>
                <w:rFonts w:ascii="Calibri" w:hAnsi="Calibri" w:cs="Calibri"/>
              </w:rPr>
              <w:t>Baxter</w:t>
            </w:r>
          </w:p>
        </w:tc>
        <w:tc>
          <w:tcPr>
            <w:tcW w:w="2060" w:type="dxa"/>
          </w:tcPr>
          <w:p w14:paraId="453F47A5" w14:textId="77777777" w:rsidR="00B7526A" w:rsidRPr="0090658A" w:rsidRDefault="00B7526A" w:rsidP="000718EA">
            <w:pPr>
              <w:jc w:val="center"/>
              <w:rPr>
                <w:rFonts w:ascii="Calibri" w:hAnsi="Calibri" w:cs="Calibri"/>
              </w:rPr>
            </w:pPr>
            <w:proofErr w:type="spellStart"/>
            <w:r w:rsidRPr="0090658A">
              <w:rPr>
                <w:rFonts w:ascii="Calibri" w:hAnsi="Calibri" w:cs="Calibri"/>
              </w:rPr>
              <w:t>Syntra</w:t>
            </w:r>
            <w:proofErr w:type="spellEnd"/>
            <w:r w:rsidRPr="0090658A">
              <w:rPr>
                <w:rFonts w:ascii="Calibri" w:hAnsi="Calibri" w:cs="Calibri"/>
              </w:rPr>
              <w:t xml:space="preserve"> 160</w:t>
            </w:r>
          </w:p>
        </w:tc>
        <w:tc>
          <w:tcPr>
            <w:tcW w:w="810" w:type="dxa"/>
            <w:vAlign w:val="bottom"/>
          </w:tcPr>
          <w:p w14:paraId="27AC7197" w14:textId="77777777" w:rsidR="00B7526A" w:rsidRPr="0090658A" w:rsidRDefault="00B7526A" w:rsidP="000718EA">
            <w:pPr>
              <w:jc w:val="center"/>
              <w:rPr>
                <w:rFonts w:ascii="Calibri" w:hAnsi="Calibri" w:cs="Calibri"/>
              </w:rPr>
            </w:pPr>
            <w:r w:rsidRPr="0090658A">
              <w:rPr>
                <w:rFonts w:ascii="Calibri" w:hAnsi="Calibri" w:cs="Calibri"/>
                <w:color w:val="000000"/>
              </w:rPr>
              <w:t>0.485</w:t>
            </w:r>
          </w:p>
        </w:tc>
        <w:tc>
          <w:tcPr>
            <w:tcW w:w="944" w:type="dxa"/>
            <w:vAlign w:val="center"/>
          </w:tcPr>
          <w:p w14:paraId="1D8E6FDF" w14:textId="77777777" w:rsidR="00B7526A" w:rsidRPr="0090658A" w:rsidRDefault="00B7526A" w:rsidP="000718EA">
            <w:pPr>
              <w:jc w:val="center"/>
              <w:rPr>
                <w:rFonts w:ascii="Calibri" w:hAnsi="Calibri" w:cs="Calibri"/>
              </w:rPr>
            </w:pPr>
            <w:r w:rsidRPr="0090658A">
              <w:rPr>
                <w:rFonts w:ascii="Calibri" w:hAnsi="Calibri" w:cs="Calibri"/>
                <w:color w:val="000000"/>
              </w:rPr>
              <w:t>2.4403</w:t>
            </w:r>
          </w:p>
        </w:tc>
        <w:tc>
          <w:tcPr>
            <w:tcW w:w="1029" w:type="dxa"/>
            <w:vAlign w:val="bottom"/>
          </w:tcPr>
          <w:p w14:paraId="7C667275" w14:textId="19B3C82C" w:rsidR="00B7526A" w:rsidRPr="0090658A" w:rsidRDefault="000C0301" w:rsidP="000718EA">
            <w:pPr>
              <w:jc w:val="center"/>
              <w:rPr>
                <w:rFonts w:ascii="Calibri" w:hAnsi="Calibri" w:cs="Calibri"/>
              </w:rPr>
            </w:pPr>
            <w:r>
              <w:rPr>
                <w:rFonts w:ascii="Calibri" w:hAnsi="Calibri" w:cs="Calibri"/>
              </w:rPr>
              <w:t>2.3143</w:t>
            </w:r>
          </w:p>
        </w:tc>
        <w:tc>
          <w:tcPr>
            <w:tcW w:w="1035" w:type="dxa"/>
            <w:vAlign w:val="bottom"/>
          </w:tcPr>
          <w:p w14:paraId="0141F868" w14:textId="6E04543B" w:rsidR="00B7526A" w:rsidRPr="0090658A" w:rsidRDefault="00743EA0" w:rsidP="000718EA">
            <w:pPr>
              <w:jc w:val="center"/>
              <w:rPr>
                <w:rFonts w:ascii="Calibri" w:hAnsi="Calibri" w:cs="Calibri"/>
              </w:rPr>
            </w:pPr>
            <w:r>
              <w:rPr>
                <w:rFonts w:ascii="Calibri" w:hAnsi="Calibri" w:cs="Calibri"/>
              </w:rPr>
              <w:t>2.3705</w:t>
            </w:r>
          </w:p>
        </w:tc>
        <w:tc>
          <w:tcPr>
            <w:tcW w:w="1402" w:type="dxa"/>
          </w:tcPr>
          <w:p w14:paraId="5AE351AC" w14:textId="18DD4581" w:rsidR="00B7526A" w:rsidRPr="0090658A" w:rsidRDefault="00C83750" w:rsidP="000718EA">
            <w:pPr>
              <w:jc w:val="center"/>
              <w:rPr>
                <w:rFonts w:ascii="Calibri" w:hAnsi="Calibri" w:cs="Calibri"/>
              </w:rPr>
            </w:pPr>
            <w:r>
              <w:rPr>
                <w:rFonts w:ascii="Calibri" w:hAnsi="Calibri" w:cs="Calibri"/>
              </w:rPr>
              <w:t>-</w:t>
            </w:r>
          </w:p>
        </w:tc>
      </w:tr>
      <w:tr w:rsidR="008469D6" w:rsidRPr="0090658A" w14:paraId="1C85643C" w14:textId="77777777" w:rsidTr="00021999">
        <w:tc>
          <w:tcPr>
            <w:tcW w:w="631" w:type="dxa"/>
            <w:vAlign w:val="center"/>
          </w:tcPr>
          <w:p w14:paraId="5231A5E6"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10</w:t>
            </w:r>
          </w:p>
        </w:tc>
        <w:tc>
          <w:tcPr>
            <w:tcW w:w="498" w:type="dxa"/>
            <w:vMerge/>
          </w:tcPr>
          <w:p w14:paraId="55B653ED" w14:textId="77777777" w:rsidR="00B7526A" w:rsidRPr="0090658A" w:rsidRDefault="00B7526A" w:rsidP="000718EA">
            <w:pPr>
              <w:jc w:val="center"/>
              <w:rPr>
                <w:rFonts w:ascii="Calibri" w:hAnsi="Calibri" w:cs="Calibri"/>
              </w:rPr>
            </w:pPr>
          </w:p>
        </w:tc>
        <w:tc>
          <w:tcPr>
            <w:tcW w:w="1311" w:type="dxa"/>
          </w:tcPr>
          <w:p w14:paraId="4EBE901A" w14:textId="77777777" w:rsidR="00B7526A" w:rsidRPr="0090658A" w:rsidRDefault="00B7526A" w:rsidP="000718EA">
            <w:pPr>
              <w:jc w:val="center"/>
              <w:rPr>
                <w:rFonts w:ascii="Calibri" w:hAnsi="Calibri" w:cs="Calibri"/>
              </w:rPr>
            </w:pPr>
            <w:r w:rsidRPr="0090658A">
              <w:rPr>
                <w:rFonts w:ascii="Calibri" w:hAnsi="Calibri" w:cs="Calibri"/>
              </w:rPr>
              <w:t>Baxter</w:t>
            </w:r>
          </w:p>
        </w:tc>
        <w:tc>
          <w:tcPr>
            <w:tcW w:w="2060" w:type="dxa"/>
            <w:vAlign w:val="center"/>
          </w:tcPr>
          <w:p w14:paraId="7FAB0996" w14:textId="04723E5C" w:rsidR="00B7526A" w:rsidRPr="0090658A" w:rsidRDefault="00B7526A" w:rsidP="000718EA">
            <w:pPr>
              <w:jc w:val="center"/>
              <w:rPr>
                <w:rFonts w:ascii="Calibri" w:hAnsi="Calibri" w:cs="Calibri"/>
              </w:rPr>
            </w:pPr>
            <w:r w:rsidRPr="0090658A">
              <w:rPr>
                <w:rFonts w:ascii="Calibri" w:hAnsi="Calibri" w:cs="Calibri"/>
                <w:color w:val="000000"/>
              </w:rPr>
              <w:t>CT190G</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{"citationItems":[{"id":"ITEM-1","itemData":{"ISBN":"061239378X","author":[{"dropping-particle":"","family":"Liao","given":"Zhijie","non-dropping-particle":"","parse-names":false,"suffix":""}],"container-title":"PhD Dissertation","id":"ITEM-1","issued":{"date-parts":[["2002"]]},"number-of-pages":"191","publisher":"University of Kentucky","title":"Numerical and Experimental studies of mass transfer in artificial kidney and hemodialysis","type":"thesis"},"uris":["http://www.mendeley.com/documents/?uuid=4e56228e-a685-4a75-bbb6-de7b85d30e01"]}],"mendeley":{"formattedCitation":"&lt;sup&gt;22&lt;/sup&gt;","plainTextFormattedCitation":"22","previouslyFormattedCitation":"&lt;sup&gt;22&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22</w:t>
            </w:r>
            <w:r w:rsidR="005B4908">
              <w:rPr>
                <w:rStyle w:val="FootnoteReference"/>
                <w:rFonts w:ascii="Calibri" w:hAnsi="Calibri" w:cs="Calibri"/>
                <w:color w:val="000000" w:themeColor="text1"/>
                <w:sz w:val="20"/>
                <w:szCs w:val="20"/>
              </w:rPr>
              <w:fldChar w:fldCharType="end"/>
            </w:r>
          </w:p>
        </w:tc>
        <w:tc>
          <w:tcPr>
            <w:tcW w:w="810" w:type="dxa"/>
            <w:vAlign w:val="bottom"/>
          </w:tcPr>
          <w:p w14:paraId="5F9BBF05" w14:textId="77777777" w:rsidR="00B7526A" w:rsidRPr="0090658A" w:rsidRDefault="00B7526A" w:rsidP="000718EA">
            <w:pPr>
              <w:jc w:val="center"/>
              <w:rPr>
                <w:rFonts w:ascii="Calibri" w:hAnsi="Calibri" w:cs="Calibri"/>
              </w:rPr>
            </w:pPr>
            <w:r w:rsidRPr="0090658A">
              <w:rPr>
                <w:rFonts w:ascii="Calibri" w:hAnsi="Calibri" w:cs="Calibri"/>
                <w:color w:val="000000"/>
              </w:rPr>
              <w:t>0.477</w:t>
            </w:r>
          </w:p>
        </w:tc>
        <w:tc>
          <w:tcPr>
            <w:tcW w:w="944" w:type="dxa"/>
            <w:vAlign w:val="center"/>
          </w:tcPr>
          <w:p w14:paraId="74FC02A6" w14:textId="77777777" w:rsidR="00B7526A" w:rsidRPr="0090658A" w:rsidRDefault="00B7526A" w:rsidP="000718EA">
            <w:pPr>
              <w:jc w:val="center"/>
              <w:rPr>
                <w:rFonts w:ascii="Calibri" w:hAnsi="Calibri" w:cs="Calibri"/>
              </w:rPr>
            </w:pPr>
            <w:r w:rsidRPr="0090658A">
              <w:rPr>
                <w:rFonts w:ascii="Calibri" w:hAnsi="Calibri" w:cs="Calibri"/>
                <w:color w:val="000000"/>
              </w:rPr>
              <w:t>1.6079</w:t>
            </w:r>
          </w:p>
        </w:tc>
        <w:tc>
          <w:tcPr>
            <w:tcW w:w="1029" w:type="dxa"/>
            <w:vAlign w:val="bottom"/>
          </w:tcPr>
          <w:p w14:paraId="02FE805C" w14:textId="10F658A8" w:rsidR="00B7526A" w:rsidRPr="0090658A" w:rsidRDefault="000C0301" w:rsidP="000718EA">
            <w:pPr>
              <w:jc w:val="center"/>
              <w:rPr>
                <w:rFonts w:ascii="Calibri" w:hAnsi="Calibri" w:cs="Calibri"/>
              </w:rPr>
            </w:pPr>
            <w:r>
              <w:rPr>
                <w:rFonts w:ascii="Calibri" w:hAnsi="Calibri" w:cs="Calibri"/>
              </w:rPr>
              <w:t>1.6719</w:t>
            </w:r>
          </w:p>
        </w:tc>
        <w:tc>
          <w:tcPr>
            <w:tcW w:w="1035" w:type="dxa"/>
            <w:vAlign w:val="bottom"/>
          </w:tcPr>
          <w:p w14:paraId="788F0C2E" w14:textId="0E62B6DC" w:rsidR="00B7526A" w:rsidRPr="0090658A" w:rsidRDefault="005631C4" w:rsidP="000718EA">
            <w:pPr>
              <w:jc w:val="center"/>
              <w:rPr>
                <w:rFonts w:ascii="Calibri" w:hAnsi="Calibri" w:cs="Calibri"/>
              </w:rPr>
            </w:pPr>
            <w:r>
              <w:rPr>
                <w:rFonts w:ascii="Calibri" w:hAnsi="Calibri" w:cs="Calibri"/>
              </w:rPr>
              <w:t>1.7252</w:t>
            </w:r>
          </w:p>
        </w:tc>
        <w:tc>
          <w:tcPr>
            <w:tcW w:w="1402" w:type="dxa"/>
          </w:tcPr>
          <w:p w14:paraId="22D33AD9" w14:textId="7F9725AC" w:rsidR="00B7526A" w:rsidRPr="0090658A" w:rsidRDefault="00B70F95" w:rsidP="000718EA">
            <w:pPr>
              <w:jc w:val="center"/>
              <w:rPr>
                <w:rFonts w:ascii="Calibri" w:hAnsi="Calibri" w:cs="Calibri"/>
              </w:rPr>
            </w:pPr>
            <w:r>
              <w:rPr>
                <w:rFonts w:ascii="Calibri" w:hAnsi="Calibri" w:cs="Calibri"/>
              </w:rPr>
              <w:t>12.9</w:t>
            </w:r>
            <w:r w:rsidR="00216089">
              <w:rPr>
                <w:rFonts w:ascii="Calibri" w:hAnsi="Calibri" w:cs="Calibri"/>
              </w:rPr>
              <w:t>0</w:t>
            </w:r>
          </w:p>
        </w:tc>
      </w:tr>
      <w:tr w:rsidR="008469D6" w:rsidRPr="0090658A" w14:paraId="708C6845" w14:textId="77777777" w:rsidTr="00021999">
        <w:tc>
          <w:tcPr>
            <w:tcW w:w="631" w:type="dxa"/>
            <w:vAlign w:val="center"/>
          </w:tcPr>
          <w:p w14:paraId="44631DA0"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11</w:t>
            </w:r>
          </w:p>
        </w:tc>
        <w:tc>
          <w:tcPr>
            <w:tcW w:w="498" w:type="dxa"/>
            <w:vMerge/>
          </w:tcPr>
          <w:p w14:paraId="29745613" w14:textId="77777777" w:rsidR="00B7526A" w:rsidRPr="0090658A" w:rsidRDefault="00B7526A" w:rsidP="000718EA">
            <w:pPr>
              <w:jc w:val="center"/>
              <w:rPr>
                <w:rFonts w:ascii="Calibri" w:hAnsi="Calibri" w:cs="Calibri"/>
              </w:rPr>
            </w:pPr>
          </w:p>
        </w:tc>
        <w:tc>
          <w:tcPr>
            <w:tcW w:w="1311" w:type="dxa"/>
          </w:tcPr>
          <w:p w14:paraId="6F16CD4C" w14:textId="77777777" w:rsidR="00B7526A" w:rsidRPr="0090658A" w:rsidRDefault="00B7526A" w:rsidP="000718EA">
            <w:pPr>
              <w:jc w:val="center"/>
              <w:rPr>
                <w:rFonts w:ascii="Calibri" w:hAnsi="Calibri" w:cs="Calibri"/>
              </w:rPr>
            </w:pPr>
            <w:proofErr w:type="spellStart"/>
            <w:r w:rsidRPr="0090658A">
              <w:rPr>
                <w:rFonts w:ascii="Calibri" w:hAnsi="Calibri" w:cs="Calibri"/>
              </w:rPr>
              <w:t>Hospal</w:t>
            </w:r>
            <w:proofErr w:type="spellEnd"/>
          </w:p>
        </w:tc>
        <w:tc>
          <w:tcPr>
            <w:tcW w:w="2060" w:type="dxa"/>
            <w:vAlign w:val="center"/>
          </w:tcPr>
          <w:p w14:paraId="58CED7DD" w14:textId="77777777" w:rsidR="00B7526A" w:rsidRPr="0090658A" w:rsidRDefault="00B7526A" w:rsidP="000718EA">
            <w:pPr>
              <w:jc w:val="center"/>
              <w:rPr>
                <w:rFonts w:ascii="Calibri" w:hAnsi="Calibri" w:cs="Calibri"/>
              </w:rPr>
            </w:pPr>
            <w:proofErr w:type="spellStart"/>
            <w:r w:rsidRPr="0090658A">
              <w:rPr>
                <w:rFonts w:ascii="Calibri" w:hAnsi="Calibri" w:cs="Calibri"/>
                <w:color w:val="000000"/>
              </w:rPr>
              <w:t>Filtral</w:t>
            </w:r>
            <w:proofErr w:type="spellEnd"/>
            <w:r w:rsidRPr="0090658A">
              <w:rPr>
                <w:rFonts w:ascii="Calibri" w:hAnsi="Calibri" w:cs="Calibri"/>
                <w:color w:val="000000"/>
              </w:rPr>
              <w:t xml:space="preserve"> 12</w:t>
            </w:r>
          </w:p>
        </w:tc>
        <w:tc>
          <w:tcPr>
            <w:tcW w:w="810" w:type="dxa"/>
            <w:vAlign w:val="bottom"/>
          </w:tcPr>
          <w:p w14:paraId="123C31D9" w14:textId="77777777" w:rsidR="00B7526A" w:rsidRPr="0090658A" w:rsidRDefault="00B7526A" w:rsidP="000718EA">
            <w:pPr>
              <w:jc w:val="center"/>
              <w:rPr>
                <w:rFonts w:ascii="Calibri" w:hAnsi="Calibri" w:cs="Calibri"/>
              </w:rPr>
            </w:pPr>
            <w:r w:rsidRPr="0090658A">
              <w:rPr>
                <w:rFonts w:ascii="Calibri" w:hAnsi="Calibri" w:cs="Calibri"/>
                <w:color w:val="000000"/>
              </w:rPr>
              <w:t>0.476</w:t>
            </w:r>
          </w:p>
        </w:tc>
        <w:tc>
          <w:tcPr>
            <w:tcW w:w="944" w:type="dxa"/>
            <w:vAlign w:val="center"/>
          </w:tcPr>
          <w:p w14:paraId="2A510F46" w14:textId="77777777" w:rsidR="00B7526A" w:rsidRPr="0090658A" w:rsidRDefault="00B7526A" w:rsidP="000718EA">
            <w:pPr>
              <w:jc w:val="center"/>
              <w:rPr>
                <w:rFonts w:ascii="Calibri" w:hAnsi="Calibri" w:cs="Calibri"/>
              </w:rPr>
            </w:pPr>
            <w:r w:rsidRPr="0090658A">
              <w:rPr>
                <w:rFonts w:ascii="Calibri" w:hAnsi="Calibri" w:cs="Calibri"/>
                <w:color w:val="000000"/>
              </w:rPr>
              <w:t>2.9778</w:t>
            </w:r>
          </w:p>
        </w:tc>
        <w:tc>
          <w:tcPr>
            <w:tcW w:w="1029" w:type="dxa"/>
            <w:vAlign w:val="bottom"/>
          </w:tcPr>
          <w:p w14:paraId="02C3C82D" w14:textId="1EEF531C" w:rsidR="00B7526A" w:rsidRPr="0090658A" w:rsidRDefault="000C0301" w:rsidP="000718EA">
            <w:pPr>
              <w:jc w:val="center"/>
              <w:rPr>
                <w:rFonts w:ascii="Calibri" w:hAnsi="Calibri" w:cs="Calibri"/>
              </w:rPr>
            </w:pPr>
            <w:r>
              <w:rPr>
                <w:rFonts w:ascii="Calibri" w:hAnsi="Calibri" w:cs="Calibri"/>
              </w:rPr>
              <w:t>2.9912</w:t>
            </w:r>
          </w:p>
        </w:tc>
        <w:tc>
          <w:tcPr>
            <w:tcW w:w="1035" w:type="dxa"/>
            <w:vAlign w:val="bottom"/>
          </w:tcPr>
          <w:p w14:paraId="2BE30E5C" w14:textId="31AEB57C" w:rsidR="00B7526A" w:rsidRPr="0090658A" w:rsidRDefault="005631C4" w:rsidP="000718EA">
            <w:pPr>
              <w:jc w:val="center"/>
              <w:rPr>
                <w:rFonts w:ascii="Calibri" w:hAnsi="Calibri" w:cs="Calibri"/>
              </w:rPr>
            </w:pPr>
            <w:r>
              <w:rPr>
                <w:rFonts w:ascii="Calibri" w:hAnsi="Calibri" w:cs="Calibri"/>
              </w:rPr>
              <w:t>3.07</w:t>
            </w:r>
            <w:r w:rsidR="007A6D4B">
              <w:rPr>
                <w:rFonts w:ascii="Calibri" w:hAnsi="Calibri" w:cs="Calibri"/>
              </w:rPr>
              <w:t>33</w:t>
            </w:r>
          </w:p>
        </w:tc>
        <w:tc>
          <w:tcPr>
            <w:tcW w:w="1402" w:type="dxa"/>
          </w:tcPr>
          <w:p w14:paraId="40AAB91D" w14:textId="33B5E9A5" w:rsidR="00B7526A" w:rsidRPr="0090658A" w:rsidRDefault="00B70F95" w:rsidP="000718EA">
            <w:pPr>
              <w:jc w:val="center"/>
              <w:rPr>
                <w:rFonts w:ascii="Calibri" w:hAnsi="Calibri" w:cs="Calibri"/>
              </w:rPr>
            </w:pPr>
            <w:r>
              <w:rPr>
                <w:rFonts w:ascii="Calibri" w:hAnsi="Calibri" w:cs="Calibri"/>
              </w:rPr>
              <w:t>-</w:t>
            </w:r>
          </w:p>
        </w:tc>
      </w:tr>
      <w:tr w:rsidR="008469D6" w:rsidRPr="0090658A" w14:paraId="547BC8E1" w14:textId="77777777" w:rsidTr="00021999">
        <w:tc>
          <w:tcPr>
            <w:tcW w:w="631" w:type="dxa"/>
            <w:vAlign w:val="center"/>
          </w:tcPr>
          <w:p w14:paraId="55891DFE" w14:textId="77777777" w:rsidR="00B7526A" w:rsidRPr="0090658A" w:rsidRDefault="00B7526A" w:rsidP="000718EA">
            <w:pPr>
              <w:jc w:val="center"/>
              <w:rPr>
                <w:rFonts w:ascii="Calibri" w:hAnsi="Calibri" w:cs="Calibri"/>
              </w:rPr>
            </w:pPr>
            <w:r w:rsidRPr="0090658A">
              <w:rPr>
                <w:rFonts w:ascii="Calibri" w:hAnsi="Calibri" w:cs="Calibri"/>
                <w:color w:val="000000" w:themeColor="text1"/>
              </w:rPr>
              <w:t>12</w:t>
            </w:r>
          </w:p>
        </w:tc>
        <w:tc>
          <w:tcPr>
            <w:tcW w:w="498" w:type="dxa"/>
            <w:vMerge/>
          </w:tcPr>
          <w:p w14:paraId="08508E17" w14:textId="77777777" w:rsidR="00B7526A" w:rsidRPr="0090658A" w:rsidRDefault="00B7526A" w:rsidP="000718EA">
            <w:pPr>
              <w:jc w:val="center"/>
              <w:rPr>
                <w:rFonts w:ascii="Calibri" w:hAnsi="Calibri" w:cs="Calibri"/>
              </w:rPr>
            </w:pPr>
          </w:p>
        </w:tc>
        <w:tc>
          <w:tcPr>
            <w:tcW w:w="1311" w:type="dxa"/>
          </w:tcPr>
          <w:p w14:paraId="1567C2A7" w14:textId="77777777" w:rsidR="00B7526A" w:rsidRPr="0090658A" w:rsidRDefault="00B7526A" w:rsidP="000718EA">
            <w:pPr>
              <w:jc w:val="center"/>
              <w:rPr>
                <w:rFonts w:ascii="Calibri" w:hAnsi="Calibri" w:cs="Calibri"/>
              </w:rPr>
            </w:pPr>
            <w:r w:rsidRPr="0090658A">
              <w:rPr>
                <w:rFonts w:ascii="Calibri" w:hAnsi="Calibri" w:cs="Calibri"/>
              </w:rPr>
              <w:t>Asahi-Kasei</w:t>
            </w:r>
          </w:p>
        </w:tc>
        <w:tc>
          <w:tcPr>
            <w:tcW w:w="2060" w:type="dxa"/>
            <w:vAlign w:val="center"/>
          </w:tcPr>
          <w:p w14:paraId="48A34048" w14:textId="77777777" w:rsidR="00B7526A" w:rsidRPr="0090658A" w:rsidRDefault="00B7526A" w:rsidP="000718EA">
            <w:pPr>
              <w:jc w:val="center"/>
              <w:rPr>
                <w:rFonts w:ascii="Calibri" w:hAnsi="Calibri" w:cs="Calibri"/>
              </w:rPr>
            </w:pPr>
            <w:r w:rsidRPr="0090658A">
              <w:rPr>
                <w:rFonts w:ascii="Calibri" w:hAnsi="Calibri" w:cs="Calibri"/>
                <w:color w:val="000000"/>
              </w:rPr>
              <w:t>APS-15SA</w:t>
            </w:r>
          </w:p>
        </w:tc>
        <w:tc>
          <w:tcPr>
            <w:tcW w:w="810" w:type="dxa"/>
            <w:vAlign w:val="bottom"/>
          </w:tcPr>
          <w:p w14:paraId="39E5EC2A" w14:textId="77777777" w:rsidR="00B7526A" w:rsidRPr="0090658A" w:rsidRDefault="00B7526A" w:rsidP="000718EA">
            <w:pPr>
              <w:jc w:val="center"/>
              <w:rPr>
                <w:rFonts w:ascii="Calibri" w:hAnsi="Calibri" w:cs="Calibri"/>
              </w:rPr>
            </w:pPr>
            <w:r w:rsidRPr="0090658A">
              <w:rPr>
                <w:rFonts w:ascii="Calibri" w:hAnsi="Calibri" w:cs="Calibri"/>
                <w:color w:val="000000"/>
              </w:rPr>
              <w:t>0.446</w:t>
            </w:r>
          </w:p>
        </w:tc>
        <w:tc>
          <w:tcPr>
            <w:tcW w:w="944" w:type="dxa"/>
            <w:vAlign w:val="center"/>
          </w:tcPr>
          <w:p w14:paraId="44A1D136" w14:textId="77777777" w:rsidR="00B7526A" w:rsidRPr="0090658A" w:rsidRDefault="00B7526A" w:rsidP="000718EA">
            <w:pPr>
              <w:jc w:val="center"/>
              <w:rPr>
                <w:rFonts w:ascii="Calibri" w:hAnsi="Calibri" w:cs="Calibri"/>
              </w:rPr>
            </w:pPr>
            <w:r w:rsidRPr="0090658A">
              <w:rPr>
                <w:rFonts w:ascii="Calibri" w:hAnsi="Calibri" w:cs="Calibri"/>
                <w:color w:val="000000"/>
              </w:rPr>
              <w:t>1.7998</w:t>
            </w:r>
          </w:p>
        </w:tc>
        <w:tc>
          <w:tcPr>
            <w:tcW w:w="1029" w:type="dxa"/>
            <w:vAlign w:val="bottom"/>
          </w:tcPr>
          <w:p w14:paraId="0EE3E92D" w14:textId="35BF5F8A" w:rsidR="00B7526A" w:rsidRPr="0090658A" w:rsidRDefault="006D4CE6" w:rsidP="000718EA">
            <w:pPr>
              <w:jc w:val="center"/>
              <w:rPr>
                <w:rFonts w:ascii="Calibri" w:hAnsi="Calibri" w:cs="Calibri"/>
              </w:rPr>
            </w:pPr>
            <w:r>
              <w:rPr>
                <w:rFonts w:ascii="Calibri" w:hAnsi="Calibri" w:cs="Calibri"/>
              </w:rPr>
              <w:t>1.7375</w:t>
            </w:r>
          </w:p>
        </w:tc>
        <w:tc>
          <w:tcPr>
            <w:tcW w:w="1035" w:type="dxa"/>
            <w:vAlign w:val="bottom"/>
          </w:tcPr>
          <w:p w14:paraId="58750DAE" w14:textId="7EAEB551" w:rsidR="00B7526A" w:rsidRPr="0090658A" w:rsidRDefault="007A6D4B" w:rsidP="000718EA">
            <w:pPr>
              <w:jc w:val="center"/>
              <w:rPr>
                <w:rFonts w:ascii="Calibri" w:hAnsi="Calibri" w:cs="Calibri"/>
              </w:rPr>
            </w:pPr>
            <w:r>
              <w:rPr>
                <w:rFonts w:ascii="Calibri" w:hAnsi="Calibri" w:cs="Calibri"/>
              </w:rPr>
              <w:t>1.8339</w:t>
            </w:r>
          </w:p>
        </w:tc>
        <w:tc>
          <w:tcPr>
            <w:tcW w:w="1402" w:type="dxa"/>
          </w:tcPr>
          <w:p w14:paraId="1D9ABE1B" w14:textId="64D11BC8" w:rsidR="00B7526A" w:rsidRPr="0090658A" w:rsidRDefault="00B70F95" w:rsidP="000718EA">
            <w:pPr>
              <w:jc w:val="center"/>
              <w:rPr>
                <w:rFonts w:ascii="Calibri" w:hAnsi="Calibri" w:cs="Calibri"/>
              </w:rPr>
            </w:pPr>
            <w:r>
              <w:rPr>
                <w:rFonts w:ascii="Calibri" w:hAnsi="Calibri" w:cs="Calibri"/>
              </w:rPr>
              <w:t>-</w:t>
            </w:r>
          </w:p>
        </w:tc>
      </w:tr>
      <w:tr w:rsidR="008469D6" w:rsidRPr="0090658A" w14:paraId="2BA43139" w14:textId="77777777" w:rsidTr="00021999">
        <w:tc>
          <w:tcPr>
            <w:tcW w:w="631" w:type="dxa"/>
            <w:vAlign w:val="center"/>
          </w:tcPr>
          <w:p w14:paraId="2BD64CFC" w14:textId="77777777" w:rsidR="00B7526A" w:rsidRPr="0090658A" w:rsidRDefault="00B7526A" w:rsidP="000718EA">
            <w:pPr>
              <w:jc w:val="center"/>
              <w:rPr>
                <w:rFonts w:ascii="Calibri" w:hAnsi="Calibri" w:cs="Calibri"/>
              </w:rPr>
            </w:pPr>
            <w:r w:rsidRPr="0090658A">
              <w:rPr>
                <w:rFonts w:ascii="Calibri" w:hAnsi="Calibri" w:cs="Calibri"/>
              </w:rPr>
              <w:t>13</w:t>
            </w:r>
          </w:p>
        </w:tc>
        <w:tc>
          <w:tcPr>
            <w:tcW w:w="498" w:type="dxa"/>
            <w:vMerge/>
          </w:tcPr>
          <w:p w14:paraId="575432F1" w14:textId="77777777" w:rsidR="00B7526A" w:rsidRPr="0090658A" w:rsidRDefault="00B7526A" w:rsidP="000718EA">
            <w:pPr>
              <w:jc w:val="center"/>
              <w:rPr>
                <w:rFonts w:ascii="Calibri" w:hAnsi="Calibri" w:cs="Calibri"/>
              </w:rPr>
            </w:pPr>
          </w:p>
        </w:tc>
        <w:tc>
          <w:tcPr>
            <w:tcW w:w="1311" w:type="dxa"/>
          </w:tcPr>
          <w:p w14:paraId="543327C2" w14:textId="77777777" w:rsidR="00B7526A" w:rsidRPr="0090658A" w:rsidRDefault="00B7526A" w:rsidP="000718EA">
            <w:pPr>
              <w:jc w:val="center"/>
              <w:rPr>
                <w:rFonts w:ascii="Calibri" w:hAnsi="Calibri" w:cs="Calibri"/>
              </w:rPr>
            </w:pPr>
            <w:r w:rsidRPr="0090658A">
              <w:rPr>
                <w:rFonts w:ascii="Calibri" w:hAnsi="Calibri" w:cs="Calibri"/>
              </w:rPr>
              <w:t>Fresenius</w:t>
            </w:r>
          </w:p>
        </w:tc>
        <w:tc>
          <w:tcPr>
            <w:tcW w:w="2060" w:type="dxa"/>
            <w:vAlign w:val="center"/>
          </w:tcPr>
          <w:p w14:paraId="49892002" w14:textId="77777777" w:rsidR="00B7526A" w:rsidRPr="0090658A" w:rsidRDefault="00B7526A" w:rsidP="000718EA">
            <w:pPr>
              <w:jc w:val="center"/>
              <w:rPr>
                <w:rFonts w:ascii="Calibri" w:hAnsi="Calibri" w:cs="Calibri"/>
              </w:rPr>
            </w:pPr>
            <w:proofErr w:type="spellStart"/>
            <w:r w:rsidRPr="0090658A">
              <w:rPr>
                <w:rFonts w:ascii="Calibri" w:hAnsi="Calibri" w:cs="Calibri"/>
                <w:color w:val="000000"/>
              </w:rPr>
              <w:t>Optiflux</w:t>
            </w:r>
            <w:proofErr w:type="spellEnd"/>
            <w:r w:rsidRPr="0090658A">
              <w:rPr>
                <w:rFonts w:ascii="Calibri" w:hAnsi="Calibri" w:cs="Calibri"/>
                <w:color w:val="000000"/>
              </w:rPr>
              <w:t xml:space="preserve"> 160 NR</w:t>
            </w:r>
          </w:p>
        </w:tc>
        <w:tc>
          <w:tcPr>
            <w:tcW w:w="810" w:type="dxa"/>
            <w:vAlign w:val="bottom"/>
          </w:tcPr>
          <w:p w14:paraId="2C9DC119" w14:textId="77777777" w:rsidR="00B7526A" w:rsidRPr="0090658A" w:rsidRDefault="00B7526A" w:rsidP="000718EA">
            <w:pPr>
              <w:jc w:val="center"/>
              <w:rPr>
                <w:rFonts w:ascii="Calibri" w:hAnsi="Calibri" w:cs="Calibri"/>
              </w:rPr>
            </w:pPr>
            <w:r w:rsidRPr="0090658A">
              <w:rPr>
                <w:rFonts w:ascii="Calibri" w:hAnsi="Calibri" w:cs="Calibri"/>
                <w:color w:val="000000"/>
              </w:rPr>
              <w:t>0.441</w:t>
            </w:r>
          </w:p>
        </w:tc>
        <w:tc>
          <w:tcPr>
            <w:tcW w:w="944" w:type="dxa"/>
            <w:vAlign w:val="center"/>
          </w:tcPr>
          <w:p w14:paraId="3B05A3CA" w14:textId="77777777" w:rsidR="00B7526A" w:rsidRPr="0090658A" w:rsidRDefault="00B7526A" w:rsidP="000718EA">
            <w:pPr>
              <w:jc w:val="center"/>
              <w:rPr>
                <w:rFonts w:ascii="Calibri" w:hAnsi="Calibri" w:cs="Calibri"/>
              </w:rPr>
            </w:pPr>
            <w:r w:rsidRPr="0090658A">
              <w:rPr>
                <w:rFonts w:ascii="Calibri" w:hAnsi="Calibri" w:cs="Calibri"/>
                <w:color w:val="000000"/>
              </w:rPr>
              <w:t>1.6747</w:t>
            </w:r>
          </w:p>
        </w:tc>
        <w:tc>
          <w:tcPr>
            <w:tcW w:w="1029" w:type="dxa"/>
            <w:vAlign w:val="bottom"/>
          </w:tcPr>
          <w:p w14:paraId="62694FB4" w14:textId="2356450D" w:rsidR="00B7526A" w:rsidRPr="0090658A" w:rsidRDefault="006D4CE6" w:rsidP="000718EA">
            <w:pPr>
              <w:jc w:val="center"/>
              <w:rPr>
                <w:rFonts w:ascii="Calibri" w:hAnsi="Calibri" w:cs="Calibri"/>
              </w:rPr>
            </w:pPr>
            <w:r>
              <w:rPr>
                <w:rFonts w:ascii="Calibri" w:hAnsi="Calibri" w:cs="Calibri"/>
              </w:rPr>
              <w:t>1.7130</w:t>
            </w:r>
          </w:p>
        </w:tc>
        <w:tc>
          <w:tcPr>
            <w:tcW w:w="1035" w:type="dxa"/>
            <w:vAlign w:val="bottom"/>
          </w:tcPr>
          <w:p w14:paraId="7D2385A0" w14:textId="48913CC7" w:rsidR="00B7526A" w:rsidRPr="0090658A" w:rsidRDefault="007A6D4B" w:rsidP="000718EA">
            <w:pPr>
              <w:jc w:val="center"/>
              <w:rPr>
                <w:rFonts w:ascii="Calibri" w:hAnsi="Calibri" w:cs="Calibri"/>
              </w:rPr>
            </w:pPr>
            <w:r>
              <w:rPr>
                <w:rFonts w:ascii="Calibri" w:hAnsi="Calibri" w:cs="Calibri"/>
              </w:rPr>
              <w:t>1.8176</w:t>
            </w:r>
          </w:p>
        </w:tc>
        <w:tc>
          <w:tcPr>
            <w:tcW w:w="1402" w:type="dxa"/>
          </w:tcPr>
          <w:p w14:paraId="56CA5824" w14:textId="4523B461" w:rsidR="00B7526A" w:rsidRPr="0090658A" w:rsidRDefault="00B70F95" w:rsidP="000718EA">
            <w:pPr>
              <w:jc w:val="center"/>
              <w:rPr>
                <w:rFonts w:ascii="Calibri" w:hAnsi="Calibri" w:cs="Calibri"/>
              </w:rPr>
            </w:pPr>
            <w:r>
              <w:rPr>
                <w:rFonts w:ascii="Calibri" w:hAnsi="Calibri" w:cs="Calibri"/>
              </w:rPr>
              <w:t>-</w:t>
            </w:r>
          </w:p>
        </w:tc>
      </w:tr>
      <w:tr w:rsidR="008469D6" w:rsidRPr="0090658A" w14:paraId="186B55A1" w14:textId="77777777" w:rsidTr="00021999">
        <w:tc>
          <w:tcPr>
            <w:tcW w:w="631" w:type="dxa"/>
          </w:tcPr>
          <w:p w14:paraId="550130DF" w14:textId="77777777" w:rsidR="00B7526A" w:rsidRPr="0090658A" w:rsidRDefault="00B7526A" w:rsidP="000718EA">
            <w:pPr>
              <w:jc w:val="center"/>
              <w:rPr>
                <w:rFonts w:ascii="Calibri" w:hAnsi="Calibri" w:cs="Calibri"/>
              </w:rPr>
            </w:pPr>
            <w:r w:rsidRPr="0090658A">
              <w:rPr>
                <w:rFonts w:ascii="Calibri" w:hAnsi="Calibri" w:cs="Calibri"/>
              </w:rPr>
              <w:t>14</w:t>
            </w:r>
          </w:p>
        </w:tc>
        <w:tc>
          <w:tcPr>
            <w:tcW w:w="498" w:type="dxa"/>
            <w:vMerge/>
          </w:tcPr>
          <w:p w14:paraId="29BCBAB2" w14:textId="77777777" w:rsidR="00B7526A" w:rsidRPr="0090658A" w:rsidRDefault="00B7526A" w:rsidP="000718EA">
            <w:pPr>
              <w:jc w:val="center"/>
              <w:rPr>
                <w:rFonts w:ascii="Calibri" w:hAnsi="Calibri" w:cs="Calibri"/>
              </w:rPr>
            </w:pPr>
          </w:p>
        </w:tc>
        <w:tc>
          <w:tcPr>
            <w:tcW w:w="1311" w:type="dxa"/>
          </w:tcPr>
          <w:p w14:paraId="485316C8" w14:textId="77777777" w:rsidR="00B7526A" w:rsidRPr="0090658A" w:rsidRDefault="00B7526A" w:rsidP="000718EA">
            <w:pPr>
              <w:jc w:val="center"/>
              <w:rPr>
                <w:rFonts w:ascii="Calibri" w:hAnsi="Calibri" w:cs="Calibri"/>
              </w:rPr>
            </w:pPr>
            <w:r w:rsidRPr="0090658A">
              <w:rPr>
                <w:rFonts w:ascii="Calibri" w:hAnsi="Calibri" w:cs="Calibri"/>
              </w:rPr>
              <w:t>Asahi-Kasei</w:t>
            </w:r>
          </w:p>
        </w:tc>
        <w:tc>
          <w:tcPr>
            <w:tcW w:w="2060" w:type="dxa"/>
            <w:vAlign w:val="center"/>
          </w:tcPr>
          <w:p w14:paraId="369DC183" w14:textId="77777777" w:rsidR="00B7526A" w:rsidRPr="0090658A" w:rsidRDefault="00B7526A" w:rsidP="000718EA">
            <w:pPr>
              <w:jc w:val="center"/>
              <w:rPr>
                <w:rFonts w:ascii="Calibri" w:hAnsi="Calibri" w:cs="Calibri"/>
              </w:rPr>
            </w:pPr>
            <w:r w:rsidRPr="0090658A">
              <w:rPr>
                <w:rFonts w:ascii="Calibri" w:hAnsi="Calibri" w:cs="Calibri"/>
                <w:color w:val="000000"/>
              </w:rPr>
              <w:t>APS-08SA</w:t>
            </w:r>
          </w:p>
        </w:tc>
        <w:tc>
          <w:tcPr>
            <w:tcW w:w="810" w:type="dxa"/>
            <w:vAlign w:val="bottom"/>
          </w:tcPr>
          <w:p w14:paraId="5D1583AC" w14:textId="77777777" w:rsidR="00B7526A" w:rsidRPr="0090658A" w:rsidRDefault="00B7526A" w:rsidP="000718EA">
            <w:pPr>
              <w:jc w:val="center"/>
              <w:rPr>
                <w:rFonts w:ascii="Calibri" w:hAnsi="Calibri" w:cs="Calibri"/>
              </w:rPr>
            </w:pPr>
            <w:r w:rsidRPr="0090658A">
              <w:rPr>
                <w:rFonts w:ascii="Calibri" w:hAnsi="Calibri" w:cs="Calibri"/>
                <w:color w:val="000000"/>
              </w:rPr>
              <w:t>0.441</w:t>
            </w:r>
          </w:p>
        </w:tc>
        <w:tc>
          <w:tcPr>
            <w:tcW w:w="944" w:type="dxa"/>
            <w:vAlign w:val="center"/>
          </w:tcPr>
          <w:p w14:paraId="1D694975" w14:textId="77777777" w:rsidR="00B7526A" w:rsidRPr="0090658A" w:rsidRDefault="00B7526A" w:rsidP="000718EA">
            <w:pPr>
              <w:jc w:val="center"/>
              <w:rPr>
                <w:rFonts w:ascii="Calibri" w:hAnsi="Calibri" w:cs="Calibri"/>
              </w:rPr>
            </w:pPr>
            <w:r w:rsidRPr="0090658A">
              <w:rPr>
                <w:rFonts w:ascii="Calibri" w:hAnsi="Calibri" w:cs="Calibri"/>
                <w:color w:val="000000"/>
              </w:rPr>
              <w:t>1.7884</w:t>
            </w:r>
          </w:p>
        </w:tc>
        <w:tc>
          <w:tcPr>
            <w:tcW w:w="1029" w:type="dxa"/>
            <w:vAlign w:val="bottom"/>
          </w:tcPr>
          <w:p w14:paraId="6B33DD86" w14:textId="421AF857" w:rsidR="00B7526A" w:rsidRPr="0090658A" w:rsidRDefault="00864145" w:rsidP="000718EA">
            <w:pPr>
              <w:jc w:val="center"/>
              <w:rPr>
                <w:rFonts w:ascii="Calibri" w:hAnsi="Calibri" w:cs="Calibri"/>
              </w:rPr>
            </w:pPr>
            <w:r>
              <w:rPr>
                <w:rFonts w:ascii="Calibri" w:hAnsi="Calibri" w:cs="Calibri"/>
              </w:rPr>
              <w:t>1.6339</w:t>
            </w:r>
          </w:p>
        </w:tc>
        <w:tc>
          <w:tcPr>
            <w:tcW w:w="1035" w:type="dxa"/>
            <w:vAlign w:val="bottom"/>
          </w:tcPr>
          <w:p w14:paraId="3FC65D95" w14:textId="33CE8BFA" w:rsidR="00B7526A" w:rsidRPr="0090658A" w:rsidRDefault="00CE26D8" w:rsidP="000718EA">
            <w:pPr>
              <w:jc w:val="center"/>
              <w:rPr>
                <w:rFonts w:ascii="Calibri" w:hAnsi="Calibri" w:cs="Calibri"/>
              </w:rPr>
            </w:pPr>
            <w:r>
              <w:rPr>
                <w:rFonts w:ascii="Calibri" w:hAnsi="Calibri" w:cs="Calibri"/>
              </w:rPr>
              <w:t>1.7142</w:t>
            </w:r>
          </w:p>
        </w:tc>
        <w:tc>
          <w:tcPr>
            <w:tcW w:w="1402" w:type="dxa"/>
          </w:tcPr>
          <w:p w14:paraId="3800F95E" w14:textId="05CBB639" w:rsidR="00B7526A" w:rsidRPr="0090658A" w:rsidRDefault="00B70F95" w:rsidP="000718EA">
            <w:pPr>
              <w:jc w:val="center"/>
              <w:rPr>
                <w:rFonts w:ascii="Calibri" w:hAnsi="Calibri" w:cs="Calibri"/>
              </w:rPr>
            </w:pPr>
            <w:r>
              <w:rPr>
                <w:rFonts w:ascii="Calibri" w:hAnsi="Calibri" w:cs="Calibri"/>
              </w:rPr>
              <w:t>-</w:t>
            </w:r>
          </w:p>
        </w:tc>
      </w:tr>
      <w:tr w:rsidR="008469D6" w:rsidRPr="0090658A" w14:paraId="3EA59759" w14:textId="77777777" w:rsidTr="00021999">
        <w:tc>
          <w:tcPr>
            <w:tcW w:w="631" w:type="dxa"/>
          </w:tcPr>
          <w:p w14:paraId="68C0CA17" w14:textId="77777777" w:rsidR="00B7526A" w:rsidRPr="0090658A" w:rsidRDefault="00B7526A" w:rsidP="000718EA">
            <w:pPr>
              <w:jc w:val="center"/>
              <w:rPr>
                <w:rFonts w:ascii="Calibri" w:hAnsi="Calibri" w:cs="Calibri"/>
              </w:rPr>
            </w:pPr>
            <w:r w:rsidRPr="0090658A">
              <w:rPr>
                <w:rFonts w:ascii="Calibri" w:hAnsi="Calibri" w:cs="Calibri"/>
              </w:rPr>
              <w:t>15</w:t>
            </w:r>
          </w:p>
        </w:tc>
        <w:tc>
          <w:tcPr>
            <w:tcW w:w="498" w:type="dxa"/>
            <w:vMerge/>
          </w:tcPr>
          <w:p w14:paraId="4715D4EF" w14:textId="77777777" w:rsidR="00B7526A" w:rsidRPr="0090658A" w:rsidRDefault="00B7526A" w:rsidP="000718EA">
            <w:pPr>
              <w:jc w:val="center"/>
              <w:rPr>
                <w:rFonts w:ascii="Calibri" w:hAnsi="Calibri" w:cs="Calibri"/>
              </w:rPr>
            </w:pPr>
          </w:p>
        </w:tc>
        <w:tc>
          <w:tcPr>
            <w:tcW w:w="1311" w:type="dxa"/>
          </w:tcPr>
          <w:p w14:paraId="2B96A2FA" w14:textId="77777777" w:rsidR="00B7526A" w:rsidRPr="0090658A" w:rsidRDefault="00B7526A" w:rsidP="000718EA">
            <w:pPr>
              <w:jc w:val="center"/>
              <w:rPr>
                <w:rFonts w:ascii="Calibri" w:hAnsi="Calibri" w:cs="Calibri"/>
              </w:rPr>
            </w:pPr>
            <w:r w:rsidRPr="0090658A">
              <w:rPr>
                <w:rFonts w:ascii="Calibri" w:hAnsi="Calibri" w:cs="Calibri"/>
              </w:rPr>
              <w:t>Asahi-Kasei</w:t>
            </w:r>
          </w:p>
        </w:tc>
        <w:tc>
          <w:tcPr>
            <w:tcW w:w="2060" w:type="dxa"/>
            <w:vAlign w:val="center"/>
          </w:tcPr>
          <w:p w14:paraId="4CF7159B" w14:textId="77777777" w:rsidR="00B7526A" w:rsidRPr="0090658A" w:rsidRDefault="00B7526A" w:rsidP="000718EA">
            <w:pPr>
              <w:jc w:val="center"/>
              <w:rPr>
                <w:rFonts w:ascii="Calibri" w:hAnsi="Calibri" w:cs="Calibri"/>
                <w:color w:val="000000"/>
              </w:rPr>
            </w:pPr>
            <w:r w:rsidRPr="0090658A">
              <w:rPr>
                <w:rFonts w:ascii="Calibri" w:hAnsi="Calibri" w:cs="Calibri"/>
                <w:color w:val="000000"/>
              </w:rPr>
              <w:t>APS-25SA</w:t>
            </w:r>
          </w:p>
        </w:tc>
        <w:tc>
          <w:tcPr>
            <w:tcW w:w="810" w:type="dxa"/>
          </w:tcPr>
          <w:p w14:paraId="3E04AB68" w14:textId="77777777" w:rsidR="00B7526A" w:rsidRPr="0090658A" w:rsidRDefault="00B7526A" w:rsidP="000718EA">
            <w:pPr>
              <w:jc w:val="center"/>
              <w:rPr>
                <w:rFonts w:ascii="Calibri" w:hAnsi="Calibri" w:cs="Calibri"/>
              </w:rPr>
            </w:pPr>
            <w:r w:rsidRPr="0090658A">
              <w:rPr>
                <w:rFonts w:ascii="Calibri" w:hAnsi="Calibri" w:cs="Calibri"/>
              </w:rPr>
              <w:t>0.416</w:t>
            </w:r>
          </w:p>
        </w:tc>
        <w:tc>
          <w:tcPr>
            <w:tcW w:w="944" w:type="dxa"/>
          </w:tcPr>
          <w:p w14:paraId="5430954A" w14:textId="77777777" w:rsidR="00B7526A" w:rsidRPr="0090658A" w:rsidRDefault="00B7526A" w:rsidP="000718EA">
            <w:pPr>
              <w:jc w:val="center"/>
              <w:rPr>
                <w:rFonts w:ascii="Calibri" w:hAnsi="Calibri" w:cs="Calibri"/>
                <w:color w:val="000000"/>
              </w:rPr>
            </w:pPr>
            <w:r w:rsidRPr="0090658A">
              <w:rPr>
                <w:rFonts w:ascii="Calibri" w:hAnsi="Calibri" w:cs="Calibri"/>
                <w:color w:val="000000"/>
              </w:rPr>
              <w:t>1.3244</w:t>
            </w:r>
          </w:p>
        </w:tc>
        <w:tc>
          <w:tcPr>
            <w:tcW w:w="1029" w:type="dxa"/>
          </w:tcPr>
          <w:p w14:paraId="66DC0FEC" w14:textId="4730AA5A" w:rsidR="00B7526A" w:rsidRPr="0090658A" w:rsidRDefault="00864145" w:rsidP="000718EA">
            <w:pPr>
              <w:jc w:val="center"/>
              <w:rPr>
                <w:rFonts w:ascii="Calibri" w:hAnsi="Calibri" w:cs="Calibri"/>
                <w:color w:val="000000"/>
              </w:rPr>
            </w:pPr>
            <w:r>
              <w:rPr>
                <w:rFonts w:ascii="Calibri" w:hAnsi="Calibri" w:cs="Calibri"/>
                <w:color w:val="000000"/>
              </w:rPr>
              <w:t>1.2773</w:t>
            </w:r>
          </w:p>
        </w:tc>
        <w:tc>
          <w:tcPr>
            <w:tcW w:w="1035" w:type="dxa"/>
          </w:tcPr>
          <w:p w14:paraId="235BBAFC" w14:textId="0FDAF264" w:rsidR="00B7526A" w:rsidRPr="0090658A" w:rsidRDefault="00CE26D8" w:rsidP="000718EA">
            <w:pPr>
              <w:jc w:val="center"/>
              <w:rPr>
                <w:rFonts w:ascii="Calibri" w:hAnsi="Calibri" w:cs="Calibri"/>
              </w:rPr>
            </w:pPr>
            <w:r>
              <w:rPr>
                <w:rFonts w:ascii="Calibri" w:hAnsi="Calibri" w:cs="Calibri"/>
              </w:rPr>
              <w:t>1.3854</w:t>
            </w:r>
          </w:p>
        </w:tc>
        <w:tc>
          <w:tcPr>
            <w:tcW w:w="1402" w:type="dxa"/>
          </w:tcPr>
          <w:p w14:paraId="11211EC1" w14:textId="731A5908" w:rsidR="00B7526A" w:rsidRPr="0090658A" w:rsidRDefault="00B70F95" w:rsidP="000718EA">
            <w:pPr>
              <w:jc w:val="center"/>
              <w:rPr>
                <w:rFonts w:ascii="Calibri" w:hAnsi="Calibri" w:cs="Calibri"/>
              </w:rPr>
            </w:pPr>
            <w:r>
              <w:rPr>
                <w:rFonts w:ascii="Calibri" w:hAnsi="Calibri" w:cs="Calibri"/>
              </w:rPr>
              <w:t>-</w:t>
            </w:r>
          </w:p>
        </w:tc>
      </w:tr>
      <w:tr w:rsidR="008469D6" w:rsidRPr="0090658A" w14:paraId="7951B12E" w14:textId="77777777" w:rsidTr="00021999">
        <w:tc>
          <w:tcPr>
            <w:tcW w:w="631" w:type="dxa"/>
          </w:tcPr>
          <w:p w14:paraId="71AC04E0" w14:textId="77777777" w:rsidR="00B7526A" w:rsidRPr="0090658A" w:rsidRDefault="00B7526A" w:rsidP="000718EA">
            <w:pPr>
              <w:jc w:val="center"/>
              <w:rPr>
                <w:rFonts w:ascii="Calibri" w:hAnsi="Calibri" w:cs="Calibri"/>
              </w:rPr>
            </w:pPr>
            <w:r w:rsidRPr="0090658A">
              <w:rPr>
                <w:rFonts w:ascii="Calibri" w:hAnsi="Calibri" w:cs="Calibri"/>
              </w:rPr>
              <w:t>16</w:t>
            </w:r>
          </w:p>
        </w:tc>
        <w:tc>
          <w:tcPr>
            <w:tcW w:w="1809" w:type="dxa"/>
            <w:gridSpan w:val="2"/>
            <w:vMerge w:val="restart"/>
            <w:textDirection w:val="btLr"/>
            <w:vAlign w:val="center"/>
          </w:tcPr>
          <w:p w14:paraId="6F43F384" w14:textId="77777777" w:rsidR="00B7526A" w:rsidRPr="0090658A" w:rsidRDefault="00B7526A" w:rsidP="000718EA">
            <w:pPr>
              <w:jc w:val="center"/>
              <w:rPr>
                <w:rFonts w:ascii="Calibri" w:hAnsi="Calibri" w:cs="Calibri"/>
              </w:rPr>
            </w:pPr>
            <w:proofErr w:type="gramStart"/>
            <w:r w:rsidRPr="0090658A">
              <w:rPr>
                <w:rFonts w:ascii="Calibri" w:hAnsi="Calibri" w:cs="Calibri"/>
              </w:rPr>
              <w:t>UNIPA  test</w:t>
            </w:r>
            <w:proofErr w:type="gramEnd"/>
            <w:r w:rsidRPr="0090658A">
              <w:rPr>
                <w:rFonts w:ascii="Calibri" w:hAnsi="Calibri" w:cs="Calibri"/>
              </w:rPr>
              <w:t xml:space="preserve"> modules</w:t>
            </w:r>
          </w:p>
        </w:tc>
        <w:tc>
          <w:tcPr>
            <w:tcW w:w="2060" w:type="dxa"/>
            <w:vAlign w:val="center"/>
          </w:tcPr>
          <w:p w14:paraId="1CE20FC2" w14:textId="1D8EFD6C" w:rsidR="00B7526A" w:rsidRPr="0090658A" w:rsidRDefault="00B7526A" w:rsidP="000718EA">
            <w:pPr>
              <w:jc w:val="center"/>
              <w:rPr>
                <w:rFonts w:ascii="Calibri" w:hAnsi="Calibri" w:cs="Calibri"/>
                <w:color w:val="000000"/>
              </w:rPr>
            </w:pPr>
            <w:r w:rsidRPr="0090658A">
              <w:rPr>
                <w:rFonts w:ascii="Calibri" w:hAnsi="Calibri" w:cs="Calibri"/>
                <w:color w:val="000000"/>
              </w:rPr>
              <w:t>80% porosity</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sidR="005B4908">
              <w:rPr>
                <w:rStyle w:val="FootnoteReference"/>
                <w:rFonts w:ascii="Calibri" w:hAnsi="Calibri" w:cs="Calibri"/>
                <w:color w:val="000000" w:themeColor="text1"/>
                <w:sz w:val="20"/>
                <w:szCs w:val="20"/>
              </w:rPr>
              <w:fldChar w:fldCharType="end"/>
            </w:r>
          </w:p>
        </w:tc>
        <w:tc>
          <w:tcPr>
            <w:tcW w:w="810" w:type="dxa"/>
          </w:tcPr>
          <w:p w14:paraId="2783423F" w14:textId="77777777" w:rsidR="00B7526A" w:rsidRPr="0090658A" w:rsidRDefault="00B7526A" w:rsidP="000718EA">
            <w:pPr>
              <w:jc w:val="center"/>
              <w:rPr>
                <w:rFonts w:ascii="Calibri" w:hAnsi="Calibri" w:cs="Calibri"/>
              </w:rPr>
            </w:pPr>
            <w:r w:rsidRPr="0090658A">
              <w:rPr>
                <w:rFonts w:ascii="Calibri" w:hAnsi="Calibri" w:cs="Calibri"/>
              </w:rPr>
              <w:t>0.800</w:t>
            </w:r>
          </w:p>
        </w:tc>
        <w:tc>
          <w:tcPr>
            <w:tcW w:w="944" w:type="dxa"/>
            <w:vAlign w:val="center"/>
          </w:tcPr>
          <w:p w14:paraId="71912A46" w14:textId="77777777" w:rsidR="00B7526A" w:rsidRPr="0090658A" w:rsidRDefault="00B7526A" w:rsidP="000718EA">
            <w:pPr>
              <w:jc w:val="center"/>
              <w:rPr>
                <w:rFonts w:ascii="Calibri" w:hAnsi="Calibri" w:cs="Calibri"/>
              </w:rPr>
            </w:pPr>
            <w:r w:rsidRPr="0090658A">
              <w:rPr>
                <w:rFonts w:ascii="Calibri" w:hAnsi="Calibri" w:cs="Calibri"/>
                <w:color w:val="000000"/>
              </w:rPr>
              <w:t>60.4750</w:t>
            </w:r>
          </w:p>
        </w:tc>
        <w:tc>
          <w:tcPr>
            <w:tcW w:w="1029" w:type="dxa"/>
          </w:tcPr>
          <w:p w14:paraId="690FB2E4" w14:textId="204E3025" w:rsidR="00B7526A" w:rsidRPr="0090658A" w:rsidRDefault="00E831CD" w:rsidP="000718EA">
            <w:pPr>
              <w:jc w:val="center"/>
              <w:rPr>
                <w:rFonts w:ascii="Calibri" w:hAnsi="Calibri" w:cs="Calibri"/>
              </w:rPr>
            </w:pPr>
            <w:r>
              <w:rPr>
                <w:rFonts w:ascii="Calibri" w:hAnsi="Calibri" w:cs="Calibri"/>
              </w:rPr>
              <w:t>64.3210</w:t>
            </w:r>
          </w:p>
        </w:tc>
        <w:tc>
          <w:tcPr>
            <w:tcW w:w="1035" w:type="dxa"/>
            <w:vAlign w:val="bottom"/>
          </w:tcPr>
          <w:p w14:paraId="1A4ED196" w14:textId="574DDF4E" w:rsidR="00B7526A" w:rsidRPr="0090658A" w:rsidRDefault="00C62159" w:rsidP="000718EA">
            <w:pPr>
              <w:jc w:val="center"/>
              <w:rPr>
                <w:rFonts w:ascii="Calibri" w:hAnsi="Calibri" w:cs="Calibri"/>
              </w:rPr>
            </w:pPr>
            <w:r>
              <w:rPr>
                <w:rFonts w:ascii="Calibri" w:hAnsi="Calibri" w:cs="Calibri"/>
              </w:rPr>
              <w:t>68.3961</w:t>
            </w:r>
          </w:p>
        </w:tc>
        <w:tc>
          <w:tcPr>
            <w:tcW w:w="1402" w:type="dxa"/>
            <w:vAlign w:val="bottom"/>
          </w:tcPr>
          <w:p w14:paraId="5CCB2B87" w14:textId="648D38E2" w:rsidR="00B7526A" w:rsidRPr="0090658A" w:rsidRDefault="00216089" w:rsidP="000718EA">
            <w:pPr>
              <w:jc w:val="center"/>
              <w:rPr>
                <w:rFonts w:ascii="Calibri" w:hAnsi="Calibri" w:cs="Calibri"/>
              </w:rPr>
            </w:pPr>
            <w:r>
              <w:rPr>
                <w:rFonts w:ascii="Calibri" w:hAnsi="Calibri" w:cs="Calibri"/>
              </w:rPr>
              <w:t>67.22</w:t>
            </w:r>
          </w:p>
        </w:tc>
      </w:tr>
      <w:tr w:rsidR="008469D6" w:rsidRPr="0090658A" w14:paraId="75DECA20" w14:textId="77777777" w:rsidTr="00021999">
        <w:tc>
          <w:tcPr>
            <w:tcW w:w="631" w:type="dxa"/>
          </w:tcPr>
          <w:p w14:paraId="4E073B6E" w14:textId="77777777" w:rsidR="00B7526A" w:rsidRPr="0090658A" w:rsidRDefault="00B7526A" w:rsidP="000718EA">
            <w:pPr>
              <w:jc w:val="center"/>
              <w:rPr>
                <w:rFonts w:ascii="Calibri" w:hAnsi="Calibri" w:cs="Calibri"/>
              </w:rPr>
            </w:pPr>
            <w:r w:rsidRPr="0090658A">
              <w:rPr>
                <w:rFonts w:ascii="Calibri" w:hAnsi="Calibri" w:cs="Calibri"/>
              </w:rPr>
              <w:t>17</w:t>
            </w:r>
          </w:p>
        </w:tc>
        <w:tc>
          <w:tcPr>
            <w:tcW w:w="1809" w:type="dxa"/>
            <w:gridSpan w:val="2"/>
            <w:vMerge/>
          </w:tcPr>
          <w:p w14:paraId="067FBF69" w14:textId="77777777" w:rsidR="00B7526A" w:rsidRPr="0090658A" w:rsidRDefault="00B7526A" w:rsidP="000718EA">
            <w:pPr>
              <w:jc w:val="center"/>
              <w:rPr>
                <w:rFonts w:ascii="Calibri" w:hAnsi="Calibri" w:cs="Calibri"/>
              </w:rPr>
            </w:pPr>
          </w:p>
        </w:tc>
        <w:tc>
          <w:tcPr>
            <w:tcW w:w="2060" w:type="dxa"/>
            <w:vAlign w:val="center"/>
          </w:tcPr>
          <w:p w14:paraId="6DDEC774" w14:textId="1EE5D588" w:rsidR="00B7526A" w:rsidRPr="0090658A" w:rsidRDefault="00B7526A" w:rsidP="000718EA">
            <w:pPr>
              <w:jc w:val="center"/>
              <w:rPr>
                <w:rFonts w:ascii="Calibri" w:hAnsi="Calibri" w:cs="Calibri"/>
                <w:color w:val="000000"/>
              </w:rPr>
            </w:pPr>
            <w:r w:rsidRPr="0090658A">
              <w:rPr>
                <w:rFonts w:ascii="Calibri" w:hAnsi="Calibri" w:cs="Calibri"/>
                <w:color w:val="000000"/>
              </w:rPr>
              <w:t>70% porosity</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sidR="005B4908">
              <w:rPr>
                <w:rStyle w:val="FootnoteReference"/>
                <w:rFonts w:ascii="Calibri" w:hAnsi="Calibri" w:cs="Calibri"/>
                <w:color w:val="000000" w:themeColor="text1"/>
                <w:sz w:val="20"/>
                <w:szCs w:val="20"/>
              </w:rPr>
              <w:fldChar w:fldCharType="end"/>
            </w:r>
          </w:p>
        </w:tc>
        <w:tc>
          <w:tcPr>
            <w:tcW w:w="810" w:type="dxa"/>
          </w:tcPr>
          <w:p w14:paraId="1696A2B5" w14:textId="77777777" w:rsidR="00B7526A" w:rsidRPr="0090658A" w:rsidRDefault="00B7526A" w:rsidP="000718EA">
            <w:pPr>
              <w:jc w:val="center"/>
              <w:rPr>
                <w:rFonts w:ascii="Calibri" w:hAnsi="Calibri" w:cs="Calibri"/>
              </w:rPr>
            </w:pPr>
            <w:r w:rsidRPr="0090658A">
              <w:rPr>
                <w:rFonts w:ascii="Calibri" w:hAnsi="Calibri" w:cs="Calibri"/>
              </w:rPr>
              <w:t>0.700</w:t>
            </w:r>
          </w:p>
        </w:tc>
        <w:tc>
          <w:tcPr>
            <w:tcW w:w="944" w:type="dxa"/>
            <w:vAlign w:val="center"/>
          </w:tcPr>
          <w:p w14:paraId="2BECAD15" w14:textId="77777777" w:rsidR="00B7526A" w:rsidRPr="0090658A" w:rsidRDefault="00B7526A" w:rsidP="000718EA">
            <w:pPr>
              <w:jc w:val="center"/>
              <w:rPr>
                <w:rFonts w:ascii="Calibri" w:hAnsi="Calibri" w:cs="Calibri"/>
              </w:rPr>
            </w:pPr>
            <w:r w:rsidRPr="0090658A">
              <w:rPr>
                <w:rFonts w:ascii="Calibri" w:hAnsi="Calibri" w:cs="Calibri"/>
                <w:color w:val="000000"/>
              </w:rPr>
              <w:t>19.830</w:t>
            </w:r>
          </w:p>
        </w:tc>
        <w:tc>
          <w:tcPr>
            <w:tcW w:w="1029" w:type="dxa"/>
          </w:tcPr>
          <w:p w14:paraId="31B8C25E" w14:textId="54D42667" w:rsidR="00B7526A" w:rsidRPr="0090658A" w:rsidRDefault="00D7202A" w:rsidP="000718EA">
            <w:pPr>
              <w:jc w:val="center"/>
              <w:rPr>
                <w:rFonts w:ascii="Calibri" w:hAnsi="Calibri" w:cs="Calibri"/>
              </w:rPr>
            </w:pPr>
            <w:r>
              <w:rPr>
                <w:rFonts w:ascii="Calibri" w:hAnsi="Calibri" w:cs="Calibri"/>
              </w:rPr>
              <w:t>1</w:t>
            </w:r>
            <w:r w:rsidR="00785A50">
              <w:rPr>
                <w:rFonts w:ascii="Calibri" w:hAnsi="Calibri" w:cs="Calibri"/>
              </w:rPr>
              <w:t>9.7514</w:t>
            </w:r>
          </w:p>
        </w:tc>
        <w:tc>
          <w:tcPr>
            <w:tcW w:w="1035" w:type="dxa"/>
            <w:vAlign w:val="bottom"/>
          </w:tcPr>
          <w:p w14:paraId="18054B6B" w14:textId="762FC795" w:rsidR="00B7526A" w:rsidRPr="0090658A" w:rsidRDefault="0027167B" w:rsidP="000718EA">
            <w:pPr>
              <w:jc w:val="center"/>
              <w:rPr>
                <w:rFonts w:ascii="Calibri" w:hAnsi="Calibri" w:cs="Calibri"/>
              </w:rPr>
            </w:pPr>
            <w:r>
              <w:rPr>
                <w:rFonts w:ascii="Calibri" w:hAnsi="Calibri" w:cs="Calibri"/>
              </w:rPr>
              <w:t>17.8540</w:t>
            </w:r>
          </w:p>
        </w:tc>
        <w:tc>
          <w:tcPr>
            <w:tcW w:w="1402" w:type="dxa"/>
            <w:vAlign w:val="bottom"/>
          </w:tcPr>
          <w:p w14:paraId="1E2B1559" w14:textId="0383BEAA" w:rsidR="00B7526A" w:rsidRPr="0090658A" w:rsidRDefault="00B26183" w:rsidP="000718EA">
            <w:pPr>
              <w:jc w:val="center"/>
              <w:rPr>
                <w:rFonts w:ascii="Calibri" w:hAnsi="Calibri" w:cs="Calibri"/>
              </w:rPr>
            </w:pPr>
            <w:r>
              <w:rPr>
                <w:rFonts w:ascii="Calibri" w:hAnsi="Calibri" w:cs="Calibri"/>
              </w:rPr>
              <w:t>29.50</w:t>
            </w:r>
          </w:p>
        </w:tc>
      </w:tr>
      <w:tr w:rsidR="008469D6" w:rsidRPr="0090658A" w14:paraId="12EE4192" w14:textId="77777777" w:rsidTr="00021999">
        <w:tc>
          <w:tcPr>
            <w:tcW w:w="631" w:type="dxa"/>
          </w:tcPr>
          <w:p w14:paraId="7EFD22CF" w14:textId="77777777" w:rsidR="00B7526A" w:rsidRPr="0090658A" w:rsidRDefault="00B7526A" w:rsidP="000718EA">
            <w:pPr>
              <w:jc w:val="center"/>
              <w:rPr>
                <w:rFonts w:ascii="Calibri" w:hAnsi="Calibri" w:cs="Calibri"/>
              </w:rPr>
            </w:pPr>
            <w:r w:rsidRPr="0090658A">
              <w:rPr>
                <w:rFonts w:ascii="Calibri" w:hAnsi="Calibri" w:cs="Calibri"/>
              </w:rPr>
              <w:t>18</w:t>
            </w:r>
          </w:p>
        </w:tc>
        <w:tc>
          <w:tcPr>
            <w:tcW w:w="1809" w:type="dxa"/>
            <w:gridSpan w:val="2"/>
            <w:vMerge/>
          </w:tcPr>
          <w:p w14:paraId="502D62B3" w14:textId="77777777" w:rsidR="00B7526A" w:rsidRPr="0090658A" w:rsidRDefault="00B7526A" w:rsidP="000718EA">
            <w:pPr>
              <w:jc w:val="center"/>
              <w:rPr>
                <w:rFonts w:ascii="Calibri" w:hAnsi="Calibri" w:cs="Calibri"/>
              </w:rPr>
            </w:pPr>
          </w:p>
        </w:tc>
        <w:tc>
          <w:tcPr>
            <w:tcW w:w="2060" w:type="dxa"/>
            <w:vAlign w:val="center"/>
          </w:tcPr>
          <w:p w14:paraId="78303E79" w14:textId="26FF0D39" w:rsidR="00B7526A" w:rsidRPr="0090658A" w:rsidRDefault="00B7526A" w:rsidP="000718EA">
            <w:pPr>
              <w:jc w:val="center"/>
              <w:rPr>
                <w:rFonts w:ascii="Calibri" w:hAnsi="Calibri" w:cs="Calibri"/>
                <w:color w:val="000000"/>
              </w:rPr>
            </w:pPr>
            <w:r w:rsidRPr="0090658A">
              <w:rPr>
                <w:rFonts w:ascii="Calibri" w:hAnsi="Calibri" w:cs="Calibri"/>
                <w:color w:val="000000"/>
              </w:rPr>
              <w:t>60% porosity</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sidR="005B4908">
              <w:rPr>
                <w:rStyle w:val="FootnoteReference"/>
                <w:rFonts w:ascii="Calibri" w:hAnsi="Calibri" w:cs="Calibri"/>
                <w:color w:val="000000" w:themeColor="text1"/>
                <w:sz w:val="20"/>
                <w:szCs w:val="20"/>
              </w:rPr>
              <w:fldChar w:fldCharType="end"/>
            </w:r>
          </w:p>
        </w:tc>
        <w:tc>
          <w:tcPr>
            <w:tcW w:w="810" w:type="dxa"/>
          </w:tcPr>
          <w:p w14:paraId="6DD992CD" w14:textId="77777777" w:rsidR="00B7526A" w:rsidRPr="0090658A" w:rsidRDefault="00B7526A" w:rsidP="000718EA">
            <w:pPr>
              <w:jc w:val="center"/>
              <w:rPr>
                <w:rFonts w:ascii="Calibri" w:hAnsi="Calibri" w:cs="Calibri"/>
              </w:rPr>
            </w:pPr>
            <w:r w:rsidRPr="0090658A">
              <w:rPr>
                <w:rFonts w:ascii="Calibri" w:hAnsi="Calibri" w:cs="Calibri"/>
              </w:rPr>
              <w:t>0.600</w:t>
            </w:r>
          </w:p>
        </w:tc>
        <w:tc>
          <w:tcPr>
            <w:tcW w:w="944" w:type="dxa"/>
            <w:vAlign w:val="center"/>
          </w:tcPr>
          <w:p w14:paraId="4EE1C393" w14:textId="77777777" w:rsidR="00B7526A" w:rsidRPr="0090658A" w:rsidRDefault="00B7526A" w:rsidP="000718EA">
            <w:pPr>
              <w:jc w:val="center"/>
              <w:rPr>
                <w:rFonts w:ascii="Calibri" w:hAnsi="Calibri" w:cs="Calibri"/>
              </w:rPr>
            </w:pPr>
            <w:r w:rsidRPr="0090658A">
              <w:rPr>
                <w:rFonts w:ascii="Calibri" w:hAnsi="Calibri" w:cs="Calibri"/>
                <w:color w:val="000000"/>
              </w:rPr>
              <w:t>7.2087</w:t>
            </w:r>
          </w:p>
        </w:tc>
        <w:tc>
          <w:tcPr>
            <w:tcW w:w="1029" w:type="dxa"/>
          </w:tcPr>
          <w:p w14:paraId="4618B70B" w14:textId="6EDA102A" w:rsidR="00B7526A" w:rsidRPr="0090658A" w:rsidRDefault="00785A50" w:rsidP="000718EA">
            <w:pPr>
              <w:jc w:val="center"/>
              <w:rPr>
                <w:rFonts w:ascii="Calibri" w:hAnsi="Calibri" w:cs="Calibri"/>
              </w:rPr>
            </w:pPr>
            <w:r>
              <w:rPr>
                <w:rFonts w:ascii="Calibri" w:hAnsi="Calibri" w:cs="Calibri"/>
              </w:rPr>
              <w:t>7.1066</w:t>
            </w:r>
          </w:p>
        </w:tc>
        <w:tc>
          <w:tcPr>
            <w:tcW w:w="1035" w:type="dxa"/>
            <w:vAlign w:val="bottom"/>
          </w:tcPr>
          <w:p w14:paraId="3D32F644" w14:textId="5EE7B7DC" w:rsidR="00B7526A" w:rsidRPr="0090658A" w:rsidRDefault="0027167B" w:rsidP="000718EA">
            <w:pPr>
              <w:jc w:val="center"/>
              <w:rPr>
                <w:rFonts w:ascii="Calibri" w:hAnsi="Calibri" w:cs="Calibri"/>
              </w:rPr>
            </w:pPr>
            <w:r>
              <w:rPr>
                <w:rFonts w:ascii="Calibri" w:hAnsi="Calibri" w:cs="Calibri"/>
              </w:rPr>
              <w:t>6.5318</w:t>
            </w:r>
          </w:p>
        </w:tc>
        <w:tc>
          <w:tcPr>
            <w:tcW w:w="1402" w:type="dxa"/>
            <w:vAlign w:val="bottom"/>
          </w:tcPr>
          <w:p w14:paraId="671E5D4D" w14:textId="5794BC3E" w:rsidR="00B7526A" w:rsidRPr="0090658A" w:rsidRDefault="00B26183" w:rsidP="000718EA">
            <w:pPr>
              <w:jc w:val="center"/>
              <w:rPr>
                <w:rFonts w:ascii="Calibri" w:hAnsi="Calibri" w:cs="Calibri"/>
              </w:rPr>
            </w:pPr>
            <w:r>
              <w:rPr>
                <w:rFonts w:ascii="Calibri" w:hAnsi="Calibri" w:cs="Calibri"/>
              </w:rPr>
              <w:t>11.51</w:t>
            </w:r>
          </w:p>
        </w:tc>
      </w:tr>
      <w:tr w:rsidR="008469D6" w:rsidRPr="0090658A" w14:paraId="7CC9F5EC" w14:textId="77777777" w:rsidTr="00021999">
        <w:tc>
          <w:tcPr>
            <w:tcW w:w="631" w:type="dxa"/>
          </w:tcPr>
          <w:p w14:paraId="59563569" w14:textId="77777777" w:rsidR="00216D61" w:rsidRPr="0090658A" w:rsidRDefault="00216D61" w:rsidP="00216D61">
            <w:pPr>
              <w:jc w:val="center"/>
              <w:rPr>
                <w:rFonts w:ascii="Calibri" w:hAnsi="Calibri" w:cs="Calibri"/>
              </w:rPr>
            </w:pPr>
            <w:r w:rsidRPr="0090658A">
              <w:rPr>
                <w:rFonts w:ascii="Calibri" w:hAnsi="Calibri" w:cs="Calibri"/>
              </w:rPr>
              <w:t>19</w:t>
            </w:r>
          </w:p>
        </w:tc>
        <w:tc>
          <w:tcPr>
            <w:tcW w:w="1809" w:type="dxa"/>
            <w:gridSpan w:val="2"/>
            <w:vMerge/>
          </w:tcPr>
          <w:p w14:paraId="5B4BDFE6" w14:textId="77777777" w:rsidR="00216D61" w:rsidRPr="0090658A" w:rsidRDefault="00216D61" w:rsidP="00216D61">
            <w:pPr>
              <w:jc w:val="center"/>
              <w:rPr>
                <w:rFonts w:ascii="Calibri" w:hAnsi="Calibri" w:cs="Calibri"/>
              </w:rPr>
            </w:pPr>
          </w:p>
        </w:tc>
        <w:tc>
          <w:tcPr>
            <w:tcW w:w="2060" w:type="dxa"/>
            <w:vAlign w:val="center"/>
          </w:tcPr>
          <w:p w14:paraId="08D963D5" w14:textId="14586FC0" w:rsidR="00216D61" w:rsidRPr="0090658A" w:rsidRDefault="00216D61" w:rsidP="00216D61">
            <w:pPr>
              <w:jc w:val="center"/>
              <w:rPr>
                <w:rFonts w:ascii="Calibri" w:hAnsi="Calibri" w:cs="Calibri"/>
                <w:color w:val="000000"/>
              </w:rPr>
            </w:pPr>
            <w:r w:rsidRPr="0090658A">
              <w:rPr>
                <w:rFonts w:ascii="Calibri" w:hAnsi="Calibri" w:cs="Calibri"/>
                <w:color w:val="000000"/>
              </w:rPr>
              <w:t>52% porosity</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sidR="005B4908">
              <w:rPr>
                <w:rStyle w:val="FootnoteReference"/>
                <w:rFonts w:ascii="Calibri" w:hAnsi="Calibri" w:cs="Calibri"/>
                <w:color w:val="000000" w:themeColor="text1"/>
                <w:sz w:val="20"/>
                <w:szCs w:val="20"/>
              </w:rPr>
              <w:fldChar w:fldCharType="end"/>
            </w:r>
          </w:p>
        </w:tc>
        <w:tc>
          <w:tcPr>
            <w:tcW w:w="810" w:type="dxa"/>
          </w:tcPr>
          <w:p w14:paraId="16D79DBA" w14:textId="77777777" w:rsidR="00216D61" w:rsidRPr="0090658A" w:rsidRDefault="00216D61" w:rsidP="00216D61">
            <w:pPr>
              <w:jc w:val="center"/>
              <w:rPr>
                <w:rFonts w:ascii="Calibri" w:hAnsi="Calibri" w:cs="Calibri"/>
              </w:rPr>
            </w:pPr>
            <w:r w:rsidRPr="0090658A">
              <w:rPr>
                <w:rFonts w:ascii="Calibri" w:hAnsi="Calibri" w:cs="Calibri"/>
              </w:rPr>
              <w:t>0.520</w:t>
            </w:r>
          </w:p>
        </w:tc>
        <w:tc>
          <w:tcPr>
            <w:tcW w:w="944" w:type="dxa"/>
          </w:tcPr>
          <w:p w14:paraId="68CA96A6" w14:textId="77777777" w:rsidR="00216D61" w:rsidRPr="0090658A" w:rsidRDefault="00216D61" w:rsidP="00216D61">
            <w:pPr>
              <w:jc w:val="center"/>
              <w:rPr>
                <w:rFonts w:ascii="Calibri" w:hAnsi="Calibri" w:cs="Calibri"/>
                <w:color w:val="000000"/>
              </w:rPr>
            </w:pPr>
            <w:r w:rsidRPr="0090658A">
              <w:rPr>
                <w:rFonts w:ascii="Calibri" w:hAnsi="Calibri" w:cs="Calibri"/>
                <w:color w:val="000000"/>
              </w:rPr>
              <w:t>3.1291</w:t>
            </w:r>
          </w:p>
        </w:tc>
        <w:tc>
          <w:tcPr>
            <w:tcW w:w="1029" w:type="dxa"/>
          </w:tcPr>
          <w:p w14:paraId="3F025358" w14:textId="6A17C117" w:rsidR="00216D61" w:rsidRPr="0090658A" w:rsidRDefault="00216D61" w:rsidP="00216D61">
            <w:pPr>
              <w:jc w:val="center"/>
              <w:rPr>
                <w:rFonts w:ascii="Calibri" w:hAnsi="Calibri" w:cs="Calibri"/>
              </w:rPr>
            </w:pPr>
            <w:r>
              <w:rPr>
                <w:rFonts w:ascii="Calibri" w:hAnsi="Calibri" w:cs="Calibri"/>
              </w:rPr>
              <w:t>3.2379</w:t>
            </w:r>
          </w:p>
        </w:tc>
        <w:tc>
          <w:tcPr>
            <w:tcW w:w="1035" w:type="dxa"/>
            <w:vAlign w:val="bottom"/>
          </w:tcPr>
          <w:p w14:paraId="5744262B" w14:textId="5BA3134B" w:rsidR="00216D61" w:rsidRPr="0090658A" w:rsidRDefault="00216D61" w:rsidP="00216D61">
            <w:pPr>
              <w:jc w:val="center"/>
              <w:rPr>
                <w:rFonts w:ascii="Calibri" w:hAnsi="Calibri" w:cs="Calibri"/>
              </w:rPr>
            </w:pPr>
            <w:r>
              <w:rPr>
                <w:rFonts w:ascii="Calibri" w:hAnsi="Calibri" w:cs="Calibri"/>
              </w:rPr>
              <w:t>3.1752</w:t>
            </w:r>
          </w:p>
        </w:tc>
        <w:tc>
          <w:tcPr>
            <w:tcW w:w="1402" w:type="dxa"/>
          </w:tcPr>
          <w:p w14:paraId="6C79193C" w14:textId="2912127E" w:rsidR="00216D61" w:rsidRPr="0090658A" w:rsidRDefault="006E5D82" w:rsidP="00216D61">
            <w:pPr>
              <w:jc w:val="center"/>
              <w:rPr>
                <w:rFonts w:ascii="Calibri" w:hAnsi="Calibri" w:cs="Calibri"/>
              </w:rPr>
            </w:pPr>
            <w:r>
              <w:rPr>
                <w:rFonts w:ascii="Calibri" w:hAnsi="Calibri" w:cs="Calibri"/>
              </w:rPr>
              <w:t>5.11</w:t>
            </w:r>
          </w:p>
        </w:tc>
      </w:tr>
      <w:tr w:rsidR="008469D6" w:rsidRPr="0090658A" w14:paraId="2E71063E" w14:textId="77777777" w:rsidTr="00021999">
        <w:tc>
          <w:tcPr>
            <w:tcW w:w="631" w:type="dxa"/>
          </w:tcPr>
          <w:p w14:paraId="6AEC6AEC" w14:textId="77777777" w:rsidR="00216D61" w:rsidRPr="0090658A" w:rsidRDefault="00216D61" w:rsidP="00216D61">
            <w:pPr>
              <w:jc w:val="center"/>
              <w:rPr>
                <w:rFonts w:ascii="Calibri" w:hAnsi="Calibri" w:cs="Calibri"/>
              </w:rPr>
            </w:pPr>
            <w:r w:rsidRPr="0090658A">
              <w:rPr>
                <w:rFonts w:ascii="Calibri" w:hAnsi="Calibri" w:cs="Calibri"/>
              </w:rPr>
              <w:t>20</w:t>
            </w:r>
          </w:p>
        </w:tc>
        <w:tc>
          <w:tcPr>
            <w:tcW w:w="1809" w:type="dxa"/>
            <w:gridSpan w:val="2"/>
            <w:vMerge/>
          </w:tcPr>
          <w:p w14:paraId="0ACEDA3F" w14:textId="77777777" w:rsidR="00216D61" w:rsidRPr="0090658A" w:rsidRDefault="00216D61" w:rsidP="00216D61">
            <w:pPr>
              <w:jc w:val="center"/>
              <w:rPr>
                <w:rFonts w:ascii="Calibri" w:hAnsi="Calibri" w:cs="Calibri"/>
              </w:rPr>
            </w:pPr>
          </w:p>
        </w:tc>
        <w:tc>
          <w:tcPr>
            <w:tcW w:w="2060" w:type="dxa"/>
            <w:vAlign w:val="center"/>
          </w:tcPr>
          <w:p w14:paraId="3C9755C3" w14:textId="4D95332F" w:rsidR="00216D61" w:rsidRPr="0090658A" w:rsidRDefault="00216D61" w:rsidP="00216D61">
            <w:pPr>
              <w:jc w:val="center"/>
              <w:rPr>
                <w:rFonts w:ascii="Calibri" w:hAnsi="Calibri" w:cs="Calibri"/>
                <w:color w:val="000000"/>
              </w:rPr>
            </w:pPr>
            <w:r w:rsidRPr="0090658A">
              <w:rPr>
                <w:rFonts w:ascii="Calibri" w:hAnsi="Calibri" w:cs="Calibri"/>
                <w:color w:val="000000"/>
              </w:rPr>
              <w:t>42% porosity</w:t>
            </w:r>
            <w:r w:rsidR="005B4908">
              <w:rPr>
                <w:rStyle w:val="FootnoteReference"/>
                <w:rFonts w:ascii="Calibri" w:hAnsi="Calibri" w:cs="Calibri"/>
                <w:color w:val="000000" w:themeColor="text1"/>
                <w:sz w:val="20"/>
                <w:szCs w:val="20"/>
              </w:rPr>
              <w:fldChar w:fldCharType="begin" w:fldLock="1"/>
            </w:r>
            <w:r w:rsidR="00095962">
              <w:rPr>
                <w:rFonts w:ascii="Calibri" w:hAnsi="Calibri" w:cs="Calibri"/>
                <w:color w:val="000000" w:themeColor="text1"/>
                <w:sz w:val="20"/>
                <w:szCs w:val="20"/>
              </w:rPr>
              <w:instrText>ADDIN CSL_CITATION {"citationItems":[{"id":"ITEM-1","itemData":{"author":[{"dropping-particle":"","family":"Cancilla","given":"Nunzio","non-dropping-particle":"","parse-names":false,"suffix":""}],"id":"ITEM-1","issued":{"date-parts":[["2022"]]},"number-of-pages":"276","publisher":"Università degli Studi di Palermo","title":"Experimental and computational investigation of hollow-fiber modules for biomedical applications","type":"thesis"},"uris":["http://www.mendeley.com/documents/?uuid=3581560a-d036-4cc0-b724-098b35f6ec6d"]}],"mendeley":{"formattedCitation":"&lt;sup&gt;21&lt;/sup&gt;","plainTextFormattedCitation":"21","previouslyFormattedCitation":"&lt;sup&gt;21&lt;/sup&gt;"},"properties":{"noteIndex":0},"schema":"https://github.com/citation-style-language/schema/raw/master/csl-citation.json"}</w:instrText>
            </w:r>
            <w:r w:rsidR="005B4908">
              <w:rPr>
                <w:rStyle w:val="FootnoteReference"/>
                <w:rFonts w:ascii="Calibri" w:hAnsi="Calibri" w:cs="Calibri"/>
                <w:color w:val="000000" w:themeColor="text1"/>
                <w:sz w:val="20"/>
                <w:szCs w:val="20"/>
              </w:rPr>
              <w:fldChar w:fldCharType="separate"/>
            </w:r>
            <w:r w:rsidR="00EE4C6A" w:rsidRPr="00EE4C6A">
              <w:rPr>
                <w:rFonts w:ascii="Calibri" w:hAnsi="Calibri" w:cs="Calibri"/>
                <w:noProof/>
                <w:color w:val="000000" w:themeColor="text1"/>
                <w:sz w:val="20"/>
                <w:szCs w:val="20"/>
                <w:vertAlign w:val="superscript"/>
              </w:rPr>
              <w:t>21</w:t>
            </w:r>
            <w:r w:rsidR="005B4908">
              <w:rPr>
                <w:rStyle w:val="FootnoteReference"/>
                <w:rFonts w:ascii="Calibri" w:hAnsi="Calibri" w:cs="Calibri"/>
                <w:color w:val="000000" w:themeColor="text1"/>
                <w:sz w:val="20"/>
                <w:szCs w:val="20"/>
              </w:rPr>
              <w:fldChar w:fldCharType="end"/>
            </w:r>
          </w:p>
        </w:tc>
        <w:tc>
          <w:tcPr>
            <w:tcW w:w="810" w:type="dxa"/>
          </w:tcPr>
          <w:p w14:paraId="14C2007F" w14:textId="77777777" w:rsidR="00216D61" w:rsidRPr="0090658A" w:rsidRDefault="00216D61" w:rsidP="00216D61">
            <w:pPr>
              <w:jc w:val="center"/>
              <w:rPr>
                <w:rFonts w:ascii="Calibri" w:hAnsi="Calibri" w:cs="Calibri"/>
              </w:rPr>
            </w:pPr>
            <w:r w:rsidRPr="0090658A">
              <w:rPr>
                <w:rFonts w:ascii="Calibri" w:hAnsi="Calibri" w:cs="Calibri"/>
              </w:rPr>
              <w:t>0.420</w:t>
            </w:r>
          </w:p>
        </w:tc>
        <w:tc>
          <w:tcPr>
            <w:tcW w:w="944" w:type="dxa"/>
          </w:tcPr>
          <w:p w14:paraId="7199B5C4" w14:textId="77777777" w:rsidR="00216D61" w:rsidRPr="0090658A" w:rsidRDefault="00216D61" w:rsidP="00216D61">
            <w:pPr>
              <w:jc w:val="center"/>
              <w:rPr>
                <w:rFonts w:ascii="Calibri" w:hAnsi="Calibri" w:cs="Calibri"/>
                <w:color w:val="000000"/>
              </w:rPr>
            </w:pPr>
            <w:r w:rsidRPr="0090658A">
              <w:rPr>
                <w:rFonts w:ascii="Calibri" w:hAnsi="Calibri" w:cs="Calibri"/>
                <w:color w:val="000000"/>
              </w:rPr>
              <w:t>1.3439</w:t>
            </w:r>
          </w:p>
        </w:tc>
        <w:tc>
          <w:tcPr>
            <w:tcW w:w="1029" w:type="dxa"/>
          </w:tcPr>
          <w:p w14:paraId="30DF11CC" w14:textId="6A70784E" w:rsidR="00216D61" w:rsidRPr="0090658A" w:rsidRDefault="00216D61" w:rsidP="00216D61">
            <w:pPr>
              <w:jc w:val="center"/>
              <w:rPr>
                <w:rFonts w:ascii="Calibri" w:hAnsi="Calibri" w:cs="Calibri"/>
              </w:rPr>
            </w:pPr>
            <w:r>
              <w:rPr>
                <w:rFonts w:ascii="Calibri" w:hAnsi="Calibri" w:cs="Calibri"/>
              </w:rPr>
              <w:t>1.1765</w:t>
            </w:r>
          </w:p>
        </w:tc>
        <w:tc>
          <w:tcPr>
            <w:tcW w:w="1035" w:type="dxa"/>
          </w:tcPr>
          <w:p w14:paraId="78BA80AB" w14:textId="15EB90E5" w:rsidR="00216D61" w:rsidRPr="0090658A" w:rsidRDefault="00CE26D8" w:rsidP="00216D61">
            <w:pPr>
              <w:jc w:val="center"/>
              <w:rPr>
                <w:rFonts w:ascii="Calibri" w:hAnsi="Calibri" w:cs="Calibri"/>
              </w:rPr>
            </w:pPr>
            <w:r>
              <w:rPr>
                <w:rFonts w:ascii="Calibri" w:hAnsi="Calibri" w:cs="Calibri"/>
              </w:rPr>
              <w:t>1.2571</w:t>
            </w:r>
          </w:p>
        </w:tc>
        <w:tc>
          <w:tcPr>
            <w:tcW w:w="1402" w:type="dxa"/>
          </w:tcPr>
          <w:p w14:paraId="25E71DDA" w14:textId="0759B834" w:rsidR="00216D61" w:rsidRPr="0090658A" w:rsidRDefault="006E5D82" w:rsidP="00216D61">
            <w:pPr>
              <w:jc w:val="center"/>
              <w:rPr>
                <w:rFonts w:ascii="Calibri" w:hAnsi="Calibri" w:cs="Calibri"/>
              </w:rPr>
            </w:pPr>
            <w:r>
              <w:rPr>
                <w:rFonts w:ascii="Calibri" w:hAnsi="Calibri" w:cs="Calibri"/>
              </w:rPr>
              <w:t>1.69</w:t>
            </w:r>
          </w:p>
        </w:tc>
      </w:tr>
    </w:tbl>
    <w:p w14:paraId="20F7F5C4" w14:textId="77777777" w:rsidR="005113F7" w:rsidRDefault="005113F7" w:rsidP="00FE402F">
      <w:pPr>
        <w:jc w:val="both"/>
      </w:pPr>
    </w:p>
    <w:p w14:paraId="6727F0EA" w14:textId="77777777" w:rsidR="00021999" w:rsidRDefault="00021999" w:rsidP="00FE402F">
      <w:pPr>
        <w:jc w:val="both"/>
      </w:pPr>
    </w:p>
    <w:p w14:paraId="7AFE4E94" w14:textId="77777777" w:rsidR="005113F7" w:rsidRDefault="005113F7" w:rsidP="00FE402F">
      <w:pPr>
        <w:jc w:val="both"/>
      </w:pPr>
    </w:p>
    <w:p w14:paraId="6F9035A7" w14:textId="77777777" w:rsidR="005A2933" w:rsidRDefault="005A2933" w:rsidP="00FE402F">
      <w:pPr>
        <w:jc w:val="both"/>
      </w:pPr>
    </w:p>
    <w:p w14:paraId="0AFCD8C4" w14:textId="04878155" w:rsidR="00600FF2" w:rsidRDefault="001F2DFD" w:rsidP="00FE402F">
      <w:pPr>
        <w:pStyle w:val="Heading3"/>
        <w:jc w:val="both"/>
      </w:pPr>
      <w:r>
        <w:t>Table S</w:t>
      </w:r>
      <w:r w:rsidR="003E7C1C">
        <w:t>4</w:t>
      </w:r>
    </w:p>
    <w:p w14:paraId="7258D2D1" w14:textId="12755D3F" w:rsidR="00600FF2" w:rsidRPr="00500485" w:rsidRDefault="00600FF2" w:rsidP="00FE402F">
      <w:pPr>
        <w:pStyle w:val="Caption"/>
        <w:keepNext/>
        <w:jc w:val="both"/>
        <w:rPr>
          <w:b/>
          <w:bCs/>
          <w:i w:val="0"/>
          <w:iCs w:val="0"/>
          <w:color w:val="000000" w:themeColor="text1"/>
          <w:sz w:val="24"/>
          <w:szCs w:val="24"/>
        </w:rPr>
      </w:pPr>
      <w:r w:rsidRPr="00500485">
        <w:rPr>
          <w:b/>
          <w:bCs/>
          <w:i w:val="0"/>
          <w:iCs w:val="0"/>
          <w:color w:val="000000" w:themeColor="text1"/>
          <w:sz w:val="24"/>
          <w:szCs w:val="24"/>
        </w:rPr>
        <w:t xml:space="preserve">Table </w:t>
      </w:r>
      <w:r w:rsidR="001F2DFD" w:rsidRPr="00500485">
        <w:rPr>
          <w:b/>
          <w:bCs/>
          <w:i w:val="0"/>
          <w:iCs w:val="0"/>
          <w:color w:val="000000" w:themeColor="text1"/>
          <w:sz w:val="24"/>
          <w:szCs w:val="24"/>
        </w:rPr>
        <w:t>S</w:t>
      </w:r>
      <w:r w:rsidR="00722764" w:rsidRPr="00500485">
        <w:rPr>
          <w:b/>
          <w:bCs/>
          <w:i w:val="0"/>
          <w:iCs w:val="0"/>
          <w:color w:val="000000" w:themeColor="text1"/>
          <w:sz w:val="24"/>
          <w:szCs w:val="24"/>
        </w:rPr>
        <w:fldChar w:fldCharType="begin"/>
      </w:r>
      <w:r w:rsidR="00722764" w:rsidRPr="00500485">
        <w:rPr>
          <w:b/>
          <w:bCs/>
          <w:i w:val="0"/>
          <w:iCs w:val="0"/>
          <w:color w:val="000000" w:themeColor="text1"/>
          <w:sz w:val="24"/>
          <w:szCs w:val="24"/>
        </w:rPr>
        <w:instrText xml:space="preserve"> SEQ Table \* ARABIC </w:instrText>
      </w:r>
      <w:r w:rsidR="00722764" w:rsidRPr="00500485">
        <w:rPr>
          <w:b/>
          <w:bCs/>
          <w:i w:val="0"/>
          <w:iCs w:val="0"/>
          <w:color w:val="000000" w:themeColor="text1"/>
          <w:sz w:val="24"/>
          <w:szCs w:val="24"/>
        </w:rPr>
        <w:fldChar w:fldCharType="separate"/>
      </w:r>
      <w:r w:rsidR="00722764" w:rsidRPr="00500485">
        <w:rPr>
          <w:b/>
          <w:bCs/>
          <w:i w:val="0"/>
          <w:iCs w:val="0"/>
          <w:noProof/>
          <w:color w:val="000000" w:themeColor="text1"/>
          <w:sz w:val="24"/>
          <w:szCs w:val="24"/>
        </w:rPr>
        <w:t>4</w:t>
      </w:r>
      <w:r w:rsidR="00722764" w:rsidRPr="00500485">
        <w:rPr>
          <w:b/>
          <w:bCs/>
          <w:i w:val="0"/>
          <w:iCs w:val="0"/>
          <w:noProof/>
          <w:color w:val="000000" w:themeColor="text1"/>
          <w:sz w:val="24"/>
          <w:szCs w:val="24"/>
        </w:rPr>
        <w:fldChar w:fldCharType="end"/>
      </w:r>
      <w:r w:rsidR="0001068D">
        <w:rPr>
          <w:b/>
          <w:bCs/>
          <w:i w:val="0"/>
          <w:iCs w:val="0"/>
          <w:color w:val="000000" w:themeColor="text1"/>
          <w:sz w:val="24"/>
          <w:szCs w:val="24"/>
        </w:rPr>
        <w:t xml:space="preserve"> | </w:t>
      </w:r>
      <w:r w:rsidRPr="00500485">
        <w:rPr>
          <w:b/>
          <w:bCs/>
          <w:i w:val="0"/>
          <w:iCs w:val="0"/>
          <w:color w:val="000000" w:themeColor="text1"/>
          <w:sz w:val="24"/>
          <w:szCs w:val="24"/>
        </w:rPr>
        <w:t xml:space="preserve">Formulas for Darcy permeabilities based on </w:t>
      </w:r>
      <w:r w:rsidR="00FF41F8" w:rsidRPr="00500485">
        <w:rPr>
          <w:b/>
          <w:bCs/>
          <w:i w:val="0"/>
          <w:iCs w:val="0"/>
          <w:color w:val="000000" w:themeColor="text1"/>
          <w:sz w:val="24"/>
          <w:szCs w:val="24"/>
        </w:rPr>
        <w:t xml:space="preserve">different </w:t>
      </w:r>
      <w:r w:rsidR="00B762AF" w:rsidRPr="00500485">
        <w:rPr>
          <w:b/>
          <w:bCs/>
          <w:i w:val="0"/>
          <w:iCs w:val="0"/>
          <w:color w:val="000000" w:themeColor="text1"/>
          <w:sz w:val="24"/>
          <w:szCs w:val="24"/>
        </w:rPr>
        <w:t>single-</w:t>
      </w:r>
      <w:proofErr w:type="spellStart"/>
      <w:r w:rsidR="00B762AF" w:rsidRPr="00500485">
        <w:rPr>
          <w:b/>
          <w:bCs/>
          <w:i w:val="0"/>
          <w:iCs w:val="0"/>
          <w:color w:val="000000" w:themeColor="text1"/>
          <w:sz w:val="24"/>
          <w:szCs w:val="24"/>
        </w:rPr>
        <w:t>fibre</w:t>
      </w:r>
      <w:proofErr w:type="spellEnd"/>
      <w:r w:rsidR="00B762AF" w:rsidRPr="00500485">
        <w:rPr>
          <w:b/>
          <w:bCs/>
          <w:i w:val="0"/>
          <w:iCs w:val="0"/>
          <w:color w:val="000000" w:themeColor="text1"/>
          <w:sz w:val="24"/>
          <w:szCs w:val="24"/>
        </w:rPr>
        <w:t xml:space="preserve"> </w:t>
      </w:r>
      <w:r w:rsidRPr="00500485">
        <w:rPr>
          <w:b/>
          <w:bCs/>
          <w:i w:val="0"/>
          <w:iCs w:val="0"/>
          <w:color w:val="000000" w:themeColor="text1"/>
          <w:sz w:val="24"/>
          <w:szCs w:val="24"/>
        </w:rPr>
        <w:t>models</w:t>
      </w:r>
      <w:r w:rsidR="00B14C06" w:rsidRPr="00500485">
        <w:rPr>
          <w:b/>
          <w:bCs/>
          <w:i w:val="0"/>
          <w:iCs w:val="0"/>
          <w:color w:val="000000" w:themeColor="text1"/>
          <w:sz w:val="24"/>
          <w:szCs w:val="24"/>
        </w:rPr>
        <w:t xml:space="preserve"> used in this study</w:t>
      </w:r>
      <w:r w:rsidR="00B762AF" w:rsidRPr="00500485">
        <w:rPr>
          <w:b/>
          <w:bCs/>
          <w:i w:val="0"/>
          <w:iCs w:val="0"/>
          <w:color w:val="000000" w:themeColor="text1"/>
          <w:sz w:val="24"/>
          <w:szCs w:val="24"/>
        </w:rPr>
        <w:t>.</w:t>
      </w:r>
    </w:p>
    <w:tbl>
      <w:tblPr>
        <w:tblStyle w:val="TableGrid"/>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700"/>
        <w:gridCol w:w="5400"/>
      </w:tblGrid>
      <w:tr w:rsidR="005C4515" w14:paraId="795C5880" w14:textId="77777777" w:rsidTr="003038F7">
        <w:trPr>
          <w:jc w:val="center"/>
        </w:trPr>
        <w:tc>
          <w:tcPr>
            <w:tcW w:w="1440" w:type="dxa"/>
            <w:vMerge w:val="restart"/>
          </w:tcPr>
          <w:p w14:paraId="539F261E" w14:textId="033450C4" w:rsidR="00D615B9" w:rsidRDefault="00D615B9" w:rsidP="002B5CB4">
            <w:pPr>
              <w:ind w:left="113" w:right="113"/>
              <w:jc w:val="center"/>
              <w:rPr>
                <w:rFonts w:ascii="Calibri" w:hAnsi="Calibri" w:cs="Calibri"/>
                <w:sz w:val="20"/>
                <w:szCs w:val="20"/>
              </w:rPr>
            </w:pPr>
            <w:proofErr w:type="gramStart"/>
            <w:r>
              <w:rPr>
                <w:rFonts w:ascii="Calibri" w:hAnsi="Calibri" w:cs="Calibri"/>
                <w:sz w:val="20"/>
                <w:szCs w:val="20"/>
              </w:rPr>
              <w:t>Single-</w:t>
            </w:r>
            <w:proofErr w:type="spellStart"/>
            <w:r>
              <w:rPr>
                <w:rFonts w:ascii="Calibri" w:hAnsi="Calibri" w:cs="Calibri"/>
                <w:sz w:val="20"/>
                <w:szCs w:val="20"/>
              </w:rPr>
              <w:t>fibre</w:t>
            </w:r>
            <w:proofErr w:type="spellEnd"/>
            <w:proofErr w:type="gramEnd"/>
          </w:p>
          <w:p w14:paraId="776C9D70" w14:textId="1B861C66" w:rsidR="005C4515" w:rsidRPr="00A35BB2" w:rsidRDefault="00D615B9" w:rsidP="002B5CB4">
            <w:pPr>
              <w:jc w:val="center"/>
              <w:rPr>
                <w:rFonts w:ascii="Calibri" w:hAnsi="Calibri" w:cs="Calibri"/>
                <w:sz w:val="20"/>
                <w:szCs w:val="20"/>
              </w:rPr>
            </w:pPr>
            <w:r>
              <w:rPr>
                <w:rFonts w:ascii="Calibri" w:hAnsi="Calibri" w:cs="Calibri"/>
                <w:sz w:val="20"/>
                <w:szCs w:val="20"/>
              </w:rPr>
              <w:t>models</w:t>
            </w:r>
          </w:p>
        </w:tc>
        <w:tc>
          <w:tcPr>
            <w:tcW w:w="8100" w:type="dxa"/>
            <w:gridSpan w:val="2"/>
          </w:tcPr>
          <w:p w14:paraId="1CE0DBC8" w14:textId="090B217C" w:rsidR="005C4515" w:rsidRPr="00A35BB2" w:rsidRDefault="005C4515" w:rsidP="002B5CB4">
            <w:pPr>
              <w:tabs>
                <w:tab w:val="left" w:pos="2370"/>
              </w:tabs>
              <w:jc w:val="center"/>
              <w:rPr>
                <w:rFonts w:ascii="Calibri" w:hAnsi="Calibri" w:cs="Calibri"/>
                <w:sz w:val="20"/>
                <w:szCs w:val="20"/>
              </w:rPr>
            </w:pPr>
            <w:r w:rsidRPr="00A35BB2">
              <w:rPr>
                <w:rFonts w:ascii="Calibri" w:hAnsi="Calibri" w:cs="Calibri"/>
                <w:sz w:val="20"/>
                <w:szCs w:val="20"/>
              </w:rPr>
              <w:t>Darcy permeability (</w:t>
            </w:r>
            <w:r w:rsidRPr="00A35BB2">
              <w:rPr>
                <w:rFonts w:ascii="Calibri" w:hAnsi="Calibri" w:cs="Calibri"/>
                <w:i/>
                <w:iCs/>
                <w:sz w:val="20"/>
                <w:szCs w:val="20"/>
              </w:rPr>
              <w:t>κ</w:t>
            </w:r>
            <w:r w:rsidRPr="00A35BB2">
              <w:rPr>
                <w:rFonts w:ascii="Calibri" w:hAnsi="Calibri" w:cs="Calibri"/>
                <w:sz w:val="20"/>
                <w:szCs w:val="20"/>
              </w:rPr>
              <w:t>)</w:t>
            </w:r>
          </w:p>
        </w:tc>
      </w:tr>
      <w:tr w:rsidR="005C4515" w14:paraId="7881DFE1" w14:textId="77777777" w:rsidTr="003038F7">
        <w:trPr>
          <w:jc w:val="center"/>
        </w:trPr>
        <w:tc>
          <w:tcPr>
            <w:tcW w:w="1440" w:type="dxa"/>
            <w:vMerge/>
          </w:tcPr>
          <w:p w14:paraId="66BC2653" w14:textId="0EE602EB" w:rsidR="005C4515" w:rsidRPr="00A35BB2" w:rsidRDefault="005C4515" w:rsidP="002B5CB4">
            <w:pPr>
              <w:jc w:val="center"/>
              <w:rPr>
                <w:rFonts w:ascii="Calibri" w:hAnsi="Calibri" w:cs="Calibri"/>
                <w:sz w:val="20"/>
                <w:szCs w:val="20"/>
              </w:rPr>
            </w:pPr>
          </w:p>
        </w:tc>
        <w:tc>
          <w:tcPr>
            <w:tcW w:w="2700" w:type="dxa"/>
            <w:vAlign w:val="center"/>
          </w:tcPr>
          <w:p w14:paraId="5B1739DC" w14:textId="77777777" w:rsidR="005C4515" w:rsidRPr="00A35BB2" w:rsidRDefault="005C4515" w:rsidP="002B5CB4">
            <w:pPr>
              <w:jc w:val="center"/>
              <w:rPr>
                <w:rFonts w:ascii="Calibri" w:hAnsi="Calibri" w:cs="Calibri"/>
                <w:sz w:val="20"/>
                <w:szCs w:val="20"/>
              </w:rPr>
            </w:pPr>
            <w:r w:rsidRPr="00A35BB2">
              <w:rPr>
                <w:rFonts w:ascii="Calibri" w:hAnsi="Calibri" w:cs="Calibri"/>
                <w:sz w:val="20"/>
                <w:szCs w:val="20"/>
              </w:rPr>
              <w:t>Axial flow</w:t>
            </w:r>
          </w:p>
        </w:tc>
        <w:tc>
          <w:tcPr>
            <w:tcW w:w="5400" w:type="dxa"/>
            <w:vAlign w:val="center"/>
          </w:tcPr>
          <w:p w14:paraId="2513827E" w14:textId="77777777" w:rsidR="005C4515" w:rsidRPr="00A35BB2" w:rsidRDefault="005C4515" w:rsidP="002B5CB4">
            <w:pPr>
              <w:jc w:val="center"/>
              <w:rPr>
                <w:rFonts w:ascii="Calibri" w:hAnsi="Calibri" w:cs="Calibri"/>
                <w:sz w:val="20"/>
                <w:szCs w:val="20"/>
              </w:rPr>
            </w:pPr>
            <w:r w:rsidRPr="00A35BB2">
              <w:rPr>
                <w:rFonts w:ascii="Calibri" w:hAnsi="Calibri" w:cs="Calibri"/>
                <w:sz w:val="20"/>
                <w:szCs w:val="20"/>
              </w:rPr>
              <w:t>Radial flow</w:t>
            </w:r>
          </w:p>
        </w:tc>
      </w:tr>
      <w:tr w:rsidR="00D615B9" w14:paraId="27E9D87C" w14:textId="77777777" w:rsidTr="003038F7">
        <w:trPr>
          <w:trHeight w:val="836"/>
          <w:jc w:val="center"/>
        </w:trPr>
        <w:tc>
          <w:tcPr>
            <w:tcW w:w="1440" w:type="dxa"/>
            <w:vAlign w:val="center"/>
          </w:tcPr>
          <w:p w14:paraId="2976BF37" w14:textId="3FBCD014" w:rsidR="00D615B9" w:rsidRPr="00A35BB2" w:rsidRDefault="00D615B9" w:rsidP="002B5CB4">
            <w:pPr>
              <w:jc w:val="center"/>
              <w:rPr>
                <w:rFonts w:ascii="Calibri" w:hAnsi="Calibri" w:cs="Calibri"/>
                <w:sz w:val="20"/>
                <w:szCs w:val="20"/>
              </w:rPr>
            </w:pPr>
            <w:r w:rsidRPr="00A35BB2">
              <w:rPr>
                <w:rFonts w:ascii="Calibri" w:hAnsi="Calibri" w:cs="Calibri"/>
                <w:sz w:val="20"/>
                <w:szCs w:val="20"/>
              </w:rPr>
              <w:t>Triangular</w:t>
            </w:r>
          </w:p>
          <w:p w14:paraId="4B9259DA" w14:textId="39B80249" w:rsidR="00D615B9" w:rsidRPr="00A35BB2" w:rsidRDefault="00D615B9" w:rsidP="002B5CB4">
            <w:pPr>
              <w:jc w:val="center"/>
              <w:rPr>
                <w:rFonts w:ascii="Calibri" w:hAnsi="Calibri" w:cs="Calibri"/>
                <w:sz w:val="20"/>
                <w:szCs w:val="20"/>
              </w:rPr>
            </w:pPr>
            <w:r w:rsidRPr="00A35BB2">
              <w:rPr>
                <w:rFonts w:ascii="Calibri" w:hAnsi="Calibri" w:cs="Calibri"/>
                <w:sz w:val="20"/>
                <w:szCs w:val="20"/>
              </w:rPr>
              <w:t>array</w:t>
            </w:r>
            <w:r w:rsidR="00057291">
              <w:rPr>
                <w:rFonts w:ascii="Calibri" w:hAnsi="Calibri" w:cs="Calibri"/>
              </w:rPr>
              <w:fldChar w:fldCharType="begin" w:fldLock="1"/>
            </w:r>
            <w:r w:rsidR="00095962">
              <w:rPr>
                <w:rFonts w:ascii="Calibri" w:hAnsi="Calibri" w:cs="Calibri"/>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id":"ITEM-2","itemData":{"author":[{"dropping-particle":"","family":"Drummond","given":"J.E.","non-dropping-particle":"","parse-names":false,"suffix":""},{"dropping-particle":"","family":"Tahir","given":"M.I","non-dropping-particle":"","parse-names":false,"suffix":""}],"container-title":"International Journal of Multiphase Flow","id":"ITEM-2","issued":{"date-parts":[["1984"]]},"page":"515-540","title":"Laminar viscous flow through regular arrays of parallel solid cylinders","type":"article-journal","volume":"10"},"uris":["http://www.mendeley.com/documents/?uuid=12019ddd-d202-43d1-a0de-9e29b4def7b4"]}],"mendeley":{"formattedCitation":"&lt;sup&gt;9,19&lt;/sup&gt;","plainTextFormattedCitation":"9,19","previouslyFormattedCitation":"&lt;sup&gt;9,19&lt;/sup&gt;"},"properties":{"noteIndex":0},"schema":"https://github.com/citation-style-language/schema/raw/master/csl-citation.json"}</w:instrText>
            </w:r>
            <w:r w:rsidR="00057291">
              <w:rPr>
                <w:rFonts w:ascii="Calibri" w:hAnsi="Calibri" w:cs="Calibri"/>
              </w:rPr>
              <w:fldChar w:fldCharType="separate"/>
            </w:r>
            <w:r w:rsidR="00EE4C6A" w:rsidRPr="00EE4C6A">
              <w:rPr>
                <w:rFonts w:ascii="Calibri" w:hAnsi="Calibri" w:cs="Calibri"/>
                <w:noProof/>
                <w:vertAlign w:val="superscript"/>
              </w:rPr>
              <w:t>9,19</w:t>
            </w:r>
            <w:r w:rsidR="00057291">
              <w:rPr>
                <w:rFonts w:ascii="Calibri" w:hAnsi="Calibri" w:cs="Calibri"/>
              </w:rPr>
              <w:fldChar w:fldCharType="end"/>
            </w:r>
          </w:p>
        </w:tc>
        <w:tc>
          <w:tcPr>
            <w:tcW w:w="2700" w:type="dxa"/>
            <w:vAlign w:val="center"/>
          </w:tcPr>
          <w:p w14:paraId="488DD4DD" w14:textId="2804F7FD" w:rsidR="00D615B9" w:rsidRPr="00A35BB2" w:rsidRDefault="00000000" w:rsidP="002B5CB4">
            <w:pPr>
              <w:jc w:val="center"/>
              <w:rPr>
                <w:rFonts w:ascii="Calibri" w:hAnsi="Calibri" w:cs="Calibri"/>
                <w:sz w:val="20"/>
                <w:szCs w:val="20"/>
              </w:rPr>
            </w:pPr>
            <m:oMathPara>
              <m:oMath>
                <m:f>
                  <m:fPr>
                    <m:ctrlPr>
                      <w:rPr>
                        <w:rFonts w:ascii="Cambria Math" w:hAnsi="Cambria Math" w:cs="Calibri"/>
                        <w:i/>
                        <w:kern w:val="2"/>
                        <w:sz w:val="20"/>
                        <w:szCs w:val="20"/>
                        <w14:ligatures w14:val="standardContextual"/>
                      </w:rPr>
                    </m:ctrlPr>
                  </m:fPr>
                  <m:num>
                    <m:r>
                      <w:rPr>
                        <w:rFonts w:ascii="Cambria Math" w:hAnsi="Cambria Math" w:cs="Calibri"/>
                        <w:sz w:val="20"/>
                        <w:szCs w:val="20"/>
                      </w:rPr>
                      <m:t>4</m:t>
                    </m:r>
                    <m:sSub>
                      <m:sSubPr>
                        <m:ctrlPr>
                          <w:rPr>
                            <w:rFonts w:ascii="Cambria Math" w:hAnsi="Cambria Math" w:cs="Calibri"/>
                            <w:i/>
                            <w:color w:val="000000" w:themeColor="text1"/>
                            <w:sz w:val="20"/>
                            <w:szCs w:val="20"/>
                          </w:rPr>
                        </m:ctrlPr>
                      </m:sSubPr>
                      <m:e>
                        <m:r>
                          <w:rPr>
                            <w:rFonts w:ascii="Cambria Math" w:hAnsi="Cambria Math" w:cs="Calibri"/>
                            <w:color w:val="000000" w:themeColor="text1"/>
                            <w:sz w:val="20"/>
                            <w:szCs w:val="20"/>
                          </w:rPr>
                          <m:t>Q</m:t>
                        </m:r>
                      </m:e>
                      <m:sub>
                        <m:r>
                          <m:rPr>
                            <m:sty m:val="p"/>
                          </m:rPr>
                          <w:rPr>
                            <w:rFonts w:ascii="Cambria Math" w:hAnsi="Cambria Math" w:cs="Calibri"/>
                            <w:color w:val="000000" w:themeColor="text1"/>
                            <w:sz w:val="20"/>
                            <w:szCs w:val="20"/>
                          </w:rPr>
                          <m:t>di</m:t>
                        </m:r>
                      </m:sub>
                    </m:sSub>
                    <m:r>
                      <w:rPr>
                        <w:rFonts w:ascii="Cambria Math" w:hAnsi="Cambria Math" w:cs="Calibri"/>
                        <w:sz w:val="20"/>
                        <w:szCs w:val="20"/>
                      </w:rPr>
                      <m:t xml:space="preserve">μ </m:t>
                    </m:r>
                  </m:num>
                  <m:den>
                    <m:sSub>
                      <m:sSubPr>
                        <m:ctrlPr>
                          <w:rPr>
                            <w:rFonts w:ascii="Cambria Math" w:hAnsi="Cambria Math" w:cs="Calibri"/>
                            <w:i/>
                            <w:color w:val="000000" w:themeColor="text1"/>
                            <w:sz w:val="20"/>
                            <w:szCs w:val="20"/>
                          </w:rPr>
                        </m:ctrlPr>
                      </m:sSubPr>
                      <m:e>
                        <m:d>
                          <m:dPr>
                            <m:ctrlPr>
                              <w:rPr>
                                <w:rFonts w:ascii="Cambria Math" w:hAnsi="Cambria Math" w:cs="Calibri"/>
                                <w:i/>
                                <w:color w:val="000000" w:themeColor="text1"/>
                                <w:sz w:val="20"/>
                                <w:szCs w:val="20"/>
                              </w:rPr>
                            </m:ctrlPr>
                          </m:dPr>
                          <m:e>
                            <m:r>
                              <w:rPr>
                                <w:rFonts w:ascii="Cambria Math" w:hAnsi="Cambria Math" w:cs="Calibri"/>
                                <w:color w:val="000000" w:themeColor="text1"/>
                                <w:sz w:val="20"/>
                                <w:szCs w:val="20"/>
                              </w:rPr>
                              <m:t>-</m:t>
                            </m:r>
                            <m:f>
                              <m:fPr>
                                <m:ctrlPr>
                                  <w:rPr>
                                    <w:rFonts w:ascii="Cambria Math" w:hAnsi="Cambria Math" w:cs="Calibri"/>
                                    <w:i/>
                                    <w:color w:val="000000" w:themeColor="text1"/>
                                    <w:sz w:val="20"/>
                                    <w:szCs w:val="20"/>
                                  </w:rPr>
                                </m:ctrlPr>
                              </m:fPr>
                              <m:num>
                                <m:r>
                                  <w:rPr>
                                    <w:rFonts w:ascii="Cambria Math" w:hAnsi="Cambria Math" w:cs="Calibri"/>
                                    <w:color w:val="000000" w:themeColor="text1"/>
                                    <w:sz w:val="20"/>
                                    <w:szCs w:val="20"/>
                                  </w:rPr>
                                  <m:t>∆</m:t>
                                </m:r>
                                <m:sSub>
                                  <m:sSubPr>
                                    <m:ctrlPr>
                                      <w:rPr>
                                        <w:rFonts w:ascii="Cambria Math" w:hAnsi="Cambria Math" w:cs="Calibri"/>
                                        <w:i/>
                                        <w:color w:val="000000" w:themeColor="text1"/>
                                        <w:sz w:val="20"/>
                                        <w:szCs w:val="20"/>
                                      </w:rPr>
                                    </m:ctrlPr>
                                  </m:sSubPr>
                                  <m:e>
                                    <m:r>
                                      <w:rPr>
                                        <w:rFonts w:ascii="Cambria Math" w:hAnsi="Cambria Math" w:cs="Calibri"/>
                                        <w:color w:val="000000" w:themeColor="text1"/>
                                        <w:sz w:val="20"/>
                                        <w:szCs w:val="20"/>
                                      </w:rPr>
                                      <m:t>P</m:t>
                                    </m:r>
                                  </m:e>
                                  <m:sub>
                                    <m:r>
                                      <m:rPr>
                                        <m:sty m:val="p"/>
                                      </m:rPr>
                                      <w:rPr>
                                        <w:rFonts w:ascii="Cambria Math" w:hAnsi="Cambria Math" w:cs="Calibri"/>
                                        <w:color w:val="000000" w:themeColor="text1"/>
                                        <w:sz w:val="20"/>
                                        <w:szCs w:val="20"/>
                                      </w:rPr>
                                      <m:t>D</m:t>
                                    </m:r>
                                  </m:sub>
                                </m:sSub>
                              </m:num>
                              <m:den>
                                <m:r>
                                  <w:rPr>
                                    <w:rFonts w:ascii="Cambria Math" w:hAnsi="Cambria Math" w:cs="Calibri"/>
                                    <w:color w:val="000000" w:themeColor="text1"/>
                                    <w:sz w:val="20"/>
                                    <w:szCs w:val="20"/>
                                  </w:rPr>
                                  <m:t>L</m:t>
                                </m:r>
                              </m:den>
                            </m:f>
                          </m:e>
                        </m:d>
                      </m:e>
                      <m:sub>
                        <m:r>
                          <m:rPr>
                            <m:sty m:val="p"/>
                          </m:rPr>
                          <w:rPr>
                            <w:rFonts w:ascii="Cambria Math" w:hAnsi="Cambria Math" w:cs="Calibri"/>
                            <w:color w:val="000000" w:themeColor="text1"/>
                            <w:sz w:val="20"/>
                            <w:szCs w:val="20"/>
                          </w:rPr>
                          <m:t>zz</m:t>
                        </m:r>
                      </m:sub>
                    </m:sSub>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w:rPr>
                            <w:rFonts w:ascii="Cambria Math" w:hAnsi="Cambria Math" w:cs="Calibri"/>
                            <w:sz w:val="20"/>
                            <w:szCs w:val="20"/>
                          </w:rPr>
                          <m:t>o</m:t>
                        </m:r>
                      </m:sub>
                      <m:sup>
                        <m:r>
                          <w:rPr>
                            <w:rFonts w:ascii="Cambria Math" w:hAnsi="Cambria Math" w:cs="Calibri"/>
                            <w:sz w:val="20"/>
                            <w:szCs w:val="20"/>
                          </w:rPr>
                          <m:t>2</m:t>
                        </m:r>
                      </m:sup>
                    </m:sSubSup>
                  </m:den>
                </m:f>
                <m:f>
                  <m:fPr>
                    <m:ctrlPr>
                      <w:rPr>
                        <w:rFonts w:ascii="Cambria Math" w:hAnsi="Cambria Math" w:cs="Calibri"/>
                        <w:i/>
                        <w:kern w:val="2"/>
                        <w:sz w:val="20"/>
                        <w:szCs w:val="20"/>
                        <w14:ligatures w14:val="standardContextual"/>
                      </w:rPr>
                    </m:ctrlPr>
                  </m:fPr>
                  <m:num>
                    <m:r>
                      <w:rPr>
                        <w:rFonts w:ascii="Cambria Math" w:hAnsi="Cambria Math" w:cs="Calibri"/>
                        <w:sz w:val="20"/>
                        <w:szCs w:val="20"/>
                      </w:rPr>
                      <m:t>12ϕ</m:t>
                    </m:r>
                  </m:num>
                  <m:den>
                    <m:r>
                      <w:rPr>
                        <w:rFonts w:ascii="Cambria Math" w:hAnsi="Cambria Math" w:cs="Calibri"/>
                        <w:sz w:val="20"/>
                        <w:szCs w:val="20"/>
                      </w:rPr>
                      <m:t>π</m:t>
                    </m:r>
                  </m:den>
                </m:f>
              </m:oMath>
            </m:oMathPara>
          </w:p>
        </w:tc>
        <w:tc>
          <w:tcPr>
            <w:tcW w:w="5400" w:type="dxa"/>
            <w:vAlign w:val="center"/>
          </w:tcPr>
          <w:p w14:paraId="042C05DE" w14:textId="77777777" w:rsidR="00D615B9" w:rsidRPr="00A35BB2" w:rsidRDefault="00000000" w:rsidP="002B5CB4">
            <w:pPr>
              <w:jc w:val="center"/>
              <w:rPr>
                <w:rFonts w:ascii="Calibri" w:hAnsi="Calibri" w:cs="Calibri"/>
                <w:sz w:val="20"/>
                <w:szCs w:val="20"/>
              </w:rPr>
            </w:pPr>
            <m:oMathPara>
              <m:oMath>
                <m:f>
                  <m:fPr>
                    <m:ctrlPr>
                      <w:rPr>
                        <w:rFonts w:ascii="Cambria Math" w:hAnsi="Cambria Math" w:cs="Calibri"/>
                        <w:i/>
                        <w:sz w:val="20"/>
                        <w:szCs w:val="20"/>
                      </w:rPr>
                    </m:ctrlPr>
                  </m:fPr>
                  <m:num>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m:rPr>
                            <m:sty m:val="p"/>
                          </m:rPr>
                          <w:rPr>
                            <w:rFonts w:ascii="Cambria Math" w:hAnsi="Cambria Math" w:cs="Calibri"/>
                            <w:sz w:val="20"/>
                            <w:szCs w:val="20"/>
                          </w:rPr>
                          <m:t>o</m:t>
                        </m:r>
                      </m:sub>
                      <m:sup>
                        <m:r>
                          <w:rPr>
                            <w:rFonts w:ascii="Cambria Math" w:hAnsi="Cambria Math" w:cs="Calibri"/>
                            <w:sz w:val="20"/>
                            <w:szCs w:val="20"/>
                          </w:rPr>
                          <m:t>2</m:t>
                        </m:r>
                      </m:sup>
                    </m:sSubSup>
                  </m:num>
                  <m:den>
                    <m:r>
                      <w:rPr>
                        <w:rFonts w:ascii="Cambria Math" w:hAnsi="Cambria Math" w:cs="Calibri"/>
                        <w:sz w:val="20"/>
                        <w:szCs w:val="20"/>
                      </w:rPr>
                      <m:t>32ϕ</m:t>
                    </m:r>
                  </m:den>
                </m:f>
                <m:d>
                  <m:dPr>
                    <m:ctrlPr>
                      <w:rPr>
                        <w:rFonts w:ascii="Cambria Math" w:hAnsi="Cambria Math" w:cs="Calibri"/>
                        <w:i/>
                        <w:sz w:val="20"/>
                        <w:szCs w:val="20"/>
                      </w:rPr>
                    </m:ctrlPr>
                  </m:dPr>
                  <m:e>
                    <m:r>
                      <w:rPr>
                        <w:rFonts w:ascii="Cambria Math" w:hAnsi="Cambria Math" w:cs="Calibri"/>
                        <w:sz w:val="20"/>
                        <w:szCs w:val="20"/>
                      </w:rPr>
                      <m:t>-</m:t>
                    </m:r>
                    <m:func>
                      <m:funcPr>
                        <m:ctrlPr>
                          <w:rPr>
                            <w:rFonts w:ascii="Cambria Math" w:hAnsi="Cambria Math" w:cs="Calibri"/>
                            <w:i/>
                            <w:sz w:val="20"/>
                            <w:szCs w:val="20"/>
                          </w:rPr>
                        </m:ctrlPr>
                      </m:funcPr>
                      <m:fName>
                        <m:r>
                          <m:rPr>
                            <m:sty m:val="p"/>
                          </m:rPr>
                          <w:rPr>
                            <w:rFonts w:ascii="Cambria Math" w:hAnsi="Cambria Math" w:cs="Calibri"/>
                            <w:sz w:val="20"/>
                            <w:szCs w:val="20"/>
                          </w:rPr>
                          <m:t>ln</m:t>
                        </m:r>
                      </m:fName>
                      <m:e>
                        <m:r>
                          <w:rPr>
                            <w:rFonts w:ascii="Cambria Math" w:hAnsi="Cambria Math" w:cs="Calibri"/>
                            <w:sz w:val="20"/>
                            <w:szCs w:val="20"/>
                          </w:rPr>
                          <m:t>ϕ-</m:t>
                        </m:r>
                      </m:e>
                    </m:func>
                    <m:r>
                      <w:rPr>
                        <w:rFonts w:ascii="Cambria Math" w:hAnsi="Cambria Math" w:cs="Calibri"/>
                        <w:sz w:val="20"/>
                        <w:szCs w:val="20"/>
                      </w:rPr>
                      <m:t>1.4975+2ϕ-0.5</m:t>
                    </m:r>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2</m:t>
                        </m:r>
                      </m:sup>
                    </m:sSup>
                    <m:r>
                      <w:rPr>
                        <w:rFonts w:ascii="Cambria Math" w:hAnsi="Cambria Math" w:cs="Calibri"/>
                        <w:sz w:val="20"/>
                        <w:szCs w:val="20"/>
                      </w:rPr>
                      <m:t>-0.7391</m:t>
                    </m:r>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4</m:t>
                        </m:r>
                      </m:sup>
                    </m:sSup>
                    <m:r>
                      <w:rPr>
                        <w:rFonts w:ascii="Cambria Math" w:hAnsi="Cambria Math" w:cs="Calibri"/>
                        <w:sz w:val="20"/>
                        <w:szCs w:val="20"/>
                      </w:rPr>
                      <m:t>+</m:t>
                    </m:r>
                    <m:f>
                      <m:fPr>
                        <m:ctrlPr>
                          <w:rPr>
                            <w:rFonts w:ascii="Cambria Math" w:hAnsi="Cambria Math" w:cs="Calibri"/>
                            <w:i/>
                            <w:sz w:val="20"/>
                            <w:szCs w:val="20"/>
                          </w:rPr>
                        </m:ctrlPr>
                      </m:fPr>
                      <m:num>
                        <m:r>
                          <w:rPr>
                            <w:rFonts w:ascii="Cambria Math" w:hAnsi="Cambria Math" w:cs="Calibri"/>
                            <w:sz w:val="20"/>
                            <w:szCs w:val="20"/>
                          </w:rPr>
                          <m:t>2.5342</m:t>
                        </m:r>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5</m:t>
                            </m:r>
                          </m:sup>
                        </m:sSup>
                      </m:num>
                      <m:den>
                        <m:r>
                          <w:rPr>
                            <w:rFonts w:ascii="Cambria Math" w:hAnsi="Cambria Math" w:cs="Calibri"/>
                            <w:sz w:val="20"/>
                            <w:szCs w:val="20"/>
                          </w:rPr>
                          <m:t>1+1.2758ϕ</m:t>
                        </m:r>
                      </m:den>
                    </m:f>
                  </m:e>
                </m:d>
              </m:oMath>
            </m:oMathPara>
          </w:p>
        </w:tc>
      </w:tr>
      <w:tr w:rsidR="00D615B9" w14:paraId="48E9D877" w14:textId="77777777" w:rsidTr="003038F7">
        <w:trPr>
          <w:jc w:val="center"/>
        </w:trPr>
        <w:tc>
          <w:tcPr>
            <w:tcW w:w="1440" w:type="dxa"/>
            <w:vAlign w:val="center"/>
          </w:tcPr>
          <w:p w14:paraId="5122E7C9" w14:textId="492D9C79" w:rsidR="00D615B9" w:rsidRPr="00A35BB2" w:rsidRDefault="00D615B9" w:rsidP="002B5CB4">
            <w:pPr>
              <w:jc w:val="center"/>
              <w:rPr>
                <w:rFonts w:ascii="Calibri" w:hAnsi="Calibri" w:cs="Calibri"/>
                <w:sz w:val="20"/>
                <w:szCs w:val="20"/>
              </w:rPr>
            </w:pPr>
            <w:r w:rsidRPr="00A35BB2">
              <w:rPr>
                <w:rFonts w:ascii="Calibri" w:hAnsi="Calibri" w:cs="Calibri"/>
                <w:sz w:val="20"/>
                <w:szCs w:val="20"/>
              </w:rPr>
              <w:t>Square array</w:t>
            </w:r>
            <w:r w:rsidR="003934C4">
              <w:rPr>
                <w:rFonts w:ascii="Calibri" w:hAnsi="Calibri" w:cs="Calibri"/>
              </w:rPr>
              <w:fldChar w:fldCharType="begin" w:fldLock="1"/>
            </w:r>
            <w:r w:rsidR="00095962">
              <w:rPr>
                <w:rFonts w:ascii="Calibri" w:hAnsi="Calibri" w:cs="Calibri"/>
              </w:rPr>
              <w:instrText xml:space="preserve">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id":"ITEM-2","itemData":{"DOI":"10.1017/S0022112064000064","ISSN":"14697645","author":[{"dropping-particle":"","family":"Keller","given":"Joseph B.","non-dropping-particle":"","parse-names":false,"suffix":""}],"container-title":"Journal of Fluid Mechanics","id":"ITEM-2","issue":"1","issued":{"date-parts":[["1964"]]},"page":"94-96","title":"Viscous flow through a grating or lattice of cylinders","type":"article-journal","volume":"18"},"uris":["http://www.mendeley.com/documents/?uuid=e33fe03b-baec-4505-b4c6-c1ae13e6f5fb"]},{"id":"ITEM-3","itemData":{"DOI":"10.1016/0301-9322(82)90029-5","ISSN":"03019322","abstract":"Solutions for the slow flow past a square and a hexagonal array of cylinders are determined using a somewhat non-conventional numerical method. The calculated values of the drag on a cylinder as a function of c, the volume fraction of the cylinders, are shown to be in excellent agreement with the corresponding asymptotic expressions for c </w:instrText>
            </w:r>
            <w:r w:rsidR="00095962">
              <w:rPr>
                <w:rFonts w:ascii="Cambria Math" w:hAnsi="Cambria Math" w:cs="Cambria Math"/>
              </w:rPr>
              <w:instrText>≪</w:instrText>
            </w:r>
            <w:r w:rsidR="00095962">
              <w:rPr>
                <w:rFonts w:ascii="Calibri" w:hAnsi="Calibri" w:cs="Calibri"/>
              </w:rPr>
              <w:instrText xml:space="preserve"> 1 and for c → cmax, the maximum volume fraction. These solutions are then used to calculate the average temperature difference between the bulk and the cylinders which are heated uniformly under conditions of small Reynolds and Péclet numbers. © 1982.","author":[{"dropping-particle":"","family":"Sangani","given":"A. S.","non-dropping-particle":"","parse-names":false,"suffix":""},{"dropping-particle":"","family":"Acrivos","given":"A.","non-dropping-particle":"","parse-names":false,"suffix":""}],"container-title":"International Journal of Multiphase Flow","id":"ITEM-3","issue":"3","issued":{"date-parts":[["1982"]]},"page":"193-206","title":"Slow flow past periodic arrays of cylinders with application to heat transfer","type":"article-journal","volume":"8"},"uris":["http://www.mendeley.com/documents/?uuid=4288ac6c-237c-4659-940d-f7e3d091252f"]},{"id":"ITEM-4","itemData":{"DOI":"10.1016/0301-9322(82)90047-7","ISSN":"03019322","abstract":"Slow flow through a periodic array of spheres is studied theoretically, and the drag force by the fluid on a sphere forming the periodic array is calculated using a modification of the method developed by Hashimoto (1959). Results for the complete range of volume fraction c of spheres are given for simple cubic, body-centered cubic, and face-centered cubic arrays and these agree well with the corresponding values reported by previous investigators. Also, series expansions for the drag force to 0(c10) are derived for each of these cubic arrays. The method is also applied to determine the drag force to 0(c3) on infinitely long cylinders in square and hexagonal arrays. © 1982.","author":[{"dropping-particle":"","family":"Sangani","given":"A. S.","non-dropping-particle":"","parse-names":false,"suffix":""},{"dropping-particle":"","family":"Acrivos","given":"A.","non-dropping-particle":"","parse-names":false,"suffix":""}],"container-title":"International Journal of Multiphase Flow","id":"ITEM-4","issue":"4","issued":{"date-parts":[["1982"]]},"page":"343-360","title":"Slow flow through a periodic array of spheres","type":"article-journal","volume":"8"},"uris":["http://www.mendeley.com/documents/?uuid=f23d5cc3-2d43-4ab7-8b1c-d8da57b702e3"]}],"mendeley":{"formattedCitation":"&lt;sup&gt;9,11–13&lt;/sup&gt;","plainTextFormattedCitation":"9,11–13","previouslyFormattedCitation":"&lt;sup&gt;9,11–13&lt;/sup&gt;"},"properties":{"noteIndex":0},"schema":"https://github.com/citation-style-language/schema/raw/master/csl-citation.json"}</w:instrText>
            </w:r>
            <w:r w:rsidR="003934C4">
              <w:rPr>
                <w:rFonts w:ascii="Calibri" w:hAnsi="Calibri" w:cs="Calibri"/>
              </w:rPr>
              <w:fldChar w:fldCharType="separate"/>
            </w:r>
            <w:r w:rsidR="00EE4C6A" w:rsidRPr="00EE4C6A">
              <w:rPr>
                <w:rFonts w:ascii="Calibri" w:hAnsi="Calibri" w:cs="Calibri"/>
                <w:noProof/>
                <w:vertAlign w:val="superscript"/>
              </w:rPr>
              <w:t>9,11–13</w:t>
            </w:r>
            <w:r w:rsidR="003934C4">
              <w:rPr>
                <w:rFonts w:ascii="Calibri" w:hAnsi="Calibri" w:cs="Calibri"/>
              </w:rPr>
              <w:fldChar w:fldCharType="end"/>
            </w:r>
          </w:p>
        </w:tc>
        <w:tc>
          <w:tcPr>
            <w:tcW w:w="2700" w:type="dxa"/>
            <w:vAlign w:val="center"/>
          </w:tcPr>
          <w:p w14:paraId="4322E296" w14:textId="06615007" w:rsidR="00D615B9" w:rsidRPr="00A35BB2" w:rsidRDefault="00000000" w:rsidP="002B5CB4">
            <w:pPr>
              <w:jc w:val="center"/>
              <w:rPr>
                <w:rFonts w:ascii="Calibri" w:hAnsi="Calibri" w:cs="Calibri"/>
                <w:sz w:val="20"/>
                <w:szCs w:val="20"/>
              </w:rPr>
            </w:pPr>
            <m:oMathPara>
              <m:oMath>
                <m:f>
                  <m:fPr>
                    <m:ctrlPr>
                      <w:rPr>
                        <w:rFonts w:ascii="Cambria Math" w:hAnsi="Cambria Math" w:cs="Calibri"/>
                        <w:i/>
                        <w:kern w:val="2"/>
                        <w:sz w:val="20"/>
                        <w:szCs w:val="20"/>
                        <w14:ligatures w14:val="standardContextual"/>
                      </w:rPr>
                    </m:ctrlPr>
                  </m:fPr>
                  <m:num>
                    <m:r>
                      <w:rPr>
                        <w:rFonts w:ascii="Cambria Math" w:hAnsi="Cambria Math" w:cs="Calibri"/>
                        <w:sz w:val="20"/>
                        <w:szCs w:val="20"/>
                      </w:rPr>
                      <m:t>4</m:t>
                    </m:r>
                    <m:sSub>
                      <m:sSubPr>
                        <m:ctrlPr>
                          <w:rPr>
                            <w:rFonts w:ascii="Cambria Math" w:hAnsi="Cambria Math" w:cs="Calibri"/>
                            <w:i/>
                            <w:color w:val="000000" w:themeColor="text1"/>
                            <w:sz w:val="20"/>
                            <w:szCs w:val="20"/>
                          </w:rPr>
                        </m:ctrlPr>
                      </m:sSubPr>
                      <m:e>
                        <m:r>
                          <w:rPr>
                            <w:rFonts w:ascii="Cambria Math" w:hAnsi="Cambria Math" w:cs="Calibri"/>
                            <w:color w:val="000000" w:themeColor="text1"/>
                            <w:sz w:val="20"/>
                            <w:szCs w:val="20"/>
                          </w:rPr>
                          <m:t>Q</m:t>
                        </m:r>
                      </m:e>
                      <m:sub>
                        <m:r>
                          <m:rPr>
                            <m:sty m:val="p"/>
                          </m:rPr>
                          <w:rPr>
                            <w:rFonts w:ascii="Cambria Math" w:hAnsi="Cambria Math" w:cs="Calibri"/>
                            <w:color w:val="000000" w:themeColor="text1"/>
                            <w:sz w:val="20"/>
                            <w:szCs w:val="20"/>
                          </w:rPr>
                          <m:t>di</m:t>
                        </m:r>
                      </m:sub>
                    </m:sSub>
                    <m:r>
                      <w:rPr>
                        <w:rFonts w:ascii="Cambria Math" w:hAnsi="Cambria Math" w:cs="Calibri"/>
                        <w:sz w:val="20"/>
                        <w:szCs w:val="20"/>
                      </w:rPr>
                      <m:t xml:space="preserve">μ </m:t>
                    </m:r>
                  </m:num>
                  <m:den>
                    <m:sSub>
                      <m:sSubPr>
                        <m:ctrlPr>
                          <w:rPr>
                            <w:rFonts w:ascii="Cambria Math" w:hAnsi="Cambria Math" w:cs="Calibri"/>
                            <w:i/>
                            <w:color w:val="000000" w:themeColor="text1"/>
                            <w:sz w:val="20"/>
                            <w:szCs w:val="20"/>
                          </w:rPr>
                        </m:ctrlPr>
                      </m:sSubPr>
                      <m:e>
                        <m:d>
                          <m:dPr>
                            <m:ctrlPr>
                              <w:rPr>
                                <w:rFonts w:ascii="Cambria Math" w:hAnsi="Cambria Math" w:cs="Calibri"/>
                                <w:i/>
                                <w:color w:val="000000" w:themeColor="text1"/>
                                <w:sz w:val="20"/>
                                <w:szCs w:val="20"/>
                              </w:rPr>
                            </m:ctrlPr>
                          </m:dPr>
                          <m:e>
                            <m:r>
                              <w:rPr>
                                <w:rFonts w:ascii="Cambria Math" w:hAnsi="Cambria Math" w:cs="Calibri"/>
                                <w:color w:val="000000" w:themeColor="text1"/>
                                <w:sz w:val="20"/>
                                <w:szCs w:val="20"/>
                              </w:rPr>
                              <m:t>-</m:t>
                            </m:r>
                            <m:f>
                              <m:fPr>
                                <m:ctrlPr>
                                  <w:rPr>
                                    <w:rFonts w:ascii="Cambria Math" w:hAnsi="Cambria Math" w:cs="Calibri"/>
                                    <w:i/>
                                    <w:color w:val="000000" w:themeColor="text1"/>
                                    <w:sz w:val="20"/>
                                    <w:szCs w:val="20"/>
                                  </w:rPr>
                                </m:ctrlPr>
                              </m:fPr>
                              <m:num>
                                <m:r>
                                  <w:rPr>
                                    <w:rFonts w:ascii="Cambria Math" w:hAnsi="Cambria Math" w:cs="Calibri"/>
                                    <w:color w:val="000000" w:themeColor="text1"/>
                                    <w:sz w:val="20"/>
                                    <w:szCs w:val="20"/>
                                  </w:rPr>
                                  <m:t>∆</m:t>
                                </m:r>
                                <m:sSub>
                                  <m:sSubPr>
                                    <m:ctrlPr>
                                      <w:rPr>
                                        <w:rFonts w:ascii="Cambria Math" w:hAnsi="Cambria Math" w:cs="Calibri"/>
                                        <w:i/>
                                        <w:color w:val="000000" w:themeColor="text1"/>
                                        <w:sz w:val="20"/>
                                        <w:szCs w:val="20"/>
                                      </w:rPr>
                                    </m:ctrlPr>
                                  </m:sSubPr>
                                  <m:e>
                                    <m:r>
                                      <w:rPr>
                                        <w:rFonts w:ascii="Cambria Math" w:hAnsi="Cambria Math" w:cs="Calibri"/>
                                        <w:color w:val="000000" w:themeColor="text1"/>
                                        <w:sz w:val="20"/>
                                        <w:szCs w:val="20"/>
                                      </w:rPr>
                                      <m:t>P</m:t>
                                    </m:r>
                                  </m:e>
                                  <m:sub>
                                    <m:r>
                                      <m:rPr>
                                        <m:sty m:val="p"/>
                                      </m:rPr>
                                      <w:rPr>
                                        <w:rFonts w:ascii="Cambria Math" w:hAnsi="Cambria Math" w:cs="Calibri"/>
                                        <w:color w:val="000000" w:themeColor="text1"/>
                                        <w:sz w:val="20"/>
                                        <w:szCs w:val="20"/>
                                      </w:rPr>
                                      <m:t>D</m:t>
                                    </m:r>
                                  </m:sub>
                                </m:sSub>
                              </m:num>
                              <m:den>
                                <m:r>
                                  <w:rPr>
                                    <w:rFonts w:ascii="Cambria Math" w:hAnsi="Cambria Math" w:cs="Calibri"/>
                                    <w:color w:val="000000" w:themeColor="text1"/>
                                    <w:sz w:val="20"/>
                                    <w:szCs w:val="20"/>
                                  </w:rPr>
                                  <m:t>L</m:t>
                                </m:r>
                              </m:den>
                            </m:f>
                          </m:e>
                        </m:d>
                      </m:e>
                      <m:sub>
                        <m:r>
                          <m:rPr>
                            <m:sty m:val="p"/>
                          </m:rPr>
                          <w:rPr>
                            <w:rFonts w:ascii="Cambria Math" w:hAnsi="Cambria Math" w:cs="Calibri"/>
                            <w:color w:val="000000" w:themeColor="text1"/>
                            <w:sz w:val="20"/>
                            <w:szCs w:val="20"/>
                          </w:rPr>
                          <m:t>zz</m:t>
                        </m:r>
                      </m:sub>
                    </m:sSub>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w:rPr>
                            <w:rFonts w:ascii="Cambria Math" w:hAnsi="Cambria Math" w:cs="Calibri"/>
                            <w:sz w:val="20"/>
                            <w:szCs w:val="20"/>
                          </w:rPr>
                          <m:t>o</m:t>
                        </m:r>
                      </m:sub>
                      <m:sup>
                        <m:r>
                          <w:rPr>
                            <w:rFonts w:ascii="Cambria Math" w:hAnsi="Cambria Math" w:cs="Calibri"/>
                            <w:sz w:val="20"/>
                            <w:szCs w:val="20"/>
                          </w:rPr>
                          <m:t>2</m:t>
                        </m:r>
                      </m:sup>
                    </m:sSubSup>
                  </m:den>
                </m:f>
                <m:f>
                  <m:fPr>
                    <m:ctrlPr>
                      <w:rPr>
                        <w:rFonts w:ascii="Cambria Math" w:hAnsi="Cambria Math" w:cs="Calibri"/>
                        <w:i/>
                        <w:kern w:val="2"/>
                        <w:sz w:val="20"/>
                        <w:szCs w:val="20"/>
                        <w14:ligatures w14:val="standardContextual"/>
                      </w:rPr>
                    </m:ctrlPr>
                  </m:fPr>
                  <m:num>
                    <m:r>
                      <w:rPr>
                        <w:rFonts w:ascii="Cambria Math" w:hAnsi="Cambria Math" w:cs="Calibri"/>
                        <w:sz w:val="20"/>
                        <w:szCs w:val="20"/>
                      </w:rPr>
                      <m:t>8ϕ</m:t>
                    </m:r>
                  </m:num>
                  <m:den>
                    <m:r>
                      <w:rPr>
                        <w:rFonts w:ascii="Cambria Math" w:hAnsi="Cambria Math" w:cs="Calibri"/>
                        <w:sz w:val="20"/>
                        <w:szCs w:val="20"/>
                      </w:rPr>
                      <m:t>π</m:t>
                    </m:r>
                  </m:den>
                </m:f>
              </m:oMath>
            </m:oMathPara>
          </w:p>
        </w:tc>
        <w:tc>
          <w:tcPr>
            <w:tcW w:w="5400" w:type="dxa"/>
          </w:tcPr>
          <w:p w14:paraId="2C5B62CB" w14:textId="504A19DA" w:rsidR="00D615B9" w:rsidRPr="00A35BB2" w:rsidRDefault="00000000" w:rsidP="002B5CB4">
            <w:pPr>
              <w:jc w:val="center"/>
              <w:rPr>
                <w:rFonts w:ascii="Calibri" w:hAnsi="Calibri" w:cs="Calibri"/>
                <w:sz w:val="20"/>
                <w:szCs w:val="20"/>
              </w:rPr>
            </w:pPr>
            <m:oMathPara>
              <m:oMath>
                <m:d>
                  <m:dPr>
                    <m:begChr m:val="{"/>
                    <m:endChr m:val=""/>
                    <m:ctrlPr>
                      <w:rPr>
                        <w:rFonts w:ascii="Cambria Math" w:hAnsi="Cambria Math" w:cs="Calibri"/>
                        <w:i/>
                        <w:sz w:val="20"/>
                        <w:szCs w:val="20"/>
                      </w:rPr>
                    </m:ctrlPr>
                  </m:dPr>
                  <m:e>
                    <m:eqArr>
                      <m:eqArrPr>
                        <m:ctrlPr>
                          <w:rPr>
                            <w:rFonts w:ascii="Cambria Math" w:hAnsi="Cambria Math" w:cs="Calibri"/>
                            <w:i/>
                            <w:sz w:val="20"/>
                            <w:szCs w:val="20"/>
                          </w:rPr>
                        </m:ctrlPr>
                      </m:eqArrPr>
                      <m:e>
                        <m:f>
                          <m:fPr>
                            <m:ctrlPr>
                              <w:rPr>
                                <w:rFonts w:ascii="Cambria Math" w:hAnsi="Cambria Math" w:cs="Calibri"/>
                                <w:i/>
                                <w:sz w:val="20"/>
                                <w:szCs w:val="20"/>
                              </w:rPr>
                            </m:ctrlPr>
                          </m:fPr>
                          <m:num>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m:rPr>
                                    <m:sty m:val="p"/>
                                  </m:rPr>
                                  <w:rPr>
                                    <w:rFonts w:ascii="Cambria Math" w:hAnsi="Cambria Math" w:cs="Calibri"/>
                                    <w:sz w:val="20"/>
                                    <w:szCs w:val="20"/>
                                  </w:rPr>
                                  <m:t>o</m:t>
                                </m:r>
                              </m:sub>
                              <m:sup>
                                <m:r>
                                  <w:rPr>
                                    <w:rFonts w:ascii="Cambria Math" w:hAnsi="Cambria Math" w:cs="Calibri"/>
                                    <w:sz w:val="20"/>
                                    <w:szCs w:val="20"/>
                                  </w:rPr>
                                  <m:t>2</m:t>
                                </m:r>
                              </m:sup>
                            </m:sSubSup>
                          </m:num>
                          <m:den>
                            <m:r>
                              <w:rPr>
                                <w:rFonts w:ascii="Cambria Math" w:hAnsi="Cambria Math" w:cs="Calibri"/>
                                <w:sz w:val="20"/>
                                <w:szCs w:val="20"/>
                              </w:rPr>
                              <m:t>9</m:t>
                            </m:r>
                            <m:rad>
                              <m:radPr>
                                <m:degHide m:val="1"/>
                                <m:ctrlPr>
                                  <w:rPr>
                                    <w:rFonts w:ascii="Cambria Math" w:hAnsi="Cambria Math" w:cs="Calibri"/>
                                    <w:i/>
                                    <w:sz w:val="20"/>
                                    <w:szCs w:val="20"/>
                                  </w:rPr>
                                </m:ctrlPr>
                              </m:radPr>
                              <m:deg/>
                              <m:e>
                                <m:r>
                                  <w:rPr>
                                    <w:rFonts w:ascii="Cambria Math" w:hAnsi="Cambria Math" w:cs="Calibri"/>
                                    <w:sz w:val="20"/>
                                    <w:szCs w:val="20"/>
                                  </w:rPr>
                                  <m:t>2</m:t>
                                </m:r>
                              </m:e>
                            </m:rad>
                            <m:r>
                              <w:rPr>
                                <w:rFonts w:ascii="Cambria Math" w:hAnsi="Cambria Math" w:cs="Calibri"/>
                                <w:sz w:val="20"/>
                                <w:szCs w:val="20"/>
                              </w:rPr>
                              <m:t>ϕ</m:t>
                            </m:r>
                          </m:den>
                        </m:f>
                        <m:sSup>
                          <m:sSupPr>
                            <m:ctrlPr>
                              <w:rPr>
                                <w:rFonts w:ascii="Cambria Math" w:hAnsi="Cambria Math" w:cs="Calibri"/>
                                <w:i/>
                                <w:sz w:val="20"/>
                                <w:szCs w:val="20"/>
                              </w:rPr>
                            </m:ctrlPr>
                          </m:sSupPr>
                          <m:e>
                            <m:d>
                              <m:dPr>
                                <m:ctrlPr>
                                  <w:rPr>
                                    <w:rFonts w:ascii="Cambria Math" w:hAnsi="Cambria Math" w:cs="Calibri"/>
                                    <w:i/>
                                    <w:sz w:val="20"/>
                                    <w:szCs w:val="20"/>
                                  </w:rPr>
                                </m:ctrlPr>
                              </m:dPr>
                              <m:e>
                                <m:r>
                                  <w:rPr>
                                    <w:rFonts w:ascii="Cambria Math" w:hAnsi="Cambria Math" w:cs="Calibri"/>
                                    <w:sz w:val="20"/>
                                    <w:szCs w:val="20"/>
                                  </w:rPr>
                                  <m:t>1-</m:t>
                                </m:r>
                                <m:rad>
                                  <m:radPr>
                                    <m:degHide m:val="1"/>
                                    <m:ctrlPr>
                                      <w:rPr>
                                        <w:rFonts w:ascii="Cambria Math" w:hAnsi="Cambria Math" w:cs="Calibri"/>
                                        <w:i/>
                                        <w:sz w:val="20"/>
                                        <w:szCs w:val="20"/>
                                      </w:rPr>
                                    </m:ctrlPr>
                                  </m:radPr>
                                  <m:deg/>
                                  <m:e>
                                    <m:f>
                                      <m:fPr>
                                        <m:ctrlPr>
                                          <w:rPr>
                                            <w:rFonts w:ascii="Cambria Math" w:hAnsi="Cambria Math" w:cs="Calibri"/>
                                            <w:i/>
                                            <w:sz w:val="20"/>
                                            <w:szCs w:val="20"/>
                                          </w:rPr>
                                        </m:ctrlPr>
                                      </m:fPr>
                                      <m:num>
                                        <m:r>
                                          <w:rPr>
                                            <w:rFonts w:ascii="Cambria Math" w:hAnsi="Cambria Math" w:cs="Calibri"/>
                                            <w:sz w:val="20"/>
                                            <w:szCs w:val="20"/>
                                          </w:rPr>
                                          <m:t>4ϕ</m:t>
                                        </m:r>
                                      </m:num>
                                      <m:den>
                                        <m:r>
                                          <w:rPr>
                                            <w:rFonts w:ascii="Cambria Math" w:hAnsi="Cambria Math" w:cs="Calibri"/>
                                            <w:sz w:val="20"/>
                                            <w:szCs w:val="20"/>
                                          </w:rPr>
                                          <m:t>π</m:t>
                                        </m:r>
                                      </m:den>
                                    </m:f>
                                  </m:e>
                                </m:rad>
                              </m:e>
                            </m:d>
                          </m:e>
                          <m:sup>
                            <m:r>
                              <w:rPr>
                                <w:rFonts w:ascii="Cambria Math" w:hAnsi="Cambria Math" w:cs="Calibri"/>
                                <w:sz w:val="20"/>
                                <w:szCs w:val="20"/>
                              </w:rPr>
                              <m:t>5/2</m:t>
                            </m:r>
                          </m:sup>
                        </m:sSup>
                        <m:r>
                          <w:rPr>
                            <w:rFonts w:ascii="Cambria Math" w:hAnsi="Cambria Math" w:cs="Calibri"/>
                            <w:sz w:val="20"/>
                            <w:szCs w:val="20"/>
                          </w:rPr>
                          <m:t xml:space="preserve">                                                         (low ϵ)</m:t>
                        </m:r>
                      </m:e>
                      <m:e>
                        <m:f>
                          <m:fPr>
                            <m:ctrlPr>
                              <w:rPr>
                                <w:rFonts w:ascii="Cambria Math" w:hAnsi="Cambria Math" w:cs="Calibri"/>
                                <w:i/>
                                <w:sz w:val="20"/>
                                <w:szCs w:val="20"/>
                              </w:rPr>
                            </m:ctrlPr>
                          </m:fPr>
                          <m:num>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m:rPr>
                                    <m:sty m:val="p"/>
                                  </m:rPr>
                                  <w:rPr>
                                    <w:rFonts w:ascii="Cambria Math" w:hAnsi="Cambria Math" w:cs="Calibri"/>
                                    <w:sz w:val="20"/>
                                    <w:szCs w:val="20"/>
                                  </w:rPr>
                                  <m:t>o</m:t>
                                </m:r>
                              </m:sub>
                              <m:sup>
                                <m:r>
                                  <w:rPr>
                                    <w:rFonts w:ascii="Cambria Math" w:hAnsi="Cambria Math" w:cs="Calibri"/>
                                    <w:sz w:val="20"/>
                                    <w:szCs w:val="20"/>
                                  </w:rPr>
                                  <m:t>2</m:t>
                                </m:r>
                              </m:sup>
                            </m:sSubSup>
                          </m:num>
                          <m:den>
                            <m:r>
                              <w:rPr>
                                <w:rFonts w:ascii="Cambria Math" w:hAnsi="Cambria Math" w:cs="Calibri"/>
                                <w:sz w:val="20"/>
                                <w:szCs w:val="20"/>
                              </w:rPr>
                              <m:t>32ϕ</m:t>
                            </m:r>
                          </m:den>
                        </m:f>
                        <m:d>
                          <m:dPr>
                            <m:ctrlPr>
                              <w:rPr>
                                <w:rFonts w:ascii="Cambria Math" w:hAnsi="Cambria Math" w:cs="Calibri"/>
                                <w:i/>
                                <w:sz w:val="20"/>
                                <w:szCs w:val="20"/>
                              </w:rPr>
                            </m:ctrlPr>
                          </m:dPr>
                          <m:e>
                            <m:r>
                              <w:rPr>
                                <w:rFonts w:ascii="Cambria Math" w:hAnsi="Cambria Math" w:cs="Calibri"/>
                                <w:sz w:val="20"/>
                                <w:szCs w:val="20"/>
                              </w:rPr>
                              <m:t>-</m:t>
                            </m:r>
                            <m:func>
                              <m:funcPr>
                                <m:ctrlPr>
                                  <w:rPr>
                                    <w:rFonts w:ascii="Cambria Math" w:hAnsi="Cambria Math" w:cs="Calibri"/>
                                    <w:i/>
                                    <w:sz w:val="20"/>
                                    <w:szCs w:val="20"/>
                                  </w:rPr>
                                </m:ctrlPr>
                              </m:funcPr>
                              <m:fName>
                                <m:r>
                                  <m:rPr>
                                    <m:sty m:val="p"/>
                                  </m:rPr>
                                  <w:rPr>
                                    <w:rFonts w:ascii="Cambria Math" w:hAnsi="Cambria Math" w:cs="Calibri"/>
                                    <w:sz w:val="20"/>
                                    <w:szCs w:val="20"/>
                                  </w:rPr>
                                  <m:t>ln</m:t>
                                </m:r>
                              </m:fName>
                              <m:e>
                                <m:r>
                                  <w:rPr>
                                    <w:rFonts w:ascii="Cambria Math" w:hAnsi="Cambria Math" w:cs="Calibri"/>
                                    <w:sz w:val="20"/>
                                    <w:szCs w:val="20"/>
                                  </w:rPr>
                                  <m:t>ϕ-</m:t>
                                </m:r>
                              </m:e>
                            </m:func>
                            <m:r>
                              <w:rPr>
                                <w:rFonts w:ascii="Cambria Math" w:hAnsi="Cambria Math" w:cs="Calibri"/>
                                <w:sz w:val="20"/>
                                <w:szCs w:val="20"/>
                              </w:rPr>
                              <m:t>1.476+2ϕ-1.774</m:t>
                            </m:r>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2</m:t>
                                </m:r>
                              </m:sup>
                            </m:sSup>
                            <m:r>
                              <w:rPr>
                                <w:rFonts w:ascii="Cambria Math" w:hAnsi="Cambria Math" w:cs="Calibri"/>
                                <w:sz w:val="20"/>
                                <w:szCs w:val="20"/>
                              </w:rPr>
                              <m:t>+4.076</m:t>
                            </m:r>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3</m:t>
                                </m:r>
                              </m:sup>
                            </m:sSup>
                          </m:e>
                        </m:d>
                        <m:r>
                          <w:rPr>
                            <w:rFonts w:ascii="Cambria Math" w:hAnsi="Cambria Math" w:cs="Calibri"/>
                            <w:sz w:val="20"/>
                            <w:szCs w:val="20"/>
                          </w:rPr>
                          <m:t xml:space="preserve">   (high ϵ)</m:t>
                        </m:r>
                      </m:e>
                    </m:eqArr>
                  </m:e>
                </m:d>
              </m:oMath>
            </m:oMathPara>
          </w:p>
        </w:tc>
      </w:tr>
      <w:tr w:rsidR="00D615B9" w14:paraId="1849461B" w14:textId="77777777" w:rsidTr="003038F7">
        <w:trPr>
          <w:jc w:val="center"/>
        </w:trPr>
        <w:tc>
          <w:tcPr>
            <w:tcW w:w="1440" w:type="dxa"/>
            <w:vAlign w:val="center"/>
          </w:tcPr>
          <w:p w14:paraId="4E223B73" w14:textId="2E019D45" w:rsidR="00D615B9" w:rsidRPr="00A35BB2" w:rsidRDefault="00D615B9" w:rsidP="002B5CB4">
            <w:pPr>
              <w:jc w:val="center"/>
              <w:rPr>
                <w:rFonts w:ascii="Calibri" w:hAnsi="Calibri" w:cs="Calibri"/>
                <w:sz w:val="20"/>
                <w:szCs w:val="20"/>
              </w:rPr>
            </w:pPr>
            <w:r w:rsidRPr="00A35BB2">
              <w:rPr>
                <w:rFonts w:ascii="Calibri" w:hAnsi="Calibri" w:cs="Calibri"/>
                <w:sz w:val="20"/>
                <w:szCs w:val="20"/>
              </w:rPr>
              <w:t>Free-surface annulus</w:t>
            </w:r>
            <w:r w:rsidR="00BF6998" w:rsidRPr="007E417A">
              <w:rPr>
                <w:rFonts w:ascii="Calibri" w:hAnsi="Calibri" w:cs="Calibri"/>
              </w:rPr>
              <w:fldChar w:fldCharType="begin" w:fldLock="1"/>
            </w:r>
            <w:r w:rsidR="00095962">
              <w:rPr>
                <w:rFonts w:ascii="Calibri" w:hAnsi="Calibri" w:cs="Calibri"/>
              </w:rPr>
              <w:instrText>ADDIN CSL_CITATION {"citationItems":[{"id":"ITEM-1","itemData":{"DOI":"10.1002/aic.690050211","ISSN":"15475905","abstract":"The free‐surface model, successfully employed to predict sedimentation, resistance to flow, and viscosity in assemblages of spherical particles, has been extended to the case of flow relative to cylinders. It is shown to be in good agreement with existing data on beds of fibers of various types and flow through bundles of heat‐exchanger tubes for cases where it can reasonably be expected to apply. Close agreement in the dilute range with the only theoretical treatment for flow parallel to a square array of cylinders provides interesting validation of the model. Copyright © 1959 American Institute of Chemical Engineers","author":[{"dropping-particle":"","family":"Happel","given":"John","non-dropping-particle":"","parse-names":false,"suffix":""}],"container-title":"AIChE Journal","id":"ITEM-1","issue":"2","issued":{"date-parts":[["1959"]]},"page":"174-177","title":"Viscous flow relative to arrays of cylinders","type":"article-journal","volume":"5"},"uris":["http://www.mendeley.com/documents/?uuid=9a72936b-4e3d-42fd-b9ea-db6bb70bf139"]}],"mendeley":{"formattedCitation":"&lt;sup&gt;10&lt;/sup&gt;","plainTextFormattedCitation":"10","previouslyFormattedCitation":"&lt;sup&gt;10&lt;/sup&gt;"},"properties":{"noteIndex":0},"schema":"https://github.com/citation-style-language/schema/raw/master/csl-citation.json"}</w:instrText>
            </w:r>
            <w:r w:rsidR="00BF6998" w:rsidRPr="007E417A">
              <w:rPr>
                <w:rFonts w:ascii="Calibri" w:hAnsi="Calibri" w:cs="Calibri"/>
              </w:rPr>
              <w:fldChar w:fldCharType="separate"/>
            </w:r>
            <w:r w:rsidR="00EE4C6A" w:rsidRPr="00EE4C6A">
              <w:rPr>
                <w:rFonts w:ascii="Calibri" w:hAnsi="Calibri" w:cs="Calibri"/>
                <w:noProof/>
                <w:vertAlign w:val="superscript"/>
              </w:rPr>
              <w:t>10</w:t>
            </w:r>
            <w:r w:rsidR="00BF6998" w:rsidRPr="007E417A">
              <w:rPr>
                <w:rFonts w:ascii="Calibri" w:hAnsi="Calibri" w:cs="Calibri"/>
              </w:rPr>
              <w:fldChar w:fldCharType="end"/>
            </w:r>
          </w:p>
        </w:tc>
        <w:tc>
          <w:tcPr>
            <w:tcW w:w="2700" w:type="dxa"/>
            <w:vAlign w:val="center"/>
          </w:tcPr>
          <w:p w14:paraId="124F8C0A" w14:textId="77777777" w:rsidR="00D615B9" w:rsidRPr="00A35BB2" w:rsidRDefault="00000000" w:rsidP="002B5CB4">
            <w:pPr>
              <w:jc w:val="center"/>
              <w:rPr>
                <w:rFonts w:ascii="Calibri" w:hAnsi="Calibri" w:cs="Calibri"/>
                <w:sz w:val="20"/>
                <w:szCs w:val="20"/>
              </w:rPr>
            </w:pPr>
            <m:oMathPara>
              <m:oMath>
                <m:f>
                  <m:fPr>
                    <m:ctrlPr>
                      <w:rPr>
                        <w:rFonts w:ascii="Cambria Math" w:hAnsi="Cambria Math" w:cs="Calibri"/>
                        <w:i/>
                        <w:sz w:val="20"/>
                        <w:szCs w:val="20"/>
                      </w:rPr>
                    </m:ctrlPr>
                  </m:fPr>
                  <m:num>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w:rPr>
                            <w:rFonts w:ascii="Cambria Math" w:hAnsi="Cambria Math" w:cs="Calibri"/>
                            <w:sz w:val="20"/>
                            <w:szCs w:val="20"/>
                          </w:rPr>
                          <m:t>o</m:t>
                        </m:r>
                      </m:sub>
                      <m:sup>
                        <m:r>
                          <w:rPr>
                            <w:rFonts w:ascii="Cambria Math" w:hAnsi="Cambria Math" w:cs="Calibri"/>
                            <w:sz w:val="20"/>
                            <w:szCs w:val="20"/>
                          </w:rPr>
                          <m:t>2</m:t>
                        </m:r>
                      </m:sup>
                    </m:sSubSup>
                  </m:num>
                  <m:den>
                    <m:r>
                      <w:rPr>
                        <w:rFonts w:ascii="Cambria Math" w:hAnsi="Cambria Math" w:cs="Calibri"/>
                        <w:sz w:val="20"/>
                        <w:szCs w:val="20"/>
                      </w:rPr>
                      <m:t>16ϕ</m:t>
                    </m:r>
                  </m:den>
                </m:f>
                <m:d>
                  <m:dPr>
                    <m:ctrlPr>
                      <w:rPr>
                        <w:rFonts w:ascii="Cambria Math" w:hAnsi="Cambria Math" w:cs="Calibri"/>
                        <w:i/>
                        <w:sz w:val="20"/>
                        <w:szCs w:val="20"/>
                      </w:rPr>
                    </m:ctrlPr>
                  </m:dPr>
                  <m:e>
                    <m:r>
                      <w:rPr>
                        <w:rFonts w:ascii="Cambria Math" w:hAnsi="Cambria Math" w:cs="Calibri"/>
                        <w:sz w:val="20"/>
                        <w:szCs w:val="20"/>
                      </w:rPr>
                      <m:t>-</m:t>
                    </m:r>
                    <m:func>
                      <m:funcPr>
                        <m:ctrlPr>
                          <w:rPr>
                            <w:rFonts w:ascii="Cambria Math" w:hAnsi="Cambria Math" w:cs="Calibri"/>
                            <w:i/>
                            <w:sz w:val="20"/>
                            <w:szCs w:val="20"/>
                          </w:rPr>
                        </m:ctrlPr>
                      </m:funcPr>
                      <m:fName>
                        <m:r>
                          <m:rPr>
                            <m:sty m:val="p"/>
                          </m:rPr>
                          <w:rPr>
                            <w:rFonts w:ascii="Cambria Math" w:hAnsi="Cambria Math" w:cs="Calibri"/>
                            <w:sz w:val="20"/>
                            <w:szCs w:val="20"/>
                          </w:rPr>
                          <m:t>ln</m:t>
                        </m:r>
                      </m:fName>
                      <m:e>
                        <m:r>
                          <w:rPr>
                            <w:rFonts w:ascii="Cambria Math" w:hAnsi="Cambria Math" w:cs="Calibri"/>
                            <w:sz w:val="20"/>
                            <w:szCs w:val="20"/>
                          </w:rPr>
                          <m:t>ϕ-</m:t>
                        </m:r>
                      </m:e>
                    </m:func>
                    <m:f>
                      <m:fPr>
                        <m:ctrlPr>
                          <w:rPr>
                            <w:rFonts w:ascii="Cambria Math" w:hAnsi="Cambria Math" w:cs="Calibri"/>
                            <w:i/>
                            <w:sz w:val="20"/>
                            <w:szCs w:val="20"/>
                          </w:rPr>
                        </m:ctrlPr>
                      </m:fPr>
                      <m:num>
                        <m:r>
                          <w:rPr>
                            <w:rFonts w:ascii="Cambria Math" w:hAnsi="Cambria Math" w:cs="Calibri"/>
                            <w:sz w:val="20"/>
                            <w:szCs w:val="20"/>
                          </w:rPr>
                          <m:t>3</m:t>
                        </m:r>
                      </m:num>
                      <m:den>
                        <m:r>
                          <w:rPr>
                            <w:rFonts w:ascii="Cambria Math" w:hAnsi="Cambria Math" w:cs="Calibri"/>
                            <w:sz w:val="20"/>
                            <w:szCs w:val="20"/>
                          </w:rPr>
                          <m:t>2</m:t>
                        </m:r>
                      </m:den>
                    </m:f>
                    <m:r>
                      <w:rPr>
                        <w:rFonts w:ascii="Cambria Math" w:hAnsi="Cambria Math" w:cs="Calibri"/>
                        <w:sz w:val="20"/>
                        <w:szCs w:val="20"/>
                      </w:rPr>
                      <m:t>+2ϕ-</m:t>
                    </m:r>
                    <m:f>
                      <m:fPr>
                        <m:ctrlPr>
                          <w:rPr>
                            <w:rFonts w:ascii="Cambria Math" w:hAnsi="Cambria Math" w:cs="Calibri"/>
                            <w:i/>
                            <w:sz w:val="20"/>
                            <w:szCs w:val="20"/>
                          </w:rPr>
                        </m:ctrlPr>
                      </m:fPr>
                      <m:num>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2</m:t>
                            </m:r>
                          </m:sup>
                        </m:sSup>
                      </m:num>
                      <m:den>
                        <m:r>
                          <w:rPr>
                            <w:rFonts w:ascii="Cambria Math" w:hAnsi="Cambria Math" w:cs="Calibri"/>
                            <w:sz w:val="20"/>
                            <w:szCs w:val="20"/>
                          </w:rPr>
                          <m:t>2</m:t>
                        </m:r>
                      </m:den>
                    </m:f>
                  </m:e>
                </m:d>
              </m:oMath>
            </m:oMathPara>
          </w:p>
        </w:tc>
        <w:tc>
          <w:tcPr>
            <w:tcW w:w="5400" w:type="dxa"/>
            <w:vAlign w:val="center"/>
          </w:tcPr>
          <w:p w14:paraId="10BC0645" w14:textId="77777777" w:rsidR="00D615B9" w:rsidRPr="00A35BB2" w:rsidRDefault="00000000" w:rsidP="002B5CB4">
            <w:pPr>
              <w:jc w:val="center"/>
              <w:rPr>
                <w:rFonts w:ascii="Calibri" w:hAnsi="Calibri" w:cs="Calibri"/>
                <w:sz w:val="20"/>
                <w:szCs w:val="20"/>
              </w:rPr>
            </w:pPr>
            <m:oMathPara>
              <m:oMath>
                <m:f>
                  <m:fPr>
                    <m:ctrlPr>
                      <w:rPr>
                        <w:rFonts w:ascii="Cambria Math" w:hAnsi="Cambria Math" w:cs="Calibri"/>
                        <w:i/>
                        <w:sz w:val="20"/>
                        <w:szCs w:val="20"/>
                      </w:rPr>
                    </m:ctrlPr>
                  </m:fPr>
                  <m:num>
                    <m:sSubSup>
                      <m:sSubSupPr>
                        <m:ctrlPr>
                          <w:rPr>
                            <w:rFonts w:ascii="Cambria Math" w:hAnsi="Cambria Math" w:cs="Calibri"/>
                            <w:i/>
                            <w:kern w:val="2"/>
                            <w:sz w:val="20"/>
                            <w:szCs w:val="20"/>
                            <w14:ligatures w14:val="standardContextual"/>
                          </w:rPr>
                        </m:ctrlPr>
                      </m:sSubSupPr>
                      <m:e>
                        <m:r>
                          <w:rPr>
                            <w:rFonts w:ascii="Cambria Math" w:hAnsi="Cambria Math" w:cs="Calibri"/>
                            <w:sz w:val="20"/>
                            <w:szCs w:val="20"/>
                          </w:rPr>
                          <m:t>d</m:t>
                        </m:r>
                      </m:e>
                      <m:sub>
                        <m:r>
                          <m:rPr>
                            <m:sty m:val="p"/>
                          </m:rPr>
                          <w:rPr>
                            <w:rFonts w:ascii="Cambria Math" w:hAnsi="Cambria Math" w:cs="Calibri"/>
                            <w:sz w:val="20"/>
                            <w:szCs w:val="20"/>
                          </w:rPr>
                          <m:t>o</m:t>
                        </m:r>
                      </m:sub>
                      <m:sup>
                        <m:r>
                          <w:rPr>
                            <w:rFonts w:ascii="Cambria Math" w:hAnsi="Cambria Math" w:cs="Calibri"/>
                            <w:sz w:val="20"/>
                            <w:szCs w:val="20"/>
                          </w:rPr>
                          <m:t>2</m:t>
                        </m:r>
                      </m:sup>
                    </m:sSubSup>
                  </m:num>
                  <m:den>
                    <m:r>
                      <w:rPr>
                        <w:rFonts w:ascii="Cambria Math" w:hAnsi="Cambria Math" w:cs="Calibri"/>
                        <w:sz w:val="20"/>
                        <w:szCs w:val="20"/>
                      </w:rPr>
                      <m:t>32ϕ</m:t>
                    </m:r>
                  </m:den>
                </m:f>
                <m:d>
                  <m:dPr>
                    <m:ctrlPr>
                      <w:rPr>
                        <w:rFonts w:ascii="Cambria Math" w:hAnsi="Cambria Math" w:cs="Calibri"/>
                        <w:i/>
                        <w:sz w:val="20"/>
                        <w:szCs w:val="20"/>
                      </w:rPr>
                    </m:ctrlPr>
                  </m:dPr>
                  <m:e>
                    <m:r>
                      <w:rPr>
                        <w:rFonts w:ascii="Cambria Math" w:hAnsi="Cambria Math" w:cs="Calibri"/>
                        <w:sz w:val="20"/>
                        <w:szCs w:val="20"/>
                      </w:rPr>
                      <m:t>-</m:t>
                    </m:r>
                    <m:func>
                      <m:funcPr>
                        <m:ctrlPr>
                          <w:rPr>
                            <w:rFonts w:ascii="Cambria Math" w:hAnsi="Cambria Math" w:cs="Calibri"/>
                            <w:i/>
                            <w:sz w:val="20"/>
                            <w:szCs w:val="20"/>
                          </w:rPr>
                        </m:ctrlPr>
                      </m:funcPr>
                      <m:fName>
                        <m:r>
                          <m:rPr>
                            <m:sty m:val="p"/>
                          </m:rPr>
                          <w:rPr>
                            <w:rFonts w:ascii="Cambria Math" w:hAnsi="Cambria Math" w:cs="Calibri"/>
                            <w:sz w:val="20"/>
                            <w:szCs w:val="20"/>
                          </w:rPr>
                          <m:t>ln</m:t>
                        </m:r>
                      </m:fName>
                      <m:e>
                        <m:r>
                          <w:rPr>
                            <w:rFonts w:ascii="Cambria Math" w:hAnsi="Cambria Math" w:cs="Calibri"/>
                            <w:sz w:val="20"/>
                            <w:szCs w:val="20"/>
                          </w:rPr>
                          <m:t>ϕ</m:t>
                        </m:r>
                      </m:e>
                    </m:func>
                    <m:r>
                      <w:rPr>
                        <w:rFonts w:ascii="Cambria Math" w:hAnsi="Cambria Math" w:cs="Calibri"/>
                        <w:sz w:val="20"/>
                        <w:szCs w:val="20"/>
                      </w:rPr>
                      <m:t>+</m:t>
                    </m:r>
                    <m:f>
                      <m:fPr>
                        <m:ctrlPr>
                          <w:rPr>
                            <w:rFonts w:ascii="Cambria Math" w:hAnsi="Cambria Math" w:cs="Calibri"/>
                            <w:i/>
                            <w:sz w:val="20"/>
                            <w:szCs w:val="20"/>
                          </w:rPr>
                        </m:ctrlPr>
                      </m:fPr>
                      <m:num>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2</m:t>
                            </m:r>
                          </m:sup>
                        </m:sSup>
                        <m:r>
                          <w:rPr>
                            <w:rFonts w:ascii="Cambria Math" w:hAnsi="Cambria Math" w:cs="Calibri"/>
                            <w:sz w:val="20"/>
                            <w:szCs w:val="20"/>
                          </w:rPr>
                          <m:t>-1</m:t>
                        </m:r>
                      </m:num>
                      <m:den>
                        <m:sSup>
                          <m:sSupPr>
                            <m:ctrlPr>
                              <w:rPr>
                                <w:rFonts w:ascii="Cambria Math" w:hAnsi="Cambria Math" w:cs="Calibri"/>
                                <w:i/>
                                <w:sz w:val="20"/>
                                <w:szCs w:val="20"/>
                              </w:rPr>
                            </m:ctrlPr>
                          </m:sSupPr>
                          <m:e>
                            <m:r>
                              <w:rPr>
                                <w:rFonts w:ascii="Cambria Math" w:hAnsi="Cambria Math" w:cs="Calibri"/>
                                <w:sz w:val="20"/>
                                <w:szCs w:val="20"/>
                              </w:rPr>
                              <m:t>ϕ</m:t>
                            </m:r>
                          </m:e>
                          <m:sup>
                            <m:r>
                              <w:rPr>
                                <w:rFonts w:ascii="Cambria Math" w:hAnsi="Cambria Math" w:cs="Calibri"/>
                                <w:sz w:val="20"/>
                                <w:szCs w:val="20"/>
                              </w:rPr>
                              <m:t>2</m:t>
                            </m:r>
                          </m:sup>
                        </m:sSup>
                        <m:r>
                          <w:rPr>
                            <w:rFonts w:ascii="Cambria Math" w:hAnsi="Cambria Math" w:cs="Calibri"/>
                            <w:sz w:val="20"/>
                            <w:szCs w:val="20"/>
                          </w:rPr>
                          <m:t>+1</m:t>
                        </m:r>
                      </m:den>
                    </m:f>
                  </m:e>
                </m:d>
              </m:oMath>
            </m:oMathPara>
          </w:p>
        </w:tc>
      </w:tr>
    </w:tbl>
    <w:p w14:paraId="163E39D3" w14:textId="77777777" w:rsidR="00600FF2" w:rsidRDefault="00600FF2" w:rsidP="002B5CB4">
      <w:pPr>
        <w:jc w:val="center"/>
      </w:pPr>
    </w:p>
    <w:p w14:paraId="247F8765" w14:textId="5C91EE69" w:rsidR="00BF6F74" w:rsidRPr="00D55C09" w:rsidRDefault="00BF6F74" w:rsidP="00FE402F">
      <w:pPr>
        <w:jc w:val="both"/>
        <w:rPr>
          <w:rFonts w:ascii="Calibri" w:hAnsi="Calibri" w:cs="Calibri"/>
        </w:rPr>
      </w:pPr>
      <w:r w:rsidRPr="00D55C09">
        <w:rPr>
          <w:rFonts w:ascii="Calibri" w:hAnsi="Calibri" w:cs="Calibri"/>
        </w:rPr>
        <w:t>Note:</w:t>
      </w:r>
      <w:r w:rsidR="00FC0EC2" w:rsidRPr="00D55C09">
        <w:rPr>
          <w:rFonts w:ascii="Calibri" w:hAnsi="Calibri" w:cs="Calibri"/>
        </w:rPr>
        <w:t xml:space="preserve"> </w:t>
      </w:r>
      <w:r w:rsidR="00E33C90" w:rsidRPr="00D55C09">
        <w:rPr>
          <w:rFonts w:ascii="Calibri" w:eastAsiaTheme="minorEastAsia" w:hAnsi="Calibri" w:cs="Calibri"/>
        </w:rPr>
        <w:t xml:space="preserve">The expansion of the term </w:t>
      </w:r>
      <m:oMath>
        <m:f>
          <m:fPr>
            <m:ctrlPr>
              <w:rPr>
                <w:rFonts w:ascii="Cambria Math" w:hAnsi="Cambria Math" w:cs="Calibri"/>
                <w:i/>
              </w:rPr>
            </m:ctrlPr>
          </m:fPr>
          <m:num>
            <m:r>
              <w:rPr>
                <w:rFonts w:ascii="Cambria Math" w:hAnsi="Cambria Math" w:cs="Calibri"/>
              </w:rPr>
              <m:t>16</m:t>
            </m:r>
            <m:sSub>
              <m:sSubPr>
                <m:ctrlPr>
                  <w:rPr>
                    <w:rFonts w:ascii="Cambria Math" w:hAnsi="Cambria Math" w:cs="Calibri"/>
                    <w:i/>
                  </w:rPr>
                </m:ctrlPr>
              </m:sSubPr>
              <m:e>
                <m:r>
                  <w:rPr>
                    <w:rFonts w:ascii="Cambria Math" w:hAnsi="Cambria Math" w:cs="Calibri"/>
                  </w:rPr>
                  <m:t>Q</m:t>
                </m:r>
              </m:e>
              <m:sub>
                <m:r>
                  <w:rPr>
                    <w:rFonts w:ascii="Cambria Math" w:hAnsi="Cambria Math" w:cs="Calibri"/>
                  </w:rPr>
                  <m:t>di</m:t>
                </m:r>
              </m:sub>
            </m:sSub>
            <m:r>
              <w:rPr>
                <w:rFonts w:ascii="Cambria Math" w:hAnsi="Cambria Math" w:cs="Calibri"/>
              </w:rPr>
              <m:t xml:space="preserve">μ </m:t>
            </m:r>
          </m:num>
          <m:den>
            <m:sSub>
              <m:sSubPr>
                <m:ctrlPr>
                  <w:rPr>
                    <w:rFonts w:ascii="Cambria Math" w:hAnsi="Cambria Math" w:cs="Calibri"/>
                    <w:i/>
                  </w:rPr>
                </m:ctrlPr>
              </m:sSubPr>
              <m:e>
                <m:d>
                  <m:dPr>
                    <m:ctrlPr>
                      <w:rPr>
                        <w:rFonts w:ascii="Cambria Math" w:hAnsi="Cambria Math" w:cs="Calibri"/>
                        <w:i/>
                      </w:rPr>
                    </m:ctrlPr>
                  </m:dPr>
                  <m:e>
                    <m:r>
                      <w:rPr>
                        <w:rFonts w:ascii="Cambria Math" w:hAnsi="Cambria Math" w:cs="Calibri"/>
                      </w:rPr>
                      <m:t>-</m:t>
                    </m:r>
                    <m:f>
                      <m:fPr>
                        <m:ctrlPr>
                          <w:rPr>
                            <w:rFonts w:ascii="Cambria Math" w:hAnsi="Cambria Math" w:cs="Calibri"/>
                            <w:i/>
                          </w:rPr>
                        </m:ctrlPr>
                      </m:fPr>
                      <m:num>
                        <m:r>
                          <w:rPr>
                            <w:rFonts w:ascii="Cambria Math" w:hAnsi="Cambria Math" w:cs="Calibri"/>
                          </w:rPr>
                          <m:t>∆P</m:t>
                        </m:r>
                      </m:num>
                      <m:den>
                        <m:r>
                          <w:rPr>
                            <w:rFonts w:ascii="Cambria Math" w:hAnsi="Cambria Math" w:cs="Calibri"/>
                          </w:rPr>
                          <m:t>L</m:t>
                        </m:r>
                      </m:den>
                    </m:f>
                  </m:e>
                </m:d>
              </m:e>
              <m:sub>
                <m:r>
                  <w:rPr>
                    <w:rFonts w:ascii="Cambria Math" w:hAnsi="Cambria Math" w:cs="Calibri"/>
                  </w:rPr>
                  <m:t>zz</m:t>
                </m:r>
              </m:sub>
            </m:sSub>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o</m:t>
                </m:r>
              </m:sub>
              <m:sup>
                <m:r>
                  <w:rPr>
                    <w:rFonts w:ascii="Cambria Math" w:hAnsi="Cambria Math" w:cs="Calibri"/>
                  </w:rPr>
                  <m:t>2</m:t>
                </m:r>
              </m:sup>
            </m:sSubSup>
          </m:den>
        </m:f>
      </m:oMath>
      <w:r w:rsidR="00E33C90" w:rsidRPr="00D55C09">
        <w:rPr>
          <w:rFonts w:ascii="Calibri" w:eastAsiaTheme="minorEastAsia" w:hAnsi="Calibri" w:cs="Calibri"/>
        </w:rPr>
        <w:t xml:space="preserve"> </w:t>
      </w:r>
      <w:r w:rsidR="00E96B97" w:rsidRPr="00D55C09">
        <w:rPr>
          <w:rFonts w:ascii="Calibri" w:eastAsiaTheme="minorEastAsia" w:hAnsi="Calibri" w:cs="Calibri"/>
        </w:rPr>
        <w:t xml:space="preserve">for triangular and square array </w:t>
      </w:r>
      <w:r w:rsidR="00E33C90" w:rsidRPr="00D55C09">
        <w:rPr>
          <w:rFonts w:ascii="Calibri" w:eastAsiaTheme="minorEastAsia" w:hAnsi="Calibri" w:cs="Calibri"/>
        </w:rPr>
        <w:t xml:space="preserve">can be found on the Appendix of </w:t>
      </w:r>
      <w:r w:rsidR="005F187A" w:rsidRPr="00D55C09">
        <w:rPr>
          <w:rFonts w:ascii="Calibri" w:hAnsi="Calibri" w:cs="Calibri"/>
        </w:rPr>
        <w:t>Sparrow and Loeffler (1959)</w:t>
      </w:r>
      <w:r w:rsidR="005F187A" w:rsidRPr="00D55C09">
        <w:rPr>
          <w:rFonts w:ascii="Calibri" w:hAnsi="Calibri" w:cs="Calibri"/>
        </w:rPr>
        <w:fldChar w:fldCharType="begin" w:fldLock="1"/>
      </w:r>
      <w:r w:rsidR="00095962" w:rsidRPr="00D55C09">
        <w:rPr>
          <w:rFonts w:ascii="Calibri" w:hAnsi="Calibri" w:cs="Calibri"/>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mendeley":{"formattedCitation":"&lt;sup&gt;9&lt;/sup&gt;","plainTextFormattedCitation":"9","previouslyFormattedCitation":"&lt;sup&gt;9&lt;/sup&gt;"},"properties":{"noteIndex":0},"schema":"https://github.com/citation-style-language/schema/raw/master/csl-citation.json"}</w:instrText>
      </w:r>
      <w:r w:rsidR="005F187A" w:rsidRPr="00D55C09">
        <w:rPr>
          <w:rFonts w:ascii="Calibri" w:hAnsi="Calibri" w:cs="Calibri"/>
        </w:rPr>
        <w:fldChar w:fldCharType="separate"/>
      </w:r>
      <w:r w:rsidR="00EE4C6A" w:rsidRPr="00D55C09">
        <w:rPr>
          <w:rFonts w:ascii="Calibri" w:hAnsi="Calibri" w:cs="Calibri"/>
          <w:noProof/>
          <w:vertAlign w:val="superscript"/>
        </w:rPr>
        <w:t>9</w:t>
      </w:r>
      <w:r w:rsidR="005F187A" w:rsidRPr="00D55C09">
        <w:rPr>
          <w:rFonts w:ascii="Calibri" w:hAnsi="Calibri" w:cs="Calibri"/>
        </w:rPr>
        <w:fldChar w:fldCharType="end"/>
      </w:r>
      <w:r w:rsidR="005F187A" w:rsidRPr="00D55C09">
        <w:rPr>
          <w:rFonts w:ascii="Calibri" w:hAnsi="Calibri" w:cs="Calibri"/>
        </w:rPr>
        <w:t>.</w:t>
      </w:r>
    </w:p>
    <w:p w14:paraId="40EEDCC5" w14:textId="77777777" w:rsidR="00BF6F74" w:rsidRDefault="00BF6F74" w:rsidP="00FE402F">
      <w:pPr>
        <w:jc w:val="both"/>
      </w:pPr>
    </w:p>
    <w:p w14:paraId="2BEA102B" w14:textId="77777777" w:rsidR="00600FF2" w:rsidRDefault="00600FF2" w:rsidP="00FE402F">
      <w:pPr>
        <w:jc w:val="both"/>
      </w:pPr>
    </w:p>
    <w:p w14:paraId="01461595" w14:textId="77777777" w:rsidR="004570FB" w:rsidRDefault="004570FB" w:rsidP="00FE402F">
      <w:pPr>
        <w:jc w:val="both"/>
      </w:pPr>
    </w:p>
    <w:p w14:paraId="11E7FA10" w14:textId="77777777" w:rsidR="004570FB" w:rsidRDefault="004570FB" w:rsidP="00FE402F">
      <w:pPr>
        <w:jc w:val="both"/>
      </w:pPr>
    </w:p>
    <w:p w14:paraId="3327C972" w14:textId="77777777" w:rsidR="00F84708" w:rsidRDefault="00F84708" w:rsidP="00FE402F">
      <w:pPr>
        <w:jc w:val="both"/>
      </w:pPr>
    </w:p>
    <w:p w14:paraId="3F60D4F6" w14:textId="77777777" w:rsidR="00090C45" w:rsidRDefault="00090C45" w:rsidP="00FE402F">
      <w:pPr>
        <w:jc w:val="both"/>
      </w:pPr>
    </w:p>
    <w:p w14:paraId="77EB4A6B" w14:textId="77777777" w:rsidR="001D00E1" w:rsidRDefault="001D00E1" w:rsidP="00FE402F">
      <w:pPr>
        <w:jc w:val="both"/>
      </w:pPr>
    </w:p>
    <w:p w14:paraId="53EA10C2" w14:textId="77777777" w:rsidR="001D00E1" w:rsidRDefault="001D00E1" w:rsidP="00FE402F">
      <w:pPr>
        <w:jc w:val="both"/>
      </w:pPr>
    </w:p>
    <w:p w14:paraId="5608BD88" w14:textId="77777777" w:rsidR="001D00E1" w:rsidRDefault="001D00E1" w:rsidP="00FE402F">
      <w:pPr>
        <w:jc w:val="both"/>
      </w:pPr>
    </w:p>
    <w:p w14:paraId="3D620639" w14:textId="77777777" w:rsidR="00500485" w:rsidRDefault="00500485" w:rsidP="00FE402F">
      <w:pPr>
        <w:jc w:val="both"/>
      </w:pPr>
    </w:p>
    <w:p w14:paraId="6AE258F1" w14:textId="77777777" w:rsidR="001D00E1" w:rsidRDefault="001D00E1" w:rsidP="00FE402F">
      <w:pPr>
        <w:jc w:val="both"/>
      </w:pPr>
    </w:p>
    <w:p w14:paraId="7CAD01FB" w14:textId="452F4999" w:rsidR="001960E1" w:rsidRDefault="004D27D3" w:rsidP="001960E1">
      <w:pPr>
        <w:pStyle w:val="Heading3"/>
      </w:pPr>
      <w:r>
        <w:lastRenderedPageBreak/>
        <w:t>Table S5</w:t>
      </w:r>
    </w:p>
    <w:p w14:paraId="5F19A284" w14:textId="77777777" w:rsidR="00500485" w:rsidRPr="00500485" w:rsidRDefault="00500485" w:rsidP="00500485"/>
    <w:p w14:paraId="4E6F9172" w14:textId="2FAB2B39" w:rsidR="001960E1" w:rsidRPr="008D599C" w:rsidRDefault="001960E1" w:rsidP="001960E1">
      <w:pPr>
        <w:rPr>
          <w:b/>
          <w:bCs/>
        </w:rPr>
      </w:pPr>
      <w:r w:rsidRPr="008D599C">
        <w:rPr>
          <w:b/>
          <w:bCs/>
        </w:rPr>
        <w:t xml:space="preserve">Table S5 | Mesh parameters considered for </w:t>
      </w:r>
      <w:r w:rsidR="00BF2734" w:rsidRPr="008D599C">
        <w:rPr>
          <w:rFonts w:ascii="Calibri" w:hAnsi="Calibri" w:cs="Calibri"/>
          <w:b/>
          <w:bCs/>
          <w:noProof/>
          <w:color w:val="000000" w:themeColor="text1"/>
        </w:rPr>
        <w:t xml:space="preserve">solving the </w:t>
      </w:r>
      <w:r w:rsidR="00BF2734" w:rsidRPr="008D599C">
        <w:rPr>
          <w:rFonts w:ascii="Calibri" w:hAnsi="Calibri" w:cs="Calibri"/>
          <w:b/>
          <w:bCs/>
          <w:color w:val="000000" w:themeColor="text1"/>
        </w:rPr>
        <w:t>dialysate flow field by the module-scale three-dimensional Navier Stokes equations and the continuity equation using the finite-element method in COMSOL 6.1.</w:t>
      </w:r>
    </w:p>
    <w:p w14:paraId="6669BB25" w14:textId="77777777" w:rsidR="00320DE0" w:rsidRDefault="00320DE0" w:rsidP="00FE402F">
      <w:pPr>
        <w:jc w:val="both"/>
      </w:pPr>
    </w:p>
    <w:tbl>
      <w:tblPr>
        <w:tblStyle w:val="TableGrid"/>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5"/>
        <w:gridCol w:w="455"/>
        <w:gridCol w:w="1320"/>
        <w:gridCol w:w="1530"/>
        <w:gridCol w:w="860"/>
        <w:gridCol w:w="990"/>
        <w:gridCol w:w="900"/>
        <w:gridCol w:w="900"/>
        <w:gridCol w:w="1260"/>
        <w:gridCol w:w="990"/>
      </w:tblGrid>
      <w:tr w:rsidR="00490548" w:rsidRPr="00A20667" w14:paraId="6616D269" w14:textId="77777777" w:rsidTr="00490548">
        <w:trPr>
          <w:jc w:val="center"/>
        </w:trPr>
        <w:tc>
          <w:tcPr>
            <w:tcW w:w="450" w:type="dxa"/>
          </w:tcPr>
          <w:p w14:paraId="176650F4" w14:textId="77777777" w:rsidR="00490548" w:rsidRPr="00A20667" w:rsidRDefault="00490548" w:rsidP="002B5CB4">
            <w:pPr>
              <w:tabs>
                <w:tab w:val="left" w:pos="6192"/>
              </w:tabs>
              <w:jc w:val="center"/>
              <w:rPr>
                <w:color w:val="000000" w:themeColor="text1"/>
                <w:sz w:val="16"/>
                <w:szCs w:val="16"/>
              </w:rPr>
            </w:pPr>
          </w:p>
        </w:tc>
        <w:tc>
          <w:tcPr>
            <w:tcW w:w="455" w:type="dxa"/>
          </w:tcPr>
          <w:p w14:paraId="39B68CE9" w14:textId="77777777" w:rsidR="00490548" w:rsidRPr="00A20667" w:rsidRDefault="00490548" w:rsidP="002B5CB4">
            <w:pPr>
              <w:tabs>
                <w:tab w:val="left" w:pos="6192"/>
              </w:tabs>
              <w:jc w:val="center"/>
              <w:rPr>
                <w:color w:val="000000" w:themeColor="text1"/>
                <w:sz w:val="16"/>
                <w:szCs w:val="16"/>
              </w:rPr>
            </w:pPr>
          </w:p>
        </w:tc>
        <w:tc>
          <w:tcPr>
            <w:tcW w:w="455" w:type="dxa"/>
          </w:tcPr>
          <w:p w14:paraId="5FC3E7B5" w14:textId="32B7369A" w:rsidR="00490548" w:rsidRPr="00A20667" w:rsidRDefault="00490548" w:rsidP="002B5CB4">
            <w:pPr>
              <w:tabs>
                <w:tab w:val="left" w:pos="6192"/>
              </w:tabs>
              <w:jc w:val="center"/>
              <w:rPr>
                <w:color w:val="000000" w:themeColor="text1"/>
                <w:sz w:val="16"/>
                <w:szCs w:val="16"/>
              </w:rPr>
            </w:pPr>
          </w:p>
        </w:tc>
        <w:tc>
          <w:tcPr>
            <w:tcW w:w="2850" w:type="dxa"/>
            <w:gridSpan w:val="2"/>
            <w:vAlign w:val="center"/>
          </w:tcPr>
          <w:p w14:paraId="4B3C5012" w14:textId="296D4384"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Module</w:t>
            </w:r>
          </w:p>
        </w:tc>
        <w:tc>
          <w:tcPr>
            <w:tcW w:w="860" w:type="dxa"/>
          </w:tcPr>
          <w:p w14:paraId="7D1BF30F" w14:textId="4BD1959C" w:rsidR="00490548" w:rsidRPr="001655D2" w:rsidRDefault="00490548" w:rsidP="002B5CB4">
            <w:pPr>
              <w:tabs>
                <w:tab w:val="left" w:pos="6192"/>
              </w:tabs>
              <w:jc w:val="center"/>
              <w:rPr>
                <w:rFonts w:ascii="Calibri" w:hAnsi="Calibri" w:cs="Calibri"/>
                <w:sz w:val="16"/>
                <w:szCs w:val="16"/>
              </w:rPr>
            </w:pPr>
            <w:r w:rsidRPr="001655D2">
              <w:rPr>
                <w:rFonts w:ascii="Calibri" w:hAnsi="Calibri" w:cs="Calibri"/>
                <w:sz w:val="16"/>
                <w:szCs w:val="16"/>
              </w:rPr>
              <w:t>Porosity</w:t>
            </w:r>
          </w:p>
          <w:p w14:paraId="63D89B8D" w14:textId="370CB22B" w:rsidR="00490548" w:rsidRPr="00A20667" w:rsidRDefault="00490548" w:rsidP="002B5CB4">
            <w:pPr>
              <w:tabs>
                <w:tab w:val="left" w:pos="6192"/>
              </w:tabs>
              <w:jc w:val="center"/>
              <w:rPr>
                <w:color w:val="000000" w:themeColor="text1"/>
                <w:sz w:val="16"/>
                <w:szCs w:val="16"/>
              </w:rPr>
            </w:pPr>
            <w:r w:rsidRPr="00A20667">
              <w:rPr>
                <w:rFonts w:ascii="Calibri" w:hAnsi="Calibri" w:cs="Calibri"/>
                <w:i/>
                <w:iCs/>
                <w:sz w:val="16"/>
                <w:szCs w:val="16"/>
              </w:rPr>
              <w:t>ϵ</w:t>
            </w:r>
          </w:p>
        </w:tc>
        <w:tc>
          <w:tcPr>
            <w:tcW w:w="990" w:type="dxa"/>
          </w:tcPr>
          <w:p w14:paraId="07D4685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Mesh resolution</w:t>
            </w:r>
          </w:p>
        </w:tc>
        <w:tc>
          <w:tcPr>
            <w:tcW w:w="900" w:type="dxa"/>
          </w:tcPr>
          <w:p w14:paraId="7AB3653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Maximum element size</w:t>
            </w:r>
          </w:p>
        </w:tc>
        <w:tc>
          <w:tcPr>
            <w:tcW w:w="900" w:type="dxa"/>
          </w:tcPr>
          <w:p w14:paraId="4F3F9F4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Minimum element size</w:t>
            </w:r>
          </w:p>
        </w:tc>
        <w:tc>
          <w:tcPr>
            <w:tcW w:w="1260" w:type="dxa"/>
          </w:tcPr>
          <w:p w14:paraId="56CDBFE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Mesh volume</w:t>
            </w:r>
          </w:p>
          <w:p w14:paraId="2E47F6B5" w14:textId="2113F95B"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w:t>
            </w:r>
            <w:r>
              <w:rPr>
                <w:color w:val="000000" w:themeColor="text1"/>
                <w:sz w:val="16"/>
                <w:szCs w:val="16"/>
              </w:rPr>
              <w:t>mm</w:t>
            </w:r>
            <w:r w:rsidRPr="0030053B">
              <w:rPr>
                <w:color w:val="000000" w:themeColor="text1"/>
                <w:sz w:val="16"/>
                <w:szCs w:val="16"/>
                <w:vertAlign w:val="superscript"/>
              </w:rPr>
              <w:t>3</w:t>
            </w:r>
            <w:r w:rsidRPr="00A20667">
              <w:rPr>
                <w:color w:val="000000" w:themeColor="text1"/>
                <w:sz w:val="16"/>
                <w:szCs w:val="16"/>
              </w:rPr>
              <w:t>)</w:t>
            </w:r>
          </w:p>
        </w:tc>
        <w:tc>
          <w:tcPr>
            <w:tcW w:w="990" w:type="dxa"/>
          </w:tcPr>
          <w:p w14:paraId="19D045EA"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No. of elements</w:t>
            </w:r>
          </w:p>
        </w:tc>
      </w:tr>
      <w:tr w:rsidR="00490548" w:rsidRPr="00A20667" w14:paraId="070C4D73" w14:textId="77777777" w:rsidTr="00490548">
        <w:trPr>
          <w:jc w:val="center"/>
        </w:trPr>
        <w:tc>
          <w:tcPr>
            <w:tcW w:w="450" w:type="dxa"/>
            <w:vMerge w:val="restart"/>
            <w:textDirection w:val="btLr"/>
            <w:vAlign w:val="center"/>
          </w:tcPr>
          <w:p w14:paraId="1492ED06" w14:textId="2B48F7D6" w:rsidR="00490548" w:rsidRPr="00A20667" w:rsidRDefault="00490548" w:rsidP="002B5CB4">
            <w:pPr>
              <w:tabs>
                <w:tab w:val="left" w:pos="6192"/>
              </w:tabs>
              <w:ind w:left="113" w:right="113"/>
              <w:jc w:val="center"/>
              <w:rPr>
                <w:color w:val="000000" w:themeColor="text1"/>
                <w:sz w:val="16"/>
                <w:szCs w:val="16"/>
              </w:rPr>
            </w:pPr>
            <w:r w:rsidRPr="00A20667">
              <w:rPr>
                <w:color w:val="000000" w:themeColor="text1"/>
                <w:sz w:val="16"/>
                <w:szCs w:val="16"/>
              </w:rPr>
              <w:t>T</w:t>
            </w:r>
            <w:r>
              <w:rPr>
                <w:color w:val="000000" w:themeColor="text1"/>
                <w:sz w:val="16"/>
                <w:szCs w:val="16"/>
              </w:rPr>
              <w:t>raining cases</w:t>
            </w:r>
          </w:p>
        </w:tc>
        <w:tc>
          <w:tcPr>
            <w:tcW w:w="455" w:type="dxa"/>
            <w:vMerge w:val="restart"/>
            <w:textDirection w:val="btLr"/>
            <w:vAlign w:val="center"/>
          </w:tcPr>
          <w:p w14:paraId="3B0C3767" w14:textId="373BCD6C" w:rsidR="00490548" w:rsidRPr="00A20667" w:rsidRDefault="00490548" w:rsidP="00490548">
            <w:pPr>
              <w:tabs>
                <w:tab w:val="left" w:pos="6192"/>
              </w:tabs>
              <w:ind w:left="113" w:right="113"/>
              <w:jc w:val="center"/>
              <w:rPr>
                <w:rFonts w:ascii="Calibri" w:hAnsi="Calibri" w:cs="Calibri"/>
                <w:color w:val="000000" w:themeColor="text1"/>
                <w:sz w:val="16"/>
                <w:szCs w:val="16"/>
              </w:rPr>
            </w:pPr>
            <w:r w:rsidRPr="00A20667">
              <w:rPr>
                <w:color w:val="000000" w:themeColor="text1"/>
                <w:sz w:val="16"/>
                <w:szCs w:val="16"/>
              </w:rPr>
              <w:t>Validation cases</w:t>
            </w:r>
          </w:p>
        </w:tc>
        <w:tc>
          <w:tcPr>
            <w:tcW w:w="455" w:type="dxa"/>
            <w:vAlign w:val="center"/>
          </w:tcPr>
          <w:p w14:paraId="480F292B" w14:textId="07509FB9"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1</w:t>
            </w:r>
          </w:p>
        </w:tc>
        <w:tc>
          <w:tcPr>
            <w:tcW w:w="1320" w:type="dxa"/>
            <w:vMerge w:val="restart"/>
            <w:vAlign w:val="center"/>
          </w:tcPr>
          <w:p w14:paraId="639BC1B7" w14:textId="72B94168"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Medtronic</w:t>
            </w:r>
          </w:p>
        </w:tc>
        <w:tc>
          <w:tcPr>
            <w:tcW w:w="1530" w:type="dxa"/>
            <w:vAlign w:val="center"/>
          </w:tcPr>
          <w:p w14:paraId="69636EB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PHYLTER HF 15 SD</w:t>
            </w:r>
          </w:p>
        </w:tc>
        <w:tc>
          <w:tcPr>
            <w:tcW w:w="860" w:type="dxa"/>
            <w:vAlign w:val="center"/>
          </w:tcPr>
          <w:p w14:paraId="269AFECE" w14:textId="1CDD65EE"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0.517</w:t>
            </w:r>
          </w:p>
        </w:tc>
        <w:tc>
          <w:tcPr>
            <w:tcW w:w="990" w:type="dxa"/>
            <w:vAlign w:val="center"/>
          </w:tcPr>
          <w:p w14:paraId="232DF1A4"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349BDB0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0.552</w:t>
            </w:r>
          </w:p>
        </w:tc>
        <w:tc>
          <w:tcPr>
            <w:tcW w:w="900" w:type="dxa"/>
          </w:tcPr>
          <w:p w14:paraId="5A2E42B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0.0506</w:t>
            </w:r>
          </w:p>
        </w:tc>
        <w:tc>
          <w:tcPr>
            <w:tcW w:w="1260" w:type="dxa"/>
          </w:tcPr>
          <w:p w14:paraId="3BC2D9B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9,386</w:t>
            </w:r>
          </w:p>
        </w:tc>
        <w:tc>
          <w:tcPr>
            <w:tcW w:w="990" w:type="dxa"/>
          </w:tcPr>
          <w:p w14:paraId="3D2672B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4,499,040</w:t>
            </w:r>
          </w:p>
        </w:tc>
      </w:tr>
      <w:tr w:rsidR="00490548" w:rsidRPr="00A20667" w14:paraId="544CA259" w14:textId="77777777" w:rsidTr="00490548">
        <w:trPr>
          <w:trHeight w:val="70"/>
          <w:jc w:val="center"/>
        </w:trPr>
        <w:tc>
          <w:tcPr>
            <w:tcW w:w="450" w:type="dxa"/>
            <w:vMerge/>
          </w:tcPr>
          <w:p w14:paraId="7E03DC43" w14:textId="5A7AC1BC"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1C8D4C94"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2B721D18" w14:textId="579C26E7"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2</w:t>
            </w:r>
          </w:p>
        </w:tc>
        <w:tc>
          <w:tcPr>
            <w:tcW w:w="1320" w:type="dxa"/>
            <w:vMerge/>
            <w:vAlign w:val="center"/>
          </w:tcPr>
          <w:p w14:paraId="7525EBF9" w14:textId="43F50FF6" w:rsidR="00490548" w:rsidRPr="00A20667" w:rsidRDefault="00490548" w:rsidP="002B5CB4">
            <w:pPr>
              <w:tabs>
                <w:tab w:val="left" w:pos="6192"/>
              </w:tabs>
              <w:jc w:val="center"/>
              <w:rPr>
                <w:color w:val="000000" w:themeColor="text1"/>
                <w:sz w:val="16"/>
                <w:szCs w:val="16"/>
              </w:rPr>
            </w:pPr>
          </w:p>
        </w:tc>
        <w:tc>
          <w:tcPr>
            <w:tcW w:w="1530" w:type="dxa"/>
            <w:vAlign w:val="center"/>
          </w:tcPr>
          <w:p w14:paraId="4ADAB68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PHYLTER HF 17 SD</w:t>
            </w:r>
          </w:p>
        </w:tc>
        <w:tc>
          <w:tcPr>
            <w:tcW w:w="860" w:type="dxa"/>
            <w:vAlign w:val="center"/>
          </w:tcPr>
          <w:p w14:paraId="439A2C3E" w14:textId="24B33F4E"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0.531</w:t>
            </w:r>
          </w:p>
        </w:tc>
        <w:tc>
          <w:tcPr>
            <w:tcW w:w="990" w:type="dxa"/>
            <w:vAlign w:val="center"/>
          </w:tcPr>
          <w:p w14:paraId="0CA02B6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77ACEE7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0.5815</w:t>
            </w:r>
          </w:p>
        </w:tc>
        <w:tc>
          <w:tcPr>
            <w:tcW w:w="900" w:type="dxa"/>
          </w:tcPr>
          <w:p w14:paraId="40446CD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0.0533</w:t>
            </w:r>
          </w:p>
        </w:tc>
        <w:tc>
          <w:tcPr>
            <w:tcW w:w="1260" w:type="dxa"/>
          </w:tcPr>
          <w:p w14:paraId="1C0F933A"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11,400</w:t>
            </w:r>
          </w:p>
        </w:tc>
        <w:tc>
          <w:tcPr>
            <w:tcW w:w="990" w:type="dxa"/>
          </w:tcPr>
          <w:p w14:paraId="1C8FD0D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5,591,735</w:t>
            </w:r>
          </w:p>
        </w:tc>
      </w:tr>
      <w:tr w:rsidR="00490548" w:rsidRPr="00A20667" w14:paraId="77A197BE" w14:textId="77777777" w:rsidTr="00490548">
        <w:trPr>
          <w:jc w:val="center"/>
        </w:trPr>
        <w:tc>
          <w:tcPr>
            <w:tcW w:w="450" w:type="dxa"/>
            <w:vMerge/>
          </w:tcPr>
          <w:p w14:paraId="1AFD1809" w14:textId="1B936C3B"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6B27DEA8"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58B0DD64" w14:textId="0675AAD8"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3</w:t>
            </w:r>
          </w:p>
        </w:tc>
        <w:tc>
          <w:tcPr>
            <w:tcW w:w="2850" w:type="dxa"/>
            <w:gridSpan w:val="2"/>
            <w:vMerge w:val="restart"/>
            <w:vAlign w:val="center"/>
          </w:tcPr>
          <w:p w14:paraId="7A8FD3BA" w14:textId="64E5A326"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Special test modules from</w:t>
            </w:r>
            <w:r w:rsidRPr="00A20667">
              <w:rPr>
                <w:color w:val="000000" w:themeColor="text1"/>
                <w:sz w:val="16"/>
                <w:szCs w:val="16"/>
              </w:rPr>
              <w:br/>
              <w:t xml:space="preserve"> UNIPA lab</w:t>
            </w:r>
          </w:p>
        </w:tc>
        <w:tc>
          <w:tcPr>
            <w:tcW w:w="860" w:type="dxa"/>
            <w:vAlign w:val="center"/>
          </w:tcPr>
          <w:p w14:paraId="7ABA8B31" w14:textId="336E90F8"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0.42</w:t>
            </w:r>
          </w:p>
        </w:tc>
        <w:tc>
          <w:tcPr>
            <w:tcW w:w="990" w:type="dxa"/>
            <w:vAlign w:val="center"/>
          </w:tcPr>
          <w:p w14:paraId="617AC41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3DC2B3B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0.343</w:t>
            </w:r>
          </w:p>
        </w:tc>
        <w:tc>
          <w:tcPr>
            <w:tcW w:w="900" w:type="dxa"/>
          </w:tcPr>
          <w:p w14:paraId="7174BD14"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0.0223</w:t>
            </w:r>
          </w:p>
        </w:tc>
        <w:tc>
          <w:tcPr>
            <w:tcW w:w="1260" w:type="dxa"/>
          </w:tcPr>
          <w:p w14:paraId="2686AD6A"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3553</w:t>
            </w:r>
          </w:p>
        </w:tc>
        <w:tc>
          <w:tcPr>
            <w:tcW w:w="990" w:type="dxa"/>
          </w:tcPr>
          <w:p w14:paraId="17B78CC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3,534,090</w:t>
            </w:r>
          </w:p>
        </w:tc>
      </w:tr>
      <w:tr w:rsidR="00490548" w:rsidRPr="00A20667" w14:paraId="7BC2D14D" w14:textId="77777777" w:rsidTr="00490548">
        <w:trPr>
          <w:jc w:val="center"/>
        </w:trPr>
        <w:tc>
          <w:tcPr>
            <w:tcW w:w="450" w:type="dxa"/>
            <w:vMerge/>
          </w:tcPr>
          <w:p w14:paraId="0D475D38" w14:textId="74EEF10B"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6B804CCB"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045FF124" w14:textId="6BA31C44"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4</w:t>
            </w:r>
          </w:p>
        </w:tc>
        <w:tc>
          <w:tcPr>
            <w:tcW w:w="2850" w:type="dxa"/>
            <w:gridSpan w:val="2"/>
            <w:vMerge/>
            <w:vAlign w:val="center"/>
          </w:tcPr>
          <w:p w14:paraId="05CFF74D" w14:textId="6D1CC935" w:rsidR="00490548" w:rsidRPr="00A20667" w:rsidRDefault="00490548" w:rsidP="002B5CB4">
            <w:pPr>
              <w:tabs>
                <w:tab w:val="left" w:pos="6192"/>
              </w:tabs>
              <w:jc w:val="center"/>
              <w:rPr>
                <w:color w:val="000000" w:themeColor="text1"/>
                <w:sz w:val="16"/>
                <w:szCs w:val="16"/>
              </w:rPr>
            </w:pPr>
          </w:p>
        </w:tc>
        <w:tc>
          <w:tcPr>
            <w:tcW w:w="860" w:type="dxa"/>
            <w:vAlign w:val="center"/>
          </w:tcPr>
          <w:p w14:paraId="164F032A" w14:textId="5B3D45E0"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0.52</w:t>
            </w:r>
          </w:p>
        </w:tc>
        <w:tc>
          <w:tcPr>
            <w:tcW w:w="990" w:type="dxa"/>
            <w:vAlign w:val="center"/>
          </w:tcPr>
          <w:p w14:paraId="703932F4"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5D64AC88"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0.447</w:t>
            </w:r>
          </w:p>
        </w:tc>
        <w:tc>
          <w:tcPr>
            <w:tcW w:w="900" w:type="dxa"/>
          </w:tcPr>
          <w:p w14:paraId="7A3BBAD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0.04095</w:t>
            </w:r>
          </w:p>
        </w:tc>
        <w:tc>
          <w:tcPr>
            <w:tcW w:w="1260" w:type="dxa"/>
          </w:tcPr>
          <w:p w14:paraId="607BB759"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5004</w:t>
            </w:r>
          </w:p>
        </w:tc>
        <w:tc>
          <w:tcPr>
            <w:tcW w:w="990" w:type="dxa"/>
          </w:tcPr>
          <w:p w14:paraId="0535CB3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2,421,615</w:t>
            </w:r>
          </w:p>
        </w:tc>
      </w:tr>
      <w:tr w:rsidR="00490548" w:rsidRPr="00A20667" w14:paraId="33CB5ED6" w14:textId="77777777" w:rsidTr="00490548">
        <w:trPr>
          <w:jc w:val="center"/>
        </w:trPr>
        <w:tc>
          <w:tcPr>
            <w:tcW w:w="450" w:type="dxa"/>
            <w:vMerge/>
          </w:tcPr>
          <w:p w14:paraId="7BE4779F" w14:textId="27127E9C"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37B309A9"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795F9BC2" w14:textId="6667D068"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5</w:t>
            </w:r>
          </w:p>
        </w:tc>
        <w:tc>
          <w:tcPr>
            <w:tcW w:w="2850" w:type="dxa"/>
            <w:gridSpan w:val="2"/>
            <w:vMerge/>
            <w:vAlign w:val="center"/>
          </w:tcPr>
          <w:p w14:paraId="06CE0A53" w14:textId="18DD35A4" w:rsidR="00490548" w:rsidRPr="00A20667" w:rsidRDefault="00490548" w:rsidP="002B5CB4">
            <w:pPr>
              <w:tabs>
                <w:tab w:val="left" w:pos="6192"/>
              </w:tabs>
              <w:jc w:val="center"/>
              <w:rPr>
                <w:color w:val="000000" w:themeColor="text1"/>
                <w:sz w:val="16"/>
                <w:szCs w:val="16"/>
              </w:rPr>
            </w:pPr>
          </w:p>
        </w:tc>
        <w:tc>
          <w:tcPr>
            <w:tcW w:w="860" w:type="dxa"/>
            <w:vAlign w:val="center"/>
          </w:tcPr>
          <w:p w14:paraId="296EB37F" w14:textId="38C35CF2"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0.6</w:t>
            </w:r>
          </w:p>
        </w:tc>
        <w:tc>
          <w:tcPr>
            <w:tcW w:w="990" w:type="dxa"/>
            <w:vAlign w:val="center"/>
          </w:tcPr>
          <w:p w14:paraId="16E8E27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7F447BB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0.447</w:t>
            </w:r>
          </w:p>
        </w:tc>
        <w:tc>
          <w:tcPr>
            <w:tcW w:w="900" w:type="dxa"/>
          </w:tcPr>
          <w:p w14:paraId="014C0EA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0.04095</w:t>
            </w:r>
          </w:p>
        </w:tc>
        <w:tc>
          <w:tcPr>
            <w:tcW w:w="1260" w:type="dxa"/>
          </w:tcPr>
          <w:p w14:paraId="5DDBD6F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6128</w:t>
            </w:r>
          </w:p>
        </w:tc>
        <w:tc>
          <w:tcPr>
            <w:tcW w:w="990" w:type="dxa"/>
          </w:tcPr>
          <w:p w14:paraId="55D3A77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3,316,110</w:t>
            </w:r>
          </w:p>
        </w:tc>
      </w:tr>
      <w:tr w:rsidR="00490548" w:rsidRPr="00A20667" w14:paraId="12CDD991" w14:textId="77777777" w:rsidTr="00490548">
        <w:trPr>
          <w:jc w:val="center"/>
        </w:trPr>
        <w:tc>
          <w:tcPr>
            <w:tcW w:w="450" w:type="dxa"/>
            <w:vMerge/>
          </w:tcPr>
          <w:p w14:paraId="1C0207D8" w14:textId="59FC759C"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41E0B3F4"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3D53B011" w14:textId="225F6CE1"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6</w:t>
            </w:r>
          </w:p>
        </w:tc>
        <w:tc>
          <w:tcPr>
            <w:tcW w:w="2850" w:type="dxa"/>
            <w:gridSpan w:val="2"/>
            <w:vMerge/>
            <w:vAlign w:val="center"/>
          </w:tcPr>
          <w:p w14:paraId="14F3A39E" w14:textId="06491913" w:rsidR="00490548" w:rsidRPr="00A20667" w:rsidRDefault="00490548" w:rsidP="002B5CB4">
            <w:pPr>
              <w:tabs>
                <w:tab w:val="left" w:pos="6192"/>
              </w:tabs>
              <w:jc w:val="center"/>
              <w:rPr>
                <w:color w:val="000000" w:themeColor="text1"/>
                <w:sz w:val="16"/>
                <w:szCs w:val="16"/>
              </w:rPr>
            </w:pPr>
          </w:p>
        </w:tc>
        <w:tc>
          <w:tcPr>
            <w:tcW w:w="860" w:type="dxa"/>
            <w:vAlign w:val="center"/>
          </w:tcPr>
          <w:p w14:paraId="61D89613" w14:textId="36FA7EA6"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0.7</w:t>
            </w:r>
          </w:p>
        </w:tc>
        <w:tc>
          <w:tcPr>
            <w:tcW w:w="990" w:type="dxa"/>
            <w:vAlign w:val="center"/>
          </w:tcPr>
          <w:p w14:paraId="4D02412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6A8A3E5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0.551</w:t>
            </w:r>
          </w:p>
        </w:tc>
        <w:tc>
          <w:tcPr>
            <w:tcW w:w="900" w:type="dxa"/>
          </w:tcPr>
          <w:p w14:paraId="5487AE1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0.0596</w:t>
            </w:r>
          </w:p>
        </w:tc>
        <w:tc>
          <w:tcPr>
            <w:tcW w:w="1260" w:type="dxa"/>
          </w:tcPr>
          <w:p w14:paraId="742F3BB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7488</w:t>
            </w:r>
          </w:p>
        </w:tc>
        <w:tc>
          <w:tcPr>
            <w:tcW w:w="990" w:type="dxa"/>
          </w:tcPr>
          <w:p w14:paraId="5312C9A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2,092,860</w:t>
            </w:r>
          </w:p>
        </w:tc>
      </w:tr>
      <w:tr w:rsidR="00490548" w:rsidRPr="00A20667" w14:paraId="3A44113D" w14:textId="77777777" w:rsidTr="00490548">
        <w:trPr>
          <w:jc w:val="center"/>
        </w:trPr>
        <w:tc>
          <w:tcPr>
            <w:tcW w:w="450" w:type="dxa"/>
            <w:vMerge/>
          </w:tcPr>
          <w:p w14:paraId="7E204C5D" w14:textId="04EAD6F8"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5D32F87A"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5F4DFA36" w14:textId="3935BA25"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7</w:t>
            </w:r>
          </w:p>
        </w:tc>
        <w:tc>
          <w:tcPr>
            <w:tcW w:w="2850" w:type="dxa"/>
            <w:gridSpan w:val="2"/>
            <w:vMerge/>
            <w:vAlign w:val="center"/>
          </w:tcPr>
          <w:p w14:paraId="381E90EF" w14:textId="7443923C" w:rsidR="00490548" w:rsidRPr="00A20667" w:rsidRDefault="00490548" w:rsidP="002B5CB4">
            <w:pPr>
              <w:tabs>
                <w:tab w:val="left" w:pos="6192"/>
              </w:tabs>
              <w:jc w:val="center"/>
              <w:rPr>
                <w:color w:val="000000" w:themeColor="text1"/>
                <w:sz w:val="16"/>
                <w:szCs w:val="16"/>
              </w:rPr>
            </w:pPr>
          </w:p>
        </w:tc>
        <w:tc>
          <w:tcPr>
            <w:tcW w:w="860" w:type="dxa"/>
            <w:vAlign w:val="center"/>
          </w:tcPr>
          <w:p w14:paraId="07AAF220" w14:textId="2A80BADC"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0.8</w:t>
            </w:r>
          </w:p>
        </w:tc>
        <w:tc>
          <w:tcPr>
            <w:tcW w:w="990" w:type="dxa"/>
            <w:vAlign w:val="center"/>
          </w:tcPr>
          <w:p w14:paraId="44176C2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519DB6D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0.551</w:t>
            </w:r>
          </w:p>
        </w:tc>
        <w:tc>
          <w:tcPr>
            <w:tcW w:w="900" w:type="dxa"/>
          </w:tcPr>
          <w:p w14:paraId="2A7B39C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0.0596</w:t>
            </w:r>
          </w:p>
        </w:tc>
        <w:tc>
          <w:tcPr>
            <w:tcW w:w="1260" w:type="dxa"/>
          </w:tcPr>
          <w:p w14:paraId="5465716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8851</w:t>
            </w:r>
          </w:p>
        </w:tc>
        <w:tc>
          <w:tcPr>
            <w:tcW w:w="990" w:type="dxa"/>
          </w:tcPr>
          <w:p w14:paraId="52BD110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2,721,075</w:t>
            </w:r>
          </w:p>
        </w:tc>
      </w:tr>
      <w:tr w:rsidR="00490548" w:rsidRPr="00A20667" w14:paraId="494A34D7" w14:textId="77777777" w:rsidTr="00490548">
        <w:trPr>
          <w:jc w:val="center"/>
        </w:trPr>
        <w:tc>
          <w:tcPr>
            <w:tcW w:w="450" w:type="dxa"/>
            <w:vMerge/>
          </w:tcPr>
          <w:p w14:paraId="6056321E" w14:textId="31F16F5C"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6F7B9E61"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2ECEE6F2" w14:textId="5E795340"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8</w:t>
            </w:r>
          </w:p>
        </w:tc>
        <w:tc>
          <w:tcPr>
            <w:tcW w:w="1320" w:type="dxa"/>
            <w:vAlign w:val="center"/>
          </w:tcPr>
          <w:p w14:paraId="65CD8462" w14:textId="5F53D994"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Baxter</w:t>
            </w:r>
          </w:p>
        </w:tc>
        <w:tc>
          <w:tcPr>
            <w:tcW w:w="1530" w:type="dxa"/>
            <w:vAlign w:val="center"/>
          </w:tcPr>
          <w:p w14:paraId="185C9B7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CT190G</w:t>
            </w:r>
          </w:p>
        </w:tc>
        <w:tc>
          <w:tcPr>
            <w:tcW w:w="860" w:type="dxa"/>
            <w:vAlign w:val="center"/>
          </w:tcPr>
          <w:p w14:paraId="33C5D5DD" w14:textId="5CC00D2A"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0.477</w:t>
            </w:r>
          </w:p>
        </w:tc>
        <w:tc>
          <w:tcPr>
            <w:tcW w:w="990" w:type="dxa"/>
            <w:vAlign w:val="center"/>
          </w:tcPr>
          <w:p w14:paraId="47AA55C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6CA8981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0.536</w:t>
            </w:r>
          </w:p>
        </w:tc>
        <w:tc>
          <w:tcPr>
            <w:tcW w:w="900" w:type="dxa"/>
          </w:tcPr>
          <w:p w14:paraId="1AE089E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0.04915</w:t>
            </w:r>
          </w:p>
        </w:tc>
        <w:tc>
          <w:tcPr>
            <w:tcW w:w="1260" w:type="dxa"/>
          </w:tcPr>
          <w:p w14:paraId="3317E01A"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7,658</w:t>
            </w:r>
          </w:p>
        </w:tc>
        <w:tc>
          <w:tcPr>
            <w:tcW w:w="990" w:type="dxa"/>
          </w:tcPr>
          <w:p w14:paraId="35FD1638"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5,373,060</w:t>
            </w:r>
          </w:p>
        </w:tc>
      </w:tr>
      <w:tr w:rsidR="00490548" w:rsidRPr="00A20667" w14:paraId="36768483" w14:textId="77777777" w:rsidTr="00490548">
        <w:trPr>
          <w:jc w:val="center"/>
        </w:trPr>
        <w:tc>
          <w:tcPr>
            <w:tcW w:w="450" w:type="dxa"/>
            <w:vMerge/>
          </w:tcPr>
          <w:p w14:paraId="3ED9F56C" w14:textId="5F553654" w:rsidR="00490548" w:rsidRPr="00A20667" w:rsidRDefault="00490548" w:rsidP="002B5CB4">
            <w:pPr>
              <w:tabs>
                <w:tab w:val="left" w:pos="6192"/>
              </w:tabs>
              <w:ind w:left="113" w:right="113"/>
              <w:jc w:val="center"/>
              <w:rPr>
                <w:color w:val="000000" w:themeColor="text1"/>
                <w:sz w:val="16"/>
                <w:szCs w:val="16"/>
              </w:rPr>
            </w:pPr>
          </w:p>
        </w:tc>
        <w:tc>
          <w:tcPr>
            <w:tcW w:w="455" w:type="dxa"/>
            <w:vMerge/>
          </w:tcPr>
          <w:p w14:paraId="1E231920"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0D8CDF2A" w14:textId="166E3CE7"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9</w:t>
            </w:r>
          </w:p>
        </w:tc>
        <w:tc>
          <w:tcPr>
            <w:tcW w:w="1320" w:type="dxa"/>
            <w:vAlign w:val="center"/>
          </w:tcPr>
          <w:p w14:paraId="4AA8F77E" w14:textId="3B74DE9C"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Fresenius</w:t>
            </w:r>
          </w:p>
        </w:tc>
        <w:tc>
          <w:tcPr>
            <w:tcW w:w="1530" w:type="dxa"/>
            <w:vAlign w:val="center"/>
          </w:tcPr>
          <w:p w14:paraId="4F2B6CA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F6HPS</w:t>
            </w:r>
          </w:p>
        </w:tc>
        <w:tc>
          <w:tcPr>
            <w:tcW w:w="860" w:type="dxa"/>
            <w:vAlign w:val="center"/>
          </w:tcPr>
          <w:p w14:paraId="4FF3E7E8" w14:textId="1AA67712"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0.549</w:t>
            </w:r>
          </w:p>
        </w:tc>
        <w:tc>
          <w:tcPr>
            <w:tcW w:w="990" w:type="dxa"/>
            <w:vAlign w:val="center"/>
          </w:tcPr>
          <w:p w14:paraId="5B1493A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3F7289B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0.566</w:t>
            </w:r>
          </w:p>
        </w:tc>
        <w:tc>
          <w:tcPr>
            <w:tcW w:w="900" w:type="dxa"/>
          </w:tcPr>
          <w:p w14:paraId="28196BC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0.05185</w:t>
            </w:r>
          </w:p>
        </w:tc>
        <w:tc>
          <w:tcPr>
            <w:tcW w:w="1260" w:type="dxa"/>
          </w:tcPr>
          <w:p w14:paraId="72494DC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11,070</w:t>
            </w:r>
          </w:p>
        </w:tc>
        <w:tc>
          <w:tcPr>
            <w:tcW w:w="990" w:type="dxa"/>
          </w:tcPr>
          <w:p w14:paraId="013A590A"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5,201,490</w:t>
            </w:r>
          </w:p>
        </w:tc>
      </w:tr>
      <w:tr w:rsidR="00490548" w:rsidRPr="00A20667" w14:paraId="5717B304" w14:textId="77777777" w:rsidTr="00490548">
        <w:trPr>
          <w:jc w:val="center"/>
        </w:trPr>
        <w:tc>
          <w:tcPr>
            <w:tcW w:w="450" w:type="dxa"/>
            <w:vMerge/>
            <w:textDirection w:val="btLr"/>
            <w:vAlign w:val="center"/>
          </w:tcPr>
          <w:p w14:paraId="7BC6720D" w14:textId="53E5A17E" w:rsidR="00490548" w:rsidRPr="00A20667" w:rsidRDefault="00490548" w:rsidP="002B5CB4">
            <w:pPr>
              <w:tabs>
                <w:tab w:val="left" w:pos="6192"/>
              </w:tabs>
              <w:ind w:left="113" w:right="113"/>
              <w:jc w:val="center"/>
              <w:rPr>
                <w:color w:val="000000" w:themeColor="text1"/>
                <w:sz w:val="16"/>
                <w:szCs w:val="16"/>
              </w:rPr>
            </w:pPr>
          </w:p>
        </w:tc>
        <w:tc>
          <w:tcPr>
            <w:tcW w:w="455" w:type="dxa"/>
            <w:vMerge w:val="restart"/>
          </w:tcPr>
          <w:p w14:paraId="3922FD1F"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014009E1" w14:textId="1614DB05"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1</w:t>
            </w:r>
          </w:p>
        </w:tc>
        <w:tc>
          <w:tcPr>
            <w:tcW w:w="1320" w:type="dxa"/>
            <w:vAlign w:val="center"/>
          </w:tcPr>
          <w:p w14:paraId="07124793" w14:textId="1DEF5296"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Fresenius</w:t>
            </w:r>
          </w:p>
        </w:tc>
        <w:tc>
          <w:tcPr>
            <w:tcW w:w="1530" w:type="dxa"/>
          </w:tcPr>
          <w:p w14:paraId="635086C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F60</w:t>
            </w:r>
          </w:p>
        </w:tc>
        <w:tc>
          <w:tcPr>
            <w:tcW w:w="860" w:type="dxa"/>
          </w:tcPr>
          <w:p w14:paraId="234F58DC" w14:textId="3C3A055C"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0.559</w:t>
            </w:r>
          </w:p>
        </w:tc>
        <w:tc>
          <w:tcPr>
            <w:tcW w:w="990" w:type="dxa"/>
            <w:vAlign w:val="center"/>
          </w:tcPr>
          <w:p w14:paraId="3610BE39"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3B5E636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0.703</w:t>
            </w:r>
          </w:p>
        </w:tc>
        <w:tc>
          <w:tcPr>
            <w:tcW w:w="900" w:type="dxa"/>
          </w:tcPr>
          <w:p w14:paraId="2F193AD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0.076</w:t>
            </w:r>
          </w:p>
        </w:tc>
        <w:tc>
          <w:tcPr>
            <w:tcW w:w="1260" w:type="dxa"/>
          </w:tcPr>
          <w:p w14:paraId="75F2452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11760</w:t>
            </w:r>
          </w:p>
        </w:tc>
        <w:tc>
          <w:tcPr>
            <w:tcW w:w="990" w:type="dxa"/>
          </w:tcPr>
          <w:p w14:paraId="6A54ED1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2,924,670</w:t>
            </w:r>
          </w:p>
        </w:tc>
      </w:tr>
      <w:tr w:rsidR="00490548" w:rsidRPr="00A20667" w14:paraId="6E6A79BD" w14:textId="77777777" w:rsidTr="00490548">
        <w:trPr>
          <w:jc w:val="center"/>
        </w:trPr>
        <w:tc>
          <w:tcPr>
            <w:tcW w:w="450" w:type="dxa"/>
            <w:vMerge/>
          </w:tcPr>
          <w:p w14:paraId="433B745F"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095B4E8C"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4F34D58B" w14:textId="51E64113"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2</w:t>
            </w:r>
          </w:p>
        </w:tc>
        <w:tc>
          <w:tcPr>
            <w:tcW w:w="1320" w:type="dxa"/>
            <w:vAlign w:val="center"/>
          </w:tcPr>
          <w:p w14:paraId="5AEC4B22" w14:textId="6BCDBF6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Gambro</w:t>
            </w:r>
          </w:p>
        </w:tc>
        <w:tc>
          <w:tcPr>
            <w:tcW w:w="1530" w:type="dxa"/>
          </w:tcPr>
          <w:p w14:paraId="360B4366" w14:textId="77777777"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Polyflux</w:t>
            </w:r>
            <w:proofErr w:type="spellEnd"/>
            <w:r w:rsidRPr="00A20667">
              <w:rPr>
                <w:color w:val="000000" w:themeColor="text1"/>
                <w:sz w:val="16"/>
                <w:szCs w:val="16"/>
              </w:rPr>
              <w:t xml:space="preserve"> 210H</w:t>
            </w:r>
          </w:p>
        </w:tc>
        <w:tc>
          <w:tcPr>
            <w:tcW w:w="860" w:type="dxa"/>
          </w:tcPr>
          <w:p w14:paraId="6925770B" w14:textId="409712A3"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0.543</w:t>
            </w:r>
          </w:p>
        </w:tc>
        <w:tc>
          <w:tcPr>
            <w:tcW w:w="990" w:type="dxa"/>
            <w:vAlign w:val="center"/>
          </w:tcPr>
          <w:p w14:paraId="5D54DCC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1BA69AD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0.861</w:t>
            </w:r>
          </w:p>
        </w:tc>
        <w:tc>
          <w:tcPr>
            <w:tcW w:w="900" w:type="dxa"/>
          </w:tcPr>
          <w:p w14:paraId="618E9D5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0.0931</w:t>
            </w:r>
          </w:p>
        </w:tc>
        <w:tc>
          <w:tcPr>
            <w:tcW w:w="1260" w:type="dxa"/>
          </w:tcPr>
          <w:p w14:paraId="3737FDA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20780</w:t>
            </w:r>
          </w:p>
        </w:tc>
        <w:tc>
          <w:tcPr>
            <w:tcW w:w="990" w:type="dxa"/>
          </w:tcPr>
          <w:p w14:paraId="7A0A0B9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3,725,925</w:t>
            </w:r>
          </w:p>
        </w:tc>
      </w:tr>
      <w:tr w:rsidR="00490548" w:rsidRPr="00A20667" w14:paraId="51F93023" w14:textId="77777777" w:rsidTr="00490548">
        <w:trPr>
          <w:jc w:val="center"/>
        </w:trPr>
        <w:tc>
          <w:tcPr>
            <w:tcW w:w="450" w:type="dxa"/>
            <w:vMerge/>
          </w:tcPr>
          <w:p w14:paraId="05CD2D31"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3DA864E9"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1FABAB4E" w14:textId="48173711"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3</w:t>
            </w:r>
          </w:p>
        </w:tc>
        <w:tc>
          <w:tcPr>
            <w:tcW w:w="1320" w:type="dxa"/>
            <w:vAlign w:val="center"/>
          </w:tcPr>
          <w:p w14:paraId="2B4B6913" w14:textId="10FB9C66"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Gambro</w:t>
            </w:r>
          </w:p>
        </w:tc>
        <w:tc>
          <w:tcPr>
            <w:tcW w:w="1530" w:type="dxa"/>
          </w:tcPr>
          <w:p w14:paraId="070AC13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M60</w:t>
            </w:r>
          </w:p>
        </w:tc>
        <w:tc>
          <w:tcPr>
            <w:tcW w:w="860" w:type="dxa"/>
          </w:tcPr>
          <w:p w14:paraId="42A22C9F" w14:textId="29EBBBB6"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0.533</w:t>
            </w:r>
          </w:p>
        </w:tc>
        <w:tc>
          <w:tcPr>
            <w:tcW w:w="990" w:type="dxa"/>
            <w:vAlign w:val="center"/>
          </w:tcPr>
          <w:p w14:paraId="6296B5F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Finer+</w:t>
            </w:r>
          </w:p>
        </w:tc>
        <w:tc>
          <w:tcPr>
            <w:tcW w:w="900" w:type="dxa"/>
          </w:tcPr>
          <w:p w14:paraId="4ACF954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0.4625</w:t>
            </w:r>
          </w:p>
        </w:tc>
        <w:tc>
          <w:tcPr>
            <w:tcW w:w="900" w:type="dxa"/>
          </w:tcPr>
          <w:p w14:paraId="189EA8C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0.0424</w:t>
            </w:r>
          </w:p>
        </w:tc>
        <w:tc>
          <w:tcPr>
            <w:tcW w:w="1260" w:type="dxa"/>
          </w:tcPr>
          <w:p w14:paraId="19BC8D1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5752</w:t>
            </w:r>
          </w:p>
        </w:tc>
        <w:tc>
          <w:tcPr>
            <w:tcW w:w="990" w:type="dxa"/>
          </w:tcPr>
          <w:p w14:paraId="717C8B4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2,331,840</w:t>
            </w:r>
          </w:p>
        </w:tc>
      </w:tr>
      <w:tr w:rsidR="00490548" w:rsidRPr="00A20667" w14:paraId="2FA4C6DB" w14:textId="77777777" w:rsidTr="00490548">
        <w:trPr>
          <w:jc w:val="center"/>
        </w:trPr>
        <w:tc>
          <w:tcPr>
            <w:tcW w:w="450" w:type="dxa"/>
            <w:vMerge/>
          </w:tcPr>
          <w:p w14:paraId="5FB891D8"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10FFEC8A"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1686BE62" w14:textId="680E8B39"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4</w:t>
            </w:r>
          </w:p>
        </w:tc>
        <w:tc>
          <w:tcPr>
            <w:tcW w:w="1320" w:type="dxa"/>
            <w:vAlign w:val="center"/>
          </w:tcPr>
          <w:p w14:paraId="46BFF139" w14:textId="52515DC2"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Nipro</w:t>
            </w:r>
            <w:proofErr w:type="spellEnd"/>
          </w:p>
        </w:tc>
        <w:tc>
          <w:tcPr>
            <w:tcW w:w="1530" w:type="dxa"/>
          </w:tcPr>
          <w:p w14:paraId="4C95E4C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FB-130U</w:t>
            </w:r>
          </w:p>
        </w:tc>
        <w:tc>
          <w:tcPr>
            <w:tcW w:w="860" w:type="dxa"/>
          </w:tcPr>
          <w:p w14:paraId="2D77AF85" w14:textId="64A92881"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0.498</w:t>
            </w:r>
          </w:p>
        </w:tc>
        <w:tc>
          <w:tcPr>
            <w:tcW w:w="990" w:type="dxa"/>
            <w:vAlign w:val="center"/>
          </w:tcPr>
          <w:p w14:paraId="63953E6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6F8710D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0.367</w:t>
            </w:r>
          </w:p>
        </w:tc>
        <w:tc>
          <w:tcPr>
            <w:tcW w:w="900" w:type="dxa"/>
          </w:tcPr>
          <w:p w14:paraId="2B9ED144"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0.0239</w:t>
            </w:r>
          </w:p>
        </w:tc>
        <w:tc>
          <w:tcPr>
            <w:tcW w:w="1260" w:type="dxa"/>
          </w:tcPr>
          <w:p w14:paraId="06CEF599"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5701</w:t>
            </w:r>
          </w:p>
        </w:tc>
        <w:tc>
          <w:tcPr>
            <w:tcW w:w="990" w:type="dxa"/>
          </w:tcPr>
          <w:p w14:paraId="4CB0A488"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8,663,382</w:t>
            </w:r>
          </w:p>
        </w:tc>
      </w:tr>
      <w:tr w:rsidR="00490548" w:rsidRPr="00A20667" w14:paraId="47E907EF" w14:textId="77777777" w:rsidTr="00490548">
        <w:trPr>
          <w:jc w:val="center"/>
        </w:trPr>
        <w:tc>
          <w:tcPr>
            <w:tcW w:w="450" w:type="dxa"/>
            <w:vMerge/>
          </w:tcPr>
          <w:p w14:paraId="5F6D840B"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68AF5C46"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43E7B88D" w14:textId="3D1BA5AB"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5</w:t>
            </w:r>
          </w:p>
        </w:tc>
        <w:tc>
          <w:tcPr>
            <w:tcW w:w="1320" w:type="dxa"/>
            <w:vAlign w:val="center"/>
          </w:tcPr>
          <w:p w14:paraId="076F7497" w14:textId="514AF6B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Gambro</w:t>
            </w:r>
          </w:p>
        </w:tc>
        <w:tc>
          <w:tcPr>
            <w:tcW w:w="1530" w:type="dxa"/>
          </w:tcPr>
          <w:p w14:paraId="59D8691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GFE-15</w:t>
            </w:r>
          </w:p>
        </w:tc>
        <w:tc>
          <w:tcPr>
            <w:tcW w:w="860" w:type="dxa"/>
          </w:tcPr>
          <w:p w14:paraId="5E45A0CD" w14:textId="00E51EFB"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0.496</w:t>
            </w:r>
          </w:p>
        </w:tc>
        <w:tc>
          <w:tcPr>
            <w:tcW w:w="990" w:type="dxa"/>
            <w:vAlign w:val="center"/>
          </w:tcPr>
          <w:p w14:paraId="3036D0C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41F56419"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0.377</w:t>
            </w:r>
          </w:p>
        </w:tc>
        <w:tc>
          <w:tcPr>
            <w:tcW w:w="900" w:type="dxa"/>
          </w:tcPr>
          <w:p w14:paraId="7E0DF72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0.0246</w:t>
            </w:r>
          </w:p>
        </w:tc>
        <w:tc>
          <w:tcPr>
            <w:tcW w:w="1260" w:type="dxa"/>
          </w:tcPr>
          <w:p w14:paraId="78D0B9A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6101</w:t>
            </w:r>
          </w:p>
        </w:tc>
        <w:tc>
          <w:tcPr>
            <w:tcW w:w="990" w:type="dxa"/>
          </w:tcPr>
          <w:p w14:paraId="7A70794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7,567,382</w:t>
            </w:r>
          </w:p>
        </w:tc>
      </w:tr>
      <w:tr w:rsidR="00490548" w:rsidRPr="00A20667" w14:paraId="62B4892A" w14:textId="77777777" w:rsidTr="00490548">
        <w:trPr>
          <w:jc w:val="center"/>
        </w:trPr>
        <w:tc>
          <w:tcPr>
            <w:tcW w:w="450" w:type="dxa"/>
            <w:vMerge/>
          </w:tcPr>
          <w:p w14:paraId="51E23AC2"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022EB737"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24719946" w14:textId="177F1AAA"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6</w:t>
            </w:r>
          </w:p>
        </w:tc>
        <w:tc>
          <w:tcPr>
            <w:tcW w:w="1320" w:type="dxa"/>
            <w:vAlign w:val="center"/>
          </w:tcPr>
          <w:p w14:paraId="6EF503A2" w14:textId="642617F2"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Baxter</w:t>
            </w:r>
          </w:p>
        </w:tc>
        <w:tc>
          <w:tcPr>
            <w:tcW w:w="1530" w:type="dxa"/>
          </w:tcPr>
          <w:p w14:paraId="489951EA" w14:textId="77777777"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Syntra</w:t>
            </w:r>
            <w:proofErr w:type="spellEnd"/>
            <w:r w:rsidRPr="00A20667">
              <w:rPr>
                <w:color w:val="000000" w:themeColor="text1"/>
                <w:sz w:val="16"/>
                <w:szCs w:val="16"/>
              </w:rPr>
              <w:t xml:space="preserve"> 160</w:t>
            </w:r>
          </w:p>
        </w:tc>
        <w:tc>
          <w:tcPr>
            <w:tcW w:w="860" w:type="dxa"/>
          </w:tcPr>
          <w:p w14:paraId="3CE865C9" w14:textId="2F18DCEF"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0.485</w:t>
            </w:r>
          </w:p>
        </w:tc>
        <w:tc>
          <w:tcPr>
            <w:tcW w:w="990" w:type="dxa"/>
            <w:vAlign w:val="center"/>
          </w:tcPr>
          <w:p w14:paraId="3A95997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182CAAE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0.423</w:t>
            </w:r>
          </w:p>
        </w:tc>
        <w:tc>
          <w:tcPr>
            <w:tcW w:w="900" w:type="dxa"/>
          </w:tcPr>
          <w:p w14:paraId="04A5C08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0.0276</w:t>
            </w:r>
          </w:p>
        </w:tc>
        <w:tc>
          <w:tcPr>
            <w:tcW w:w="1260" w:type="dxa"/>
          </w:tcPr>
          <w:p w14:paraId="65D8D07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8430</w:t>
            </w:r>
          </w:p>
        </w:tc>
        <w:tc>
          <w:tcPr>
            <w:tcW w:w="990" w:type="dxa"/>
          </w:tcPr>
          <w:p w14:paraId="49C3417F"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8,759,933</w:t>
            </w:r>
          </w:p>
        </w:tc>
      </w:tr>
      <w:tr w:rsidR="00490548" w:rsidRPr="00A20667" w14:paraId="1AE9F637" w14:textId="77777777" w:rsidTr="00490548">
        <w:trPr>
          <w:jc w:val="center"/>
        </w:trPr>
        <w:tc>
          <w:tcPr>
            <w:tcW w:w="450" w:type="dxa"/>
            <w:vMerge/>
          </w:tcPr>
          <w:p w14:paraId="42FEFCE7"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1C75210F"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55DAA968" w14:textId="7B558FA8"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7</w:t>
            </w:r>
          </w:p>
        </w:tc>
        <w:tc>
          <w:tcPr>
            <w:tcW w:w="1320" w:type="dxa"/>
            <w:vAlign w:val="center"/>
          </w:tcPr>
          <w:p w14:paraId="4B39124B" w14:textId="5D2E575E"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Hospal</w:t>
            </w:r>
            <w:proofErr w:type="spellEnd"/>
          </w:p>
        </w:tc>
        <w:tc>
          <w:tcPr>
            <w:tcW w:w="1530" w:type="dxa"/>
          </w:tcPr>
          <w:p w14:paraId="677FA20F" w14:textId="77777777"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Filtral</w:t>
            </w:r>
            <w:proofErr w:type="spellEnd"/>
            <w:r w:rsidRPr="00A20667">
              <w:rPr>
                <w:color w:val="000000" w:themeColor="text1"/>
                <w:sz w:val="16"/>
                <w:szCs w:val="16"/>
              </w:rPr>
              <w:t xml:space="preserve"> 12</w:t>
            </w:r>
          </w:p>
        </w:tc>
        <w:tc>
          <w:tcPr>
            <w:tcW w:w="860" w:type="dxa"/>
          </w:tcPr>
          <w:p w14:paraId="2678F8FC" w14:textId="2CB3586F"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0.474</w:t>
            </w:r>
          </w:p>
        </w:tc>
        <w:tc>
          <w:tcPr>
            <w:tcW w:w="990" w:type="dxa"/>
            <w:vAlign w:val="center"/>
          </w:tcPr>
          <w:p w14:paraId="09F4A5B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0986A3AB"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0.41</w:t>
            </w:r>
          </w:p>
        </w:tc>
        <w:tc>
          <w:tcPr>
            <w:tcW w:w="900" w:type="dxa"/>
          </w:tcPr>
          <w:p w14:paraId="0D419B7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0.0267</w:t>
            </w:r>
          </w:p>
        </w:tc>
        <w:tc>
          <w:tcPr>
            <w:tcW w:w="1260" w:type="dxa"/>
          </w:tcPr>
          <w:p w14:paraId="28F5A428"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7358</w:t>
            </w:r>
          </w:p>
        </w:tc>
        <w:tc>
          <w:tcPr>
            <w:tcW w:w="990" w:type="dxa"/>
          </w:tcPr>
          <w:p w14:paraId="72A7656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6,023,115</w:t>
            </w:r>
          </w:p>
        </w:tc>
      </w:tr>
      <w:tr w:rsidR="00490548" w:rsidRPr="00A20667" w14:paraId="2BB50AF2" w14:textId="77777777" w:rsidTr="00490548">
        <w:trPr>
          <w:jc w:val="center"/>
        </w:trPr>
        <w:tc>
          <w:tcPr>
            <w:tcW w:w="450" w:type="dxa"/>
            <w:vMerge/>
          </w:tcPr>
          <w:p w14:paraId="1C974EB6"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10EDA526"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3EE12210" w14:textId="47EE02C9"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8</w:t>
            </w:r>
          </w:p>
        </w:tc>
        <w:tc>
          <w:tcPr>
            <w:tcW w:w="1320" w:type="dxa"/>
            <w:vAlign w:val="center"/>
          </w:tcPr>
          <w:p w14:paraId="73B34E77" w14:textId="6595CCDD"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Fresenius</w:t>
            </w:r>
          </w:p>
        </w:tc>
        <w:tc>
          <w:tcPr>
            <w:tcW w:w="1530" w:type="dxa"/>
          </w:tcPr>
          <w:p w14:paraId="40D62DD5" w14:textId="77777777" w:rsidR="00490548" w:rsidRPr="00A20667" w:rsidRDefault="00490548" w:rsidP="002B5CB4">
            <w:pPr>
              <w:tabs>
                <w:tab w:val="left" w:pos="6192"/>
              </w:tabs>
              <w:jc w:val="center"/>
              <w:rPr>
                <w:color w:val="000000" w:themeColor="text1"/>
                <w:sz w:val="16"/>
                <w:szCs w:val="16"/>
              </w:rPr>
            </w:pPr>
            <w:proofErr w:type="spellStart"/>
            <w:r w:rsidRPr="00A20667">
              <w:rPr>
                <w:color w:val="000000" w:themeColor="text1"/>
                <w:sz w:val="16"/>
                <w:szCs w:val="16"/>
              </w:rPr>
              <w:t>Optiflux</w:t>
            </w:r>
            <w:proofErr w:type="spellEnd"/>
            <w:r w:rsidRPr="00A20667">
              <w:rPr>
                <w:color w:val="000000" w:themeColor="text1"/>
                <w:sz w:val="16"/>
                <w:szCs w:val="16"/>
              </w:rPr>
              <w:t xml:space="preserve"> 160 NR</w:t>
            </w:r>
          </w:p>
        </w:tc>
        <w:tc>
          <w:tcPr>
            <w:tcW w:w="860" w:type="dxa"/>
          </w:tcPr>
          <w:p w14:paraId="73A90EEE" w14:textId="7ACEA565"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0.441</w:t>
            </w:r>
          </w:p>
        </w:tc>
        <w:tc>
          <w:tcPr>
            <w:tcW w:w="990" w:type="dxa"/>
            <w:vAlign w:val="center"/>
          </w:tcPr>
          <w:p w14:paraId="37AEB66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44983D4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0.423</w:t>
            </w:r>
          </w:p>
        </w:tc>
        <w:tc>
          <w:tcPr>
            <w:tcW w:w="900" w:type="dxa"/>
          </w:tcPr>
          <w:p w14:paraId="1F74691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0.0276</w:t>
            </w:r>
          </w:p>
        </w:tc>
        <w:tc>
          <w:tcPr>
            <w:tcW w:w="1260" w:type="dxa"/>
          </w:tcPr>
          <w:p w14:paraId="4FEFB6EC"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7235</w:t>
            </w:r>
          </w:p>
        </w:tc>
        <w:tc>
          <w:tcPr>
            <w:tcW w:w="990" w:type="dxa"/>
          </w:tcPr>
          <w:p w14:paraId="3A495E57"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6,352,920</w:t>
            </w:r>
          </w:p>
        </w:tc>
      </w:tr>
      <w:tr w:rsidR="00490548" w:rsidRPr="00A20667" w14:paraId="3E709B00" w14:textId="77777777" w:rsidTr="00490548">
        <w:trPr>
          <w:jc w:val="center"/>
        </w:trPr>
        <w:tc>
          <w:tcPr>
            <w:tcW w:w="450" w:type="dxa"/>
            <w:vMerge/>
          </w:tcPr>
          <w:p w14:paraId="5B71A97F"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41DFE3C8"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6A0B1774" w14:textId="3E5444CB"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9</w:t>
            </w:r>
          </w:p>
        </w:tc>
        <w:tc>
          <w:tcPr>
            <w:tcW w:w="1320" w:type="dxa"/>
            <w:vAlign w:val="center"/>
          </w:tcPr>
          <w:p w14:paraId="32806732" w14:textId="641DE5F0"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Asahi-Kasei</w:t>
            </w:r>
          </w:p>
        </w:tc>
        <w:tc>
          <w:tcPr>
            <w:tcW w:w="1530" w:type="dxa"/>
          </w:tcPr>
          <w:p w14:paraId="0303BEE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APS-08SA</w:t>
            </w:r>
          </w:p>
        </w:tc>
        <w:tc>
          <w:tcPr>
            <w:tcW w:w="860" w:type="dxa"/>
          </w:tcPr>
          <w:p w14:paraId="41BEB626" w14:textId="3A21F751"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0.441</w:t>
            </w:r>
          </w:p>
        </w:tc>
        <w:tc>
          <w:tcPr>
            <w:tcW w:w="990" w:type="dxa"/>
            <w:vAlign w:val="center"/>
          </w:tcPr>
          <w:p w14:paraId="4C5EA5A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6606AE78"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0.348</w:t>
            </w:r>
          </w:p>
        </w:tc>
        <w:tc>
          <w:tcPr>
            <w:tcW w:w="900" w:type="dxa"/>
          </w:tcPr>
          <w:p w14:paraId="29601C8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0.0227</w:t>
            </w:r>
          </w:p>
        </w:tc>
        <w:tc>
          <w:tcPr>
            <w:tcW w:w="1260" w:type="dxa"/>
          </w:tcPr>
          <w:p w14:paraId="6732D58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4001</w:t>
            </w:r>
          </w:p>
        </w:tc>
        <w:tc>
          <w:tcPr>
            <w:tcW w:w="990" w:type="dxa"/>
          </w:tcPr>
          <w:p w14:paraId="2435C919"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3,000,270</w:t>
            </w:r>
          </w:p>
        </w:tc>
      </w:tr>
      <w:tr w:rsidR="00490548" w:rsidRPr="00A20667" w14:paraId="06C69BA7" w14:textId="77777777" w:rsidTr="00490548">
        <w:trPr>
          <w:jc w:val="center"/>
        </w:trPr>
        <w:tc>
          <w:tcPr>
            <w:tcW w:w="450" w:type="dxa"/>
            <w:vMerge/>
          </w:tcPr>
          <w:p w14:paraId="00F71D74"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0A859BC9"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753262F1" w14:textId="196D2087"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10</w:t>
            </w:r>
          </w:p>
        </w:tc>
        <w:tc>
          <w:tcPr>
            <w:tcW w:w="1320" w:type="dxa"/>
            <w:vAlign w:val="center"/>
          </w:tcPr>
          <w:p w14:paraId="2331A570" w14:textId="310057BB"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Asahi-Kasei</w:t>
            </w:r>
          </w:p>
        </w:tc>
        <w:tc>
          <w:tcPr>
            <w:tcW w:w="1530" w:type="dxa"/>
          </w:tcPr>
          <w:p w14:paraId="42A4794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APS-15SA</w:t>
            </w:r>
          </w:p>
        </w:tc>
        <w:tc>
          <w:tcPr>
            <w:tcW w:w="860" w:type="dxa"/>
          </w:tcPr>
          <w:p w14:paraId="3ACE6C7B" w14:textId="28070E2A"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0.446</w:t>
            </w:r>
          </w:p>
        </w:tc>
        <w:tc>
          <w:tcPr>
            <w:tcW w:w="990" w:type="dxa"/>
            <w:vAlign w:val="center"/>
          </w:tcPr>
          <w:p w14:paraId="1C248340"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tcPr>
          <w:p w14:paraId="3FCBFC8D"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0.43</w:t>
            </w:r>
          </w:p>
        </w:tc>
        <w:tc>
          <w:tcPr>
            <w:tcW w:w="900" w:type="dxa"/>
          </w:tcPr>
          <w:p w14:paraId="0FA47FF2"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0.0281</w:t>
            </w:r>
          </w:p>
        </w:tc>
        <w:tc>
          <w:tcPr>
            <w:tcW w:w="1260" w:type="dxa"/>
          </w:tcPr>
          <w:p w14:paraId="34CD2EC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7745</w:t>
            </w:r>
          </w:p>
        </w:tc>
        <w:tc>
          <w:tcPr>
            <w:tcW w:w="990" w:type="dxa"/>
          </w:tcPr>
          <w:p w14:paraId="3E881CD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6,445,215</w:t>
            </w:r>
          </w:p>
        </w:tc>
      </w:tr>
      <w:tr w:rsidR="00490548" w:rsidRPr="00A20667" w14:paraId="60B1A5FF" w14:textId="77777777" w:rsidTr="00490548">
        <w:trPr>
          <w:jc w:val="center"/>
        </w:trPr>
        <w:tc>
          <w:tcPr>
            <w:tcW w:w="450" w:type="dxa"/>
            <w:vMerge/>
          </w:tcPr>
          <w:p w14:paraId="0C4E16B6" w14:textId="77777777" w:rsidR="00490548" w:rsidRPr="00A20667" w:rsidRDefault="00490548" w:rsidP="002B5CB4">
            <w:pPr>
              <w:tabs>
                <w:tab w:val="left" w:pos="6192"/>
              </w:tabs>
              <w:jc w:val="center"/>
              <w:rPr>
                <w:color w:val="000000" w:themeColor="text1"/>
                <w:sz w:val="16"/>
                <w:szCs w:val="16"/>
              </w:rPr>
            </w:pPr>
          </w:p>
        </w:tc>
        <w:tc>
          <w:tcPr>
            <w:tcW w:w="455" w:type="dxa"/>
            <w:vMerge/>
          </w:tcPr>
          <w:p w14:paraId="140A1498" w14:textId="77777777" w:rsidR="00490548" w:rsidRPr="00A20667" w:rsidRDefault="00490548" w:rsidP="002B5CB4">
            <w:pPr>
              <w:tabs>
                <w:tab w:val="left" w:pos="6192"/>
              </w:tabs>
              <w:jc w:val="center"/>
              <w:rPr>
                <w:rFonts w:ascii="Calibri" w:hAnsi="Calibri" w:cs="Calibri"/>
                <w:color w:val="000000" w:themeColor="text1"/>
                <w:sz w:val="16"/>
                <w:szCs w:val="16"/>
              </w:rPr>
            </w:pPr>
          </w:p>
        </w:tc>
        <w:tc>
          <w:tcPr>
            <w:tcW w:w="455" w:type="dxa"/>
            <w:vAlign w:val="center"/>
          </w:tcPr>
          <w:p w14:paraId="2DE4AD02" w14:textId="5D836016"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11</w:t>
            </w:r>
          </w:p>
        </w:tc>
        <w:tc>
          <w:tcPr>
            <w:tcW w:w="1320" w:type="dxa"/>
            <w:vAlign w:val="center"/>
          </w:tcPr>
          <w:p w14:paraId="2AC9EAB5" w14:textId="707AB0FC"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Asahi-Kasei</w:t>
            </w:r>
          </w:p>
        </w:tc>
        <w:tc>
          <w:tcPr>
            <w:tcW w:w="1530" w:type="dxa"/>
            <w:vAlign w:val="center"/>
          </w:tcPr>
          <w:p w14:paraId="1F3DEA2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APS-25SA</w:t>
            </w:r>
          </w:p>
        </w:tc>
        <w:tc>
          <w:tcPr>
            <w:tcW w:w="860" w:type="dxa"/>
          </w:tcPr>
          <w:p w14:paraId="254C0607" w14:textId="5A1305E7" w:rsidR="00490548" w:rsidRPr="00A20667" w:rsidRDefault="00490548" w:rsidP="002B5CB4">
            <w:pPr>
              <w:tabs>
                <w:tab w:val="left" w:pos="6192"/>
              </w:tabs>
              <w:jc w:val="center"/>
              <w:rPr>
                <w:color w:val="000000" w:themeColor="text1"/>
                <w:sz w:val="16"/>
                <w:szCs w:val="16"/>
              </w:rPr>
            </w:pPr>
            <w:r w:rsidRPr="00A20667">
              <w:rPr>
                <w:rFonts w:ascii="Calibri" w:hAnsi="Calibri" w:cs="Calibri"/>
                <w:color w:val="000000" w:themeColor="text1"/>
                <w:sz w:val="16"/>
                <w:szCs w:val="16"/>
              </w:rPr>
              <w:t>0.416</w:t>
            </w:r>
          </w:p>
        </w:tc>
        <w:tc>
          <w:tcPr>
            <w:tcW w:w="990" w:type="dxa"/>
            <w:vAlign w:val="center"/>
          </w:tcPr>
          <w:p w14:paraId="708FEEB1"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Extra fine</w:t>
            </w:r>
          </w:p>
        </w:tc>
        <w:tc>
          <w:tcPr>
            <w:tcW w:w="900" w:type="dxa"/>
            <w:vAlign w:val="center"/>
          </w:tcPr>
          <w:p w14:paraId="5CC4E653"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0.502</w:t>
            </w:r>
          </w:p>
        </w:tc>
        <w:tc>
          <w:tcPr>
            <w:tcW w:w="900" w:type="dxa"/>
            <w:vAlign w:val="center"/>
          </w:tcPr>
          <w:p w14:paraId="08C4D8E5"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0.0327</w:t>
            </w:r>
          </w:p>
        </w:tc>
        <w:tc>
          <w:tcPr>
            <w:tcW w:w="1260" w:type="dxa"/>
            <w:vAlign w:val="center"/>
          </w:tcPr>
          <w:p w14:paraId="02C17B66"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10830</w:t>
            </w:r>
          </w:p>
        </w:tc>
        <w:tc>
          <w:tcPr>
            <w:tcW w:w="990" w:type="dxa"/>
            <w:vAlign w:val="center"/>
          </w:tcPr>
          <w:p w14:paraId="53A79FFE" w14:textId="77777777" w:rsidR="00490548" w:rsidRPr="00A20667" w:rsidRDefault="00490548" w:rsidP="002B5CB4">
            <w:pPr>
              <w:tabs>
                <w:tab w:val="left" w:pos="6192"/>
              </w:tabs>
              <w:jc w:val="center"/>
              <w:rPr>
                <w:color w:val="000000" w:themeColor="text1"/>
                <w:sz w:val="16"/>
                <w:szCs w:val="16"/>
              </w:rPr>
            </w:pPr>
            <w:r w:rsidRPr="00A20667">
              <w:rPr>
                <w:color w:val="000000" w:themeColor="text1"/>
                <w:sz w:val="16"/>
                <w:szCs w:val="16"/>
              </w:rPr>
              <w:t>9,203,786</w:t>
            </w:r>
          </w:p>
        </w:tc>
      </w:tr>
    </w:tbl>
    <w:p w14:paraId="7C9585C0" w14:textId="77777777" w:rsidR="001D00E1" w:rsidRPr="00A20667" w:rsidRDefault="001D00E1" w:rsidP="00FE402F">
      <w:pPr>
        <w:jc w:val="both"/>
        <w:rPr>
          <w:sz w:val="16"/>
          <w:szCs w:val="16"/>
        </w:rPr>
      </w:pPr>
    </w:p>
    <w:p w14:paraId="1B1E6CCE" w14:textId="77777777" w:rsidR="001D00E1" w:rsidRDefault="001D00E1" w:rsidP="00FE402F">
      <w:pPr>
        <w:jc w:val="both"/>
      </w:pPr>
    </w:p>
    <w:p w14:paraId="7A37CDB5" w14:textId="77777777" w:rsidR="0013390E" w:rsidRDefault="0013390E" w:rsidP="00FE402F">
      <w:pPr>
        <w:jc w:val="both"/>
      </w:pPr>
    </w:p>
    <w:p w14:paraId="1B4872DD" w14:textId="77777777" w:rsidR="0013390E" w:rsidRDefault="0013390E" w:rsidP="00FE402F">
      <w:pPr>
        <w:jc w:val="both"/>
      </w:pPr>
    </w:p>
    <w:p w14:paraId="38BED77F" w14:textId="77777777" w:rsidR="004D34CA" w:rsidRDefault="004D34CA" w:rsidP="00FE402F">
      <w:pPr>
        <w:jc w:val="both"/>
      </w:pPr>
    </w:p>
    <w:p w14:paraId="47BB0C5E" w14:textId="77777777" w:rsidR="004D34CA" w:rsidRDefault="004D34CA" w:rsidP="00FE402F">
      <w:pPr>
        <w:jc w:val="both"/>
      </w:pPr>
    </w:p>
    <w:p w14:paraId="77B5C655" w14:textId="77777777" w:rsidR="004D34CA" w:rsidRDefault="004D34CA" w:rsidP="00FE402F">
      <w:pPr>
        <w:jc w:val="both"/>
      </w:pPr>
    </w:p>
    <w:p w14:paraId="3C84644B" w14:textId="77777777" w:rsidR="004D34CA" w:rsidRDefault="004D34CA" w:rsidP="00FE402F">
      <w:pPr>
        <w:jc w:val="both"/>
      </w:pPr>
    </w:p>
    <w:p w14:paraId="13498BBE" w14:textId="77777777" w:rsidR="004D34CA" w:rsidRDefault="004D34CA" w:rsidP="00FE402F">
      <w:pPr>
        <w:jc w:val="both"/>
      </w:pPr>
    </w:p>
    <w:p w14:paraId="71682DDE" w14:textId="77777777" w:rsidR="00500485" w:rsidRDefault="00500485" w:rsidP="00FE402F">
      <w:pPr>
        <w:jc w:val="both"/>
      </w:pPr>
    </w:p>
    <w:p w14:paraId="2AE8F6C9" w14:textId="6DF95005" w:rsidR="004D34CA" w:rsidRDefault="004D27D3" w:rsidP="004D27D3">
      <w:pPr>
        <w:pStyle w:val="Heading3"/>
      </w:pPr>
      <w:r>
        <w:lastRenderedPageBreak/>
        <w:t>Table S6</w:t>
      </w:r>
    </w:p>
    <w:p w14:paraId="027BA43D" w14:textId="77777777" w:rsidR="004D34CA" w:rsidRDefault="004D34CA" w:rsidP="00FE402F">
      <w:pPr>
        <w:jc w:val="both"/>
      </w:pPr>
    </w:p>
    <w:p w14:paraId="7A8C144F" w14:textId="4204E1D4" w:rsidR="008D599C" w:rsidRPr="00111D62" w:rsidRDefault="008D599C" w:rsidP="00FE402F">
      <w:pPr>
        <w:jc w:val="both"/>
        <w:rPr>
          <w:b/>
          <w:bCs/>
        </w:rPr>
      </w:pPr>
      <w:r w:rsidRPr="00111D62">
        <w:rPr>
          <w:b/>
          <w:bCs/>
        </w:rPr>
        <w:t xml:space="preserve">Table S6 | List of countries/regions </w:t>
      </w:r>
      <w:r w:rsidR="005F097E" w:rsidRPr="00111D62">
        <w:rPr>
          <w:b/>
          <w:bCs/>
        </w:rPr>
        <w:t xml:space="preserve">whose Dialysis Water Savings Potential score fell in the upper quartile of </w:t>
      </w:r>
      <w:r w:rsidR="00111D62" w:rsidRPr="00111D62">
        <w:rPr>
          <w:b/>
          <w:bCs/>
        </w:rPr>
        <w:t>all</w:t>
      </w:r>
      <w:r w:rsidR="005F097E" w:rsidRPr="00111D62">
        <w:rPr>
          <w:b/>
          <w:bCs/>
        </w:rPr>
        <w:t xml:space="preserve"> countries </w:t>
      </w:r>
      <w:r w:rsidR="00111D62" w:rsidRPr="00111D62">
        <w:rPr>
          <w:b/>
          <w:bCs/>
        </w:rPr>
        <w:t>considered.</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00"/>
        <w:gridCol w:w="2790"/>
      </w:tblGrid>
      <w:tr w:rsidR="00050C28" w:rsidRPr="008B5C0A" w14:paraId="184BADCC" w14:textId="77777777" w:rsidTr="004A58B7">
        <w:trPr>
          <w:trHeight w:val="300"/>
          <w:jc w:val="center"/>
        </w:trPr>
        <w:tc>
          <w:tcPr>
            <w:tcW w:w="625" w:type="dxa"/>
            <w:noWrap/>
            <w:vAlign w:val="bottom"/>
            <w:hideMark/>
          </w:tcPr>
          <w:p w14:paraId="6DEA91CD" w14:textId="77777777" w:rsidR="008B5C0A" w:rsidRPr="008B5C0A" w:rsidRDefault="008B5C0A" w:rsidP="002B5CB4">
            <w:pPr>
              <w:spacing w:after="0" w:line="240" w:lineRule="auto"/>
              <w:jc w:val="center"/>
              <w:rPr>
                <w:rFonts w:ascii="Times New Roman" w:eastAsia="Times New Roman" w:hAnsi="Times New Roman" w:cs="Times New Roman"/>
                <w:kern w:val="0"/>
                <w14:ligatures w14:val="none"/>
              </w:rPr>
            </w:pPr>
          </w:p>
        </w:tc>
        <w:tc>
          <w:tcPr>
            <w:tcW w:w="3600" w:type="dxa"/>
            <w:noWrap/>
            <w:vAlign w:val="bottom"/>
            <w:hideMark/>
          </w:tcPr>
          <w:p w14:paraId="5AE860BA" w14:textId="77777777" w:rsidR="008B5C0A" w:rsidRPr="008B5C0A" w:rsidRDefault="008B5C0A" w:rsidP="002B5CB4">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Country</w:t>
            </w:r>
          </w:p>
        </w:tc>
        <w:tc>
          <w:tcPr>
            <w:tcW w:w="2790" w:type="dxa"/>
            <w:noWrap/>
            <w:vAlign w:val="bottom"/>
            <w:hideMark/>
          </w:tcPr>
          <w:p w14:paraId="1FD3B822" w14:textId="7DB6E6F7" w:rsidR="008B5C0A" w:rsidRPr="008B5C0A" w:rsidRDefault="008B5C0A" w:rsidP="002B5CB4">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Dialysis</w:t>
            </w:r>
            <w:r w:rsidR="00D648A9">
              <w:rPr>
                <w:rFonts w:ascii="Aptos Narrow" w:eastAsia="Times New Roman" w:hAnsi="Aptos Narrow" w:cs="Times New Roman"/>
                <w:color w:val="000000"/>
                <w:kern w:val="0"/>
                <w:sz w:val="22"/>
                <w:szCs w:val="22"/>
                <w14:ligatures w14:val="none"/>
              </w:rPr>
              <w:t xml:space="preserve"> </w:t>
            </w:r>
            <w:r w:rsidRPr="008B5C0A">
              <w:rPr>
                <w:rFonts w:ascii="Aptos Narrow" w:eastAsia="Times New Roman" w:hAnsi="Aptos Narrow" w:cs="Times New Roman"/>
                <w:color w:val="000000"/>
                <w:kern w:val="0"/>
                <w:sz w:val="22"/>
                <w:szCs w:val="22"/>
                <w14:ligatures w14:val="none"/>
              </w:rPr>
              <w:t>Water</w:t>
            </w:r>
            <w:r w:rsidR="00D648A9">
              <w:rPr>
                <w:rFonts w:ascii="Aptos Narrow" w:eastAsia="Times New Roman" w:hAnsi="Aptos Narrow" w:cs="Times New Roman"/>
                <w:color w:val="000000"/>
                <w:kern w:val="0"/>
                <w:sz w:val="22"/>
                <w:szCs w:val="22"/>
                <w14:ligatures w14:val="none"/>
              </w:rPr>
              <w:t xml:space="preserve"> </w:t>
            </w:r>
            <w:r w:rsidRPr="008B5C0A">
              <w:rPr>
                <w:rFonts w:ascii="Aptos Narrow" w:eastAsia="Times New Roman" w:hAnsi="Aptos Narrow" w:cs="Times New Roman"/>
                <w:color w:val="000000"/>
                <w:kern w:val="0"/>
                <w:sz w:val="22"/>
                <w:szCs w:val="22"/>
                <w14:ligatures w14:val="none"/>
              </w:rPr>
              <w:t>Savings</w:t>
            </w:r>
            <w:r w:rsidR="00D648A9">
              <w:rPr>
                <w:rFonts w:ascii="Aptos Narrow" w:eastAsia="Times New Roman" w:hAnsi="Aptos Narrow" w:cs="Times New Roman"/>
                <w:color w:val="000000"/>
                <w:kern w:val="0"/>
                <w:sz w:val="22"/>
                <w:szCs w:val="22"/>
                <w14:ligatures w14:val="none"/>
              </w:rPr>
              <w:t xml:space="preserve"> </w:t>
            </w:r>
            <w:r w:rsidRPr="008B5C0A">
              <w:rPr>
                <w:rFonts w:ascii="Aptos Narrow" w:eastAsia="Times New Roman" w:hAnsi="Aptos Narrow" w:cs="Times New Roman"/>
                <w:color w:val="000000"/>
                <w:kern w:val="0"/>
                <w:sz w:val="22"/>
                <w:szCs w:val="22"/>
                <w14:ligatures w14:val="none"/>
              </w:rPr>
              <w:t>Potential</w:t>
            </w:r>
          </w:p>
        </w:tc>
      </w:tr>
      <w:tr w:rsidR="00670396" w:rsidRPr="008B5C0A" w14:paraId="1B0F3EEE" w14:textId="77777777" w:rsidTr="004A58B7">
        <w:trPr>
          <w:trHeight w:val="300"/>
          <w:jc w:val="center"/>
        </w:trPr>
        <w:tc>
          <w:tcPr>
            <w:tcW w:w="625" w:type="dxa"/>
            <w:noWrap/>
            <w:vAlign w:val="bottom"/>
            <w:hideMark/>
          </w:tcPr>
          <w:p w14:paraId="2A571C7D"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w:t>
            </w:r>
          </w:p>
        </w:tc>
        <w:tc>
          <w:tcPr>
            <w:tcW w:w="3600" w:type="dxa"/>
            <w:noWrap/>
            <w:vAlign w:val="bottom"/>
          </w:tcPr>
          <w:p w14:paraId="6AECB5C8" w14:textId="7F47F1C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Kuwait</w:t>
            </w:r>
          </w:p>
        </w:tc>
        <w:tc>
          <w:tcPr>
            <w:tcW w:w="2790" w:type="dxa"/>
            <w:noWrap/>
            <w:vAlign w:val="bottom"/>
          </w:tcPr>
          <w:p w14:paraId="1606B9B6" w14:textId="20FA0CD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21.4065</w:t>
            </w:r>
          </w:p>
        </w:tc>
      </w:tr>
      <w:tr w:rsidR="00670396" w:rsidRPr="008B5C0A" w14:paraId="576FE762" w14:textId="77777777" w:rsidTr="004A58B7">
        <w:trPr>
          <w:trHeight w:val="300"/>
          <w:jc w:val="center"/>
        </w:trPr>
        <w:tc>
          <w:tcPr>
            <w:tcW w:w="625" w:type="dxa"/>
            <w:noWrap/>
            <w:vAlign w:val="bottom"/>
            <w:hideMark/>
          </w:tcPr>
          <w:p w14:paraId="32EDF2B3"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w:t>
            </w:r>
          </w:p>
        </w:tc>
        <w:tc>
          <w:tcPr>
            <w:tcW w:w="3600" w:type="dxa"/>
            <w:noWrap/>
            <w:vAlign w:val="bottom"/>
          </w:tcPr>
          <w:p w14:paraId="6D848661" w14:textId="45B2C5ED"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United Arab Emirates</w:t>
            </w:r>
          </w:p>
        </w:tc>
        <w:tc>
          <w:tcPr>
            <w:tcW w:w="2790" w:type="dxa"/>
            <w:noWrap/>
            <w:vAlign w:val="bottom"/>
          </w:tcPr>
          <w:p w14:paraId="102430C6" w14:textId="7B12240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6.7569</w:t>
            </w:r>
          </w:p>
        </w:tc>
      </w:tr>
      <w:tr w:rsidR="00670396" w:rsidRPr="008B5C0A" w14:paraId="291F908E" w14:textId="77777777" w:rsidTr="004A58B7">
        <w:trPr>
          <w:trHeight w:val="300"/>
          <w:jc w:val="center"/>
        </w:trPr>
        <w:tc>
          <w:tcPr>
            <w:tcW w:w="625" w:type="dxa"/>
            <w:noWrap/>
            <w:vAlign w:val="bottom"/>
            <w:hideMark/>
          </w:tcPr>
          <w:p w14:paraId="7B0C711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w:t>
            </w:r>
          </w:p>
        </w:tc>
        <w:tc>
          <w:tcPr>
            <w:tcW w:w="3600" w:type="dxa"/>
            <w:noWrap/>
            <w:vAlign w:val="bottom"/>
          </w:tcPr>
          <w:p w14:paraId="275A8A8B" w14:textId="112E35E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Qatar</w:t>
            </w:r>
          </w:p>
        </w:tc>
        <w:tc>
          <w:tcPr>
            <w:tcW w:w="2790" w:type="dxa"/>
            <w:noWrap/>
            <w:vAlign w:val="bottom"/>
          </w:tcPr>
          <w:p w14:paraId="5781C997" w14:textId="59F745CD"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5.0826</w:t>
            </w:r>
          </w:p>
        </w:tc>
      </w:tr>
      <w:tr w:rsidR="00670396" w:rsidRPr="008B5C0A" w14:paraId="3209770B" w14:textId="77777777" w:rsidTr="004A58B7">
        <w:trPr>
          <w:trHeight w:val="300"/>
          <w:jc w:val="center"/>
        </w:trPr>
        <w:tc>
          <w:tcPr>
            <w:tcW w:w="625" w:type="dxa"/>
            <w:noWrap/>
            <w:vAlign w:val="bottom"/>
            <w:hideMark/>
          </w:tcPr>
          <w:p w14:paraId="3AF9643D"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w:t>
            </w:r>
          </w:p>
        </w:tc>
        <w:tc>
          <w:tcPr>
            <w:tcW w:w="3600" w:type="dxa"/>
            <w:noWrap/>
            <w:vAlign w:val="bottom"/>
          </w:tcPr>
          <w:p w14:paraId="0C874B09" w14:textId="2941CCC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Maldives</w:t>
            </w:r>
          </w:p>
        </w:tc>
        <w:tc>
          <w:tcPr>
            <w:tcW w:w="2790" w:type="dxa"/>
            <w:noWrap/>
            <w:vAlign w:val="bottom"/>
          </w:tcPr>
          <w:p w14:paraId="3D5647B3" w14:textId="222A092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1.7427</w:t>
            </w:r>
          </w:p>
        </w:tc>
      </w:tr>
      <w:tr w:rsidR="00670396" w:rsidRPr="008B5C0A" w14:paraId="3B203BE2" w14:textId="77777777" w:rsidTr="004A58B7">
        <w:trPr>
          <w:trHeight w:val="300"/>
          <w:jc w:val="center"/>
        </w:trPr>
        <w:tc>
          <w:tcPr>
            <w:tcW w:w="625" w:type="dxa"/>
            <w:noWrap/>
            <w:vAlign w:val="bottom"/>
            <w:hideMark/>
          </w:tcPr>
          <w:p w14:paraId="3028B2BF"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5</w:t>
            </w:r>
          </w:p>
        </w:tc>
        <w:tc>
          <w:tcPr>
            <w:tcW w:w="3600" w:type="dxa"/>
            <w:noWrap/>
            <w:vAlign w:val="bottom"/>
          </w:tcPr>
          <w:p w14:paraId="245E0362" w14:textId="6B46FB6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Bahrain</w:t>
            </w:r>
          </w:p>
        </w:tc>
        <w:tc>
          <w:tcPr>
            <w:tcW w:w="2790" w:type="dxa"/>
            <w:noWrap/>
            <w:vAlign w:val="bottom"/>
          </w:tcPr>
          <w:p w14:paraId="45B490B5" w14:textId="3249E98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1.2842</w:t>
            </w:r>
          </w:p>
        </w:tc>
      </w:tr>
      <w:tr w:rsidR="00670396" w:rsidRPr="008B5C0A" w14:paraId="65529743" w14:textId="77777777" w:rsidTr="004A58B7">
        <w:trPr>
          <w:trHeight w:val="300"/>
          <w:jc w:val="center"/>
        </w:trPr>
        <w:tc>
          <w:tcPr>
            <w:tcW w:w="625" w:type="dxa"/>
            <w:noWrap/>
            <w:vAlign w:val="bottom"/>
            <w:hideMark/>
          </w:tcPr>
          <w:p w14:paraId="5EA6158E"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6</w:t>
            </w:r>
          </w:p>
        </w:tc>
        <w:tc>
          <w:tcPr>
            <w:tcW w:w="3600" w:type="dxa"/>
            <w:noWrap/>
            <w:vAlign w:val="bottom"/>
          </w:tcPr>
          <w:p w14:paraId="2495DB3A" w14:textId="1C7D098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Saudi Arabia</w:t>
            </w:r>
          </w:p>
        </w:tc>
        <w:tc>
          <w:tcPr>
            <w:tcW w:w="2790" w:type="dxa"/>
            <w:noWrap/>
            <w:vAlign w:val="bottom"/>
          </w:tcPr>
          <w:p w14:paraId="24081677" w14:textId="1AFF740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1.183</w:t>
            </w:r>
          </w:p>
        </w:tc>
      </w:tr>
      <w:tr w:rsidR="00670396" w:rsidRPr="008B5C0A" w14:paraId="6EE10803" w14:textId="77777777" w:rsidTr="004A58B7">
        <w:trPr>
          <w:trHeight w:val="300"/>
          <w:jc w:val="center"/>
        </w:trPr>
        <w:tc>
          <w:tcPr>
            <w:tcW w:w="625" w:type="dxa"/>
            <w:noWrap/>
            <w:vAlign w:val="bottom"/>
            <w:hideMark/>
          </w:tcPr>
          <w:p w14:paraId="2C81E2D9"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7</w:t>
            </w:r>
          </w:p>
        </w:tc>
        <w:tc>
          <w:tcPr>
            <w:tcW w:w="3600" w:type="dxa"/>
            <w:noWrap/>
            <w:vAlign w:val="bottom"/>
          </w:tcPr>
          <w:p w14:paraId="0DE85BD4" w14:textId="4D95B63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Yemen</w:t>
            </w:r>
          </w:p>
        </w:tc>
        <w:tc>
          <w:tcPr>
            <w:tcW w:w="2790" w:type="dxa"/>
            <w:noWrap/>
            <w:vAlign w:val="bottom"/>
          </w:tcPr>
          <w:p w14:paraId="261781F3" w14:textId="49B536B4"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1.057</w:t>
            </w:r>
          </w:p>
        </w:tc>
      </w:tr>
      <w:tr w:rsidR="00670396" w:rsidRPr="008B5C0A" w14:paraId="7EFFFF77" w14:textId="77777777" w:rsidTr="004A58B7">
        <w:trPr>
          <w:trHeight w:val="300"/>
          <w:jc w:val="center"/>
        </w:trPr>
        <w:tc>
          <w:tcPr>
            <w:tcW w:w="625" w:type="dxa"/>
            <w:noWrap/>
            <w:vAlign w:val="bottom"/>
            <w:hideMark/>
          </w:tcPr>
          <w:p w14:paraId="49FD58E5"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8</w:t>
            </w:r>
          </w:p>
        </w:tc>
        <w:tc>
          <w:tcPr>
            <w:tcW w:w="3600" w:type="dxa"/>
            <w:noWrap/>
            <w:vAlign w:val="bottom"/>
          </w:tcPr>
          <w:p w14:paraId="17482222" w14:textId="38FC6A6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Singapore</w:t>
            </w:r>
          </w:p>
        </w:tc>
        <w:tc>
          <w:tcPr>
            <w:tcW w:w="2790" w:type="dxa"/>
            <w:noWrap/>
            <w:vAlign w:val="bottom"/>
          </w:tcPr>
          <w:p w14:paraId="45523D21" w14:textId="5699D85C"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0.9326</w:t>
            </w:r>
          </w:p>
        </w:tc>
      </w:tr>
      <w:tr w:rsidR="00670396" w:rsidRPr="008B5C0A" w14:paraId="5C83F252" w14:textId="77777777" w:rsidTr="004A58B7">
        <w:trPr>
          <w:trHeight w:val="300"/>
          <w:jc w:val="center"/>
        </w:trPr>
        <w:tc>
          <w:tcPr>
            <w:tcW w:w="625" w:type="dxa"/>
            <w:noWrap/>
            <w:vAlign w:val="bottom"/>
            <w:hideMark/>
          </w:tcPr>
          <w:p w14:paraId="3DF86853"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9</w:t>
            </w:r>
          </w:p>
        </w:tc>
        <w:tc>
          <w:tcPr>
            <w:tcW w:w="3600" w:type="dxa"/>
            <w:noWrap/>
            <w:vAlign w:val="bottom"/>
          </w:tcPr>
          <w:p w14:paraId="7DC707CC" w14:textId="33FD983D"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Libya</w:t>
            </w:r>
          </w:p>
        </w:tc>
        <w:tc>
          <w:tcPr>
            <w:tcW w:w="2790" w:type="dxa"/>
            <w:noWrap/>
            <w:vAlign w:val="bottom"/>
          </w:tcPr>
          <w:p w14:paraId="57832088" w14:textId="24D69864"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0.9063</w:t>
            </w:r>
          </w:p>
        </w:tc>
      </w:tr>
      <w:tr w:rsidR="00670396" w:rsidRPr="008B5C0A" w14:paraId="1E13C3C9" w14:textId="77777777" w:rsidTr="004A58B7">
        <w:trPr>
          <w:trHeight w:val="300"/>
          <w:jc w:val="center"/>
        </w:trPr>
        <w:tc>
          <w:tcPr>
            <w:tcW w:w="625" w:type="dxa"/>
            <w:noWrap/>
            <w:vAlign w:val="bottom"/>
            <w:hideMark/>
          </w:tcPr>
          <w:p w14:paraId="4CF429BA"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10</w:t>
            </w:r>
          </w:p>
        </w:tc>
        <w:tc>
          <w:tcPr>
            <w:tcW w:w="3600" w:type="dxa"/>
            <w:noWrap/>
            <w:vAlign w:val="bottom"/>
          </w:tcPr>
          <w:p w14:paraId="4DF19AAA" w14:textId="28ADD43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Jordan</w:t>
            </w:r>
          </w:p>
        </w:tc>
        <w:tc>
          <w:tcPr>
            <w:tcW w:w="2790" w:type="dxa"/>
            <w:noWrap/>
            <w:vAlign w:val="bottom"/>
          </w:tcPr>
          <w:p w14:paraId="48C73A48" w14:textId="55E6391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0.8679</w:t>
            </w:r>
          </w:p>
        </w:tc>
      </w:tr>
      <w:tr w:rsidR="00670396" w:rsidRPr="008B5C0A" w14:paraId="07A328A7" w14:textId="77777777" w:rsidTr="004A58B7">
        <w:trPr>
          <w:trHeight w:val="300"/>
          <w:jc w:val="center"/>
        </w:trPr>
        <w:tc>
          <w:tcPr>
            <w:tcW w:w="625" w:type="dxa"/>
            <w:noWrap/>
            <w:vAlign w:val="bottom"/>
            <w:hideMark/>
          </w:tcPr>
          <w:p w14:paraId="774AB18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11</w:t>
            </w:r>
          </w:p>
        </w:tc>
        <w:tc>
          <w:tcPr>
            <w:tcW w:w="3600" w:type="dxa"/>
            <w:noWrap/>
            <w:vAlign w:val="bottom"/>
          </w:tcPr>
          <w:p w14:paraId="0788D0F9" w14:textId="6CCD528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Malta</w:t>
            </w:r>
          </w:p>
        </w:tc>
        <w:tc>
          <w:tcPr>
            <w:tcW w:w="2790" w:type="dxa"/>
            <w:noWrap/>
            <w:vAlign w:val="bottom"/>
          </w:tcPr>
          <w:p w14:paraId="26C5A6F7" w14:textId="6580088F"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0.6102</w:t>
            </w:r>
          </w:p>
        </w:tc>
      </w:tr>
      <w:tr w:rsidR="00670396" w:rsidRPr="008B5C0A" w14:paraId="6BD1CF80" w14:textId="77777777" w:rsidTr="004A58B7">
        <w:trPr>
          <w:trHeight w:val="300"/>
          <w:jc w:val="center"/>
        </w:trPr>
        <w:tc>
          <w:tcPr>
            <w:tcW w:w="625" w:type="dxa"/>
            <w:noWrap/>
            <w:vAlign w:val="bottom"/>
            <w:hideMark/>
          </w:tcPr>
          <w:p w14:paraId="195B36C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12</w:t>
            </w:r>
          </w:p>
        </w:tc>
        <w:tc>
          <w:tcPr>
            <w:tcW w:w="3600" w:type="dxa"/>
            <w:noWrap/>
            <w:vAlign w:val="bottom"/>
          </w:tcPr>
          <w:p w14:paraId="5B506AC5" w14:textId="6C88CD4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Palestinian Authority</w:t>
            </w:r>
          </w:p>
        </w:tc>
        <w:tc>
          <w:tcPr>
            <w:tcW w:w="2790" w:type="dxa"/>
            <w:noWrap/>
            <w:vAlign w:val="bottom"/>
          </w:tcPr>
          <w:p w14:paraId="371CED8B" w14:textId="3DD91B9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0.41</w:t>
            </w:r>
          </w:p>
        </w:tc>
      </w:tr>
      <w:tr w:rsidR="00670396" w:rsidRPr="008B5C0A" w14:paraId="7450A2E3" w14:textId="77777777" w:rsidTr="004A58B7">
        <w:trPr>
          <w:trHeight w:val="300"/>
          <w:jc w:val="center"/>
        </w:trPr>
        <w:tc>
          <w:tcPr>
            <w:tcW w:w="625" w:type="dxa"/>
            <w:noWrap/>
            <w:vAlign w:val="bottom"/>
            <w:hideMark/>
          </w:tcPr>
          <w:p w14:paraId="6B1251D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13</w:t>
            </w:r>
          </w:p>
        </w:tc>
        <w:tc>
          <w:tcPr>
            <w:tcW w:w="3600" w:type="dxa"/>
            <w:noWrap/>
            <w:vAlign w:val="bottom"/>
          </w:tcPr>
          <w:p w14:paraId="38D9A38E" w14:textId="1BB7F74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Barbados</w:t>
            </w:r>
          </w:p>
        </w:tc>
        <w:tc>
          <w:tcPr>
            <w:tcW w:w="2790" w:type="dxa"/>
            <w:noWrap/>
            <w:vAlign w:val="bottom"/>
          </w:tcPr>
          <w:p w14:paraId="10645655" w14:textId="1B93D10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0.3449</w:t>
            </w:r>
          </w:p>
        </w:tc>
      </w:tr>
      <w:tr w:rsidR="00670396" w:rsidRPr="008B5C0A" w14:paraId="055EF66E" w14:textId="77777777" w:rsidTr="004A58B7">
        <w:trPr>
          <w:trHeight w:val="300"/>
          <w:jc w:val="center"/>
        </w:trPr>
        <w:tc>
          <w:tcPr>
            <w:tcW w:w="625" w:type="dxa"/>
            <w:noWrap/>
            <w:vAlign w:val="bottom"/>
            <w:hideMark/>
          </w:tcPr>
          <w:p w14:paraId="5485DE84"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14</w:t>
            </w:r>
          </w:p>
        </w:tc>
        <w:tc>
          <w:tcPr>
            <w:tcW w:w="3600" w:type="dxa"/>
            <w:noWrap/>
            <w:vAlign w:val="bottom"/>
          </w:tcPr>
          <w:p w14:paraId="2EB65821" w14:textId="207691D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Algeria</w:t>
            </w:r>
          </w:p>
        </w:tc>
        <w:tc>
          <w:tcPr>
            <w:tcW w:w="2790" w:type="dxa"/>
            <w:noWrap/>
            <w:vAlign w:val="bottom"/>
          </w:tcPr>
          <w:p w14:paraId="245FAC3A" w14:textId="097370F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0.3097</w:t>
            </w:r>
          </w:p>
        </w:tc>
      </w:tr>
      <w:tr w:rsidR="00670396" w:rsidRPr="008B5C0A" w14:paraId="36179CBE" w14:textId="77777777" w:rsidTr="004A58B7">
        <w:trPr>
          <w:trHeight w:val="300"/>
          <w:jc w:val="center"/>
        </w:trPr>
        <w:tc>
          <w:tcPr>
            <w:tcW w:w="625" w:type="dxa"/>
            <w:noWrap/>
            <w:vAlign w:val="bottom"/>
            <w:hideMark/>
          </w:tcPr>
          <w:p w14:paraId="272086C5"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15</w:t>
            </w:r>
          </w:p>
        </w:tc>
        <w:tc>
          <w:tcPr>
            <w:tcW w:w="3600" w:type="dxa"/>
            <w:noWrap/>
            <w:vAlign w:val="bottom"/>
          </w:tcPr>
          <w:p w14:paraId="25DEFEDF" w14:textId="3FBC51D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Oman</w:t>
            </w:r>
          </w:p>
        </w:tc>
        <w:tc>
          <w:tcPr>
            <w:tcW w:w="2790" w:type="dxa"/>
            <w:noWrap/>
            <w:vAlign w:val="bottom"/>
          </w:tcPr>
          <w:p w14:paraId="76E4798A" w14:textId="72D49C2C"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0.2979</w:t>
            </w:r>
          </w:p>
        </w:tc>
      </w:tr>
      <w:tr w:rsidR="00670396" w:rsidRPr="008B5C0A" w14:paraId="2E1A89A4" w14:textId="77777777" w:rsidTr="004A58B7">
        <w:trPr>
          <w:trHeight w:val="300"/>
          <w:jc w:val="center"/>
        </w:trPr>
        <w:tc>
          <w:tcPr>
            <w:tcW w:w="625" w:type="dxa"/>
            <w:noWrap/>
            <w:vAlign w:val="bottom"/>
            <w:hideMark/>
          </w:tcPr>
          <w:p w14:paraId="42E4F75F"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16</w:t>
            </w:r>
          </w:p>
        </w:tc>
        <w:tc>
          <w:tcPr>
            <w:tcW w:w="3600" w:type="dxa"/>
            <w:noWrap/>
            <w:vAlign w:val="bottom"/>
          </w:tcPr>
          <w:p w14:paraId="64F2C2E3" w14:textId="42FA5B8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Israel</w:t>
            </w:r>
          </w:p>
        </w:tc>
        <w:tc>
          <w:tcPr>
            <w:tcW w:w="2790" w:type="dxa"/>
            <w:noWrap/>
            <w:vAlign w:val="bottom"/>
          </w:tcPr>
          <w:p w14:paraId="502B7454" w14:textId="5F0D697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0.2417</w:t>
            </w:r>
          </w:p>
        </w:tc>
      </w:tr>
      <w:tr w:rsidR="00670396" w:rsidRPr="008B5C0A" w14:paraId="02BFBC3A" w14:textId="77777777" w:rsidTr="004A58B7">
        <w:trPr>
          <w:trHeight w:val="300"/>
          <w:jc w:val="center"/>
        </w:trPr>
        <w:tc>
          <w:tcPr>
            <w:tcW w:w="625" w:type="dxa"/>
            <w:noWrap/>
            <w:vAlign w:val="bottom"/>
            <w:hideMark/>
          </w:tcPr>
          <w:p w14:paraId="4B1F2B39"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17</w:t>
            </w:r>
          </w:p>
        </w:tc>
        <w:tc>
          <w:tcPr>
            <w:tcW w:w="3600" w:type="dxa"/>
            <w:noWrap/>
            <w:vAlign w:val="bottom"/>
          </w:tcPr>
          <w:p w14:paraId="05CA10F6" w14:textId="0CC2F61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Tunisia</w:t>
            </w:r>
          </w:p>
        </w:tc>
        <w:tc>
          <w:tcPr>
            <w:tcW w:w="2790" w:type="dxa"/>
            <w:noWrap/>
            <w:vAlign w:val="bottom"/>
          </w:tcPr>
          <w:p w14:paraId="33F96C62" w14:textId="723BAFE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0.2212</w:t>
            </w:r>
          </w:p>
        </w:tc>
      </w:tr>
      <w:tr w:rsidR="00670396" w:rsidRPr="008B5C0A" w14:paraId="5A1FF4DC" w14:textId="77777777" w:rsidTr="004A58B7">
        <w:trPr>
          <w:trHeight w:val="300"/>
          <w:jc w:val="center"/>
        </w:trPr>
        <w:tc>
          <w:tcPr>
            <w:tcW w:w="625" w:type="dxa"/>
            <w:noWrap/>
            <w:vAlign w:val="bottom"/>
            <w:hideMark/>
          </w:tcPr>
          <w:p w14:paraId="10A4C1A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18</w:t>
            </w:r>
          </w:p>
        </w:tc>
        <w:tc>
          <w:tcPr>
            <w:tcW w:w="3600" w:type="dxa"/>
            <w:noWrap/>
            <w:vAlign w:val="bottom"/>
          </w:tcPr>
          <w:p w14:paraId="1BA51F0D" w14:textId="6B6928F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Djibouti</w:t>
            </w:r>
          </w:p>
        </w:tc>
        <w:tc>
          <w:tcPr>
            <w:tcW w:w="2790" w:type="dxa"/>
            <w:noWrap/>
            <w:vAlign w:val="bottom"/>
          </w:tcPr>
          <w:p w14:paraId="28A4ECDF" w14:textId="755EE10A"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0.2095</w:t>
            </w:r>
          </w:p>
        </w:tc>
      </w:tr>
      <w:tr w:rsidR="00670396" w:rsidRPr="008B5C0A" w14:paraId="68861BA2" w14:textId="77777777" w:rsidTr="004A58B7">
        <w:trPr>
          <w:trHeight w:val="300"/>
          <w:jc w:val="center"/>
        </w:trPr>
        <w:tc>
          <w:tcPr>
            <w:tcW w:w="625" w:type="dxa"/>
            <w:noWrap/>
            <w:vAlign w:val="bottom"/>
            <w:hideMark/>
          </w:tcPr>
          <w:p w14:paraId="17019190"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19</w:t>
            </w:r>
          </w:p>
        </w:tc>
        <w:tc>
          <w:tcPr>
            <w:tcW w:w="3600" w:type="dxa"/>
            <w:noWrap/>
            <w:vAlign w:val="bottom"/>
          </w:tcPr>
          <w:p w14:paraId="3239FB88" w14:textId="5C53299F"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Antigua and Barbuda</w:t>
            </w:r>
          </w:p>
        </w:tc>
        <w:tc>
          <w:tcPr>
            <w:tcW w:w="2790" w:type="dxa"/>
            <w:noWrap/>
            <w:vAlign w:val="bottom"/>
          </w:tcPr>
          <w:p w14:paraId="75736F6A" w14:textId="29FAA31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0.1796</w:t>
            </w:r>
          </w:p>
        </w:tc>
      </w:tr>
      <w:tr w:rsidR="00670396" w:rsidRPr="008B5C0A" w14:paraId="17EFADD2" w14:textId="77777777" w:rsidTr="004A58B7">
        <w:trPr>
          <w:trHeight w:val="300"/>
          <w:jc w:val="center"/>
        </w:trPr>
        <w:tc>
          <w:tcPr>
            <w:tcW w:w="625" w:type="dxa"/>
            <w:noWrap/>
            <w:vAlign w:val="bottom"/>
            <w:hideMark/>
          </w:tcPr>
          <w:p w14:paraId="7BDF05DE"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20</w:t>
            </w:r>
          </w:p>
        </w:tc>
        <w:tc>
          <w:tcPr>
            <w:tcW w:w="3600" w:type="dxa"/>
            <w:noWrap/>
            <w:vAlign w:val="bottom"/>
          </w:tcPr>
          <w:p w14:paraId="35F104B1" w14:textId="6535F2C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Saint Kitts and Nevis</w:t>
            </w:r>
          </w:p>
        </w:tc>
        <w:tc>
          <w:tcPr>
            <w:tcW w:w="2790" w:type="dxa"/>
            <w:noWrap/>
            <w:vAlign w:val="bottom"/>
          </w:tcPr>
          <w:p w14:paraId="7A4DDBA1" w14:textId="6098192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0.1755</w:t>
            </w:r>
          </w:p>
        </w:tc>
      </w:tr>
      <w:tr w:rsidR="00670396" w:rsidRPr="008B5C0A" w14:paraId="62368D61" w14:textId="77777777" w:rsidTr="004A58B7">
        <w:trPr>
          <w:trHeight w:val="300"/>
          <w:jc w:val="center"/>
        </w:trPr>
        <w:tc>
          <w:tcPr>
            <w:tcW w:w="625" w:type="dxa"/>
            <w:noWrap/>
            <w:vAlign w:val="bottom"/>
            <w:hideMark/>
          </w:tcPr>
          <w:p w14:paraId="60EC0E5B"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21</w:t>
            </w:r>
          </w:p>
        </w:tc>
        <w:tc>
          <w:tcPr>
            <w:tcW w:w="3600" w:type="dxa"/>
            <w:noWrap/>
            <w:vAlign w:val="bottom"/>
          </w:tcPr>
          <w:p w14:paraId="5AEF9452" w14:textId="285325B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Egypt</w:t>
            </w:r>
          </w:p>
        </w:tc>
        <w:tc>
          <w:tcPr>
            <w:tcW w:w="2790" w:type="dxa"/>
            <w:noWrap/>
            <w:vAlign w:val="bottom"/>
          </w:tcPr>
          <w:p w14:paraId="3419F0C5" w14:textId="682B5D8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0.1504</w:t>
            </w:r>
          </w:p>
        </w:tc>
      </w:tr>
      <w:tr w:rsidR="00670396" w:rsidRPr="008B5C0A" w14:paraId="709B83A3" w14:textId="77777777" w:rsidTr="004A58B7">
        <w:trPr>
          <w:trHeight w:val="300"/>
          <w:jc w:val="center"/>
        </w:trPr>
        <w:tc>
          <w:tcPr>
            <w:tcW w:w="625" w:type="dxa"/>
            <w:noWrap/>
            <w:vAlign w:val="bottom"/>
            <w:hideMark/>
          </w:tcPr>
          <w:p w14:paraId="61DABDF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22</w:t>
            </w:r>
          </w:p>
        </w:tc>
        <w:tc>
          <w:tcPr>
            <w:tcW w:w="3600" w:type="dxa"/>
            <w:noWrap/>
            <w:vAlign w:val="bottom"/>
          </w:tcPr>
          <w:p w14:paraId="1FB5C27C" w14:textId="7D495DE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Cape Verde</w:t>
            </w:r>
          </w:p>
        </w:tc>
        <w:tc>
          <w:tcPr>
            <w:tcW w:w="2790" w:type="dxa"/>
            <w:noWrap/>
            <w:vAlign w:val="bottom"/>
          </w:tcPr>
          <w:p w14:paraId="1AF2D329" w14:textId="750CCDB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0.1222</w:t>
            </w:r>
          </w:p>
        </w:tc>
      </w:tr>
      <w:tr w:rsidR="00670396" w:rsidRPr="008B5C0A" w14:paraId="0AFCE255" w14:textId="77777777" w:rsidTr="004A58B7">
        <w:trPr>
          <w:trHeight w:val="300"/>
          <w:jc w:val="center"/>
        </w:trPr>
        <w:tc>
          <w:tcPr>
            <w:tcW w:w="625" w:type="dxa"/>
            <w:noWrap/>
            <w:vAlign w:val="bottom"/>
            <w:hideMark/>
          </w:tcPr>
          <w:p w14:paraId="191609D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23</w:t>
            </w:r>
          </w:p>
        </w:tc>
        <w:tc>
          <w:tcPr>
            <w:tcW w:w="3600" w:type="dxa"/>
            <w:noWrap/>
            <w:vAlign w:val="bottom"/>
          </w:tcPr>
          <w:p w14:paraId="7D83454E" w14:textId="03779EE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South Africa</w:t>
            </w:r>
          </w:p>
        </w:tc>
        <w:tc>
          <w:tcPr>
            <w:tcW w:w="2790" w:type="dxa"/>
            <w:noWrap/>
            <w:vAlign w:val="bottom"/>
          </w:tcPr>
          <w:p w14:paraId="3006ABE3" w14:textId="5B12AC9B"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0.1099</w:t>
            </w:r>
          </w:p>
        </w:tc>
      </w:tr>
      <w:tr w:rsidR="00670396" w:rsidRPr="008B5C0A" w14:paraId="315AA08A" w14:textId="77777777" w:rsidTr="004A58B7">
        <w:trPr>
          <w:trHeight w:val="300"/>
          <w:jc w:val="center"/>
        </w:trPr>
        <w:tc>
          <w:tcPr>
            <w:tcW w:w="625" w:type="dxa"/>
            <w:noWrap/>
            <w:vAlign w:val="bottom"/>
            <w:hideMark/>
          </w:tcPr>
          <w:p w14:paraId="2283999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24</w:t>
            </w:r>
          </w:p>
        </w:tc>
        <w:tc>
          <w:tcPr>
            <w:tcW w:w="3600" w:type="dxa"/>
            <w:noWrap/>
            <w:vAlign w:val="bottom"/>
          </w:tcPr>
          <w:p w14:paraId="2DA71C7B" w14:textId="450CA5B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Lebanon</w:t>
            </w:r>
          </w:p>
        </w:tc>
        <w:tc>
          <w:tcPr>
            <w:tcW w:w="2790" w:type="dxa"/>
            <w:noWrap/>
            <w:vAlign w:val="bottom"/>
          </w:tcPr>
          <w:p w14:paraId="7EFC5520" w14:textId="706BF7B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0.1045</w:t>
            </w:r>
          </w:p>
        </w:tc>
      </w:tr>
      <w:tr w:rsidR="00670396" w:rsidRPr="008B5C0A" w14:paraId="0FACCB48" w14:textId="77777777" w:rsidTr="004A58B7">
        <w:trPr>
          <w:trHeight w:val="300"/>
          <w:jc w:val="center"/>
        </w:trPr>
        <w:tc>
          <w:tcPr>
            <w:tcW w:w="625" w:type="dxa"/>
            <w:noWrap/>
            <w:vAlign w:val="bottom"/>
            <w:hideMark/>
          </w:tcPr>
          <w:p w14:paraId="7CCDA7F8"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25</w:t>
            </w:r>
          </w:p>
        </w:tc>
        <w:tc>
          <w:tcPr>
            <w:tcW w:w="3600" w:type="dxa"/>
            <w:noWrap/>
            <w:vAlign w:val="bottom"/>
          </w:tcPr>
          <w:p w14:paraId="78B1CD20" w14:textId="7DB29658"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Cyprus</w:t>
            </w:r>
          </w:p>
        </w:tc>
        <w:tc>
          <w:tcPr>
            <w:tcW w:w="2790" w:type="dxa"/>
            <w:noWrap/>
            <w:vAlign w:val="bottom"/>
          </w:tcPr>
          <w:p w14:paraId="58174487" w14:textId="61904598"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0.0994</w:t>
            </w:r>
          </w:p>
        </w:tc>
      </w:tr>
      <w:tr w:rsidR="00670396" w:rsidRPr="008B5C0A" w14:paraId="029508E3" w14:textId="77777777" w:rsidTr="004A58B7">
        <w:trPr>
          <w:trHeight w:val="300"/>
          <w:jc w:val="center"/>
        </w:trPr>
        <w:tc>
          <w:tcPr>
            <w:tcW w:w="625" w:type="dxa"/>
            <w:noWrap/>
            <w:vAlign w:val="bottom"/>
            <w:hideMark/>
          </w:tcPr>
          <w:p w14:paraId="72FF53A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26</w:t>
            </w:r>
          </w:p>
        </w:tc>
        <w:tc>
          <w:tcPr>
            <w:tcW w:w="3600" w:type="dxa"/>
            <w:noWrap/>
            <w:vAlign w:val="bottom"/>
          </w:tcPr>
          <w:p w14:paraId="48385CD2" w14:textId="4A3F64A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Syria</w:t>
            </w:r>
          </w:p>
        </w:tc>
        <w:tc>
          <w:tcPr>
            <w:tcW w:w="2790" w:type="dxa"/>
            <w:noWrap/>
            <w:vAlign w:val="bottom"/>
          </w:tcPr>
          <w:p w14:paraId="354DBE94" w14:textId="5D5C4A3C"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0.0967</w:t>
            </w:r>
          </w:p>
        </w:tc>
      </w:tr>
      <w:tr w:rsidR="00670396" w:rsidRPr="008B5C0A" w14:paraId="1F3B3F4B" w14:textId="77777777" w:rsidTr="004A58B7">
        <w:trPr>
          <w:trHeight w:val="300"/>
          <w:jc w:val="center"/>
        </w:trPr>
        <w:tc>
          <w:tcPr>
            <w:tcW w:w="625" w:type="dxa"/>
            <w:noWrap/>
            <w:vAlign w:val="bottom"/>
            <w:hideMark/>
          </w:tcPr>
          <w:p w14:paraId="2A82AD21"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27</w:t>
            </w:r>
          </w:p>
        </w:tc>
        <w:tc>
          <w:tcPr>
            <w:tcW w:w="3600" w:type="dxa"/>
            <w:noWrap/>
            <w:vAlign w:val="bottom"/>
          </w:tcPr>
          <w:p w14:paraId="72389B76" w14:textId="41AF84A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Saint Vincent and the Grenadines</w:t>
            </w:r>
          </w:p>
        </w:tc>
        <w:tc>
          <w:tcPr>
            <w:tcW w:w="2790" w:type="dxa"/>
            <w:noWrap/>
            <w:vAlign w:val="bottom"/>
          </w:tcPr>
          <w:p w14:paraId="00B0F1DC" w14:textId="5849DA8A"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0.0967</w:t>
            </w:r>
          </w:p>
        </w:tc>
      </w:tr>
      <w:tr w:rsidR="00670396" w:rsidRPr="008B5C0A" w14:paraId="4425B812" w14:textId="77777777" w:rsidTr="004A58B7">
        <w:trPr>
          <w:trHeight w:val="300"/>
          <w:jc w:val="center"/>
        </w:trPr>
        <w:tc>
          <w:tcPr>
            <w:tcW w:w="625" w:type="dxa"/>
            <w:noWrap/>
            <w:vAlign w:val="bottom"/>
            <w:hideMark/>
          </w:tcPr>
          <w:p w14:paraId="3EF7E6D5"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28</w:t>
            </w:r>
          </w:p>
        </w:tc>
        <w:tc>
          <w:tcPr>
            <w:tcW w:w="3600" w:type="dxa"/>
            <w:noWrap/>
            <w:vAlign w:val="bottom"/>
          </w:tcPr>
          <w:p w14:paraId="475F3C67" w14:textId="349DD61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Morocco</w:t>
            </w:r>
          </w:p>
        </w:tc>
        <w:tc>
          <w:tcPr>
            <w:tcW w:w="2790" w:type="dxa"/>
            <w:noWrap/>
            <w:vAlign w:val="bottom"/>
          </w:tcPr>
          <w:p w14:paraId="2B9D146F" w14:textId="6DF69B86"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0.0961</w:t>
            </w:r>
          </w:p>
        </w:tc>
      </w:tr>
      <w:tr w:rsidR="00670396" w:rsidRPr="008B5C0A" w14:paraId="31DF1B02" w14:textId="77777777" w:rsidTr="004A58B7">
        <w:trPr>
          <w:trHeight w:val="300"/>
          <w:jc w:val="center"/>
        </w:trPr>
        <w:tc>
          <w:tcPr>
            <w:tcW w:w="625" w:type="dxa"/>
            <w:noWrap/>
            <w:vAlign w:val="bottom"/>
            <w:hideMark/>
          </w:tcPr>
          <w:p w14:paraId="76136AE5"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29</w:t>
            </w:r>
          </w:p>
        </w:tc>
        <w:tc>
          <w:tcPr>
            <w:tcW w:w="3600" w:type="dxa"/>
            <w:noWrap/>
            <w:vAlign w:val="bottom"/>
          </w:tcPr>
          <w:p w14:paraId="61F8C3A8" w14:textId="401DD548"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Kenya</w:t>
            </w:r>
          </w:p>
        </w:tc>
        <w:tc>
          <w:tcPr>
            <w:tcW w:w="2790" w:type="dxa"/>
            <w:noWrap/>
            <w:vAlign w:val="bottom"/>
          </w:tcPr>
          <w:p w14:paraId="1F76F699" w14:textId="6928BEA4"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0.0842</w:t>
            </w:r>
          </w:p>
        </w:tc>
      </w:tr>
      <w:tr w:rsidR="00670396" w:rsidRPr="008B5C0A" w14:paraId="09BB5F95" w14:textId="77777777" w:rsidTr="004A58B7">
        <w:trPr>
          <w:trHeight w:val="300"/>
          <w:jc w:val="center"/>
        </w:trPr>
        <w:tc>
          <w:tcPr>
            <w:tcW w:w="625" w:type="dxa"/>
            <w:noWrap/>
            <w:vAlign w:val="bottom"/>
            <w:hideMark/>
          </w:tcPr>
          <w:p w14:paraId="571BE3E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30</w:t>
            </w:r>
          </w:p>
        </w:tc>
        <w:tc>
          <w:tcPr>
            <w:tcW w:w="3600" w:type="dxa"/>
            <w:noWrap/>
            <w:vAlign w:val="bottom"/>
          </w:tcPr>
          <w:p w14:paraId="64022BDE" w14:textId="3BA5F375"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Burkina Faso</w:t>
            </w:r>
          </w:p>
        </w:tc>
        <w:tc>
          <w:tcPr>
            <w:tcW w:w="2790" w:type="dxa"/>
            <w:noWrap/>
            <w:vAlign w:val="bottom"/>
          </w:tcPr>
          <w:p w14:paraId="4259CA86" w14:textId="72878398"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0.0827</w:t>
            </w:r>
          </w:p>
        </w:tc>
      </w:tr>
      <w:tr w:rsidR="00670396" w:rsidRPr="008B5C0A" w14:paraId="6F156730" w14:textId="77777777" w:rsidTr="004A58B7">
        <w:trPr>
          <w:trHeight w:val="300"/>
          <w:jc w:val="center"/>
        </w:trPr>
        <w:tc>
          <w:tcPr>
            <w:tcW w:w="625" w:type="dxa"/>
            <w:noWrap/>
            <w:vAlign w:val="bottom"/>
            <w:hideMark/>
          </w:tcPr>
          <w:p w14:paraId="744E95FE"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31</w:t>
            </w:r>
          </w:p>
        </w:tc>
        <w:tc>
          <w:tcPr>
            <w:tcW w:w="3600" w:type="dxa"/>
            <w:noWrap/>
            <w:vAlign w:val="bottom"/>
          </w:tcPr>
          <w:p w14:paraId="05DD1A54" w14:textId="1FA1784A"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Sudan</w:t>
            </w:r>
          </w:p>
        </w:tc>
        <w:tc>
          <w:tcPr>
            <w:tcW w:w="2790" w:type="dxa"/>
            <w:noWrap/>
            <w:vAlign w:val="bottom"/>
          </w:tcPr>
          <w:p w14:paraId="0E47AF1B" w14:textId="791425D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0.0824</w:t>
            </w:r>
          </w:p>
        </w:tc>
      </w:tr>
      <w:tr w:rsidR="00670396" w:rsidRPr="008B5C0A" w14:paraId="5208FD23" w14:textId="77777777" w:rsidTr="004A58B7">
        <w:trPr>
          <w:trHeight w:val="300"/>
          <w:jc w:val="center"/>
        </w:trPr>
        <w:tc>
          <w:tcPr>
            <w:tcW w:w="625" w:type="dxa"/>
            <w:noWrap/>
            <w:vAlign w:val="bottom"/>
            <w:hideMark/>
          </w:tcPr>
          <w:p w14:paraId="2324881D"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32</w:t>
            </w:r>
          </w:p>
        </w:tc>
        <w:tc>
          <w:tcPr>
            <w:tcW w:w="3600" w:type="dxa"/>
            <w:noWrap/>
            <w:vAlign w:val="bottom"/>
          </w:tcPr>
          <w:p w14:paraId="4B8674C3" w14:textId="0E7910D4"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Haiti</w:t>
            </w:r>
          </w:p>
        </w:tc>
        <w:tc>
          <w:tcPr>
            <w:tcW w:w="2790" w:type="dxa"/>
            <w:noWrap/>
            <w:vAlign w:val="bottom"/>
          </w:tcPr>
          <w:p w14:paraId="003A2779" w14:textId="11C8936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0.0789</w:t>
            </w:r>
          </w:p>
        </w:tc>
      </w:tr>
      <w:tr w:rsidR="00670396" w:rsidRPr="008B5C0A" w14:paraId="7764B916" w14:textId="77777777" w:rsidTr="004A58B7">
        <w:trPr>
          <w:trHeight w:val="300"/>
          <w:jc w:val="center"/>
        </w:trPr>
        <w:tc>
          <w:tcPr>
            <w:tcW w:w="625" w:type="dxa"/>
            <w:noWrap/>
            <w:vAlign w:val="bottom"/>
            <w:hideMark/>
          </w:tcPr>
          <w:p w14:paraId="3DE3F9B0"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33</w:t>
            </w:r>
          </w:p>
        </w:tc>
        <w:tc>
          <w:tcPr>
            <w:tcW w:w="3600" w:type="dxa"/>
            <w:noWrap/>
            <w:vAlign w:val="bottom"/>
          </w:tcPr>
          <w:p w14:paraId="6DEEB239" w14:textId="44815E1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Iran</w:t>
            </w:r>
          </w:p>
        </w:tc>
        <w:tc>
          <w:tcPr>
            <w:tcW w:w="2790" w:type="dxa"/>
            <w:noWrap/>
            <w:vAlign w:val="bottom"/>
          </w:tcPr>
          <w:p w14:paraId="79381403" w14:textId="59170C2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0.0776</w:t>
            </w:r>
          </w:p>
        </w:tc>
      </w:tr>
      <w:tr w:rsidR="00670396" w:rsidRPr="008B5C0A" w14:paraId="46D6EAD3" w14:textId="77777777" w:rsidTr="004A58B7">
        <w:trPr>
          <w:trHeight w:val="300"/>
          <w:jc w:val="center"/>
        </w:trPr>
        <w:tc>
          <w:tcPr>
            <w:tcW w:w="625" w:type="dxa"/>
            <w:noWrap/>
            <w:vAlign w:val="bottom"/>
            <w:hideMark/>
          </w:tcPr>
          <w:p w14:paraId="6E1D86E3"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34</w:t>
            </w:r>
          </w:p>
        </w:tc>
        <w:tc>
          <w:tcPr>
            <w:tcW w:w="3600" w:type="dxa"/>
            <w:noWrap/>
            <w:vAlign w:val="bottom"/>
          </w:tcPr>
          <w:p w14:paraId="7DCCA314" w14:textId="46F9341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Nauru</w:t>
            </w:r>
          </w:p>
        </w:tc>
        <w:tc>
          <w:tcPr>
            <w:tcW w:w="2790" w:type="dxa"/>
            <w:noWrap/>
            <w:vAlign w:val="bottom"/>
          </w:tcPr>
          <w:p w14:paraId="2E9936C5" w14:textId="02CA7E6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0.0771</w:t>
            </w:r>
          </w:p>
        </w:tc>
      </w:tr>
      <w:tr w:rsidR="00670396" w:rsidRPr="008B5C0A" w14:paraId="2AFD6518" w14:textId="77777777" w:rsidTr="004A58B7">
        <w:trPr>
          <w:trHeight w:val="300"/>
          <w:jc w:val="center"/>
        </w:trPr>
        <w:tc>
          <w:tcPr>
            <w:tcW w:w="625" w:type="dxa"/>
            <w:noWrap/>
            <w:vAlign w:val="bottom"/>
            <w:hideMark/>
          </w:tcPr>
          <w:p w14:paraId="3DFB7087"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lastRenderedPageBreak/>
              <w:t>35</w:t>
            </w:r>
          </w:p>
        </w:tc>
        <w:tc>
          <w:tcPr>
            <w:tcW w:w="3600" w:type="dxa"/>
            <w:noWrap/>
            <w:vAlign w:val="bottom"/>
          </w:tcPr>
          <w:p w14:paraId="7218B6A5" w14:textId="071C5373"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Grenada</w:t>
            </w:r>
          </w:p>
        </w:tc>
        <w:tc>
          <w:tcPr>
            <w:tcW w:w="2790" w:type="dxa"/>
            <w:noWrap/>
            <w:vAlign w:val="bottom"/>
          </w:tcPr>
          <w:p w14:paraId="3923BC59" w14:textId="3A862A1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0.06</w:t>
            </w:r>
          </w:p>
        </w:tc>
      </w:tr>
      <w:tr w:rsidR="00670396" w:rsidRPr="008B5C0A" w14:paraId="783944F7" w14:textId="77777777" w:rsidTr="004A58B7">
        <w:trPr>
          <w:trHeight w:val="300"/>
          <w:jc w:val="center"/>
        </w:trPr>
        <w:tc>
          <w:tcPr>
            <w:tcW w:w="625" w:type="dxa"/>
            <w:noWrap/>
            <w:vAlign w:val="bottom"/>
            <w:hideMark/>
          </w:tcPr>
          <w:p w14:paraId="561C1D7D"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36</w:t>
            </w:r>
          </w:p>
        </w:tc>
        <w:tc>
          <w:tcPr>
            <w:tcW w:w="3600" w:type="dxa"/>
            <w:noWrap/>
            <w:vAlign w:val="bottom"/>
          </w:tcPr>
          <w:p w14:paraId="0FA4211A" w14:textId="6145F69A"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Saint Lucia</w:t>
            </w:r>
          </w:p>
        </w:tc>
        <w:tc>
          <w:tcPr>
            <w:tcW w:w="2790" w:type="dxa"/>
            <w:noWrap/>
            <w:vAlign w:val="bottom"/>
          </w:tcPr>
          <w:p w14:paraId="26968A02" w14:textId="3E1D560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0.059</w:t>
            </w:r>
          </w:p>
        </w:tc>
      </w:tr>
      <w:tr w:rsidR="00670396" w:rsidRPr="008B5C0A" w14:paraId="644F5625" w14:textId="77777777" w:rsidTr="004A58B7">
        <w:trPr>
          <w:trHeight w:val="300"/>
          <w:jc w:val="center"/>
        </w:trPr>
        <w:tc>
          <w:tcPr>
            <w:tcW w:w="625" w:type="dxa"/>
            <w:noWrap/>
            <w:vAlign w:val="bottom"/>
            <w:hideMark/>
          </w:tcPr>
          <w:p w14:paraId="4817BA8E"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37</w:t>
            </w:r>
          </w:p>
        </w:tc>
        <w:tc>
          <w:tcPr>
            <w:tcW w:w="3600" w:type="dxa"/>
            <w:noWrap/>
            <w:vAlign w:val="bottom"/>
          </w:tcPr>
          <w:p w14:paraId="515CB91E" w14:textId="5D036EEA"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Pakistan</w:t>
            </w:r>
          </w:p>
        </w:tc>
        <w:tc>
          <w:tcPr>
            <w:tcW w:w="2790" w:type="dxa"/>
            <w:noWrap/>
            <w:vAlign w:val="bottom"/>
          </w:tcPr>
          <w:p w14:paraId="6D36A470" w14:textId="1426740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0.0586</w:t>
            </w:r>
          </w:p>
        </w:tc>
      </w:tr>
      <w:tr w:rsidR="00670396" w:rsidRPr="008B5C0A" w14:paraId="10BF79D6" w14:textId="77777777" w:rsidTr="004A58B7">
        <w:trPr>
          <w:trHeight w:val="300"/>
          <w:jc w:val="center"/>
        </w:trPr>
        <w:tc>
          <w:tcPr>
            <w:tcW w:w="625" w:type="dxa"/>
            <w:noWrap/>
            <w:vAlign w:val="bottom"/>
            <w:hideMark/>
          </w:tcPr>
          <w:p w14:paraId="52A8B437"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38</w:t>
            </w:r>
          </w:p>
        </w:tc>
        <w:tc>
          <w:tcPr>
            <w:tcW w:w="3600" w:type="dxa"/>
            <w:noWrap/>
            <w:vAlign w:val="bottom"/>
          </w:tcPr>
          <w:p w14:paraId="2D16759A" w14:textId="3C329FB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India</w:t>
            </w:r>
          </w:p>
        </w:tc>
        <w:tc>
          <w:tcPr>
            <w:tcW w:w="2790" w:type="dxa"/>
            <w:noWrap/>
            <w:vAlign w:val="bottom"/>
          </w:tcPr>
          <w:p w14:paraId="51AA63B2" w14:textId="66CFF14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0.0586</w:t>
            </w:r>
          </w:p>
        </w:tc>
      </w:tr>
      <w:tr w:rsidR="00670396" w:rsidRPr="008B5C0A" w14:paraId="1BFF72F0" w14:textId="77777777" w:rsidTr="004A58B7">
        <w:trPr>
          <w:trHeight w:val="300"/>
          <w:jc w:val="center"/>
        </w:trPr>
        <w:tc>
          <w:tcPr>
            <w:tcW w:w="625" w:type="dxa"/>
            <w:noWrap/>
            <w:vAlign w:val="bottom"/>
            <w:hideMark/>
          </w:tcPr>
          <w:p w14:paraId="1CB1B5E0"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39</w:t>
            </w:r>
          </w:p>
        </w:tc>
        <w:tc>
          <w:tcPr>
            <w:tcW w:w="3600" w:type="dxa"/>
            <w:noWrap/>
            <w:vAlign w:val="bottom"/>
          </w:tcPr>
          <w:p w14:paraId="689B0F84" w14:textId="5FF74B86"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The Bahamas</w:t>
            </w:r>
          </w:p>
        </w:tc>
        <w:tc>
          <w:tcPr>
            <w:tcW w:w="2790" w:type="dxa"/>
            <w:noWrap/>
            <w:vAlign w:val="bottom"/>
          </w:tcPr>
          <w:p w14:paraId="1FAF1D30" w14:textId="5CB167FF"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0.056</w:t>
            </w:r>
          </w:p>
        </w:tc>
      </w:tr>
      <w:tr w:rsidR="00670396" w:rsidRPr="008B5C0A" w14:paraId="1F6E8E76" w14:textId="77777777" w:rsidTr="004A58B7">
        <w:trPr>
          <w:trHeight w:val="300"/>
          <w:jc w:val="center"/>
        </w:trPr>
        <w:tc>
          <w:tcPr>
            <w:tcW w:w="625" w:type="dxa"/>
            <w:noWrap/>
            <w:vAlign w:val="bottom"/>
            <w:hideMark/>
          </w:tcPr>
          <w:p w14:paraId="31E91304"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40</w:t>
            </w:r>
          </w:p>
        </w:tc>
        <w:tc>
          <w:tcPr>
            <w:tcW w:w="3600" w:type="dxa"/>
            <w:noWrap/>
            <w:vAlign w:val="bottom"/>
          </w:tcPr>
          <w:p w14:paraId="558B5246" w14:textId="3CB1796F"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Nigeria</w:t>
            </w:r>
          </w:p>
        </w:tc>
        <w:tc>
          <w:tcPr>
            <w:tcW w:w="2790" w:type="dxa"/>
            <w:noWrap/>
            <w:vAlign w:val="bottom"/>
          </w:tcPr>
          <w:p w14:paraId="5CE02EC1" w14:textId="2D9CA3BF"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0.0557</w:t>
            </w:r>
          </w:p>
        </w:tc>
      </w:tr>
      <w:tr w:rsidR="00670396" w:rsidRPr="008B5C0A" w14:paraId="7B16790A" w14:textId="77777777" w:rsidTr="004A58B7">
        <w:trPr>
          <w:trHeight w:val="300"/>
          <w:jc w:val="center"/>
        </w:trPr>
        <w:tc>
          <w:tcPr>
            <w:tcW w:w="625" w:type="dxa"/>
            <w:noWrap/>
            <w:vAlign w:val="bottom"/>
            <w:hideMark/>
          </w:tcPr>
          <w:p w14:paraId="6F5C115E"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41</w:t>
            </w:r>
          </w:p>
        </w:tc>
        <w:tc>
          <w:tcPr>
            <w:tcW w:w="3600" w:type="dxa"/>
            <w:noWrap/>
            <w:vAlign w:val="bottom"/>
          </w:tcPr>
          <w:p w14:paraId="3A132E72" w14:textId="489678AC"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Lesotho</w:t>
            </w:r>
          </w:p>
        </w:tc>
        <w:tc>
          <w:tcPr>
            <w:tcW w:w="2790" w:type="dxa"/>
            <w:noWrap/>
            <w:vAlign w:val="bottom"/>
          </w:tcPr>
          <w:p w14:paraId="0CE9A974" w14:textId="32BA2F6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0.055</w:t>
            </w:r>
          </w:p>
        </w:tc>
      </w:tr>
      <w:tr w:rsidR="00670396" w:rsidRPr="008B5C0A" w14:paraId="7ED8BAD4" w14:textId="77777777" w:rsidTr="004A58B7">
        <w:trPr>
          <w:trHeight w:val="300"/>
          <w:jc w:val="center"/>
        </w:trPr>
        <w:tc>
          <w:tcPr>
            <w:tcW w:w="625" w:type="dxa"/>
            <w:noWrap/>
            <w:vAlign w:val="bottom"/>
            <w:hideMark/>
          </w:tcPr>
          <w:p w14:paraId="282E73CA"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42</w:t>
            </w:r>
          </w:p>
        </w:tc>
        <w:tc>
          <w:tcPr>
            <w:tcW w:w="3600" w:type="dxa"/>
            <w:noWrap/>
            <w:vAlign w:val="bottom"/>
          </w:tcPr>
          <w:p w14:paraId="191CC94D" w14:textId="51F68A4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Denmark</w:t>
            </w:r>
          </w:p>
        </w:tc>
        <w:tc>
          <w:tcPr>
            <w:tcW w:w="2790" w:type="dxa"/>
            <w:noWrap/>
            <w:vAlign w:val="bottom"/>
          </w:tcPr>
          <w:p w14:paraId="00635C4E" w14:textId="5FB62201"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0.055</w:t>
            </w:r>
          </w:p>
        </w:tc>
      </w:tr>
      <w:tr w:rsidR="00670396" w:rsidRPr="008B5C0A" w14:paraId="41D68333" w14:textId="77777777" w:rsidTr="004A58B7">
        <w:trPr>
          <w:trHeight w:val="300"/>
          <w:jc w:val="center"/>
        </w:trPr>
        <w:tc>
          <w:tcPr>
            <w:tcW w:w="625" w:type="dxa"/>
            <w:noWrap/>
            <w:vAlign w:val="bottom"/>
            <w:hideMark/>
          </w:tcPr>
          <w:p w14:paraId="5B84547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43</w:t>
            </w:r>
          </w:p>
        </w:tc>
        <w:tc>
          <w:tcPr>
            <w:tcW w:w="3600" w:type="dxa"/>
            <w:noWrap/>
            <w:vAlign w:val="bottom"/>
          </w:tcPr>
          <w:p w14:paraId="7EA8842F" w14:textId="6C7DC58D"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Uzbekistan</w:t>
            </w:r>
          </w:p>
        </w:tc>
        <w:tc>
          <w:tcPr>
            <w:tcW w:w="2790" w:type="dxa"/>
            <w:noWrap/>
            <w:vAlign w:val="bottom"/>
          </w:tcPr>
          <w:p w14:paraId="21E3F90F" w14:textId="59527E44"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0.0537</w:t>
            </w:r>
          </w:p>
        </w:tc>
      </w:tr>
      <w:tr w:rsidR="00670396" w:rsidRPr="008B5C0A" w14:paraId="3D01BC80" w14:textId="77777777" w:rsidTr="004A58B7">
        <w:trPr>
          <w:trHeight w:val="300"/>
          <w:jc w:val="center"/>
        </w:trPr>
        <w:tc>
          <w:tcPr>
            <w:tcW w:w="625" w:type="dxa"/>
            <w:noWrap/>
            <w:vAlign w:val="bottom"/>
            <w:hideMark/>
          </w:tcPr>
          <w:p w14:paraId="5D7411B2" w14:textId="7777777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sidRPr="008B5C0A">
              <w:rPr>
                <w:rFonts w:ascii="Aptos Narrow" w:eastAsia="Times New Roman" w:hAnsi="Aptos Narrow" w:cs="Times New Roman"/>
                <w:color w:val="000000"/>
                <w:kern w:val="0"/>
                <w:sz w:val="22"/>
                <w:szCs w:val="22"/>
                <w14:ligatures w14:val="none"/>
              </w:rPr>
              <w:t>44</w:t>
            </w:r>
          </w:p>
        </w:tc>
        <w:tc>
          <w:tcPr>
            <w:tcW w:w="3600" w:type="dxa"/>
            <w:noWrap/>
            <w:vAlign w:val="bottom"/>
          </w:tcPr>
          <w:p w14:paraId="48D7AF28" w14:textId="09666AB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Mauritius</w:t>
            </w:r>
          </w:p>
        </w:tc>
        <w:tc>
          <w:tcPr>
            <w:tcW w:w="2790" w:type="dxa"/>
            <w:noWrap/>
            <w:vAlign w:val="bottom"/>
          </w:tcPr>
          <w:p w14:paraId="1567750A" w14:textId="6B621829"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0.0516</w:t>
            </w:r>
          </w:p>
        </w:tc>
      </w:tr>
      <w:tr w:rsidR="00670396" w:rsidRPr="008B5C0A" w14:paraId="2D2B75E4" w14:textId="77777777" w:rsidTr="004A58B7">
        <w:trPr>
          <w:trHeight w:val="300"/>
          <w:jc w:val="center"/>
        </w:trPr>
        <w:tc>
          <w:tcPr>
            <w:tcW w:w="625" w:type="dxa"/>
            <w:noWrap/>
            <w:vAlign w:val="bottom"/>
          </w:tcPr>
          <w:p w14:paraId="54C55971" w14:textId="04763A42"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45</w:t>
            </w:r>
          </w:p>
        </w:tc>
        <w:tc>
          <w:tcPr>
            <w:tcW w:w="3600" w:type="dxa"/>
            <w:noWrap/>
            <w:vAlign w:val="bottom"/>
          </w:tcPr>
          <w:p w14:paraId="320539FD" w14:textId="6595E1E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Malawi</w:t>
            </w:r>
          </w:p>
        </w:tc>
        <w:tc>
          <w:tcPr>
            <w:tcW w:w="2790" w:type="dxa"/>
            <w:noWrap/>
            <w:vAlign w:val="bottom"/>
          </w:tcPr>
          <w:p w14:paraId="0D8E7502" w14:textId="6CA1956E"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0.0513</w:t>
            </w:r>
          </w:p>
        </w:tc>
      </w:tr>
      <w:tr w:rsidR="00670396" w:rsidRPr="008B5C0A" w14:paraId="397B6D2D" w14:textId="77777777" w:rsidTr="004A58B7">
        <w:trPr>
          <w:trHeight w:val="300"/>
          <w:jc w:val="center"/>
        </w:trPr>
        <w:tc>
          <w:tcPr>
            <w:tcW w:w="625" w:type="dxa"/>
            <w:noWrap/>
            <w:vAlign w:val="bottom"/>
          </w:tcPr>
          <w:p w14:paraId="77566D16" w14:textId="5A4ED0BD"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46</w:t>
            </w:r>
          </w:p>
        </w:tc>
        <w:tc>
          <w:tcPr>
            <w:tcW w:w="3600" w:type="dxa"/>
            <w:noWrap/>
            <w:vAlign w:val="bottom"/>
          </w:tcPr>
          <w:p w14:paraId="49A3ED36" w14:textId="09912987"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Zimbabwe</w:t>
            </w:r>
          </w:p>
        </w:tc>
        <w:tc>
          <w:tcPr>
            <w:tcW w:w="2790" w:type="dxa"/>
            <w:noWrap/>
            <w:vAlign w:val="bottom"/>
          </w:tcPr>
          <w:p w14:paraId="30D01326" w14:textId="134A25E0" w:rsidR="00670396" w:rsidRPr="008B5C0A" w:rsidRDefault="00670396" w:rsidP="00670396">
            <w:pPr>
              <w:spacing w:after="0" w:line="240" w:lineRule="auto"/>
              <w:jc w:val="center"/>
              <w:rPr>
                <w:rFonts w:ascii="Aptos Narrow" w:eastAsia="Times New Roman" w:hAnsi="Aptos Narrow" w:cs="Times New Roman"/>
                <w:color w:val="000000"/>
                <w:kern w:val="0"/>
                <w:sz w:val="22"/>
                <w:szCs w:val="22"/>
                <w14:ligatures w14:val="none"/>
              </w:rPr>
            </w:pPr>
            <w:r>
              <w:rPr>
                <w:rFonts w:ascii="Calibri" w:hAnsi="Calibri" w:cs="Calibri"/>
                <w:color w:val="000000"/>
                <w:sz w:val="22"/>
                <w:szCs w:val="22"/>
              </w:rPr>
              <w:t>0.0507</w:t>
            </w:r>
          </w:p>
        </w:tc>
      </w:tr>
    </w:tbl>
    <w:p w14:paraId="6B18C718" w14:textId="77777777" w:rsidR="0013390E" w:rsidRPr="0013390E" w:rsidRDefault="0013390E" w:rsidP="00FE402F">
      <w:pPr>
        <w:jc w:val="both"/>
      </w:pPr>
    </w:p>
    <w:p w14:paraId="49E5FDBA" w14:textId="77777777" w:rsidR="007228C9" w:rsidRDefault="007228C9" w:rsidP="00FE402F">
      <w:pPr>
        <w:jc w:val="both"/>
      </w:pPr>
    </w:p>
    <w:p w14:paraId="044FCF9E" w14:textId="77777777" w:rsidR="007228C9" w:rsidRDefault="007228C9" w:rsidP="00FE402F">
      <w:pPr>
        <w:jc w:val="both"/>
      </w:pPr>
    </w:p>
    <w:p w14:paraId="51D0D679" w14:textId="77777777" w:rsidR="00042A14" w:rsidRDefault="00042A14" w:rsidP="00FE402F">
      <w:pPr>
        <w:jc w:val="both"/>
      </w:pPr>
    </w:p>
    <w:p w14:paraId="75473195" w14:textId="77777777" w:rsidR="00042A14" w:rsidRDefault="00042A14" w:rsidP="00FE402F">
      <w:pPr>
        <w:jc w:val="both"/>
      </w:pPr>
    </w:p>
    <w:p w14:paraId="2DD257E3" w14:textId="77777777" w:rsidR="00042A14" w:rsidRDefault="00042A14" w:rsidP="00FE402F">
      <w:pPr>
        <w:jc w:val="both"/>
      </w:pPr>
    </w:p>
    <w:p w14:paraId="53D61ED7" w14:textId="77777777" w:rsidR="00042A14" w:rsidRDefault="00042A14" w:rsidP="00FE402F">
      <w:pPr>
        <w:jc w:val="both"/>
      </w:pPr>
    </w:p>
    <w:p w14:paraId="22EC7996" w14:textId="77777777" w:rsidR="00042A14" w:rsidRDefault="00042A14" w:rsidP="00FE402F">
      <w:pPr>
        <w:jc w:val="both"/>
      </w:pPr>
    </w:p>
    <w:p w14:paraId="760214B7" w14:textId="77777777" w:rsidR="00042A14" w:rsidRDefault="00042A14" w:rsidP="00FE402F">
      <w:pPr>
        <w:jc w:val="both"/>
      </w:pPr>
    </w:p>
    <w:p w14:paraId="0460A219" w14:textId="77777777" w:rsidR="004D34CA" w:rsidRDefault="004D34CA" w:rsidP="00FE402F">
      <w:pPr>
        <w:jc w:val="both"/>
      </w:pPr>
    </w:p>
    <w:p w14:paraId="12329427" w14:textId="77777777" w:rsidR="004D34CA" w:rsidRDefault="004D34CA" w:rsidP="00FE402F">
      <w:pPr>
        <w:jc w:val="both"/>
      </w:pPr>
    </w:p>
    <w:p w14:paraId="48C737A6" w14:textId="77777777" w:rsidR="004D34CA" w:rsidRDefault="004D34CA" w:rsidP="00FE402F">
      <w:pPr>
        <w:jc w:val="both"/>
      </w:pPr>
    </w:p>
    <w:p w14:paraId="3F0BC4B9" w14:textId="77777777" w:rsidR="004D34CA" w:rsidRDefault="004D34CA" w:rsidP="00FE402F">
      <w:pPr>
        <w:jc w:val="both"/>
      </w:pPr>
    </w:p>
    <w:p w14:paraId="424E0BF4" w14:textId="793E682D" w:rsidR="002976A8" w:rsidRDefault="00B72A34" w:rsidP="00FE402F">
      <w:pPr>
        <w:pStyle w:val="Heading2"/>
        <w:jc w:val="both"/>
      </w:pPr>
      <w:r>
        <w:lastRenderedPageBreak/>
        <w:t>Supplementary Figure</w:t>
      </w:r>
      <w:r w:rsidR="00C56AB8">
        <w:t>s</w:t>
      </w:r>
    </w:p>
    <w:p w14:paraId="00123E6E" w14:textId="7A5798C5" w:rsidR="00C6778B" w:rsidRPr="00C6778B" w:rsidRDefault="00C6778B" w:rsidP="00FE402F">
      <w:pPr>
        <w:pStyle w:val="Heading3"/>
        <w:jc w:val="both"/>
      </w:pPr>
      <w:r>
        <w:t>Figure S1</w:t>
      </w:r>
    </w:p>
    <w:p w14:paraId="0734BBE4" w14:textId="3179EC2B" w:rsidR="00627E82" w:rsidRDefault="00554055" w:rsidP="0060163D">
      <w:pPr>
        <w:keepNext/>
        <w:jc w:val="center"/>
      </w:pPr>
      <w:r w:rsidRPr="00554055">
        <w:rPr>
          <w:noProof/>
        </w:rPr>
        <w:drawing>
          <wp:inline distT="0" distB="0" distL="0" distR="0" wp14:anchorId="3FC35A2E" wp14:editId="4654EC78">
            <wp:extent cx="4464835" cy="4171950"/>
            <wp:effectExtent l="0" t="0" r="0" b="0"/>
            <wp:docPr id="15795204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20458" name=""/>
                    <pic:cNvPicPr/>
                  </pic:nvPicPr>
                  <pic:blipFill>
                    <a:blip r:embed="rId9">
                      <a:extLst>
                        <a:ext uri="{96DAC541-7B7A-43D3-8B79-37D633B846F1}">
                          <asvg:svgBlip xmlns:asvg="http://schemas.microsoft.com/office/drawing/2016/SVG/main" r:embed="rId10"/>
                        </a:ext>
                      </a:extLst>
                    </a:blip>
                    <a:stretch>
                      <a:fillRect/>
                    </a:stretch>
                  </pic:blipFill>
                  <pic:spPr>
                    <a:xfrm>
                      <a:off x="0" y="0"/>
                      <a:ext cx="4473982" cy="4180497"/>
                    </a:xfrm>
                    <a:prstGeom prst="rect">
                      <a:avLst/>
                    </a:prstGeom>
                  </pic:spPr>
                </pic:pic>
              </a:graphicData>
            </a:graphic>
          </wp:inline>
        </w:drawing>
      </w:r>
    </w:p>
    <w:p w14:paraId="38EB56B8" w14:textId="311B63F7" w:rsidR="0046696F" w:rsidRPr="00D93D0F" w:rsidRDefault="00627E82" w:rsidP="00FE402F">
      <w:pPr>
        <w:jc w:val="both"/>
        <w:rPr>
          <w:rFonts w:ascii="Calibri" w:hAnsi="Calibri" w:cs="Calibri"/>
          <w:color w:val="000000" w:themeColor="text1"/>
        </w:rPr>
      </w:pPr>
      <w:r w:rsidRPr="00D93D0F">
        <w:rPr>
          <w:rFonts w:ascii="Calibri" w:hAnsi="Calibri" w:cs="Calibri"/>
          <w:b/>
          <w:bCs/>
          <w:color w:val="000000" w:themeColor="text1"/>
        </w:rPr>
        <w:t>Figure S</w:t>
      </w:r>
      <w:r w:rsidR="00154262">
        <w:rPr>
          <w:rFonts w:ascii="Calibri" w:hAnsi="Calibri" w:cs="Calibri"/>
          <w:b/>
          <w:bCs/>
          <w:color w:val="000000" w:themeColor="text1"/>
        </w:rPr>
        <w:t>1</w:t>
      </w:r>
      <w:r w:rsidR="00155233">
        <w:rPr>
          <w:rFonts w:ascii="Calibri" w:hAnsi="Calibri" w:cs="Calibri"/>
          <w:b/>
          <w:bCs/>
          <w:color w:val="000000" w:themeColor="text1"/>
        </w:rPr>
        <w:t xml:space="preserve"> |</w:t>
      </w:r>
      <w:r w:rsidR="0046696F" w:rsidRPr="00D93D0F">
        <w:rPr>
          <w:rFonts w:ascii="Calibri" w:hAnsi="Calibri" w:cs="Calibri"/>
          <w:b/>
          <w:bCs/>
          <w:color w:val="000000" w:themeColor="text1"/>
        </w:rPr>
        <w:t xml:space="preserve"> Schematic of </w:t>
      </w:r>
      <w:r w:rsidR="00D93D0F">
        <w:rPr>
          <w:rFonts w:ascii="Calibri" w:hAnsi="Calibri" w:cs="Calibri"/>
          <w:b/>
          <w:bCs/>
          <w:color w:val="000000" w:themeColor="text1"/>
        </w:rPr>
        <w:t xml:space="preserve">widely used </w:t>
      </w:r>
      <w:r w:rsidR="0046696F" w:rsidRPr="00D93D0F">
        <w:rPr>
          <w:rFonts w:ascii="Calibri" w:hAnsi="Calibri" w:cs="Calibri"/>
          <w:b/>
          <w:bCs/>
          <w:color w:val="000000" w:themeColor="text1"/>
        </w:rPr>
        <w:t>single-</w:t>
      </w:r>
      <w:proofErr w:type="spellStart"/>
      <w:r w:rsidR="0046696F" w:rsidRPr="00D93D0F">
        <w:rPr>
          <w:rFonts w:ascii="Calibri" w:hAnsi="Calibri" w:cs="Calibri"/>
          <w:b/>
          <w:bCs/>
          <w:color w:val="000000" w:themeColor="text1"/>
        </w:rPr>
        <w:t>fib</w:t>
      </w:r>
      <w:r w:rsidR="00D93D0F">
        <w:rPr>
          <w:rFonts w:ascii="Calibri" w:hAnsi="Calibri" w:cs="Calibri"/>
          <w:b/>
          <w:bCs/>
          <w:color w:val="000000" w:themeColor="text1"/>
        </w:rPr>
        <w:t>re</w:t>
      </w:r>
      <w:proofErr w:type="spellEnd"/>
      <w:r w:rsidR="0046696F" w:rsidRPr="00D93D0F">
        <w:rPr>
          <w:rFonts w:ascii="Calibri" w:hAnsi="Calibri" w:cs="Calibri"/>
          <w:b/>
          <w:bCs/>
          <w:color w:val="000000" w:themeColor="text1"/>
        </w:rPr>
        <w:t xml:space="preserve"> model</w:t>
      </w:r>
      <w:r w:rsidR="00887720">
        <w:rPr>
          <w:rFonts w:ascii="Calibri" w:hAnsi="Calibri" w:cs="Calibri"/>
          <w:b/>
          <w:bCs/>
          <w:color w:val="000000" w:themeColor="text1"/>
        </w:rPr>
        <w:t>s</w:t>
      </w:r>
      <w:r w:rsidR="00D93D0F">
        <w:rPr>
          <w:rFonts w:ascii="Calibri" w:hAnsi="Calibri" w:cs="Calibri"/>
          <w:b/>
          <w:bCs/>
          <w:color w:val="000000" w:themeColor="text1"/>
        </w:rPr>
        <w:t xml:space="preserve"> for </w:t>
      </w:r>
      <w:r w:rsidR="00565C7B">
        <w:rPr>
          <w:rFonts w:ascii="Calibri" w:hAnsi="Calibri" w:cs="Calibri"/>
          <w:b/>
          <w:bCs/>
          <w:color w:val="000000" w:themeColor="text1"/>
        </w:rPr>
        <w:t>flow in hollow-</w:t>
      </w:r>
      <w:proofErr w:type="spellStart"/>
      <w:r w:rsidR="00565C7B">
        <w:rPr>
          <w:rFonts w:ascii="Calibri" w:hAnsi="Calibri" w:cs="Calibri"/>
          <w:b/>
          <w:bCs/>
          <w:color w:val="000000" w:themeColor="text1"/>
        </w:rPr>
        <w:t>fibre</w:t>
      </w:r>
      <w:proofErr w:type="spellEnd"/>
      <w:r w:rsidR="00565C7B">
        <w:rPr>
          <w:rFonts w:ascii="Calibri" w:hAnsi="Calibri" w:cs="Calibri"/>
          <w:b/>
          <w:bCs/>
          <w:color w:val="000000" w:themeColor="text1"/>
        </w:rPr>
        <w:t xml:space="preserve"> membrane module</w:t>
      </w:r>
      <w:r w:rsidR="00975210">
        <w:rPr>
          <w:rFonts w:ascii="Calibri" w:hAnsi="Calibri" w:cs="Calibri"/>
          <w:b/>
          <w:bCs/>
          <w:color w:val="000000" w:themeColor="text1"/>
        </w:rPr>
        <w:t>s</w:t>
      </w:r>
      <w:r w:rsidR="00424AE8">
        <w:rPr>
          <w:rFonts w:ascii="Calibri" w:hAnsi="Calibri" w:cs="Calibri"/>
          <w:b/>
          <w:bCs/>
          <w:color w:val="000000" w:themeColor="text1"/>
        </w:rPr>
        <w:t xml:space="preserve"> such as haemodialyser</w:t>
      </w:r>
      <w:r w:rsidR="00565C7B">
        <w:rPr>
          <w:rFonts w:ascii="Calibri" w:hAnsi="Calibri" w:cs="Calibri"/>
          <w:b/>
          <w:bCs/>
          <w:color w:val="000000" w:themeColor="text1"/>
        </w:rPr>
        <w:t xml:space="preserve">. </w:t>
      </w:r>
      <w:r w:rsidR="000D5B14" w:rsidRPr="00D93D0F">
        <w:rPr>
          <w:rFonts w:ascii="Calibri" w:hAnsi="Calibri" w:cs="Calibri"/>
          <w:b/>
          <w:bCs/>
          <w:color w:val="000000" w:themeColor="text1"/>
        </w:rPr>
        <w:t xml:space="preserve">a, </w:t>
      </w:r>
      <w:r w:rsidR="000D5B14" w:rsidRPr="00565C7B">
        <w:rPr>
          <w:rFonts w:ascii="Calibri" w:hAnsi="Calibri" w:cs="Calibri"/>
          <w:color w:val="000000" w:themeColor="text1"/>
        </w:rPr>
        <w:t>triangular array,</w:t>
      </w:r>
      <w:r w:rsidR="000D5B14" w:rsidRPr="00D93D0F">
        <w:rPr>
          <w:rFonts w:ascii="Calibri" w:hAnsi="Calibri" w:cs="Calibri"/>
          <w:b/>
          <w:bCs/>
          <w:color w:val="000000" w:themeColor="text1"/>
        </w:rPr>
        <w:t xml:space="preserve"> b, </w:t>
      </w:r>
      <w:r w:rsidR="000D5B14" w:rsidRPr="00565C7B">
        <w:rPr>
          <w:rFonts w:ascii="Calibri" w:hAnsi="Calibri" w:cs="Calibri"/>
          <w:color w:val="000000" w:themeColor="text1"/>
        </w:rPr>
        <w:t>square array,</w:t>
      </w:r>
      <w:r w:rsidR="000D5B14" w:rsidRPr="00D93D0F">
        <w:rPr>
          <w:rFonts w:ascii="Calibri" w:hAnsi="Calibri" w:cs="Calibri"/>
          <w:b/>
          <w:bCs/>
          <w:color w:val="000000" w:themeColor="text1"/>
        </w:rPr>
        <w:t xml:space="preserve"> and c, </w:t>
      </w:r>
      <w:r w:rsidR="000D5B14" w:rsidRPr="00565C7B">
        <w:rPr>
          <w:rFonts w:ascii="Calibri" w:hAnsi="Calibri" w:cs="Calibri"/>
          <w:color w:val="000000" w:themeColor="text1"/>
        </w:rPr>
        <w:t>free-surface annulus.</w:t>
      </w:r>
      <w:r w:rsidR="000D5B14" w:rsidRPr="00D93D0F">
        <w:rPr>
          <w:rFonts w:ascii="Calibri" w:hAnsi="Calibri" w:cs="Calibri"/>
          <w:color w:val="000000" w:themeColor="text1"/>
        </w:rPr>
        <w:t xml:space="preserve"> These </w:t>
      </w:r>
      <w:r w:rsidR="00432388" w:rsidRPr="00D93D0F">
        <w:rPr>
          <w:rFonts w:ascii="Calibri" w:hAnsi="Calibri" w:cs="Calibri"/>
          <w:color w:val="000000" w:themeColor="text1"/>
        </w:rPr>
        <w:t xml:space="preserve">models </w:t>
      </w:r>
      <w:r w:rsidR="000D5B14" w:rsidRPr="00D93D0F">
        <w:rPr>
          <w:rFonts w:ascii="Calibri" w:hAnsi="Calibri" w:cs="Calibri"/>
          <w:color w:val="000000" w:themeColor="text1"/>
        </w:rPr>
        <w:t xml:space="preserve">are </w:t>
      </w:r>
      <w:proofErr w:type="spellStart"/>
      <w:r w:rsidR="000D5B14" w:rsidRPr="00D93D0F">
        <w:rPr>
          <w:rFonts w:ascii="Calibri" w:hAnsi="Calibri" w:cs="Calibri"/>
          <w:color w:val="000000" w:themeColor="text1"/>
        </w:rPr>
        <w:t>characteri</w:t>
      </w:r>
      <w:r w:rsidR="004907F2">
        <w:rPr>
          <w:rFonts w:ascii="Calibri" w:hAnsi="Calibri" w:cs="Calibri"/>
          <w:color w:val="000000" w:themeColor="text1"/>
        </w:rPr>
        <w:t>s</w:t>
      </w:r>
      <w:r w:rsidR="000D5B14" w:rsidRPr="00D93D0F">
        <w:rPr>
          <w:rFonts w:ascii="Calibri" w:hAnsi="Calibri" w:cs="Calibri"/>
          <w:color w:val="000000" w:themeColor="text1"/>
        </w:rPr>
        <w:t>ed</w:t>
      </w:r>
      <w:proofErr w:type="spellEnd"/>
      <w:r w:rsidR="000D5B14" w:rsidRPr="00D93D0F">
        <w:rPr>
          <w:rFonts w:ascii="Calibri" w:hAnsi="Calibri" w:cs="Calibri"/>
          <w:color w:val="000000" w:themeColor="text1"/>
        </w:rPr>
        <w:t xml:space="preserve"> by an envelope</w:t>
      </w:r>
      <w:r w:rsidR="00DB16BB">
        <w:rPr>
          <w:rFonts w:ascii="Calibri" w:hAnsi="Calibri" w:cs="Calibri"/>
          <w:color w:val="000000" w:themeColor="text1"/>
        </w:rPr>
        <w:t xml:space="preserve"> of fluid (dialysate)</w:t>
      </w:r>
      <w:r w:rsidR="00486094">
        <w:rPr>
          <w:rFonts w:ascii="Calibri" w:hAnsi="Calibri" w:cs="Calibri"/>
          <w:color w:val="000000" w:themeColor="text1"/>
        </w:rPr>
        <w:t xml:space="preserve"> </w:t>
      </w:r>
      <w:r w:rsidR="00486094" w:rsidRPr="00D93D0F">
        <w:rPr>
          <w:rFonts w:ascii="Calibri" w:hAnsi="Calibri" w:cs="Calibri"/>
          <w:color w:val="000000" w:themeColor="text1"/>
        </w:rPr>
        <w:t xml:space="preserve">around a single </w:t>
      </w:r>
      <w:proofErr w:type="spellStart"/>
      <w:r w:rsidR="00486094" w:rsidRPr="00D93D0F">
        <w:rPr>
          <w:rFonts w:ascii="Calibri" w:hAnsi="Calibri" w:cs="Calibri"/>
          <w:color w:val="000000" w:themeColor="text1"/>
        </w:rPr>
        <w:t>fibre</w:t>
      </w:r>
      <w:proofErr w:type="spellEnd"/>
      <w:r w:rsidR="00486094">
        <w:rPr>
          <w:rFonts w:ascii="Calibri" w:hAnsi="Calibri" w:cs="Calibri"/>
          <w:color w:val="000000" w:themeColor="text1"/>
        </w:rPr>
        <w:t xml:space="preserve"> </w:t>
      </w:r>
      <w:r w:rsidR="000D5B14" w:rsidRPr="00D93D0F">
        <w:rPr>
          <w:rFonts w:ascii="Calibri" w:hAnsi="Calibri" w:cs="Calibri"/>
          <w:color w:val="000000" w:themeColor="text1"/>
        </w:rPr>
        <w:t xml:space="preserve">in the shape of hexagon, square, </w:t>
      </w:r>
      <w:r w:rsidR="00D5113C" w:rsidRPr="00D93D0F">
        <w:rPr>
          <w:rFonts w:ascii="Calibri" w:hAnsi="Calibri" w:cs="Calibri"/>
          <w:color w:val="000000" w:themeColor="text1"/>
        </w:rPr>
        <w:t xml:space="preserve">and </w:t>
      </w:r>
      <w:r w:rsidR="000D5B14" w:rsidRPr="00D93D0F">
        <w:rPr>
          <w:rFonts w:ascii="Calibri" w:hAnsi="Calibri" w:cs="Calibri"/>
          <w:color w:val="000000" w:themeColor="text1"/>
        </w:rPr>
        <w:t>circle respectively of appropriate size</w:t>
      </w:r>
      <w:r w:rsidR="003F045D" w:rsidRPr="00D93D0F">
        <w:rPr>
          <w:rFonts w:ascii="Calibri" w:hAnsi="Calibri" w:cs="Calibri"/>
          <w:color w:val="000000" w:themeColor="text1"/>
        </w:rPr>
        <w:t xml:space="preserve"> </w:t>
      </w:r>
      <w:r w:rsidR="004A066C">
        <w:rPr>
          <w:rFonts w:ascii="Calibri" w:hAnsi="Calibri" w:cs="Calibri"/>
          <w:color w:val="000000" w:themeColor="text1"/>
        </w:rPr>
        <w:t xml:space="preserve">such that the </w:t>
      </w:r>
      <w:r w:rsidR="006C507F">
        <w:rPr>
          <w:rFonts w:ascii="Calibri" w:hAnsi="Calibri" w:cs="Calibri"/>
          <w:color w:val="000000" w:themeColor="text1"/>
        </w:rPr>
        <w:t xml:space="preserve">porosity </w:t>
      </w:r>
      <w:r w:rsidR="004A066C">
        <w:rPr>
          <w:rFonts w:ascii="Calibri" w:hAnsi="Calibri" w:cs="Calibri"/>
          <w:color w:val="000000" w:themeColor="text1"/>
        </w:rPr>
        <w:t>is conserved with respect to the module.</w:t>
      </w:r>
      <w:r w:rsidR="00B95891">
        <w:rPr>
          <w:rFonts w:ascii="Calibri" w:hAnsi="Calibri" w:cs="Calibri"/>
          <w:color w:val="000000" w:themeColor="text1"/>
        </w:rPr>
        <w:t xml:space="preserve"> </w:t>
      </w:r>
      <w:r w:rsidR="00CE1775" w:rsidRPr="00976D4B">
        <w:rPr>
          <w:rFonts w:ascii="Calibri" w:hAnsi="Calibri" w:cs="Calibri"/>
          <w:i/>
          <w:iCs/>
          <w:color w:val="000000" w:themeColor="text1"/>
        </w:rPr>
        <w:t>d</w:t>
      </w:r>
      <w:r w:rsidR="00CE1775" w:rsidRPr="00976D4B">
        <w:rPr>
          <w:rFonts w:ascii="Calibri" w:hAnsi="Calibri" w:cs="Calibri"/>
          <w:color w:val="000000" w:themeColor="text1"/>
          <w:vertAlign w:val="subscript"/>
        </w:rPr>
        <w:t>o</w:t>
      </w:r>
      <w:r w:rsidR="00CE1775">
        <w:rPr>
          <w:rFonts w:ascii="Calibri" w:hAnsi="Calibri" w:cs="Calibri"/>
          <w:color w:val="000000" w:themeColor="text1"/>
        </w:rPr>
        <w:t xml:space="preserve"> is the </w:t>
      </w:r>
      <w:r w:rsidR="000E4A2B">
        <w:rPr>
          <w:rFonts w:ascii="Calibri" w:hAnsi="Calibri" w:cs="Calibri"/>
          <w:color w:val="000000" w:themeColor="text1"/>
        </w:rPr>
        <w:t xml:space="preserve">outer </w:t>
      </w:r>
      <w:proofErr w:type="spellStart"/>
      <w:r w:rsidR="000E4A2B">
        <w:rPr>
          <w:rFonts w:ascii="Calibri" w:hAnsi="Calibri" w:cs="Calibri"/>
          <w:color w:val="000000" w:themeColor="text1"/>
        </w:rPr>
        <w:t>fibre</w:t>
      </w:r>
      <w:proofErr w:type="spellEnd"/>
      <w:r w:rsidR="000E4A2B">
        <w:rPr>
          <w:rFonts w:ascii="Calibri" w:hAnsi="Calibri" w:cs="Calibri"/>
          <w:color w:val="000000" w:themeColor="text1"/>
        </w:rPr>
        <w:t xml:space="preserve"> diameter, pitch is the distance between the </w:t>
      </w:r>
      <w:proofErr w:type="spellStart"/>
      <w:r w:rsidR="000E4A2B">
        <w:rPr>
          <w:rFonts w:ascii="Calibri" w:hAnsi="Calibri" w:cs="Calibri"/>
          <w:color w:val="000000" w:themeColor="text1"/>
        </w:rPr>
        <w:t>centres</w:t>
      </w:r>
      <w:proofErr w:type="spellEnd"/>
      <w:r w:rsidR="000E4A2B">
        <w:rPr>
          <w:rFonts w:ascii="Calibri" w:hAnsi="Calibri" w:cs="Calibri"/>
          <w:color w:val="000000" w:themeColor="text1"/>
        </w:rPr>
        <w:t xml:space="preserve"> of two adjacent </w:t>
      </w:r>
      <w:proofErr w:type="spellStart"/>
      <w:r w:rsidR="00976D4B">
        <w:rPr>
          <w:rFonts w:ascii="Calibri" w:hAnsi="Calibri" w:cs="Calibri"/>
          <w:color w:val="000000" w:themeColor="text1"/>
        </w:rPr>
        <w:t>fibres</w:t>
      </w:r>
      <w:proofErr w:type="spellEnd"/>
      <w:r w:rsidR="00976D4B">
        <w:rPr>
          <w:rFonts w:ascii="Calibri" w:hAnsi="Calibri" w:cs="Calibri"/>
          <w:color w:val="000000" w:themeColor="text1"/>
        </w:rPr>
        <w:t xml:space="preserve">, </w:t>
      </w:r>
      <w:proofErr w:type="spellStart"/>
      <w:r w:rsidR="00976D4B" w:rsidRPr="00976D4B">
        <w:rPr>
          <w:rFonts w:ascii="Calibri" w:hAnsi="Calibri" w:cs="Calibri"/>
          <w:i/>
          <w:iCs/>
          <w:color w:val="000000" w:themeColor="text1"/>
        </w:rPr>
        <w:t>d</w:t>
      </w:r>
      <w:r w:rsidR="00976D4B" w:rsidRPr="00976D4B">
        <w:rPr>
          <w:rFonts w:ascii="Calibri" w:hAnsi="Calibri" w:cs="Calibri"/>
          <w:color w:val="000000" w:themeColor="text1"/>
          <w:vertAlign w:val="subscript"/>
        </w:rPr>
        <w:t>D</w:t>
      </w:r>
      <w:proofErr w:type="spellEnd"/>
      <w:r w:rsidR="00976D4B">
        <w:rPr>
          <w:rFonts w:ascii="Calibri" w:hAnsi="Calibri" w:cs="Calibri"/>
          <w:color w:val="000000" w:themeColor="text1"/>
        </w:rPr>
        <w:t xml:space="preserve"> is the Krogh cylinder diameter,</w:t>
      </w:r>
      <w:r w:rsidR="003F2668">
        <w:rPr>
          <w:rFonts w:ascii="Calibri" w:hAnsi="Calibri" w:cs="Calibri"/>
          <w:color w:val="000000" w:themeColor="text1"/>
        </w:rPr>
        <w:t xml:space="preserve"> </w:t>
      </w:r>
      <w:r w:rsidR="00976D4B" w:rsidRPr="003F2668">
        <w:rPr>
          <w:rFonts w:ascii="Calibri" w:hAnsi="Calibri" w:cs="Calibri"/>
          <w:i/>
          <w:iCs/>
          <w:color w:val="000000" w:themeColor="text1"/>
        </w:rPr>
        <w:t>L</w:t>
      </w:r>
      <w:r w:rsidR="00976D4B">
        <w:rPr>
          <w:rFonts w:ascii="Calibri" w:hAnsi="Calibri" w:cs="Calibri"/>
          <w:color w:val="000000" w:themeColor="text1"/>
        </w:rPr>
        <w:t xml:space="preserve"> is the </w:t>
      </w:r>
      <w:proofErr w:type="spellStart"/>
      <w:r w:rsidR="00976D4B">
        <w:rPr>
          <w:rFonts w:ascii="Calibri" w:hAnsi="Calibri" w:cs="Calibri"/>
          <w:color w:val="000000" w:themeColor="text1"/>
        </w:rPr>
        <w:t>fibre</w:t>
      </w:r>
      <w:proofErr w:type="spellEnd"/>
      <w:r w:rsidR="00976D4B">
        <w:rPr>
          <w:rFonts w:ascii="Calibri" w:hAnsi="Calibri" w:cs="Calibri"/>
          <w:color w:val="000000" w:themeColor="text1"/>
        </w:rPr>
        <w:t xml:space="preserve"> length</w:t>
      </w:r>
      <w:r w:rsidR="00DE3CC2">
        <w:rPr>
          <w:rFonts w:ascii="Calibri" w:hAnsi="Calibri" w:cs="Calibri"/>
          <w:color w:val="000000" w:themeColor="text1"/>
        </w:rPr>
        <w:t xml:space="preserve">, </w:t>
      </w:r>
      <w:r w:rsidR="003F2668">
        <w:rPr>
          <w:rFonts w:ascii="Calibri" w:hAnsi="Calibri" w:cs="Calibri"/>
          <w:color w:val="000000" w:themeColor="text1"/>
        </w:rPr>
        <w:t xml:space="preserve">and </w:t>
      </w:r>
      <w:r w:rsidR="00DE3CC2" w:rsidRPr="003F2668">
        <w:rPr>
          <w:rFonts w:ascii="Calibri" w:hAnsi="Calibri" w:cs="Calibri"/>
          <w:i/>
          <w:iCs/>
          <w:color w:val="000000" w:themeColor="text1"/>
        </w:rPr>
        <w:t>A</w:t>
      </w:r>
      <w:r w:rsidR="00DE3CC2" w:rsidRPr="003F2668">
        <w:rPr>
          <w:rFonts w:ascii="Calibri" w:hAnsi="Calibri" w:cs="Calibri"/>
          <w:color w:val="000000" w:themeColor="text1"/>
          <w:vertAlign w:val="subscript"/>
        </w:rPr>
        <w:t>1</w:t>
      </w:r>
      <w:r w:rsidR="009A050F">
        <w:rPr>
          <w:rFonts w:ascii="Calibri" w:hAnsi="Calibri" w:cs="Calibri"/>
          <w:color w:val="000000" w:themeColor="text1"/>
        </w:rPr>
        <w:t xml:space="preserve">, </w:t>
      </w:r>
      <w:r w:rsidR="00AF41A5" w:rsidRPr="003F2668">
        <w:rPr>
          <w:rFonts w:ascii="Calibri" w:hAnsi="Calibri" w:cs="Calibri"/>
          <w:i/>
          <w:iCs/>
          <w:color w:val="000000" w:themeColor="text1"/>
        </w:rPr>
        <w:t>A</w:t>
      </w:r>
      <w:r w:rsidR="00AF41A5" w:rsidRPr="003F2668">
        <w:rPr>
          <w:rFonts w:ascii="Calibri" w:hAnsi="Calibri" w:cs="Calibri"/>
          <w:color w:val="000000" w:themeColor="text1"/>
          <w:vertAlign w:val="subscript"/>
        </w:rPr>
        <w:t>2</w:t>
      </w:r>
      <w:r w:rsidR="00AF41A5">
        <w:rPr>
          <w:rFonts w:ascii="Calibri" w:hAnsi="Calibri" w:cs="Calibri"/>
          <w:color w:val="000000" w:themeColor="text1"/>
        </w:rPr>
        <w:t xml:space="preserve"> are </w:t>
      </w:r>
      <w:proofErr w:type="gramStart"/>
      <w:r w:rsidR="00AF41A5">
        <w:rPr>
          <w:rFonts w:ascii="Calibri" w:hAnsi="Calibri" w:cs="Calibri"/>
          <w:color w:val="000000" w:themeColor="text1"/>
        </w:rPr>
        <w:t>area</w:t>
      </w:r>
      <w:proofErr w:type="gramEnd"/>
      <w:r w:rsidR="00AF41A5">
        <w:rPr>
          <w:rFonts w:ascii="Calibri" w:hAnsi="Calibri" w:cs="Calibri"/>
          <w:color w:val="000000" w:themeColor="text1"/>
        </w:rPr>
        <w:t xml:space="preserve"> </w:t>
      </w:r>
      <w:r w:rsidR="00FC6ABA">
        <w:rPr>
          <w:rFonts w:ascii="Calibri" w:hAnsi="Calibri" w:cs="Calibri"/>
          <w:color w:val="000000" w:themeColor="text1"/>
        </w:rPr>
        <w:t>outside and inside the envelope</w:t>
      </w:r>
      <w:r w:rsidR="009A050F">
        <w:rPr>
          <w:rFonts w:ascii="Calibri" w:hAnsi="Calibri" w:cs="Calibri"/>
          <w:color w:val="000000" w:themeColor="text1"/>
        </w:rPr>
        <w:t>, respectively</w:t>
      </w:r>
      <w:r w:rsidR="00FC6ABA">
        <w:rPr>
          <w:rFonts w:ascii="Calibri" w:hAnsi="Calibri" w:cs="Calibri"/>
          <w:color w:val="000000" w:themeColor="text1"/>
        </w:rPr>
        <w:t xml:space="preserve">. </w:t>
      </w:r>
      <w:r w:rsidR="00764C17">
        <w:rPr>
          <w:rFonts w:ascii="Calibri" w:hAnsi="Calibri" w:cs="Calibri"/>
          <w:color w:val="000000" w:themeColor="text1"/>
        </w:rPr>
        <w:t>You can find m</w:t>
      </w:r>
      <w:r w:rsidR="00B95891">
        <w:rPr>
          <w:rFonts w:ascii="Calibri" w:hAnsi="Calibri" w:cs="Calibri"/>
          <w:color w:val="000000" w:themeColor="text1"/>
        </w:rPr>
        <w:t xml:space="preserve">ore details of </w:t>
      </w:r>
      <w:proofErr w:type="spellStart"/>
      <w:r w:rsidR="00B95891">
        <w:rPr>
          <w:rFonts w:ascii="Calibri" w:hAnsi="Calibri" w:cs="Calibri"/>
          <w:color w:val="000000" w:themeColor="text1"/>
        </w:rPr>
        <w:t>a,b</w:t>
      </w:r>
      <w:proofErr w:type="spellEnd"/>
      <w:r w:rsidR="00B95891">
        <w:rPr>
          <w:rFonts w:ascii="Calibri" w:hAnsi="Calibri" w:cs="Calibri"/>
          <w:color w:val="000000" w:themeColor="text1"/>
        </w:rPr>
        <w:t xml:space="preserve"> </w:t>
      </w:r>
      <w:r w:rsidR="00764C17">
        <w:rPr>
          <w:rFonts w:ascii="Calibri" w:hAnsi="Calibri" w:cs="Calibri"/>
          <w:color w:val="000000" w:themeColor="text1"/>
        </w:rPr>
        <w:t>in Sparrow and Loef</w:t>
      </w:r>
      <w:r w:rsidR="000D16A0">
        <w:rPr>
          <w:rFonts w:ascii="Calibri" w:hAnsi="Calibri" w:cs="Calibri"/>
          <w:color w:val="000000" w:themeColor="text1"/>
        </w:rPr>
        <w:t>f</w:t>
      </w:r>
      <w:r w:rsidR="00764C17">
        <w:rPr>
          <w:rFonts w:ascii="Calibri" w:hAnsi="Calibri" w:cs="Calibri"/>
          <w:color w:val="000000" w:themeColor="text1"/>
        </w:rPr>
        <w:t>ler(1959)</w:t>
      </w:r>
      <w:r w:rsidR="00871FA8">
        <w:rPr>
          <w:rFonts w:ascii="Calibri" w:hAnsi="Calibri" w:cs="Calibri"/>
          <w:color w:val="000000" w:themeColor="text1"/>
        </w:rPr>
        <w:fldChar w:fldCharType="begin" w:fldLock="1"/>
      </w:r>
      <w:r w:rsidR="00095962">
        <w:rPr>
          <w:rFonts w:ascii="Calibri" w:hAnsi="Calibri" w:cs="Calibri"/>
          <w:color w:val="000000" w:themeColor="text1"/>
        </w:rPr>
        <w:instrText>ADDIN CSL_CITATION {"citationItems":[{"id":"ITEM-1","itemData":{"DOI":"10.1002/aic.690050315","ISSN":"15475905","abstract":"An analytical solution has been obtained for the longitudinal fully developed laminar flow between cylinders arranged in triangular or square array. Numerical results for the pressure drop and the friction factor are given over a wide range of spacing‐to‐diameter ratios. For large spacings the results can be represented by a single expression independent of the type of array. Plots are also given of velocity distributions and of the variation of the local shear stress around the periphery of a cylinder. Copyright © 1959 American Institute of Chemical Engineers","author":[{"dropping-particle":"","family":"Sparrow","given":"E. M.","non-dropping-particle":"","parse-names":false,"suffix":""},{"dropping-particle":"","family":"Loeffler","given":"A. L.","non-dropping-particle":"","parse-names":false,"suffix":""}],"container-title":"AIChE Journal","id":"ITEM-1","issue":"3","issued":{"date-parts":[["1959"]]},"page":"325-330","title":"Longitudinal laminar flow between cylinders arranged in regular array","type":"article-journal","volume":"5"},"uris":["http://www.mendeley.com/documents/?uuid=6abc2a4c-ea01-4ff1-bc5d-073ee6ab0671"]}],"mendeley":{"formattedCitation":"&lt;sup&gt;9&lt;/sup&gt;","plainTextFormattedCitation":"9","previouslyFormattedCitation":"&lt;sup&gt;9&lt;/sup&gt;"},"properties":{"noteIndex":0},"schema":"https://github.com/citation-style-language/schema/raw/master/csl-citation.json"}</w:instrText>
      </w:r>
      <w:r w:rsidR="00871FA8">
        <w:rPr>
          <w:rFonts w:ascii="Calibri" w:hAnsi="Calibri" w:cs="Calibri"/>
          <w:color w:val="000000" w:themeColor="text1"/>
        </w:rPr>
        <w:fldChar w:fldCharType="separate"/>
      </w:r>
      <w:r w:rsidR="00EE4C6A" w:rsidRPr="00EE4C6A">
        <w:rPr>
          <w:rFonts w:ascii="Calibri" w:hAnsi="Calibri" w:cs="Calibri"/>
          <w:noProof/>
          <w:color w:val="000000" w:themeColor="text1"/>
          <w:vertAlign w:val="superscript"/>
        </w:rPr>
        <w:t>9</w:t>
      </w:r>
      <w:r w:rsidR="00871FA8">
        <w:rPr>
          <w:rFonts w:ascii="Calibri" w:hAnsi="Calibri" w:cs="Calibri"/>
          <w:color w:val="000000" w:themeColor="text1"/>
        </w:rPr>
        <w:fldChar w:fldCharType="end"/>
      </w:r>
      <w:r w:rsidR="00764C17">
        <w:rPr>
          <w:rFonts w:ascii="Calibri" w:hAnsi="Calibri" w:cs="Calibri"/>
          <w:color w:val="000000" w:themeColor="text1"/>
        </w:rPr>
        <w:t xml:space="preserve"> and </w:t>
      </w:r>
      <w:r w:rsidR="00871FA8">
        <w:rPr>
          <w:rFonts w:ascii="Calibri" w:hAnsi="Calibri" w:cs="Calibri"/>
          <w:color w:val="000000" w:themeColor="text1"/>
        </w:rPr>
        <w:t>c, in Happel (1959)</w:t>
      </w:r>
      <w:r w:rsidR="000D16A0">
        <w:rPr>
          <w:rFonts w:ascii="Calibri" w:hAnsi="Calibri" w:cs="Calibri"/>
          <w:color w:val="000000" w:themeColor="text1"/>
        </w:rPr>
        <w:fldChar w:fldCharType="begin" w:fldLock="1"/>
      </w:r>
      <w:r w:rsidR="00095962">
        <w:rPr>
          <w:rFonts w:ascii="Calibri" w:hAnsi="Calibri" w:cs="Calibri"/>
          <w:color w:val="000000" w:themeColor="text1"/>
        </w:rPr>
        <w:instrText>ADDIN CSL_CITATION {"citationItems":[{"id":"ITEM-1","itemData":{"DOI":"10.1002/aic.690050211","ISSN":"15475905","abstract":"The free‐surface model, successfully employed to predict sedimentation, resistance to flow, and viscosity in assemblages of spherical particles, has been extended to the case of flow relative to cylinders. It is shown to be in good agreement with existing data on beds of fibers of various types and flow through bundles of heat‐exchanger tubes for cases where it can reasonably be expected to apply. Close agreement in the dilute range with the only theoretical treatment for flow parallel to a square array of cylinders provides interesting validation of the model. Copyright © 1959 American Institute of Chemical Engineers","author":[{"dropping-particle":"","family":"Happel","given":"John","non-dropping-particle":"","parse-names":false,"suffix":""}],"container-title":"AIChE Journal","id":"ITEM-1","issue":"2","issued":{"date-parts":[["1959"]]},"page":"174-177","title":"Viscous flow relative to arrays of cylinders","type":"article-journal","volume":"5"},"uris":["http://www.mendeley.com/documents/?uuid=9a72936b-4e3d-42fd-b9ea-db6bb70bf139"]}],"mendeley":{"formattedCitation":"&lt;sup&gt;10&lt;/sup&gt;","plainTextFormattedCitation":"10","previouslyFormattedCitation":"&lt;sup&gt;10&lt;/sup&gt;"},"properties":{"noteIndex":0},"schema":"https://github.com/citation-style-language/schema/raw/master/csl-citation.json"}</w:instrText>
      </w:r>
      <w:r w:rsidR="000D16A0">
        <w:rPr>
          <w:rFonts w:ascii="Calibri" w:hAnsi="Calibri" w:cs="Calibri"/>
          <w:color w:val="000000" w:themeColor="text1"/>
        </w:rPr>
        <w:fldChar w:fldCharType="separate"/>
      </w:r>
      <w:r w:rsidR="00EE4C6A" w:rsidRPr="00EE4C6A">
        <w:rPr>
          <w:rFonts w:ascii="Calibri" w:hAnsi="Calibri" w:cs="Calibri"/>
          <w:noProof/>
          <w:color w:val="000000" w:themeColor="text1"/>
          <w:vertAlign w:val="superscript"/>
        </w:rPr>
        <w:t>10</w:t>
      </w:r>
      <w:r w:rsidR="000D16A0">
        <w:rPr>
          <w:rFonts w:ascii="Calibri" w:hAnsi="Calibri" w:cs="Calibri"/>
          <w:color w:val="000000" w:themeColor="text1"/>
        </w:rPr>
        <w:fldChar w:fldCharType="end"/>
      </w:r>
      <w:r w:rsidR="00871FA8">
        <w:rPr>
          <w:rFonts w:ascii="Calibri" w:hAnsi="Calibri" w:cs="Calibri"/>
          <w:color w:val="000000" w:themeColor="text1"/>
        </w:rPr>
        <w:t>.</w:t>
      </w:r>
    </w:p>
    <w:p w14:paraId="03B6E47D" w14:textId="376AA07E" w:rsidR="002976A8" w:rsidRDefault="002976A8" w:rsidP="00FE402F">
      <w:pPr>
        <w:pStyle w:val="Caption"/>
        <w:jc w:val="both"/>
      </w:pPr>
    </w:p>
    <w:p w14:paraId="119C5D6F" w14:textId="491BBE13" w:rsidR="00C6778B" w:rsidRDefault="00C6778B" w:rsidP="00FE402F">
      <w:pPr>
        <w:pStyle w:val="Heading3"/>
        <w:jc w:val="both"/>
        <w:rPr>
          <w:noProof/>
        </w:rPr>
      </w:pPr>
      <w:r>
        <w:rPr>
          <w:noProof/>
        </w:rPr>
        <w:lastRenderedPageBreak/>
        <w:t>Figure S2</w:t>
      </w:r>
    </w:p>
    <w:p w14:paraId="16E29019" w14:textId="130E7921" w:rsidR="007228C9" w:rsidRDefault="00323C0D" w:rsidP="00843546">
      <w:pPr>
        <w:keepNext/>
        <w:jc w:val="both"/>
      </w:pPr>
      <w:r w:rsidRPr="00323C0D">
        <w:rPr>
          <w:noProof/>
        </w:rPr>
        <w:drawing>
          <wp:inline distT="0" distB="0" distL="0" distR="0" wp14:anchorId="1C9FC103" wp14:editId="0B828E45">
            <wp:extent cx="5943600" cy="3641725"/>
            <wp:effectExtent l="0" t="0" r="0" b="0"/>
            <wp:docPr id="16495627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6270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3641725"/>
                    </a:xfrm>
                    <a:prstGeom prst="rect">
                      <a:avLst/>
                    </a:prstGeom>
                  </pic:spPr>
                </pic:pic>
              </a:graphicData>
            </a:graphic>
          </wp:inline>
        </w:drawing>
      </w:r>
    </w:p>
    <w:p w14:paraId="332BF141" w14:textId="7FAA82B8" w:rsidR="002976A8" w:rsidRPr="00792CE7" w:rsidRDefault="007228C9" w:rsidP="00FE402F">
      <w:pPr>
        <w:pStyle w:val="Caption"/>
        <w:jc w:val="both"/>
        <w:rPr>
          <w:rFonts w:ascii="Calibri" w:hAnsi="Calibri" w:cs="Calibri"/>
          <w:i w:val="0"/>
          <w:iCs w:val="0"/>
          <w:sz w:val="24"/>
          <w:szCs w:val="24"/>
        </w:rPr>
      </w:pPr>
      <w:r w:rsidRPr="00792CE7">
        <w:rPr>
          <w:rFonts w:ascii="Calibri" w:hAnsi="Calibri" w:cs="Calibri"/>
          <w:b/>
          <w:bCs/>
          <w:i w:val="0"/>
          <w:iCs w:val="0"/>
          <w:sz w:val="24"/>
          <w:szCs w:val="24"/>
        </w:rPr>
        <w:t>Figure S</w:t>
      </w:r>
      <w:r w:rsidR="00154262">
        <w:rPr>
          <w:rFonts w:ascii="Calibri" w:hAnsi="Calibri" w:cs="Calibri"/>
          <w:b/>
          <w:bCs/>
          <w:i w:val="0"/>
          <w:iCs w:val="0"/>
          <w:sz w:val="24"/>
          <w:szCs w:val="24"/>
        </w:rPr>
        <w:t>2</w:t>
      </w:r>
      <w:r w:rsidR="00155233">
        <w:rPr>
          <w:rFonts w:ascii="Calibri" w:hAnsi="Calibri" w:cs="Calibri"/>
          <w:b/>
          <w:bCs/>
          <w:i w:val="0"/>
          <w:iCs w:val="0"/>
          <w:sz w:val="24"/>
          <w:szCs w:val="24"/>
        </w:rPr>
        <w:t xml:space="preserve"> |</w:t>
      </w:r>
      <w:r w:rsidRPr="00792CE7">
        <w:rPr>
          <w:rFonts w:ascii="Calibri" w:hAnsi="Calibri" w:cs="Calibri"/>
          <w:b/>
          <w:bCs/>
          <w:i w:val="0"/>
          <w:iCs w:val="0"/>
          <w:sz w:val="24"/>
          <w:szCs w:val="24"/>
        </w:rPr>
        <w:t xml:space="preserve"> </w:t>
      </w:r>
      <w:r w:rsidR="00251024" w:rsidRPr="00792CE7">
        <w:rPr>
          <w:rFonts w:ascii="Calibri" w:hAnsi="Calibri" w:cs="Calibri"/>
          <w:b/>
          <w:bCs/>
          <w:i w:val="0"/>
          <w:iCs w:val="0"/>
          <w:sz w:val="24"/>
          <w:szCs w:val="24"/>
        </w:rPr>
        <w:t>Sc</w:t>
      </w:r>
      <w:r w:rsidR="000604C2" w:rsidRPr="00792CE7">
        <w:rPr>
          <w:rFonts w:ascii="Calibri" w:hAnsi="Calibri" w:cs="Calibri"/>
          <w:b/>
          <w:bCs/>
          <w:i w:val="0"/>
          <w:iCs w:val="0"/>
          <w:sz w:val="24"/>
          <w:szCs w:val="24"/>
        </w:rPr>
        <w:t xml:space="preserve">hematic of the computational domain for </w:t>
      </w:r>
      <w:r w:rsidR="00087842" w:rsidRPr="00792CE7">
        <w:rPr>
          <w:rFonts w:ascii="Calibri" w:hAnsi="Calibri" w:cs="Calibri"/>
          <w:b/>
          <w:bCs/>
          <w:i w:val="0"/>
          <w:iCs w:val="0"/>
          <w:sz w:val="24"/>
          <w:szCs w:val="24"/>
        </w:rPr>
        <w:t xml:space="preserve">solving </w:t>
      </w:r>
      <w:r w:rsidR="008B47A7" w:rsidRPr="00792CE7">
        <w:rPr>
          <w:rFonts w:ascii="Calibri" w:hAnsi="Calibri" w:cs="Calibri"/>
          <w:b/>
          <w:bCs/>
          <w:i w:val="0"/>
          <w:iCs w:val="0"/>
          <w:sz w:val="24"/>
          <w:szCs w:val="24"/>
        </w:rPr>
        <w:t xml:space="preserve">the dialysate flow field using </w:t>
      </w:r>
      <w:r w:rsidR="000604C2" w:rsidRPr="00792CE7">
        <w:rPr>
          <w:rFonts w:ascii="Calibri" w:hAnsi="Calibri" w:cs="Calibri"/>
          <w:b/>
          <w:bCs/>
          <w:i w:val="0"/>
          <w:iCs w:val="0"/>
          <w:sz w:val="24"/>
          <w:szCs w:val="24"/>
        </w:rPr>
        <w:t>the</w:t>
      </w:r>
      <w:r w:rsidR="00055B6C" w:rsidRPr="00792CE7">
        <w:rPr>
          <w:rFonts w:ascii="Calibri" w:hAnsi="Calibri" w:cs="Calibri"/>
          <w:b/>
          <w:bCs/>
          <w:i w:val="0"/>
          <w:iCs w:val="0"/>
          <w:sz w:val="24"/>
          <w:szCs w:val="24"/>
        </w:rPr>
        <w:t xml:space="preserve"> module</w:t>
      </w:r>
      <w:r w:rsidR="00E670DC">
        <w:rPr>
          <w:rFonts w:ascii="Calibri" w:hAnsi="Calibri" w:cs="Calibri"/>
          <w:b/>
          <w:bCs/>
          <w:i w:val="0"/>
          <w:iCs w:val="0"/>
          <w:sz w:val="24"/>
          <w:szCs w:val="24"/>
        </w:rPr>
        <w:t>-</w:t>
      </w:r>
      <w:r w:rsidR="00055B6C" w:rsidRPr="00792CE7">
        <w:rPr>
          <w:rFonts w:ascii="Calibri" w:hAnsi="Calibri" w:cs="Calibri"/>
          <w:b/>
          <w:bCs/>
          <w:i w:val="0"/>
          <w:iCs w:val="0"/>
          <w:sz w:val="24"/>
          <w:szCs w:val="24"/>
        </w:rPr>
        <w:t>scale</w:t>
      </w:r>
      <w:r w:rsidR="000604C2" w:rsidRPr="00792CE7">
        <w:rPr>
          <w:rFonts w:ascii="Calibri" w:hAnsi="Calibri" w:cs="Calibri"/>
          <w:b/>
          <w:bCs/>
          <w:i w:val="0"/>
          <w:iCs w:val="0"/>
          <w:sz w:val="24"/>
          <w:szCs w:val="24"/>
        </w:rPr>
        <w:t xml:space="preserve"> three</w:t>
      </w:r>
      <w:r w:rsidR="00087842" w:rsidRPr="00792CE7">
        <w:rPr>
          <w:rFonts w:ascii="Calibri" w:hAnsi="Calibri" w:cs="Calibri"/>
          <w:b/>
          <w:bCs/>
          <w:i w:val="0"/>
          <w:iCs w:val="0"/>
          <w:sz w:val="24"/>
          <w:szCs w:val="24"/>
        </w:rPr>
        <w:t>-</w:t>
      </w:r>
      <w:r w:rsidR="000604C2" w:rsidRPr="00792CE7">
        <w:rPr>
          <w:rFonts w:ascii="Calibri" w:hAnsi="Calibri" w:cs="Calibri"/>
          <w:b/>
          <w:bCs/>
          <w:i w:val="0"/>
          <w:iCs w:val="0"/>
          <w:sz w:val="24"/>
          <w:szCs w:val="24"/>
        </w:rPr>
        <w:t>dimensional</w:t>
      </w:r>
      <w:r w:rsidR="00087842" w:rsidRPr="00792CE7">
        <w:rPr>
          <w:rFonts w:ascii="Calibri" w:hAnsi="Calibri" w:cs="Calibri"/>
          <w:b/>
          <w:bCs/>
          <w:i w:val="0"/>
          <w:iCs w:val="0"/>
          <w:sz w:val="24"/>
          <w:szCs w:val="24"/>
        </w:rPr>
        <w:t xml:space="preserve"> Navier Stokes equations and </w:t>
      </w:r>
      <w:r w:rsidR="008157A6">
        <w:rPr>
          <w:rFonts w:ascii="Calibri" w:hAnsi="Calibri" w:cs="Calibri"/>
          <w:b/>
          <w:bCs/>
          <w:i w:val="0"/>
          <w:iCs w:val="0"/>
          <w:sz w:val="24"/>
          <w:szCs w:val="24"/>
        </w:rPr>
        <w:t xml:space="preserve">the </w:t>
      </w:r>
      <w:r w:rsidR="00087842" w:rsidRPr="00792CE7">
        <w:rPr>
          <w:rFonts w:ascii="Calibri" w:hAnsi="Calibri" w:cs="Calibri"/>
          <w:b/>
          <w:bCs/>
          <w:i w:val="0"/>
          <w:iCs w:val="0"/>
          <w:sz w:val="24"/>
          <w:szCs w:val="24"/>
        </w:rPr>
        <w:t>continuity equation.</w:t>
      </w:r>
      <w:r w:rsidR="00A21522" w:rsidRPr="00792CE7">
        <w:rPr>
          <w:rFonts w:ascii="Calibri" w:hAnsi="Calibri" w:cs="Calibri"/>
          <w:b/>
          <w:bCs/>
          <w:i w:val="0"/>
          <w:iCs w:val="0"/>
          <w:sz w:val="24"/>
          <w:szCs w:val="24"/>
        </w:rPr>
        <w:t xml:space="preserve"> </w:t>
      </w:r>
      <w:r w:rsidR="00A21522" w:rsidRPr="00792CE7">
        <w:rPr>
          <w:rFonts w:ascii="Calibri" w:hAnsi="Calibri" w:cs="Calibri"/>
          <w:i w:val="0"/>
          <w:iCs w:val="0"/>
          <w:sz w:val="24"/>
          <w:szCs w:val="24"/>
        </w:rPr>
        <w:t xml:space="preserve">We consider the following </w:t>
      </w:r>
      <w:r w:rsidR="00094554" w:rsidRPr="00792CE7">
        <w:rPr>
          <w:rFonts w:ascii="Calibri" w:hAnsi="Calibri" w:cs="Calibri"/>
          <w:i w:val="0"/>
          <w:iCs w:val="0"/>
          <w:sz w:val="24"/>
          <w:szCs w:val="24"/>
        </w:rPr>
        <w:t xml:space="preserve">assumptions while modelling this: </w:t>
      </w:r>
      <w:r w:rsidR="00C1454C" w:rsidRPr="00792CE7">
        <w:rPr>
          <w:rFonts w:ascii="Calibri" w:hAnsi="Calibri" w:cs="Calibri"/>
          <w:i w:val="0"/>
          <w:iCs w:val="0"/>
          <w:sz w:val="24"/>
          <w:szCs w:val="24"/>
        </w:rPr>
        <w:t>1.</w:t>
      </w:r>
      <w:r w:rsidR="00D546F0" w:rsidRPr="00792CE7">
        <w:rPr>
          <w:rFonts w:ascii="Calibri" w:hAnsi="Calibri" w:cs="Calibri"/>
          <w:i w:val="0"/>
          <w:iCs w:val="0"/>
          <w:sz w:val="24"/>
          <w:szCs w:val="24"/>
        </w:rPr>
        <w:t xml:space="preserve"> </w:t>
      </w:r>
      <w:proofErr w:type="spellStart"/>
      <w:r w:rsidR="00C1454C" w:rsidRPr="00792CE7">
        <w:rPr>
          <w:rFonts w:ascii="Calibri" w:hAnsi="Calibri" w:cs="Calibri"/>
          <w:i w:val="0"/>
          <w:iCs w:val="0"/>
          <w:sz w:val="24"/>
          <w:szCs w:val="24"/>
        </w:rPr>
        <w:t>Fibr</w:t>
      </w:r>
      <w:r w:rsidR="009554BB" w:rsidRPr="00792CE7">
        <w:rPr>
          <w:rFonts w:ascii="Calibri" w:hAnsi="Calibri" w:cs="Calibri"/>
          <w:i w:val="0"/>
          <w:iCs w:val="0"/>
          <w:sz w:val="24"/>
          <w:szCs w:val="24"/>
        </w:rPr>
        <w:t>e</w:t>
      </w:r>
      <w:r w:rsidR="00C1454C" w:rsidRPr="00792CE7">
        <w:rPr>
          <w:rFonts w:ascii="Calibri" w:hAnsi="Calibri" w:cs="Calibri"/>
          <w:i w:val="0"/>
          <w:iCs w:val="0"/>
          <w:sz w:val="24"/>
          <w:szCs w:val="24"/>
        </w:rPr>
        <w:t>s</w:t>
      </w:r>
      <w:proofErr w:type="spellEnd"/>
      <w:r w:rsidR="00C1454C" w:rsidRPr="00792CE7">
        <w:rPr>
          <w:rFonts w:ascii="Calibri" w:hAnsi="Calibri" w:cs="Calibri"/>
          <w:i w:val="0"/>
          <w:iCs w:val="0"/>
          <w:sz w:val="24"/>
          <w:szCs w:val="24"/>
        </w:rPr>
        <w:t xml:space="preserve"> are arranged in the most compact regular order i.e. triangular array. Accordingly, we generated a dialysate flow domain representing the shell-region of a </w:t>
      </w:r>
      <w:proofErr w:type="spellStart"/>
      <w:r w:rsidR="00C1454C" w:rsidRPr="00792CE7">
        <w:rPr>
          <w:rFonts w:ascii="Calibri" w:hAnsi="Calibri" w:cs="Calibri"/>
          <w:i w:val="0"/>
          <w:iCs w:val="0"/>
          <w:sz w:val="24"/>
          <w:szCs w:val="24"/>
        </w:rPr>
        <w:t>dialy</w:t>
      </w:r>
      <w:r w:rsidR="00A4621E" w:rsidRPr="00792CE7">
        <w:rPr>
          <w:rFonts w:ascii="Calibri" w:hAnsi="Calibri" w:cs="Calibri"/>
          <w:i w:val="0"/>
          <w:iCs w:val="0"/>
          <w:sz w:val="24"/>
          <w:szCs w:val="24"/>
        </w:rPr>
        <w:t>s</w:t>
      </w:r>
      <w:r w:rsidR="00C1454C" w:rsidRPr="00792CE7">
        <w:rPr>
          <w:rFonts w:ascii="Calibri" w:hAnsi="Calibri" w:cs="Calibri"/>
          <w:i w:val="0"/>
          <w:iCs w:val="0"/>
          <w:sz w:val="24"/>
          <w:szCs w:val="24"/>
        </w:rPr>
        <w:t>er</w:t>
      </w:r>
      <w:proofErr w:type="spellEnd"/>
      <w:r w:rsidR="00C1454C" w:rsidRPr="00792CE7">
        <w:rPr>
          <w:rFonts w:ascii="Calibri" w:hAnsi="Calibri" w:cs="Calibri"/>
          <w:i w:val="0"/>
          <w:iCs w:val="0"/>
          <w:sz w:val="24"/>
          <w:szCs w:val="24"/>
        </w:rPr>
        <w:t>. 2.</w:t>
      </w:r>
      <w:r w:rsidR="006F3102"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Distribution tabs are perfect. i.e. the dialysate entering and exiting from the dialysate inlet and outlet ports respectively are distributed uniformly radially towards and away from the axis respectively. Accordingly, we created the inlet and outlet on the peripheral ends of the module.</w:t>
      </w:r>
      <w:r w:rsidR="00D546F0"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3.</w:t>
      </w:r>
      <w:r w:rsidR="00D546F0"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The inlet and outlet were one-tenth of the module length </w:t>
      </w:r>
      <w:r w:rsidR="00C1454C" w:rsidRPr="00792CE7">
        <w:rPr>
          <w:rFonts w:ascii="Calibri" w:hAnsi="Calibri" w:cs="Calibri"/>
          <w:sz w:val="24"/>
          <w:szCs w:val="24"/>
        </w:rPr>
        <w:t>L</w:t>
      </w:r>
      <w:r w:rsidR="00C1454C" w:rsidRPr="00792CE7">
        <w:rPr>
          <w:rFonts w:ascii="Calibri" w:hAnsi="Calibri" w:cs="Calibri"/>
          <w:i w:val="0"/>
          <w:iCs w:val="0"/>
          <w:sz w:val="24"/>
          <w:szCs w:val="24"/>
        </w:rPr>
        <w:t xml:space="preserve"> based on similar calculations of typical distributed tab lengths (also called raised collars) of dialy</w:t>
      </w:r>
      <w:r w:rsidR="00521A17" w:rsidRPr="00792CE7">
        <w:rPr>
          <w:rFonts w:ascii="Calibri" w:hAnsi="Calibri" w:cs="Calibri"/>
          <w:i w:val="0"/>
          <w:iCs w:val="0"/>
          <w:sz w:val="24"/>
          <w:szCs w:val="24"/>
        </w:rPr>
        <w:t>s</w:t>
      </w:r>
      <w:r w:rsidR="00C1454C" w:rsidRPr="00792CE7">
        <w:rPr>
          <w:rFonts w:ascii="Calibri" w:hAnsi="Calibri" w:cs="Calibri"/>
          <w:i w:val="0"/>
          <w:iCs w:val="0"/>
          <w:sz w:val="24"/>
          <w:szCs w:val="24"/>
        </w:rPr>
        <w:t>ers</w:t>
      </w:r>
      <w:r w:rsidR="00521A17" w:rsidRPr="00792CE7">
        <w:rPr>
          <w:rFonts w:ascii="Calibri" w:hAnsi="Calibri" w:cs="Calibri"/>
          <w:i w:val="0"/>
          <w:iCs w:val="0"/>
          <w:sz w:val="24"/>
          <w:szCs w:val="24"/>
        </w:rPr>
        <w:fldChar w:fldCharType="begin" w:fldLock="1"/>
      </w:r>
      <w:r w:rsidR="00095962">
        <w:rPr>
          <w:rFonts w:ascii="Calibri" w:hAnsi="Calibri" w:cs="Calibri"/>
          <w:i w:val="0"/>
          <w:iCs w:val="0"/>
          <w:sz w:val="24"/>
          <w:szCs w:val="24"/>
        </w:rPr>
        <w:instrText>ADDIN CSL_CITATION {"citationItems":[{"id":"ITEM-1","itemData":{"DOI":"10.1016/j.mcm.2011.11.013","ISSN":"08957177","abstract":"Most End-Stage Renal Disease (ESRD) patients receiving dialysis therapy are in a state of constant metabolic acidosis which is associated with high cardiovascular morbidity and mortality. In an attempt to improve the quality and efficacy of ESRD patients suffering from acidosis many experimental approaches have been used to investigate acid-base balance during dialysis sessions. However, these experimental approaches are expensive and time consuming. To reduce acidosis morbidity, a compartmental mathematical model is used in this paper. The model takes into account the exchange of small solutes, bicarbonate (HCO 3-) and carbon dioxide, across a non-uniform trans-membrane dialyzer. Blood and dialysate flows are simulated using the Navier-Stokes and Darcy equations respectively. Since the trans-membrane (TM) flux would not be uniform, both blood- and dialysate-side equations are coupled with interfacial conditions calculated by Kedem-Katchalsky equations. Numerical results and clinical data are in close agreement within a satisfactory range, thus confirming that mathematical models can predict dialysis operative parameters with accuracy. Numerical results also confirm that acid-base balance for ESRD patients can be achieved during HCO 3- dialysis therapy. Thus, the model quantifies adequate choice of bicarbonate and electrolyte concentrations to help improve acid-base status of ESRD patients suffering from acidosis. As an investigative framework, the model can also provide a clear insight into other small solute exchanges across the dialyzer membrane. © 2011 Elsevier Ltd.","author":[{"dropping-particle":"","family":"Annan","given":"Kodwo","non-dropping-particle":"","parse-names":false,"suffix":""}],"container-title":"Mathematical and Computer Modelling","id":"ITEM-1","issue":"5-6","issued":{"date-parts":[["2012"]]},"page":"1691-1704","publisher":"Elsevier Ltd","title":"Mathematical modeling of the dynamic exchange of solutes during bicarbonate dialysis","type":"article-journal","volume":"55"},"uris":["http://www.mendeley.com/documents/?uuid=617cb207-740a-45d5-abf7-f5f5319ccbac"]}],"mendeley":{"formattedCitation":"&lt;sup&gt;38&lt;/sup&gt;","plainTextFormattedCitation":"38","previouslyFormattedCitation":"&lt;sup&gt;38&lt;/sup&gt;"},"properties":{"noteIndex":0},"schema":"https://github.com/citation-style-language/schema/raw/master/csl-citation.json"}</w:instrText>
      </w:r>
      <w:r w:rsidR="00521A17" w:rsidRPr="00792CE7">
        <w:rPr>
          <w:rFonts w:ascii="Calibri" w:hAnsi="Calibri" w:cs="Calibri"/>
          <w:i w:val="0"/>
          <w:iCs w:val="0"/>
          <w:sz w:val="24"/>
          <w:szCs w:val="24"/>
        </w:rPr>
        <w:fldChar w:fldCharType="separate"/>
      </w:r>
      <w:r w:rsidR="00EE4C6A" w:rsidRPr="00EE4C6A">
        <w:rPr>
          <w:rFonts w:ascii="Calibri" w:hAnsi="Calibri" w:cs="Calibri"/>
          <w:i w:val="0"/>
          <w:iCs w:val="0"/>
          <w:noProof/>
          <w:sz w:val="24"/>
          <w:szCs w:val="24"/>
          <w:vertAlign w:val="superscript"/>
        </w:rPr>
        <w:t>38</w:t>
      </w:r>
      <w:r w:rsidR="00521A17" w:rsidRPr="00792CE7">
        <w:rPr>
          <w:rFonts w:ascii="Calibri" w:hAnsi="Calibri" w:cs="Calibri"/>
          <w:i w:val="0"/>
          <w:iCs w:val="0"/>
          <w:sz w:val="24"/>
          <w:szCs w:val="24"/>
        </w:rPr>
        <w:fldChar w:fldCharType="end"/>
      </w:r>
      <w:r w:rsidR="000251E6">
        <w:rPr>
          <w:rFonts w:ascii="Calibri" w:hAnsi="Calibri" w:cs="Calibri"/>
          <w:i w:val="0"/>
          <w:iCs w:val="0"/>
          <w:sz w:val="24"/>
          <w:szCs w:val="24"/>
        </w:rPr>
        <w:t xml:space="preserve">,i.e. </w:t>
      </w:r>
      <w:r w:rsidR="000251E6" w:rsidRPr="000251E6">
        <w:rPr>
          <w:rFonts w:ascii="Calibri" w:hAnsi="Calibri" w:cs="Calibri"/>
          <w:sz w:val="24"/>
          <w:szCs w:val="24"/>
        </w:rPr>
        <w:t>X</w:t>
      </w:r>
      <w:r w:rsidR="000251E6">
        <w:rPr>
          <w:rFonts w:ascii="Calibri" w:hAnsi="Calibri" w:cs="Calibri"/>
          <w:i w:val="0"/>
          <w:iCs w:val="0"/>
          <w:sz w:val="24"/>
          <w:szCs w:val="24"/>
        </w:rPr>
        <w:t xml:space="preserve"> = 0.1</w:t>
      </w:r>
      <w:r w:rsidR="000251E6" w:rsidRPr="000251E6">
        <w:rPr>
          <w:rFonts w:ascii="Calibri" w:hAnsi="Calibri" w:cs="Calibri"/>
          <w:sz w:val="24"/>
          <w:szCs w:val="24"/>
        </w:rPr>
        <w:t>L</w:t>
      </w:r>
      <w:r w:rsidR="000251E6">
        <w:rPr>
          <w:rFonts w:ascii="Calibri" w:hAnsi="Calibri" w:cs="Calibri"/>
          <w:i w:val="0"/>
          <w:iCs w:val="0"/>
          <w:sz w:val="24"/>
          <w:szCs w:val="24"/>
        </w:rPr>
        <w:t>.</w:t>
      </w:r>
      <w:r w:rsidR="00C1454C" w:rsidRPr="00792CE7">
        <w:rPr>
          <w:rFonts w:ascii="Calibri" w:hAnsi="Calibri" w:cs="Calibri"/>
          <w:i w:val="0"/>
          <w:iCs w:val="0"/>
          <w:sz w:val="24"/>
          <w:szCs w:val="24"/>
        </w:rPr>
        <w:t xml:space="preserve"> 4.</w:t>
      </w:r>
      <w:r w:rsidR="00B67FE5"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As a result of </w:t>
      </w:r>
      <w:r w:rsidR="000874CB" w:rsidRPr="00792CE7">
        <w:rPr>
          <w:rFonts w:ascii="Calibri" w:hAnsi="Calibri" w:cs="Calibri"/>
          <w:i w:val="0"/>
          <w:iCs w:val="0"/>
          <w:sz w:val="24"/>
          <w:szCs w:val="24"/>
        </w:rPr>
        <w:t>all</w:t>
      </w:r>
      <w:r w:rsidR="00C1454C" w:rsidRPr="00792CE7">
        <w:rPr>
          <w:rFonts w:ascii="Calibri" w:hAnsi="Calibri" w:cs="Calibri"/>
          <w:i w:val="0"/>
          <w:iCs w:val="0"/>
          <w:sz w:val="24"/>
          <w:szCs w:val="24"/>
        </w:rPr>
        <w:t xml:space="preserve"> the</w:t>
      </w:r>
      <w:r w:rsidR="000874CB" w:rsidRPr="00792CE7">
        <w:rPr>
          <w:rFonts w:ascii="Calibri" w:hAnsi="Calibri" w:cs="Calibri"/>
          <w:i w:val="0"/>
          <w:iCs w:val="0"/>
          <w:sz w:val="24"/>
          <w:szCs w:val="24"/>
        </w:rPr>
        <w:t>se</w:t>
      </w:r>
      <w:r w:rsidR="00C1454C" w:rsidRPr="00792CE7">
        <w:rPr>
          <w:rFonts w:ascii="Calibri" w:hAnsi="Calibri" w:cs="Calibri"/>
          <w:i w:val="0"/>
          <w:iCs w:val="0"/>
          <w:sz w:val="24"/>
          <w:szCs w:val="24"/>
        </w:rPr>
        <w:t xml:space="preserve"> assumptions, we can assume 1/12</w:t>
      </w:r>
      <w:proofErr w:type="gramStart"/>
      <w:r w:rsidR="00A17751" w:rsidRPr="00792CE7">
        <w:rPr>
          <w:rFonts w:ascii="Calibri" w:hAnsi="Calibri" w:cs="Calibri"/>
          <w:i w:val="0"/>
          <w:iCs w:val="0"/>
          <w:sz w:val="24"/>
          <w:szCs w:val="24"/>
          <w:vertAlign w:val="superscript"/>
        </w:rPr>
        <w:t>th</w:t>
      </w:r>
      <w:r w:rsidR="00A17751"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 cross</w:t>
      </w:r>
      <w:proofErr w:type="gramEnd"/>
      <w:r w:rsidR="00C1454C" w:rsidRPr="00792CE7">
        <w:rPr>
          <w:rFonts w:ascii="Calibri" w:hAnsi="Calibri" w:cs="Calibri"/>
          <w:i w:val="0"/>
          <w:iCs w:val="0"/>
          <w:sz w:val="24"/>
          <w:szCs w:val="24"/>
        </w:rPr>
        <w:t xml:space="preserve">-section with the total length </w:t>
      </w:r>
      <w:r w:rsidR="00C1454C" w:rsidRPr="00AB4C17">
        <w:rPr>
          <w:rFonts w:ascii="Calibri" w:hAnsi="Calibri" w:cs="Calibri"/>
          <w:sz w:val="24"/>
          <w:szCs w:val="24"/>
        </w:rPr>
        <w:t>L</w:t>
      </w:r>
      <w:r w:rsidR="00C1454C" w:rsidRPr="00792CE7">
        <w:rPr>
          <w:rFonts w:ascii="Calibri" w:hAnsi="Calibri" w:cs="Calibri"/>
          <w:i w:val="0"/>
          <w:iCs w:val="0"/>
          <w:sz w:val="24"/>
          <w:szCs w:val="24"/>
        </w:rPr>
        <w:t xml:space="preserve"> with side walls being slip wall as the working domain for computation. 5.</w:t>
      </w:r>
      <w:r w:rsidR="00B67FE5"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Outer</w:t>
      </w:r>
      <w:r w:rsidR="00B67FE5" w:rsidRPr="00792CE7">
        <w:rPr>
          <w:rFonts w:ascii="Calibri" w:hAnsi="Calibri" w:cs="Calibri"/>
          <w:i w:val="0"/>
          <w:iCs w:val="0"/>
          <w:sz w:val="24"/>
          <w:szCs w:val="24"/>
        </w:rPr>
        <w:t xml:space="preserve"> </w:t>
      </w:r>
      <w:proofErr w:type="spellStart"/>
      <w:r w:rsidR="00C1454C" w:rsidRPr="00792CE7">
        <w:rPr>
          <w:rFonts w:ascii="Calibri" w:hAnsi="Calibri" w:cs="Calibri"/>
          <w:i w:val="0"/>
          <w:iCs w:val="0"/>
          <w:sz w:val="24"/>
          <w:szCs w:val="24"/>
        </w:rPr>
        <w:t>fib</w:t>
      </w:r>
      <w:r w:rsidR="00AA5450" w:rsidRPr="00792CE7">
        <w:rPr>
          <w:rFonts w:ascii="Calibri" w:hAnsi="Calibri" w:cs="Calibri"/>
          <w:i w:val="0"/>
          <w:iCs w:val="0"/>
          <w:sz w:val="24"/>
          <w:szCs w:val="24"/>
        </w:rPr>
        <w:t>re</w:t>
      </w:r>
      <w:proofErr w:type="spellEnd"/>
      <w:r w:rsidR="00C1454C" w:rsidRPr="00792CE7">
        <w:rPr>
          <w:rFonts w:ascii="Calibri" w:hAnsi="Calibri" w:cs="Calibri"/>
          <w:i w:val="0"/>
          <w:iCs w:val="0"/>
          <w:sz w:val="24"/>
          <w:szCs w:val="24"/>
        </w:rPr>
        <w:t xml:space="preserve"> membrane walls are assigned to no-slip wall boundary conditions on the basis that there is little effect of typical ultrafiltration on the hydrodynamics of dialysate flow</w:t>
      </w:r>
      <w:r w:rsidR="00C93608" w:rsidRPr="00792CE7">
        <w:rPr>
          <w:rFonts w:ascii="Calibri" w:hAnsi="Calibri" w:cs="Calibri"/>
          <w:i w:val="0"/>
          <w:iCs w:val="0"/>
          <w:sz w:val="24"/>
          <w:szCs w:val="24"/>
        </w:rPr>
        <w:fldChar w:fldCharType="begin" w:fldLock="1"/>
      </w:r>
      <w:r w:rsidR="00095962">
        <w:rPr>
          <w:rFonts w:ascii="Calibri" w:hAnsi="Calibri" w:cs="Calibri"/>
          <w:i w:val="0"/>
          <w:iCs w:val="0"/>
          <w:sz w:val="24"/>
          <w:szCs w:val="24"/>
        </w:rPr>
        <w:instrText>ADDIN CSL_CITATION {"citationItems":[{"id":"ITEM-1","itemData":{"DOI":"10.1016/j.memsci.2021.120219","ISSN":"18733123","abstract":"A computational model was developed to predict the performance of hollow fiber membrane hemodialyzers. Blood and dialysate were modelled as fluids flowing through two interpenetrating porous media. Concerning hydrodynamics, experimental Darcy permeabilities measured for commercial hemodialyzers were used for both compartments. Concerning mass transfer, both diffusion and ultrafiltration were simulated. On the blood side theoretical Sherwood numbers for parallel flow in pipes were adopted. On the dialysate side Sherwood numbers were derived from CFD predictions for regular hexagonal fiber bundles. Solute concentrations on the two sides were alternatively computed in an iterative way and were coupled by sink/source terms describing mass transfer. Unlike previous models, the present one is fully predictive, in that it does not use an empirically adjusted global mass transfer coefficient but requires only basic membrane properties (diffusive and hydraulic permeabilities and reflection coefficient). A further novelty is the inclusion of oncotic pressure effects. The model predicts 3-D flow and solute concentration fields and overall performance parameters such as clearance as functions of geometry, flow rates, solute species and membrane properties. In particular, two commercial hemodialyzer configurations were simulated; the predicted clearances of urea and B12 vitamin were found to agree well with experimental measurements.","author":[{"dropping-particle":"","family":"Cancilla","given":"N.","non-dropping-particle":"","parse-names":false,"suffix":""},{"dropping-particle":"","family":"Gurreri","given":"L.","non-dropping-particle":"","parse-names":false,"suffix":""},{"dropping-particle":"","family":"Marotta","given":"G.","non-dropping-particle":"","parse-names":false,"suffix":""},{"dropping-particle":"","family":"Ciofalo","given":"M.","non-dropping-particle":"","parse-names":false,"suffix":""},{"dropping-particle":"","family":"Cipollina","given":"A.","non-dropping-particle":"","parse-names":false,"suffix":""},{"dropping-particle":"","family":"Tamburini","given":"A.","non-dropping-particle":"","parse-names":false,"suffix":""},{"dropping-particle":"","family":"Micale","given":"G.","non-dropping-particle":"","parse-names":false,"suffix":""}],"container-title":"Journal of Membrane Science","id":"ITEM-1","issue":"January","issued":{"date-parts":[["2022"]]},"page":"120219","publisher":"Elsevier B.V.","title":"A porous media CFD model for the simulation of hemodialysis in hollow fiber membrane modules","type":"article-journal","volume":"646"},"uris":["http://www.mendeley.com/documents/?uuid=3079b403-5020-40e7-a329-6d7d9fac952b"]}],"mendeley":{"formattedCitation":"&lt;sup&gt;20&lt;/sup&gt;","plainTextFormattedCitation":"20","previouslyFormattedCitation":"&lt;sup&gt;20&lt;/sup&gt;"},"properties":{"noteIndex":0},"schema":"https://github.com/citation-style-language/schema/raw/master/csl-citation.json"}</w:instrText>
      </w:r>
      <w:r w:rsidR="00C93608" w:rsidRPr="00792CE7">
        <w:rPr>
          <w:rFonts w:ascii="Calibri" w:hAnsi="Calibri" w:cs="Calibri"/>
          <w:i w:val="0"/>
          <w:iCs w:val="0"/>
          <w:sz w:val="24"/>
          <w:szCs w:val="24"/>
        </w:rPr>
        <w:fldChar w:fldCharType="separate"/>
      </w:r>
      <w:r w:rsidR="00EE4C6A" w:rsidRPr="00EE4C6A">
        <w:rPr>
          <w:rFonts w:ascii="Calibri" w:hAnsi="Calibri" w:cs="Calibri"/>
          <w:i w:val="0"/>
          <w:iCs w:val="0"/>
          <w:noProof/>
          <w:sz w:val="24"/>
          <w:szCs w:val="24"/>
          <w:vertAlign w:val="superscript"/>
        </w:rPr>
        <w:t>20</w:t>
      </w:r>
      <w:r w:rsidR="00C93608" w:rsidRPr="00792CE7">
        <w:rPr>
          <w:rFonts w:ascii="Calibri" w:hAnsi="Calibri" w:cs="Calibri"/>
          <w:i w:val="0"/>
          <w:iCs w:val="0"/>
          <w:sz w:val="24"/>
          <w:szCs w:val="24"/>
        </w:rPr>
        <w:fldChar w:fldCharType="end"/>
      </w:r>
      <w:r w:rsidR="00C1454C" w:rsidRPr="00792CE7">
        <w:rPr>
          <w:rFonts w:ascii="Calibri" w:hAnsi="Calibri" w:cs="Calibri"/>
          <w:i w:val="0"/>
          <w:iCs w:val="0"/>
          <w:sz w:val="24"/>
          <w:szCs w:val="24"/>
        </w:rPr>
        <w:t>.</w:t>
      </w:r>
      <w:r w:rsidR="00B67FE5"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6.</w:t>
      </w:r>
      <w:r w:rsidR="00BD330D"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Module </w:t>
      </w:r>
      <w:proofErr w:type="gramStart"/>
      <w:r w:rsidR="00C1454C" w:rsidRPr="00792CE7">
        <w:rPr>
          <w:rFonts w:ascii="Calibri" w:hAnsi="Calibri" w:cs="Calibri"/>
          <w:i w:val="0"/>
          <w:iCs w:val="0"/>
          <w:sz w:val="24"/>
          <w:szCs w:val="24"/>
        </w:rPr>
        <w:t>wall is</w:t>
      </w:r>
      <w:proofErr w:type="gramEnd"/>
      <w:r w:rsidR="00C1454C" w:rsidRPr="00792CE7">
        <w:rPr>
          <w:rFonts w:ascii="Calibri" w:hAnsi="Calibri" w:cs="Calibri"/>
          <w:i w:val="0"/>
          <w:iCs w:val="0"/>
          <w:sz w:val="24"/>
          <w:szCs w:val="24"/>
        </w:rPr>
        <w:t xml:space="preserve"> </w:t>
      </w:r>
      <w:proofErr w:type="gramStart"/>
      <w:r w:rsidR="00C1454C" w:rsidRPr="00792CE7">
        <w:rPr>
          <w:rFonts w:ascii="Calibri" w:hAnsi="Calibri" w:cs="Calibri"/>
          <w:i w:val="0"/>
          <w:iCs w:val="0"/>
          <w:sz w:val="24"/>
          <w:szCs w:val="24"/>
        </w:rPr>
        <w:t>assigned</w:t>
      </w:r>
      <w:proofErr w:type="gramEnd"/>
      <w:r w:rsidR="00C1454C" w:rsidRPr="00792CE7">
        <w:rPr>
          <w:rFonts w:ascii="Calibri" w:hAnsi="Calibri" w:cs="Calibri"/>
          <w:i w:val="0"/>
          <w:iCs w:val="0"/>
          <w:sz w:val="24"/>
          <w:szCs w:val="24"/>
        </w:rPr>
        <w:t xml:space="preserve"> no-slip wall boundary </w:t>
      </w:r>
      <w:proofErr w:type="gramStart"/>
      <w:r w:rsidR="00C1454C" w:rsidRPr="00792CE7">
        <w:rPr>
          <w:rFonts w:ascii="Calibri" w:hAnsi="Calibri" w:cs="Calibri"/>
          <w:i w:val="0"/>
          <w:iCs w:val="0"/>
          <w:sz w:val="24"/>
          <w:szCs w:val="24"/>
        </w:rPr>
        <w:t>condition</w:t>
      </w:r>
      <w:proofErr w:type="gramEnd"/>
      <w:r w:rsidR="00C1454C" w:rsidRPr="00792CE7">
        <w:rPr>
          <w:rFonts w:ascii="Calibri" w:hAnsi="Calibri" w:cs="Calibri"/>
          <w:i w:val="0"/>
          <w:iCs w:val="0"/>
          <w:sz w:val="24"/>
          <w:szCs w:val="24"/>
        </w:rPr>
        <w:t>.</w:t>
      </w:r>
      <w:r w:rsidR="00B67FE5"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7.</w:t>
      </w:r>
      <w:r w:rsidR="00BD330D"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Dialysate is considered an incompressible fluid with density and </w:t>
      </w:r>
      <w:r w:rsidR="00C076A7">
        <w:rPr>
          <w:rFonts w:ascii="Calibri" w:hAnsi="Calibri" w:cs="Calibri"/>
          <w:i w:val="0"/>
          <w:iCs w:val="0"/>
          <w:sz w:val="24"/>
          <w:szCs w:val="24"/>
        </w:rPr>
        <w:t xml:space="preserve">dynamic </w:t>
      </w:r>
      <w:r w:rsidR="00C1454C" w:rsidRPr="00792CE7">
        <w:rPr>
          <w:rFonts w:ascii="Calibri" w:hAnsi="Calibri" w:cs="Calibri"/>
          <w:i w:val="0"/>
          <w:iCs w:val="0"/>
          <w:sz w:val="24"/>
          <w:szCs w:val="24"/>
        </w:rPr>
        <w:t>viscosity 998.2 kgm</w:t>
      </w:r>
      <w:r w:rsidR="00C1454C" w:rsidRPr="00792CE7">
        <w:rPr>
          <w:rFonts w:ascii="Calibri" w:hAnsi="Calibri" w:cs="Calibri"/>
          <w:i w:val="0"/>
          <w:iCs w:val="0"/>
          <w:sz w:val="24"/>
          <w:szCs w:val="24"/>
          <w:vertAlign w:val="superscript"/>
        </w:rPr>
        <w:t>-3</w:t>
      </w:r>
      <w:r w:rsidR="00C1454C" w:rsidRPr="00792CE7">
        <w:rPr>
          <w:rFonts w:ascii="Calibri" w:hAnsi="Calibri" w:cs="Calibri"/>
          <w:i w:val="0"/>
          <w:iCs w:val="0"/>
          <w:sz w:val="24"/>
          <w:szCs w:val="24"/>
        </w:rPr>
        <w:t xml:space="preserve"> and 1.0093 </w:t>
      </w:r>
      <w:proofErr w:type="spellStart"/>
      <w:r w:rsidR="00C1454C" w:rsidRPr="00792CE7">
        <w:rPr>
          <w:rFonts w:ascii="Calibri" w:hAnsi="Calibri" w:cs="Calibri"/>
          <w:i w:val="0"/>
          <w:iCs w:val="0"/>
          <w:sz w:val="24"/>
          <w:szCs w:val="24"/>
        </w:rPr>
        <w:t>mPas</w:t>
      </w:r>
      <w:proofErr w:type="spellEnd"/>
      <w:r w:rsidR="00C1454C" w:rsidRPr="00792CE7">
        <w:rPr>
          <w:rFonts w:ascii="Calibri" w:hAnsi="Calibri" w:cs="Calibri"/>
          <w:i w:val="0"/>
          <w:iCs w:val="0"/>
          <w:sz w:val="24"/>
          <w:szCs w:val="24"/>
        </w:rPr>
        <w:t xml:space="preserve"> respectively (like water at 20 °C). 8.</w:t>
      </w:r>
      <w:r w:rsidR="00B67FE5" w:rsidRPr="00792CE7">
        <w:rPr>
          <w:rFonts w:ascii="Calibri" w:hAnsi="Calibri" w:cs="Calibri"/>
          <w:i w:val="0"/>
          <w:iCs w:val="0"/>
          <w:sz w:val="24"/>
          <w:szCs w:val="24"/>
        </w:rPr>
        <w:t xml:space="preserve"> </w:t>
      </w:r>
      <w:r w:rsidR="00C1454C" w:rsidRPr="00792CE7">
        <w:rPr>
          <w:rFonts w:ascii="Calibri" w:hAnsi="Calibri" w:cs="Calibri"/>
          <w:i w:val="0"/>
          <w:iCs w:val="0"/>
          <w:sz w:val="24"/>
          <w:szCs w:val="24"/>
        </w:rPr>
        <w:t xml:space="preserve">Pressure at the outlet is assigned to zero while a given flow rate (divided by 12 because of </w:t>
      </w:r>
      <w:proofErr w:type="spellStart"/>
      <w:r w:rsidR="00C1454C" w:rsidRPr="00792CE7">
        <w:rPr>
          <w:rFonts w:ascii="Calibri" w:hAnsi="Calibri" w:cs="Calibri"/>
          <w:i w:val="0"/>
          <w:iCs w:val="0"/>
          <w:sz w:val="24"/>
          <w:szCs w:val="24"/>
        </w:rPr>
        <w:t>axisymmetry</w:t>
      </w:r>
      <w:proofErr w:type="spellEnd"/>
      <w:r w:rsidR="00C1454C" w:rsidRPr="00792CE7">
        <w:rPr>
          <w:rFonts w:ascii="Calibri" w:hAnsi="Calibri" w:cs="Calibri"/>
          <w:i w:val="0"/>
          <w:iCs w:val="0"/>
          <w:sz w:val="24"/>
          <w:szCs w:val="24"/>
        </w:rPr>
        <w:t>) is assigned at the inlet.</w:t>
      </w:r>
    </w:p>
    <w:p w14:paraId="3272C163" w14:textId="77777777" w:rsidR="00C6778B" w:rsidRDefault="00C6778B" w:rsidP="00FE402F">
      <w:pPr>
        <w:jc w:val="both"/>
        <w:rPr>
          <w:noProof/>
        </w:rPr>
      </w:pPr>
    </w:p>
    <w:p w14:paraId="3763B676" w14:textId="77777777" w:rsidR="00C6778B" w:rsidRDefault="00C6778B" w:rsidP="00FE402F">
      <w:pPr>
        <w:jc w:val="both"/>
        <w:rPr>
          <w:noProof/>
        </w:rPr>
      </w:pPr>
    </w:p>
    <w:p w14:paraId="62BB180D" w14:textId="384BC149" w:rsidR="00C6778B" w:rsidRDefault="00727926" w:rsidP="00FE402F">
      <w:pPr>
        <w:pStyle w:val="Heading3"/>
        <w:jc w:val="both"/>
        <w:rPr>
          <w:noProof/>
        </w:rPr>
      </w:pPr>
      <w:r>
        <w:rPr>
          <w:noProof/>
        </w:rPr>
        <w:lastRenderedPageBreak/>
        <w:t>Figure S3</w:t>
      </w:r>
    </w:p>
    <w:p w14:paraId="167DDF42" w14:textId="77777777" w:rsidR="005F2D49" w:rsidRDefault="005F2D49" w:rsidP="00362110">
      <w:pPr>
        <w:keepNext/>
        <w:jc w:val="center"/>
      </w:pPr>
      <w:r w:rsidRPr="005F2D49">
        <w:rPr>
          <w:noProof/>
        </w:rPr>
        <w:drawing>
          <wp:inline distT="0" distB="0" distL="0" distR="0" wp14:anchorId="6705698B" wp14:editId="315DC457">
            <wp:extent cx="3198045" cy="6201815"/>
            <wp:effectExtent l="0" t="0" r="0" b="0"/>
            <wp:docPr id="1672337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3274" cy="6211955"/>
                    </a:xfrm>
                    <a:prstGeom prst="rect">
                      <a:avLst/>
                    </a:prstGeom>
                    <a:noFill/>
                    <a:ln>
                      <a:noFill/>
                    </a:ln>
                  </pic:spPr>
                </pic:pic>
              </a:graphicData>
            </a:graphic>
          </wp:inline>
        </w:drawing>
      </w:r>
    </w:p>
    <w:p w14:paraId="7B64FB4E" w14:textId="095FF8B2" w:rsidR="00B72A34" w:rsidRPr="00155233" w:rsidRDefault="005F2D49" w:rsidP="00FE402F">
      <w:pPr>
        <w:pStyle w:val="Caption"/>
        <w:jc w:val="both"/>
        <w:rPr>
          <w:rFonts w:ascii="Calibri" w:hAnsi="Calibri" w:cs="Calibri"/>
          <w:i w:val="0"/>
          <w:iCs w:val="0"/>
          <w:color w:val="000000" w:themeColor="text1"/>
        </w:rPr>
      </w:pPr>
      <w:r w:rsidRPr="00155233">
        <w:rPr>
          <w:rFonts w:ascii="Calibri" w:hAnsi="Calibri" w:cs="Calibri"/>
          <w:b/>
          <w:bCs/>
          <w:i w:val="0"/>
          <w:iCs w:val="0"/>
          <w:color w:val="000000" w:themeColor="text1"/>
          <w:sz w:val="24"/>
          <w:szCs w:val="24"/>
        </w:rPr>
        <w:t xml:space="preserve">Figure </w:t>
      </w:r>
      <w:r w:rsidR="00155233" w:rsidRPr="00155233">
        <w:rPr>
          <w:rFonts w:ascii="Calibri" w:hAnsi="Calibri" w:cs="Calibri"/>
          <w:b/>
          <w:bCs/>
          <w:i w:val="0"/>
          <w:iCs w:val="0"/>
          <w:color w:val="000000" w:themeColor="text1"/>
          <w:sz w:val="24"/>
          <w:szCs w:val="24"/>
        </w:rPr>
        <w:t>S</w:t>
      </w:r>
      <w:r w:rsidR="00154262">
        <w:rPr>
          <w:rFonts w:ascii="Calibri" w:hAnsi="Calibri" w:cs="Calibri"/>
          <w:b/>
          <w:bCs/>
          <w:i w:val="0"/>
          <w:iCs w:val="0"/>
          <w:color w:val="000000" w:themeColor="text1"/>
          <w:sz w:val="24"/>
          <w:szCs w:val="24"/>
        </w:rPr>
        <w:t>3</w:t>
      </w:r>
      <w:r w:rsidR="00155233" w:rsidRPr="00155233">
        <w:rPr>
          <w:rFonts w:ascii="Calibri" w:hAnsi="Calibri" w:cs="Calibri"/>
          <w:b/>
          <w:bCs/>
          <w:i w:val="0"/>
          <w:iCs w:val="0"/>
          <w:color w:val="000000" w:themeColor="text1"/>
          <w:sz w:val="24"/>
          <w:szCs w:val="24"/>
        </w:rPr>
        <w:t xml:space="preserve"> |</w:t>
      </w:r>
      <w:r w:rsidRPr="00155233">
        <w:rPr>
          <w:rFonts w:ascii="Calibri" w:hAnsi="Calibri" w:cs="Calibri"/>
          <w:i w:val="0"/>
          <w:iCs w:val="0"/>
          <w:color w:val="000000" w:themeColor="text1"/>
          <w:sz w:val="24"/>
          <w:szCs w:val="24"/>
        </w:rPr>
        <w:t xml:space="preserve"> </w:t>
      </w:r>
      <w:r w:rsidR="00A3623E" w:rsidRPr="001D18C5">
        <w:rPr>
          <w:rFonts w:ascii="Calibri" w:hAnsi="Calibri" w:cs="Calibri"/>
          <w:b/>
          <w:bCs/>
          <w:i w:val="0"/>
          <w:iCs w:val="0"/>
          <w:color w:val="000000" w:themeColor="text1"/>
          <w:sz w:val="24"/>
          <w:szCs w:val="24"/>
        </w:rPr>
        <w:t>Dimensionless parameters that incorporate</w:t>
      </w:r>
      <w:r w:rsidR="00166434" w:rsidRPr="001D18C5">
        <w:rPr>
          <w:rFonts w:ascii="Calibri" w:hAnsi="Calibri" w:cs="Calibri"/>
          <w:b/>
          <w:bCs/>
          <w:i w:val="0"/>
          <w:iCs w:val="0"/>
          <w:color w:val="000000" w:themeColor="text1"/>
          <w:sz w:val="24"/>
          <w:szCs w:val="24"/>
        </w:rPr>
        <w:t xml:space="preserve"> the radial-to-axial Darcy permeability</w:t>
      </w:r>
      <w:r w:rsidR="00245DD9" w:rsidRPr="001D18C5">
        <w:rPr>
          <w:rFonts w:ascii="Calibri" w:hAnsi="Calibri" w:cs="Calibri"/>
          <w:b/>
          <w:bCs/>
          <w:i w:val="0"/>
          <w:iCs w:val="0"/>
          <w:color w:val="000000" w:themeColor="text1"/>
          <w:sz w:val="24"/>
          <w:szCs w:val="24"/>
        </w:rPr>
        <w:t xml:space="preserve"> </w:t>
      </w:r>
      <w:r w:rsidR="00027710" w:rsidRPr="001D18C5">
        <w:rPr>
          <w:rFonts w:ascii="Calibri" w:hAnsi="Calibri" w:cs="Calibri"/>
          <w:b/>
          <w:bCs/>
          <w:i w:val="0"/>
          <w:iCs w:val="0"/>
          <w:color w:val="000000" w:themeColor="text1"/>
          <w:sz w:val="24"/>
          <w:szCs w:val="24"/>
        </w:rPr>
        <w:t>(</w:t>
      </w:r>
      <w:proofErr w:type="spellStart"/>
      <w:r w:rsidR="00245DD9" w:rsidRPr="001D18C5">
        <w:rPr>
          <w:rFonts w:ascii="Calibri" w:hAnsi="Calibri" w:cs="Calibri"/>
          <w:b/>
          <w:bCs/>
          <w:color w:val="000000" w:themeColor="text1"/>
          <w:sz w:val="24"/>
          <w:szCs w:val="24"/>
        </w:rPr>
        <w:t>κ</w:t>
      </w:r>
      <w:r w:rsidR="00245DD9" w:rsidRPr="001D18C5">
        <w:rPr>
          <w:rFonts w:ascii="Calibri" w:hAnsi="Calibri" w:cs="Calibri"/>
          <w:b/>
          <w:bCs/>
          <w:i w:val="0"/>
          <w:iCs w:val="0"/>
          <w:color w:val="000000" w:themeColor="text1"/>
          <w:sz w:val="24"/>
          <w:szCs w:val="24"/>
          <w:vertAlign w:val="subscript"/>
        </w:rPr>
        <w:t>rr</w:t>
      </w:r>
      <w:proofErr w:type="spellEnd"/>
      <w:r w:rsidR="00245DD9" w:rsidRPr="001D18C5">
        <w:rPr>
          <w:rFonts w:ascii="Calibri" w:hAnsi="Calibri" w:cs="Calibri"/>
          <w:b/>
          <w:bCs/>
          <w:i w:val="0"/>
          <w:iCs w:val="0"/>
          <w:color w:val="000000" w:themeColor="text1"/>
          <w:sz w:val="24"/>
          <w:szCs w:val="24"/>
        </w:rPr>
        <w:t>/</w:t>
      </w:r>
      <w:proofErr w:type="spellStart"/>
      <w:r w:rsidR="00245DD9" w:rsidRPr="001D18C5">
        <w:rPr>
          <w:rFonts w:ascii="Calibri" w:hAnsi="Calibri" w:cs="Calibri"/>
          <w:b/>
          <w:bCs/>
          <w:color w:val="000000" w:themeColor="text1"/>
          <w:sz w:val="24"/>
          <w:szCs w:val="24"/>
        </w:rPr>
        <w:t>κ</w:t>
      </w:r>
      <w:r w:rsidR="00245DD9" w:rsidRPr="001D18C5">
        <w:rPr>
          <w:rFonts w:ascii="Calibri" w:hAnsi="Calibri" w:cs="Calibri"/>
          <w:b/>
          <w:bCs/>
          <w:i w:val="0"/>
          <w:iCs w:val="0"/>
          <w:color w:val="000000" w:themeColor="text1"/>
          <w:sz w:val="24"/>
          <w:szCs w:val="24"/>
          <w:vertAlign w:val="subscript"/>
        </w:rPr>
        <w:t>zz</w:t>
      </w:r>
      <w:proofErr w:type="spellEnd"/>
      <w:r w:rsidR="00027710" w:rsidRPr="001D18C5">
        <w:rPr>
          <w:rFonts w:ascii="Calibri" w:hAnsi="Calibri" w:cs="Calibri"/>
          <w:b/>
          <w:bCs/>
          <w:i w:val="0"/>
          <w:iCs w:val="0"/>
          <w:color w:val="000000" w:themeColor="text1"/>
          <w:sz w:val="24"/>
          <w:szCs w:val="24"/>
        </w:rPr>
        <w:t xml:space="preserve">) </w:t>
      </w:r>
      <w:r w:rsidR="00166434" w:rsidRPr="001D18C5">
        <w:rPr>
          <w:rFonts w:ascii="Calibri" w:hAnsi="Calibri" w:cs="Calibri"/>
          <w:b/>
          <w:bCs/>
          <w:i w:val="0"/>
          <w:iCs w:val="0"/>
          <w:color w:val="000000" w:themeColor="text1"/>
          <w:sz w:val="24"/>
          <w:szCs w:val="24"/>
        </w:rPr>
        <w:t>of the</w:t>
      </w:r>
      <w:r w:rsidR="00245DD9" w:rsidRPr="001D18C5">
        <w:rPr>
          <w:rFonts w:ascii="Calibri" w:hAnsi="Calibri" w:cs="Calibri"/>
          <w:b/>
          <w:bCs/>
          <w:i w:val="0"/>
          <w:iCs w:val="0"/>
          <w:color w:val="000000" w:themeColor="text1"/>
          <w:sz w:val="24"/>
          <w:szCs w:val="24"/>
        </w:rPr>
        <w:t xml:space="preserve"> shell region of the </w:t>
      </w:r>
      <w:proofErr w:type="spellStart"/>
      <w:r w:rsidR="00245DD9" w:rsidRPr="001D18C5">
        <w:rPr>
          <w:rFonts w:ascii="Calibri" w:hAnsi="Calibri" w:cs="Calibri"/>
          <w:b/>
          <w:bCs/>
          <w:i w:val="0"/>
          <w:iCs w:val="0"/>
          <w:color w:val="000000" w:themeColor="text1"/>
          <w:sz w:val="24"/>
          <w:szCs w:val="24"/>
        </w:rPr>
        <w:t>dialyser</w:t>
      </w:r>
      <w:proofErr w:type="spellEnd"/>
      <w:r w:rsidR="00245DD9" w:rsidRPr="001D18C5">
        <w:rPr>
          <w:rFonts w:ascii="Calibri" w:hAnsi="Calibri" w:cs="Calibri"/>
          <w:b/>
          <w:bCs/>
          <w:i w:val="0"/>
          <w:iCs w:val="0"/>
          <w:color w:val="000000" w:themeColor="text1"/>
          <w:sz w:val="24"/>
          <w:szCs w:val="24"/>
        </w:rPr>
        <w:t>.</w:t>
      </w:r>
      <w:r w:rsidR="006B16A6" w:rsidRPr="00155233">
        <w:rPr>
          <w:rFonts w:ascii="Calibri" w:hAnsi="Calibri" w:cs="Calibri"/>
          <w:i w:val="0"/>
          <w:iCs w:val="0"/>
          <w:color w:val="000000" w:themeColor="text1"/>
          <w:sz w:val="24"/>
          <w:szCs w:val="24"/>
        </w:rPr>
        <w:t xml:space="preserve"> </w:t>
      </w:r>
      <w:proofErr w:type="gramStart"/>
      <w:r w:rsidR="00F859B2" w:rsidRPr="00A54534">
        <w:rPr>
          <w:rFonts w:ascii="Calibri" w:hAnsi="Calibri" w:cs="Calibri"/>
          <w:b/>
          <w:bCs/>
          <w:i w:val="0"/>
          <w:iCs w:val="0"/>
          <w:color w:val="000000" w:themeColor="text1"/>
          <w:sz w:val="24"/>
          <w:szCs w:val="24"/>
        </w:rPr>
        <w:t>a,</w:t>
      </w:r>
      <w:proofErr w:type="gramEnd"/>
      <w:r w:rsidR="00F859B2" w:rsidRPr="00155233">
        <w:rPr>
          <w:rFonts w:ascii="Calibri" w:hAnsi="Calibri" w:cs="Calibri"/>
          <w:i w:val="0"/>
          <w:iCs w:val="0"/>
          <w:color w:val="000000" w:themeColor="text1"/>
          <w:sz w:val="24"/>
          <w:szCs w:val="24"/>
        </w:rPr>
        <w:t xml:space="preserve"> Module aspect ratio </w:t>
      </w:r>
      <w:r w:rsidR="00C93135" w:rsidRPr="00155233">
        <w:rPr>
          <w:rFonts w:ascii="Calibri" w:hAnsi="Calibri" w:cs="Calibri"/>
          <w:i w:val="0"/>
          <w:iCs w:val="0"/>
          <w:color w:val="000000" w:themeColor="text1"/>
          <w:sz w:val="24"/>
          <w:szCs w:val="24"/>
        </w:rPr>
        <w:t xml:space="preserve">defined as the ratio of </w:t>
      </w:r>
      <w:r w:rsidR="005872CA" w:rsidRPr="00155233">
        <w:rPr>
          <w:rFonts w:ascii="Calibri" w:hAnsi="Calibri" w:cs="Calibri"/>
          <w:i w:val="0"/>
          <w:iCs w:val="0"/>
          <w:color w:val="000000" w:themeColor="text1"/>
          <w:sz w:val="24"/>
          <w:szCs w:val="24"/>
        </w:rPr>
        <w:t>length of module to the diameter of module (</w:t>
      </w:r>
      <w:r w:rsidR="005872CA" w:rsidRPr="00027710">
        <w:rPr>
          <w:rFonts w:ascii="Calibri" w:hAnsi="Calibri" w:cs="Calibri"/>
          <w:color w:val="000000" w:themeColor="text1"/>
          <w:sz w:val="24"/>
          <w:szCs w:val="24"/>
        </w:rPr>
        <w:t>L</w:t>
      </w:r>
      <w:r w:rsidR="005872CA" w:rsidRPr="00155233">
        <w:rPr>
          <w:rFonts w:ascii="Calibri" w:hAnsi="Calibri" w:cs="Calibri"/>
          <w:i w:val="0"/>
          <w:iCs w:val="0"/>
          <w:color w:val="000000" w:themeColor="text1"/>
          <w:sz w:val="24"/>
          <w:szCs w:val="24"/>
        </w:rPr>
        <w:t>/</w:t>
      </w:r>
      <w:proofErr w:type="spellStart"/>
      <w:r w:rsidR="005872CA" w:rsidRPr="00027710">
        <w:rPr>
          <w:rFonts w:ascii="Calibri" w:hAnsi="Calibri" w:cs="Calibri"/>
          <w:color w:val="000000" w:themeColor="text1"/>
          <w:sz w:val="24"/>
          <w:szCs w:val="24"/>
        </w:rPr>
        <w:t>d</w:t>
      </w:r>
      <w:r w:rsidR="005872CA" w:rsidRPr="00155233">
        <w:rPr>
          <w:rFonts w:ascii="Calibri" w:hAnsi="Calibri" w:cs="Calibri"/>
          <w:i w:val="0"/>
          <w:iCs w:val="0"/>
          <w:color w:val="000000" w:themeColor="text1"/>
          <w:sz w:val="24"/>
          <w:szCs w:val="24"/>
          <w:vertAlign w:val="subscript"/>
        </w:rPr>
        <w:t>module</w:t>
      </w:r>
      <w:proofErr w:type="spellEnd"/>
      <w:r w:rsidR="005872CA" w:rsidRPr="00155233">
        <w:rPr>
          <w:rFonts w:ascii="Calibri" w:hAnsi="Calibri" w:cs="Calibri"/>
          <w:i w:val="0"/>
          <w:iCs w:val="0"/>
          <w:color w:val="000000" w:themeColor="text1"/>
          <w:sz w:val="24"/>
          <w:szCs w:val="24"/>
        </w:rPr>
        <w:t>)</w:t>
      </w:r>
      <w:r w:rsidR="00CF50CD" w:rsidRPr="00155233">
        <w:rPr>
          <w:rFonts w:ascii="Calibri" w:hAnsi="Calibri" w:cs="Calibri"/>
          <w:i w:val="0"/>
          <w:iCs w:val="0"/>
          <w:color w:val="000000" w:themeColor="text1"/>
          <w:sz w:val="24"/>
          <w:szCs w:val="24"/>
        </w:rPr>
        <w:t xml:space="preserve"> is another factor incorporated in these parameters. </w:t>
      </w:r>
      <w:r w:rsidR="00CF50CD" w:rsidRPr="00A54534">
        <w:rPr>
          <w:rFonts w:ascii="Calibri" w:hAnsi="Calibri" w:cs="Calibri"/>
          <w:b/>
          <w:bCs/>
          <w:i w:val="0"/>
          <w:iCs w:val="0"/>
          <w:color w:val="000000" w:themeColor="text1"/>
          <w:sz w:val="24"/>
          <w:szCs w:val="24"/>
        </w:rPr>
        <w:t>b.</w:t>
      </w:r>
      <w:r w:rsidR="00CF50CD" w:rsidRPr="00155233">
        <w:rPr>
          <w:rFonts w:ascii="Calibri" w:hAnsi="Calibri" w:cs="Calibri"/>
          <w:i w:val="0"/>
          <w:iCs w:val="0"/>
          <w:color w:val="000000" w:themeColor="text1"/>
          <w:sz w:val="24"/>
          <w:szCs w:val="24"/>
        </w:rPr>
        <w:t xml:space="preserve"> </w:t>
      </w:r>
      <w:proofErr w:type="spellStart"/>
      <w:r w:rsidR="00CF50CD" w:rsidRPr="00155233">
        <w:rPr>
          <w:rFonts w:ascii="Calibri" w:hAnsi="Calibri" w:cs="Calibri"/>
          <w:i w:val="0"/>
          <w:iCs w:val="0"/>
          <w:color w:val="000000" w:themeColor="text1"/>
          <w:sz w:val="24"/>
          <w:szCs w:val="24"/>
        </w:rPr>
        <w:t>Osuga’s</w:t>
      </w:r>
      <w:proofErr w:type="spellEnd"/>
      <w:r w:rsidR="00CF50CD" w:rsidRPr="00155233">
        <w:rPr>
          <w:rFonts w:ascii="Calibri" w:hAnsi="Calibri" w:cs="Calibri"/>
          <w:i w:val="0"/>
          <w:iCs w:val="0"/>
          <w:color w:val="000000" w:themeColor="text1"/>
          <w:sz w:val="24"/>
          <w:szCs w:val="24"/>
        </w:rPr>
        <w:t xml:space="preserve"> parameter</w:t>
      </w:r>
      <w:r w:rsidR="00CF69C9" w:rsidRPr="00155233">
        <w:rPr>
          <w:rFonts w:ascii="Calibri" w:hAnsi="Calibri" w:cs="Calibri"/>
          <w:i w:val="0"/>
          <w:iCs w:val="0"/>
          <w:color w:val="000000" w:themeColor="text1"/>
          <w:sz w:val="24"/>
          <w:szCs w:val="24"/>
        </w:rPr>
        <w:fldChar w:fldCharType="begin" w:fldLock="1"/>
      </w:r>
      <w:r w:rsidR="00095962">
        <w:rPr>
          <w:rFonts w:ascii="Calibri" w:hAnsi="Calibri" w:cs="Calibri"/>
          <w:i w:val="0"/>
          <w:iCs w:val="0"/>
          <w:color w:val="000000" w:themeColor="text1"/>
          <w:sz w:val="24"/>
          <w:szCs w:val="24"/>
        </w:rPr>
        <w:instrText>ADDIN CSL_CITATION {"citationItems":[{"id":"ITEM-1","itemData":{"DOI":"10.1046/j.1525-1594.1998.06018.x","ISSN":"0160564X","PMID":"9790092","abstract":"A procedure to determine dialysate pressure isobars by comparing the results of magnetic resonance imaging (MRI) and numerical simulation of the dialysate flow was established. The assumption used in the filtration analyses, that the dialysate pressure varies only in the centralaxial direction, is supported by the finding that the determined isobars have no steep radial gradient. MRI of the contrast solution permeating the hollow fibers verifies the uniformity of the hollow fiber density in the dialyzer.","author":[{"dropping-particle":"","family":"Osuga","given":"Toshiaki","non-dropping-particle":"","parse-names":false,"suffix":""},{"dropping-particle":"","family":"Obata","given":"Takayuki","non-dropping-particle":"","parse-names":false,"suffix":""},{"dropping-particle":"","family":"Ikehira","given":"Hiroo","non-dropping-particle":"","parse-names":false,"suffix":""},{"dropping-particle":"","family":"Tanada","given":"Shuji","non-dropping-particle":"","parse-names":false,"suffix":""},{"dropping-particle":"","family":"Sasaki","given":"Yasuhito","non-dropping-particle":"","parse-names":false,"suffix":""},{"dropping-particle":"","family":"Naito","given":"Hidemune","non-dropping-particle":"","parse-names":false,"suffix":""}],"container-title":"Artificial Organs","id":"ITEM-1","issue":"10","issued":{"date-parts":[["1998"]]},"page":"907-909","title":"Dialysate pressure isobars in a hollow-fiber dialyzer determined from magnetic resonance imaging and numerical simulation of dialysate flow","type":"article-journal","volume":"22"},"uris":["http://www.mendeley.com/documents/?uuid=0084aca2-9383-4ab8-b508-ebba4b825598"]}],"mendeley":{"formattedCitation":"&lt;sup&gt;39&lt;/sup&gt;","plainTextFormattedCitation":"39","previouslyFormattedCitation":"&lt;sup&gt;39&lt;/sup&gt;"},"properties":{"noteIndex":0},"schema":"https://github.com/citation-style-language/schema/raw/master/csl-citation.json"}</w:instrText>
      </w:r>
      <w:r w:rsidR="00CF69C9" w:rsidRPr="00155233">
        <w:rPr>
          <w:rFonts w:ascii="Calibri" w:hAnsi="Calibri" w:cs="Calibri"/>
          <w:i w:val="0"/>
          <w:iCs w:val="0"/>
          <w:color w:val="000000" w:themeColor="text1"/>
          <w:sz w:val="24"/>
          <w:szCs w:val="24"/>
        </w:rPr>
        <w:fldChar w:fldCharType="separate"/>
      </w:r>
      <w:r w:rsidR="00EE4C6A" w:rsidRPr="00EE4C6A">
        <w:rPr>
          <w:rFonts w:ascii="Calibri" w:hAnsi="Calibri" w:cs="Calibri"/>
          <w:i w:val="0"/>
          <w:iCs w:val="0"/>
          <w:noProof/>
          <w:color w:val="000000" w:themeColor="text1"/>
          <w:sz w:val="24"/>
          <w:szCs w:val="24"/>
          <w:vertAlign w:val="superscript"/>
        </w:rPr>
        <w:t>39</w:t>
      </w:r>
      <w:r w:rsidR="00CF69C9" w:rsidRPr="00155233">
        <w:rPr>
          <w:rFonts w:ascii="Calibri" w:hAnsi="Calibri" w:cs="Calibri"/>
          <w:i w:val="0"/>
          <w:iCs w:val="0"/>
          <w:color w:val="000000" w:themeColor="text1"/>
          <w:sz w:val="24"/>
          <w:szCs w:val="24"/>
        </w:rPr>
        <w:fldChar w:fldCharType="end"/>
      </w:r>
      <w:r w:rsidR="00CF50CD" w:rsidRPr="00155233">
        <w:rPr>
          <w:rFonts w:ascii="Calibri" w:hAnsi="Calibri" w:cs="Calibri"/>
          <w:i w:val="0"/>
          <w:iCs w:val="0"/>
          <w:color w:val="000000" w:themeColor="text1"/>
          <w:sz w:val="24"/>
          <w:szCs w:val="24"/>
        </w:rPr>
        <w:t xml:space="preserve"> is one such dimensionless parameter whose </w:t>
      </w:r>
      <w:r w:rsidR="001901C0" w:rsidRPr="00155233">
        <w:rPr>
          <w:rFonts w:ascii="Calibri" w:hAnsi="Calibri" w:cs="Calibri"/>
          <w:i w:val="0"/>
          <w:iCs w:val="0"/>
          <w:color w:val="000000" w:themeColor="text1"/>
          <w:sz w:val="24"/>
          <w:szCs w:val="24"/>
        </w:rPr>
        <w:t>value has been found to be</w:t>
      </w:r>
      <w:r w:rsidR="004A75FB" w:rsidRPr="00155233">
        <w:rPr>
          <w:rFonts w:ascii="Calibri" w:hAnsi="Calibri" w:cs="Calibri"/>
          <w:i w:val="0"/>
          <w:iCs w:val="0"/>
          <w:color w:val="000000" w:themeColor="text1"/>
          <w:sz w:val="24"/>
          <w:szCs w:val="24"/>
        </w:rPr>
        <w:t xml:space="preserve"> between 1 and 10.</w:t>
      </w:r>
      <w:r w:rsidR="005D33DA" w:rsidRPr="00155233">
        <w:rPr>
          <w:rFonts w:ascii="Calibri" w:hAnsi="Calibri" w:cs="Calibri"/>
          <w:i w:val="0"/>
          <w:iCs w:val="0"/>
          <w:color w:val="000000" w:themeColor="text1"/>
          <w:sz w:val="24"/>
          <w:szCs w:val="24"/>
        </w:rPr>
        <w:t xml:space="preserve"> </w:t>
      </w:r>
      <w:r w:rsidR="005D33DA" w:rsidRPr="00A54534">
        <w:rPr>
          <w:rFonts w:ascii="Calibri" w:hAnsi="Calibri" w:cs="Calibri"/>
          <w:b/>
          <w:bCs/>
          <w:i w:val="0"/>
          <w:iCs w:val="0"/>
          <w:color w:val="000000" w:themeColor="text1"/>
          <w:sz w:val="24"/>
          <w:szCs w:val="24"/>
        </w:rPr>
        <w:t>c.</w:t>
      </w:r>
      <w:r w:rsidR="005D33DA" w:rsidRPr="00155233">
        <w:rPr>
          <w:rFonts w:ascii="Calibri" w:hAnsi="Calibri" w:cs="Calibri"/>
          <w:i w:val="0"/>
          <w:iCs w:val="0"/>
          <w:color w:val="000000" w:themeColor="text1"/>
          <w:sz w:val="24"/>
          <w:szCs w:val="24"/>
        </w:rPr>
        <w:t xml:space="preserve"> Module geometry number</w:t>
      </w:r>
      <w:r w:rsidR="00DE39E7" w:rsidRPr="00155233">
        <w:rPr>
          <w:rFonts w:ascii="Calibri" w:hAnsi="Calibri" w:cs="Calibri"/>
          <w:i w:val="0"/>
          <w:iCs w:val="0"/>
          <w:color w:val="000000" w:themeColor="text1"/>
          <w:sz w:val="24"/>
          <w:szCs w:val="24"/>
        </w:rPr>
        <w:fldChar w:fldCharType="begin" w:fldLock="1"/>
      </w:r>
      <w:r w:rsidR="00095962">
        <w:rPr>
          <w:rFonts w:ascii="Calibri" w:hAnsi="Calibri" w:cs="Calibri"/>
          <w:i w:val="0"/>
          <w:iCs w:val="0"/>
          <w:color w:val="000000" w:themeColor="text1"/>
          <w:sz w:val="24"/>
          <w:szCs w:val="24"/>
        </w:rPr>
        <w:instrText>ADDIN CSL_CITATION {"citationItems":[{"id":"ITEM-1","itemData":{"DOI":"10.1002/aic.690411017","ISBN":"9781119130536","abstract":"Membrane-based separation processes are the preferred choice to accomplish many industrial separations. Among the numerous applications are filtration, dialysis, reverse osmosis, and gas separations. Modules utilizing hollow-fiber membranes are efficient contractors. For design purposes, analyses of how these devices perform require knowledge of the membrane mass-transfer properties and the nature of the flow in both the lumen and shell. Such analyses typically assume that all fibers possess the same size and mass-transfer characteristics. Additionally, most analyses assume that the shell and lumen flows are concurrent, countercurrent, or cross-current to one another. No work exists that addresses fluid distribution across the fiber bundle. The authors present a theoretical analysis of shell-side flows and their influence on mass transfer. The general problem is computationally quite complex. They consider only the simplest, nontrivial effects here, but within a framework that is readily modified to allow examination of other issues associated with shell-side flows.","author":[{"dropping-particle":"","family":"Lemanski","given":"Joe","non-dropping-particle":"","parse-names":false,"suffix":""},{"dropping-particle":"","family":"Lipscomb","given":"G. G","non-dropping-particle":"","parse-names":false,"suffix":""}],"container-title":"AIChE Journal","id":"ITEM-1","issue":"10","issued":{"date-parts":[["1995"]]},"page":"2322-2326","title":"Effect of shell-side flows on hollow-fiber membrane device performance","type":"article-journal","volume":"41"},"uris":["http://www.mendeley.com/documents/?uuid=25d26412-88bf-4022-837d-89c96fb520cd"]}],"mendeley":{"formattedCitation":"&lt;sup&gt;40&lt;/sup&gt;","plainTextFormattedCitation":"40","previouslyFormattedCitation":"&lt;sup&gt;40&lt;/sup&gt;"},"properties":{"noteIndex":0},"schema":"https://github.com/citation-style-language/schema/raw/master/csl-citation.json"}</w:instrText>
      </w:r>
      <w:r w:rsidR="00DE39E7" w:rsidRPr="00155233">
        <w:rPr>
          <w:rFonts w:ascii="Calibri" w:hAnsi="Calibri" w:cs="Calibri"/>
          <w:i w:val="0"/>
          <w:iCs w:val="0"/>
          <w:color w:val="000000" w:themeColor="text1"/>
          <w:sz w:val="24"/>
          <w:szCs w:val="24"/>
        </w:rPr>
        <w:fldChar w:fldCharType="separate"/>
      </w:r>
      <w:r w:rsidR="00EE4C6A" w:rsidRPr="00EE4C6A">
        <w:rPr>
          <w:rFonts w:ascii="Calibri" w:hAnsi="Calibri" w:cs="Calibri"/>
          <w:i w:val="0"/>
          <w:iCs w:val="0"/>
          <w:noProof/>
          <w:color w:val="000000" w:themeColor="text1"/>
          <w:sz w:val="24"/>
          <w:szCs w:val="24"/>
          <w:vertAlign w:val="superscript"/>
        </w:rPr>
        <w:t>40</w:t>
      </w:r>
      <w:r w:rsidR="00DE39E7" w:rsidRPr="00155233">
        <w:rPr>
          <w:rFonts w:ascii="Calibri" w:hAnsi="Calibri" w:cs="Calibri"/>
          <w:i w:val="0"/>
          <w:iCs w:val="0"/>
          <w:color w:val="000000" w:themeColor="text1"/>
          <w:sz w:val="24"/>
          <w:szCs w:val="24"/>
        </w:rPr>
        <w:fldChar w:fldCharType="end"/>
      </w:r>
      <w:r w:rsidR="005D33DA" w:rsidRPr="00155233">
        <w:rPr>
          <w:rFonts w:ascii="Calibri" w:hAnsi="Calibri" w:cs="Calibri"/>
          <w:i w:val="0"/>
          <w:iCs w:val="0"/>
          <w:color w:val="000000" w:themeColor="text1"/>
          <w:sz w:val="24"/>
          <w:szCs w:val="24"/>
        </w:rPr>
        <w:t xml:space="preserve"> is another such dimensionless parameter whose</w:t>
      </w:r>
      <w:r w:rsidR="007A207B" w:rsidRPr="00155233">
        <w:rPr>
          <w:rFonts w:ascii="Calibri" w:hAnsi="Calibri" w:cs="Calibri"/>
          <w:i w:val="0"/>
          <w:iCs w:val="0"/>
          <w:color w:val="000000" w:themeColor="text1"/>
          <w:sz w:val="24"/>
          <w:szCs w:val="24"/>
        </w:rPr>
        <w:t xml:space="preserve"> typical</w:t>
      </w:r>
      <w:r w:rsidR="005D33DA" w:rsidRPr="00155233">
        <w:rPr>
          <w:rFonts w:ascii="Calibri" w:hAnsi="Calibri" w:cs="Calibri"/>
          <w:i w:val="0"/>
          <w:iCs w:val="0"/>
          <w:color w:val="000000" w:themeColor="text1"/>
          <w:sz w:val="24"/>
          <w:szCs w:val="24"/>
        </w:rPr>
        <w:t xml:space="preserve"> value has </w:t>
      </w:r>
      <w:r w:rsidR="002D41CE" w:rsidRPr="00155233">
        <w:rPr>
          <w:rFonts w:ascii="Calibri" w:hAnsi="Calibri" w:cs="Calibri"/>
          <w:i w:val="0"/>
          <w:iCs w:val="0"/>
          <w:color w:val="000000" w:themeColor="text1"/>
          <w:sz w:val="24"/>
          <w:szCs w:val="24"/>
        </w:rPr>
        <w:t xml:space="preserve">been found to be </w:t>
      </w:r>
      <w:r w:rsidR="007A207B" w:rsidRPr="00155233">
        <w:rPr>
          <w:rFonts w:ascii="Calibri" w:hAnsi="Calibri" w:cs="Calibri"/>
          <w:i w:val="0"/>
          <w:iCs w:val="0"/>
          <w:color w:val="000000" w:themeColor="text1"/>
          <w:sz w:val="24"/>
          <w:szCs w:val="24"/>
        </w:rPr>
        <w:t>in the range 10-100</w:t>
      </w:r>
      <w:r w:rsidR="007A207B" w:rsidRPr="00155233">
        <w:rPr>
          <w:rFonts w:ascii="Calibri" w:hAnsi="Calibri" w:cs="Calibri"/>
          <w:i w:val="0"/>
          <w:iCs w:val="0"/>
          <w:color w:val="000000" w:themeColor="text1"/>
        </w:rPr>
        <w:t>.</w:t>
      </w:r>
    </w:p>
    <w:p w14:paraId="0BC80C65" w14:textId="444BF54B" w:rsidR="00E161FC" w:rsidRDefault="00E161FC" w:rsidP="00FE402F">
      <w:pPr>
        <w:jc w:val="both"/>
      </w:pPr>
    </w:p>
    <w:p w14:paraId="0E9F8F9C" w14:textId="77777777" w:rsidR="00550305" w:rsidRDefault="00550305" w:rsidP="00FE402F">
      <w:pPr>
        <w:jc w:val="both"/>
      </w:pPr>
    </w:p>
    <w:p w14:paraId="4B564A99" w14:textId="3462F5F7" w:rsidR="00550305" w:rsidRDefault="00645C28" w:rsidP="00FE402F">
      <w:pPr>
        <w:pStyle w:val="Heading3"/>
        <w:jc w:val="both"/>
      </w:pPr>
      <w:r>
        <w:t>Figure S4</w:t>
      </w:r>
    </w:p>
    <w:p w14:paraId="7062BC69" w14:textId="77777777" w:rsidR="009C28C8" w:rsidRDefault="009C28C8" w:rsidP="00FE402F">
      <w:pPr>
        <w:jc w:val="both"/>
      </w:pPr>
    </w:p>
    <w:p w14:paraId="652284A7" w14:textId="77777777" w:rsidR="00ED4802" w:rsidRDefault="00BA6F0D" w:rsidP="00362110">
      <w:pPr>
        <w:keepNext/>
        <w:jc w:val="center"/>
      </w:pPr>
      <w:r>
        <w:rPr>
          <w:noProof/>
        </w:rPr>
        <w:drawing>
          <wp:inline distT="0" distB="0" distL="0" distR="0" wp14:anchorId="4D288FA3" wp14:editId="61F12A81">
            <wp:extent cx="5451112" cy="4210050"/>
            <wp:effectExtent l="0" t="0" r="0" b="0"/>
            <wp:docPr id="11880965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654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460641" cy="4217410"/>
                    </a:xfrm>
                    <a:prstGeom prst="rect">
                      <a:avLst/>
                    </a:prstGeom>
                  </pic:spPr>
                </pic:pic>
              </a:graphicData>
            </a:graphic>
          </wp:inline>
        </w:drawing>
      </w:r>
    </w:p>
    <w:p w14:paraId="2C63C26A" w14:textId="623DDBD0" w:rsidR="00F03093" w:rsidRPr="00481DA5" w:rsidRDefault="00ED4802" w:rsidP="00FE402F">
      <w:pPr>
        <w:pStyle w:val="Caption"/>
        <w:jc w:val="both"/>
        <w:rPr>
          <w:rFonts w:ascii="Calibri" w:hAnsi="Calibri" w:cs="Calibri"/>
          <w:b/>
          <w:bCs/>
          <w:i w:val="0"/>
          <w:iCs w:val="0"/>
          <w:color w:val="000000" w:themeColor="text1"/>
          <w:sz w:val="24"/>
          <w:szCs w:val="24"/>
        </w:rPr>
      </w:pPr>
      <w:r w:rsidRPr="00481DA5">
        <w:rPr>
          <w:rFonts w:ascii="Calibri" w:hAnsi="Calibri" w:cs="Calibri"/>
          <w:b/>
          <w:bCs/>
          <w:i w:val="0"/>
          <w:iCs w:val="0"/>
          <w:color w:val="000000" w:themeColor="text1"/>
          <w:sz w:val="24"/>
          <w:szCs w:val="24"/>
        </w:rPr>
        <w:t xml:space="preserve">Figure </w:t>
      </w:r>
      <w:r w:rsidR="00481DA5">
        <w:rPr>
          <w:rFonts w:ascii="Calibri" w:hAnsi="Calibri" w:cs="Calibri"/>
          <w:b/>
          <w:bCs/>
          <w:i w:val="0"/>
          <w:iCs w:val="0"/>
          <w:color w:val="000000" w:themeColor="text1"/>
          <w:sz w:val="24"/>
          <w:szCs w:val="24"/>
        </w:rPr>
        <w:t>S</w:t>
      </w:r>
      <w:r w:rsidR="00154262">
        <w:rPr>
          <w:rFonts w:ascii="Calibri" w:hAnsi="Calibri" w:cs="Calibri"/>
          <w:b/>
          <w:bCs/>
          <w:i w:val="0"/>
          <w:iCs w:val="0"/>
          <w:color w:val="000000" w:themeColor="text1"/>
          <w:sz w:val="24"/>
          <w:szCs w:val="24"/>
        </w:rPr>
        <w:t xml:space="preserve">4 </w:t>
      </w:r>
      <w:r w:rsidR="002248D6">
        <w:rPr>
          <w:rFonts w:ascii="Calibri" w:hAnsi="Calibri" w:cs="Calibri"/>
          <w:b/>
          <w:bCs/>
          <w:i w:val="0"/>
          <w:iCs w:val="0"/>
          <w:noProof/>
          <w:color w:val="000000" w:themeColor="text1"/>
          <w:sz w:val="24"/>
          <w:szCs w:val="24"/>
        </w:rPr>
        <w:t xml:space="preserve">| </w:t>
      </w:r>
      <w:r w:rsidR="002F031C" w:rsidRPr="00481DA5">
        <w:rPr>
          <w:rFonts w:ascii="Calibri" w:hAnsi="Calibri" w:cs="Calibri"/>
          <w:b/>
          <w:bCs/>
          <w:i w:val="0"/>
          <w:iCs w:val="0"/>
          <w:noProof/>
          <w:color w:val="000000" w:themeColor="text1"/>
          <w:sz w:val="24"/>
          <w:szCs w:val="24"/>
        </w:rPr>
        <w:t>Schem</w:t>
      </w:r>
      <w:r w:rsidR="00FA47FA" w:rsidRPr="00481DA5">
        <w:rPr>
          <w:rFonts w:ascii="Calibri" w:hAnsi="Calibri" w:cs="Calibri"/>
          <w:b/>
          <w:bCs/>
          <w:i w:val="0"/>
          <w:iCs w:val="0"/>
          <w:noProof/>
          <w:color w:val="000000" w:themeColor="text1"/>
          <w:sz w:val="24"/>
          <w:szCs w:val="24"/>
        </w:rPr>
        <w:t>a</w:t>
      </w:r>
      <w:r w:rsidR="002F031C" w:rsidRPr="00481DA5">
        <w:rPr>
          <w:rFonts w:ascii="Calibri" w:hAnsi="Calibri" w:cs="Calibri"/>
          <w:b/>
          <w:bCs/>
          <w:i w:val="0"/>
          <w:iCs w:val="0"/>
          <w:noProof/>
          <w:color w:val="000000" w:themeColor="text1"/>
          <w:sz w:val="24"/>
          <w:szCs w:val="24"/>
        </w:rPr>
        <w:t xml:space="preserve">tic of the mesh </w:t>
      </w:r>
      <w:r w:rsidR="002C3284" w:rsidRPr="00481DA5">
        <w:rPr>
          <w:rFonts w:ascii="Calibri" w:hAnsi="Calibri" w:cs="Calibri"/>
          <w:b/>
          <w:bCs/>
          <w:i w:val="0"/>
          <w:iCs w:val="0"/>
          <w:noProof/>
          <w:color w:val="000000" w:themeColor="text1"/>
          <w:sz w:val="24"/>
          <w:szCs w:val="24"/>
        </w:rPr>
        <w:t>required</w:t>
      </w:r>
      <w:r w:rsidR="009D0B5C" w:rsidRPr="00481DA5">
        <w:rPr>
          <w:rFonts w:ascii="Calibri" w:hAnsi="Calibri" w:cs="Calibri"/>
          <w:b/>
          <w:bCs/>
          <w:i w:val="0"/>
          <w:iCs w:val="0"/>
          <w:noProof/>
          <w:color w:val="000000" w:themeColor="text1"/>
          <w:sz w:val="24"/>
          <w:szCs w:val="24"/>
        </w:rPr>
        <w:t xml:space="preserve"> to</w:t>
      </w:r>
      <w:r w:rsidR="002C3284" w:rsidRPr="00481DA5">
        <w:rPr>
          <w:rFonts w:ascii="Calibri" w:hAnsi="Calibri" w:cs="Calibri"/>
          <w:b/>
          <w:bCs/>
          <w:i w:val="0"/>
          <w:iCs w:val="0"/>
          <w:noProof/>
          <w:color w:val="000000" w:themeColor="text1"/>
          <w:sz w:val="24"/>
          <w:szCs w:val="24"/>
        </w:rPr>
        <w:t xml:space="preserve"> </w:t>
      </w:r>
      <w:r w:rsidR="009362A6" w:rsidRPr="00481DA5">
        <w:rPr>
          <w:rFonts w:ascii="Calibri" w:hAnsi="Calibri" w:cs="Calibri"/>
          <w:b/>
          <w:bCs/>
          <w:i w:val="0"/>
          <w:iCs w:val="0"/>
          <w:noProof/>
          <w:color w:val="000000" w:themeColor="text1"/>
          <w:sz w:val="24"/>
          <w:szCs w:val="24"/>
        </w:rPr>
        <w:t>solv</w:t>
      </w:r>
      <w:r w:rsidR="009D0B5C" w:rsidRPr="00481DA5">
        <w:rPr>
          <w:rFonts w:ascii="Calibri" w:hAnsi="Calibri" w:cs="Calibri"/>
          <w:b/>
          <w:bCs/>
          <w:i w:val="0"/>
          <w:iCs w:val="0"/>
          <w:noProof/>
          <w:color w:val="000000" w:themeColor="text1"/>
          <w:sz w:val="24"/>
          <w:szCs w:val="24"/>
        </w:rPr>
        <w:t>e</w:t>
      </w:r>
      <w:r w:rsidR="009362A6" w:rsidRPr="00481DA5">
        <w:rPr>
          <w:rFonts w:ascii="Calibri" w:hAnsi="Calibri" w:cs="Calibri"/>
          <w:b/>
          <w:bCs/>
          <w:i w:val="0"/>
          <w:iCs w:val="0"/>
          <w:noProof/>
          <w:color w:val="000000" w:themeColor="text1"/>
          <w:sz w:val="24"/>
          <w:szCs w:val="24"/>
        </w:rPr>
        <w:t xml:space="preserve"> </w:t>
      </w:r>
      <w:r w:rsidR="001D18C5" w:rsidRPr="00481DA5">
        <w:rPr>
          <w:rFonts w:ascii="Calibri" w:hAnsi="Calibri" w:cs="Calibri"/>
          <w:b/>
          <w:bCs/>
          <w:i w:val="0"/>
          <w:iCs w:val="0"/>
          <w:noProof/>
          <w:color w:val="000000" w:themeColor="text1"/>
          <w:sz w:val="24"/>
          <w:szCs w:val="24"/>
        </w:rPr>
        <w:t xml:space="preserve">the </w:t>
      </w:r>
      <w:r w:rsidR="001D18C5" w:rsidRPr="00481DA5">
        <w:rPr>
          <w:rFonts w:ascii="Calibri" w:hAnsi="Calibri" w:cs="Calibri"/>
          <w:b/>
          <w:bCs/>
          <w:i w:val="0"/>
          <w:iCs w:val="0"/>
          <w:color w:val="000000" w:themeColor="text1"/>
          <w:sz w:val="24"/>
          <w:szCs w:val="24"/>
        </w:rPr>
        <w:t xml:space="preserve">dialysate flow field </w:t>
      </w:r>
      <w:r w:rsidR="00876FF7" w:rsidRPr="00481DA5">
        <w:rPr>
          <w:rFonts w:ascii="Calibri" w:hAnsi="Calibri" w:cs="Calibri"/>
          <w:b/>
          <w:bCs/>
          <w:i w:val="0"/>
          <w:iCs w:val="0"/>
          <w:color w:val="000000" w:themeColor="text1"/>
          <w:sz w:val="24"/>
          <w:szCs w:val="24"/>
        </w:rPr>
        <w:t>b</w:t>
      </w:r>
      <w:r w:rsidR="009D0B5C" w:rsidRPr="00481DA5">
        <w:rPr>
          <w:rFonts w:ascii="Calibri" w:hAnsi="Calibri" w:cs="Calibri"/>
          <w:b/>
          <w:bCs/>
          <w:i w:val="0"/>
          <w:iCs w:val="0"/>
          <w:color w:val="000000" w:themeColor="text1"/>
          <w:sz w:val="24"/>
          <w:szCs w:val="24"/>
        </w:rPr>
        <w:t>y</w:t>
      </w:r>
      <w:r w:rsidR="001D18C5" w:rsidRPr="00481DA5">
        <w:rPr>
          <w:rFonts w:ascii="Calibri" w:hAnsi="Calibri" w:cs="Calibri"/>
          <w:b/>
          <w:bCs/>
          <w:i w:val="0"/>
          <w:iCs w:val="0"/>
          <w:color w:val="000000" w:themeColor="text1"/>
          <w:sz w:val="24"/>
          <w:szCs w:val="24"/>
        </w:rPr>
        <w:t xml:space="preserve"> the module-scale three-dimensional Navier Stokes equations and the continuity equation</w:t>
      </w:r>
      <w:r w:rsidR="00876FF7" w:rsidRPr="00481DA5">
        <w:rPr>
          <w:rFonts w:ascii="Calibri" w:hAnsi="Calibri" w:cs="Calibri"/>
          <w:b/>
          <w:bCs/>
          <w:i w:val="0"/>
          <w:iCs w:val="0"/>
          <w:color w:val="000000" w:themeColor="text1"/>
          <w:sz w:val="24"/>
          <w:szCs w:val="24"/>
        </w:rPr>
        <w:t xml:space="preserve"> using the finite-element method </w:t>
      </w:r>
      <w:r w:rsidR="009D0B5C" w:rsidRPr="00481DA5">
        <w:rPr>
          <w:rFonts w:ascii="Calibri" w:hAnsi="Calibri" w:cs="Calibri"/>
          <w:b/>
          <w:bCs/>
          <w:i w:val="0"/>
          <w:iCs w:val="0"/>
          <w:color w:val="000000" w:themeColor="text1"/>
          <w:sz w:val="24"/>
          <w:szCs w:val="24"/>
        </w:rPr>
        <w:t>in COMSOL 6.1</w:t>
      </w:r>
      <w:r w:rsidR="00FA47FA" w:rsidRPr="00481DA5">
        <w:rPr>
          <w:rFonts w:ascii="Calibri" w:hAnsi="Calibri" w:cs="Calibri"/>
          <w:b/>
          <w:bCs/>
          <w:i w:val="0"/>
          <w:iCs w:val="0"/>
          <w:color w:val="000000" w:themeColor="text1"/>
          <w:sz w:val="24"/>
          <w:szCs w:val="24"/>
        </w:rPr>
        <w:t xml:space="preserve">. </w:t>
      </w:r>
      <w:proofErr w:type="gramStart"/>
      <w:r w:rsidR="00FA47FA" w:rsidRPr="002248D6">
        <w:rPr>
          <w:rFonts w:ascii="Calibri" w:hAnsi="Calibri" w:cs="Calibri"/>
          <w:b/>
          <w:bCs/>
          <w:i w:val="0"/>
          <w:iCs w:val="0"/>
          <w:color w:val="000000" w:themeColor="text1"/>
          <w:sz w:val="24"/>
          <w:szCs w:val="24"/>
        </w:rPr>
        <w:t>a,</w:t>
      </w:r>
      <w:proofErr w:type="gramEnd"/>
      <w:r w:rsidR="00FA47FA" w:rsidRPr="002248D6">
        <w:rPr>
          <w:rFonts w:ascii="Calibri" w:hAnsi="Calibri" w:cs="Calibri"/>
          <w:i w:val="0"/>
          <w:iCs w:val="0"/>
          <w:color w:val="000000" w:themeColor="text1"/>
          <w:sz w:val="24"/>
          <w:szCs w:val="24"/>
        </w:rPr>
        <w:t xml:space="preserve"> Representation of triangular meshes in the cross-section of the </w:t>
      </w:r>
      <w:proofErr w:type="spellStart"/>
      <w:r w:rsidR="00FA47FA" w:rsidRPr="002248D6">
        <w:rPr>
          <w:rFonts w:ascii="Calibri" w:hAnsi="Calibri" w:cs="Calibri"/>
          <w:i w:val="0"/>
          <w:iCs w:val="0"/>
          <w:color w:val="000000" w:themeColor="text1"/>
          <w:sz w:val="24"/>
          <w:szCs w:val="24"/>
        </w:rPr>
        <w:t>dialyser</w:t>
      </w:r>
      <w:proofErr w:type="spellEnd"/>
      <w:r w:rsidR="005B72D2" w:rsidRPr="002248D6">
        <w:rPr>
          <w:rFonts w:ascii="Calibri" w:hAnsi="Calibri" w:cs="Calibri"/>
          <w:i w:val="0"/>
          <w:iCs w:val="0"/>
          <w:color w:val="000000" w:themeColor="text1"/>
          <w:sz w:val="24"/>
          <w:szCs w:val="24"/>
        </w:rPr>
        <w:t xml:space="preserve"> with suggested pre-defined mesh sizes.</w:t>
      </w:r>
      <w:r w:rsidR="002C50D1" w:rsidRPr="002248D6">
        <w:rPr>
          <w:rFonts w:ascii="Calibri" w:hAnsi="Calibri" w:cs="Calibri"/>
          <w:i w:val="0"/>
          <w:iCs w:val="0"/>
          <w:color w:val="000000" w:themeColor="text1"/>
          <w:sz w:val="24"/>
          <w:szCs w:val="24"/>
        </w:rPr>
        <w:t xml:space="preserve"> </w:t>
      </w:r>
      <w:r w:rsidR="002C50D1" w:rsidRPr="002248D6">
        <w:rPr>
          <w:rFonts w:ascii="Calibri" w:hAnsi="Calibri" w:cs="Calibri"/>
          <w:b/>
          <w:bCs/>
          <w:i w:val="0"/>
          <w:iCs w:val="0"/>
          <w:color w:val="000000" w:themeColor="text1"/>
          <w:sz w:val="24"/>
          <w:szCs w:val="24"/>
        </w:rPr>
        <w:t>b,</w:t>
      </w:r>
      <w:r w:rsidR="002C50D1" w:rsidRPr="002248D6">
        <w:rPr>
          <w:rFonts w:ascii="Calibri" w:hAnsi="Calibri" w:cs="Calibri"/>
          <w:i w:val="0"/>
          <w:iCs w:val="0"/>
          <w:color w:val="000000" w:themeColor="text1"/>
          <w:sz w:val="24"/>
          <w:szCs w:val="24"/>
        </w:rPr>
        <w:t xml:space="preserve"> Representation of the mesh when </w:t>
      </w:r>
      <w:r w:rsidR="002D45D8" w:rsidRPr="002248D6">
        <w:rPr>
          <w:rFonts w:ascii="Calibri" w:hAnsi="Calibri" w:cs="Calibri"/>
          <w:i w:val="0"/>
          <w:iCs w:val="0"/>
          <w:color w:val="000000" w:themeColor="text1"/>
          <w:sz w:val="24"/>
          <w:szCs w:val="24"/>
        </w:rPr>
        <w:t>“Extra-f</w:t>
      </w:r>
      <w:r w:rsidR="009C49A8" w:rsidRPr="002248D6">
        <w:rPr>
          <w:rFonts w:ascii="Calibri" w:hAnsi="Calibri" w:cs="Calibri"/>
          <w:i w:val="0"/>
          <w:iCs w:val="0"/>
          <w:color w:val="000000" w:themeColor="text1"/>
          <w:sz w:val="24"/>
          <w:szCs w:val="24"/>
        </w:rPr>
        <w:t xml:space="preserve">ine” mesh is selected for the cross-section and then swept </w:t>
      </w:r>
      <w:r w:rsidR="00481DA5" w:rsidRPr="002248D6">
        <w:rPr>
          <w:rFonts w:ascii="Calibri" w:hAnsi="Calibri" w:cs="Calibri"/>
          <w:i w:val="0"/>
          <w:iCs w:val="0"/>
          <w:color w:val="000000" w:themeColor="text1"/>
          <w:sz w:val="24"/>
          <w:szCs w:val="24"/>
        </w:rPr>
        <w:t xml:space="preserve">along the axis </w:t>
      </w:r>
      <w:r w:rsidR="009C49A8" w:rsidRPr="002248D6">
        <w:rPr>
          <w:rFonts w:ascii="Calibri" w:hAnsi="Calibri" w:cs="Calibri"/>
          <w:i w:val="0"/>
          <w:iCs w:val="0"/>
          <w:color w:val="000000" w:themeColor="text1"/>
          <w:sz w:val="24"/>
          <w:szCs w:val="24"/>
        </w:rPr>
        <w:t xml:space="preserve">for </w:t>
      </w:r>
      <w:r w:rsidR="00481DA5" w:rsidRPr="002248D6">
        <w:rPr>
          <w:rFonts w:ascii="Calibri" w:hAnsi="Calibri" w:cs="Calibri"/>
          <w:i w:val="0"/>
          <w:iCs w:val="0"/>
          <w:color w:val="000000" w:themeColor="text1"/>
          <w:sz w:val="24"/>
          <w:szCs w:val="24"/>
        </w:rPr>
        <w:t>certain number of elements.</w:t>
      </w:r>
    </w:p>
    <w:p w14:paraId="72F7D46E" w14:textId="77777777" w:rsidR="00F03093" w:rsidRDefault="00F03093" w:rsidP="00FE402F">
      <w:pPr>
        <w:jc w:val="both"/>
      </w:pPr>
    </w:p>
    <w:p w14:paraId="3AB85AB2" w14:textId="77777777" w:rsidR="00F03093" w:rsidRDefault="00F03093" w:rsidP="00FE402F">
      <w:pPr>
        <w:jc w:val="both"/>
      </w:pPr>
    </w:p>
    <w:p w14:paraId="7EFA5E43" w14:textId="77777777" w:rsidR="00645C28" w:rsidRDefault="00645C28" w:rsidP="00FE402F">
      <w:pPr>
        <w:jc w:val="both"/>
      </w:pPr>
    </w:p>
    <w:p w14:paraId="0DC5C12C" w14:textId="77777777" w:rsidR="00645C28" w:rsidRDefault="00645C28" w:rsidP="00FE402F">
      <w:pPr>
        <w:jc w:val="both"/>
      </w:pPr>
    </w:p>
    <w:p w14:paraId="52440D46" w14:textId="77777777" w:rsidR="00645C28" w:rsidRDefault="00645C28" w:rsidP="00FE402F">
      <w:pPr>
        <w:jc w:val="both"/>
      </w:pPr>
    </w:p>
    <w:p w14:paraId="1CB96342" w14:textId="34A0177F" w:rsidR="00645C28" w:rsidRDefault="00645C28" w:rsidP="00FE402F">
      <w:pPr>
        <w:pStyle w:val="Heading3"/>
        <w:jc w:val="both"/>
      </w:pPr>
      <w:r>
        <w:lastRenderedPageBreak/>
        <w:t>Figure S5</w:t>
      </w:r>
    </w:p>
    <w:p w14:paraId="50A82CC5" w14:textId="77777777" w:rsidR="00645C28" w:rsidRDefault="00645C28" w:rsidP="00FE402F">
      <w:pPr>
        <w:jc w:val="both"/>
      </w:pPr>
    </w:p>
    <w:p w14:paraId="19E8A56D" w14:textId="77777777" w:rsidR="00ED4802" w:rsidRDefault="00ED4802" w:rsidP="00FE402F">
      <w:pPr>
        <w:keepNext/>
        <w:jc w:val="both"/>
      </w:pPr>
      <w:r w:rsidRPr="00ED4802">
        <w:rPr>
          <w:noProof/>
        </w:rPr>
        <w:drawing>
          <wp:inline distT="0" distB="0" distL="0" distR="0" wp14:anchorId="3EB8138A" wp14:editId="42C3F15B">
            <wp:extent cx="5943600" cy="4922520"/>
            <wp:effectExtent l="0" t="0" r="0" b="0"/>
            <wp:docPr id="821189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89303"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43600" cy="4922520"/>
                    </a:xfrm>
                    <a:prstGeom prst="rect">
                      <a:avLst/>
                    </a:prstGeom>
                  </pic:spPr>
                </pic:pic>
              </a:graphicData>
            </a:graphic>
          </wp:inline>
        </w:drawing>
      </w:r>
    </w:p>
    <w:p w14:paraId="7786DE8D" w14:textId="043247BA" w:rsidR="00645C28" w:rsidRPr="004D27D3" w:rsidRDefault="00ED4802" w:rsidP="00FE402F">
      <w:pPr>
        <w:pStyle w:val="Caption"/>
        <w:jc w:val="both"/>
        <w:rPr>
          <w:rFonts w:ascii="Calibri" w:hAnsi="Calibri" w:cs="Calibri"/>
          <w:i w:val="0"/>
          <w:iCs w:val="0"/>
          <w:color w:val="000000" w:themeColor="text1"/>
          <w:sz w:val="24"/>
          <w:szCs w:val="24"/>
        </w:rPr>
      </w:pPr>
      <w:r w:rsidRPr="004D27D3">
        <w:rPr>
          <w:rFonts w:ascii="Calibri" w:hAnsi="Calibri" w:cs="Calibri"/>
          <w:b/>
          <w:bCs/>
          <w:i w:val="0"/>
          <w:iCs w:val="0"/>
          <w:color w:val="000000" w:themeColor="text1"/>
          <w:sz w:val="24"/>
          <w:szCs w:val="24"/>
        </w:rPr>
        <w:t xml:space="preserve">Figure </w:t>
      </w:r>
      <w:r w:rsidR="00500485">
        <w:rPr>
          <w:rFonts w:ascii="Calibri" w:hAnsi="Calibri" w:cs="Calibri"/>
          <w:b/>
          <w:bCs/>
          <w:i w:val="0"/>
          <w:iCs w:val="0"/>
          <w:color w:val="000000" w:themeColor="text1"/>
          <w:sz w:val="24"/>
          <w:szCs w:val="24"/>
        </w:rPr>
        <w:t>S</w:t>
      </w:r>
      <w:r w:rsidR="00154262">
        <w:rPr>
          <w:rFonts w:ascii="Calibri" w:hAnsi="Calibri" w:cs="Calibri"/>
          <w:b/>
          <w:bCs/>
          <w:i w:val="0"/>
          <w:iCs w:val="0"/>
          <w:color w:val="000000" w:themeColor="text1"/>
          <w:sz w:val="24"/>
          <w:szCs w:val="24"/>
        </w:rPr>
        <w:t>5</w:t>
      </w:r>
      <w:r w:rsidR="00570018" w:rsidRPr="004D27D3">
        <w:rPr>
          <w:rFonts w:ascii="Calibri" w:hAnsi="Calibri" w:cs="Calibri"/>
          <w:b/>
          <w:bCs/>
          <w:i w:val="0"/>
          <w:iCs w:val="0"/>
          <w:noProof/>
          <w:color w:val="000000" w:themeColor="text1"/>
          <w:sz w:val="24"/>
          <w:szCs w:val="24"/>
        </w:rPr>
        <w:t xml:space="preserve"> </w:t>
      </w:r>
      <w:r w:rsidR="004D27D3" w:rsidRPr="004D27D3">
        <w:rPr>
          <w:rFonts w:ascii="Calibri" w:hAnsi="Calibri" w:cs="Calibri"/>
          <w:b/>
          <w:bCs/>
          <w:i w:val="0"/>
          <w:iCs w:val="0"/>
          <w:noProof/>
          <w:color w:val="000000" w:themeColor="text1"/>
          <w:sz w:val="24"/>
          <w:szCs w:val="24"/>
        </w:rPr>
        <w:t>|</w:t>
      </w:r>
      <w:r w:rsidR="004D27D3">
        <w:rPr>
          <w:rFonts w:ascii="Calibri" w:hAnsi="Calibri" w:cs="Calibri"/>
          <w:i w:val="0"/>
          <w:iCs w:val="0"/>
          <w:noProof/>
          <w:color w:val="000000" w:themeColor="text1"/>
          <w:sz w:val="24"/>
          <w:szCs w:val="24"/>
        </w:rPr>
        <w:t xml:space="preserve"> </w:t>
      </w:r>
      <w:r w:rsidR="00570018" w:rsidRPr="004D27D3">
        <w:rPr>
          <w:rFonts w:ascii="Calibri" w:hAnsi="Calibri" w:cs="Calibri"/>
          <w:b/>
          <w:bCs/>
          <w:i w:val="0"/>
          <w:iCs w:val="0"/>
          <w:noProof/>
          <w:color w:val="000000" w:themeColor="text1"/>
          <w:sz w:val="24"/>
          <w:szCs w:val="24"/>
        </w:rPr>
        <w:t xml:space="preserve">Mesh independence study </w:t>
      </w:r>
      <w:r w:rsidR="006377B6" w:rsidRPr="004D27D3">
        <w:rPr>
          <w:rFonts w:ascii="Calibri" w:hAnsi="Calibri" w:cs="Calibri"/>
          <w:b/>
          <w:bCs/>
          <w:i w:val="0"/>
          <w:iCs w:val="0"/>
          <w:noProof/>
          <w:color w:val="000000" w:themeColor="text1"/>
          <w:sz w:val="24"/>
          <w:szCs w:val="24"/>
        </w:rPr>
        <w:t>of dialyser</w:t>
      </w:r>
      <w:r w:rsidR="0054515F" w:rsidRPr="004D27D3">
        <w:rPr>
          <w:rFonts w:ascii="Calibri" w:hAnsi="Calibri" w:cs="Calibri"/>
          <w:b/>
          <w:bCs/>
          <w:i w:val="0"/>
          <w:iCs w:val="0"/>
          <w:noProof/>
          <w:color w:val="000000" w:themeColor="text1"/>
          <w:sz w:val="24"/>
          <w:szCs w:val="24"/>
        </w:rPr>
        <w:t xml:space="preserve"> comparing </w:t>
      </w:r>
      <w:r w:rsidR="00C47F61" w:rsidRPr="004D27D3">
        <w:rPr>
          <w:rFonts w:ascii="Calibri" w:hAnsi="Calibri" w:cs="Calibri"/>
          <w:b/>
          <w:bCs/>
          <w:i w:val="0"/>
          <w:iCs w:val="0"/>
          <w:noProof/>
          <w:color w:val="000000" w:themeColor="text1"/>
          <w:sz w:val="24"/>
          <w:szCs w:val="24"/>
        </w:rPr>
        <w:t>the dialysate-side</w:t>
      </w:r>
      <w:r w:rsidR="005F7AE5" w:rsidRPr="004D27D3">
        <w:rPr>
          <w:rFonts w:ascii="Calibri" w:hAnsi="Calibri" w:cs="Calibri"/>
          <w:b/>
          <w:bCs/>
          <w:i w:val="0"/>
          <w:iCs w:val="0"/>
          <w:noProof/>
          <w:color w:val="000000" w:themeColor="text1"/>
          <w:sz w:val="24"/>
          <w:szCs w:val="24"/>
        </w:rPr>
        <w:t xml:space="preserve"> pressure drop</w:t>
      </w:r>
      <w:r w:rsidR="00084D4F" w:rsidRPr="004D27D3">
        <w:rPr>
          <w:rFonts w:ascii="Calibri" w:hAnsi="Calibri" w:cs="Calibri"/>
          <w:b/>
          <w:bCs/>
          <w:i w:val="0"/>
          <w:iCs w:val="0"/>
          <w:noProof/>
          <w:color w:val="000000" w:themeColor="text1"/>
          <w:sz w:val="24"/>
          <w:szCs w:val="24"/>
        </w:rPr>
        <w:t xml:space="preserve"> (</w:t>
      </w:r>
      <w:r w:rsidR="00084D4F" w:rsidRPr="004D27D3">
        <w:rPr>
          <w:rFonts w:ascii="Calibri" w:hAnsi="Calibri" w:cs="Calibri"/>
          <w:b/>
          <w:bCs/>
          <w:i w:val="0"/>
          <w:iCs w:val="0"/>
          <w:color w:val="000000" w:themeColor="text1"/>
          <w:sz w:val="24"/>
          <w:szCs w:val="24"/>
        </w:rPr>
        <w:t>∆</w:t>
      </w:r>
      <w:r w:rsidR="00084D4F" w:rsidRPr="00C40826">
        <w:rPr>
          <w:rFonts w:ascii="Calibri" w:hAnsi="Calibri" w:cs="Calibri"/>
          <w:b/>
          <w:bCs/>
          <w:color w:val="000000" w:themeColor="text1"/>
          <w:sz w:val="24"/>
          <w:szCs w:val="24"/>
        </w:rPr>
        <w:t>P</w:t>
      </w:r>
      <w:r w:rsidR="00084D4F" w:rsidRPr="004D27D3">
        <w:rPr>
          <w:rFonts w:ascii="Calibri" w:hAnsi="Calibri" w:cs="Calibri"/>
          <w:b/>
          <w:bCs/>
          <w:i w:val="0"/>
          <w:iCs w:val="0"/>
          <w:color w:val="000000" w:themeColor="text1"/>
          <w:sz w:val="24"/>
          <w:szCs w:val="24"/>
          <w:vertAlign w:val="subscript"/>
        </w:rPr>
        <w:t>D</w:t>
      </w:r>
      <w:r w:rsidR="00084D4F" w:rsidRPr="004D27D3">
        <w:rPr>
          <w:rFonts w:ascii="Calibri" w:hAnsi="Calibri" w:cs="Calibri"/>
          <w:b/>
          <w:bCs/>
          <w:i w:val="0"/>
          <w:iCs w:val="0"/>
          <w:noProof/>
          <w:color w:val="000000" w:themeColor="text1"/>
          <w:sz w:val="24"/>
          <w:szCs w:val="24"/>
        </w:rPr>
        <w:t xml:space="preserve">) </w:t>
      </w:r>
      <w:r w:rsidR="005F7AE5" w:rsidRPr="004D27D3">
        <w:rPr>
          <w:rFonts w:ascii="Calibri" w:hAnsi="Calibri" w:cs="Calibri"/>
          <w:b/>
          <w:bCs/>
          <w:i w:val="0"/>
          <w:iCs w:val="0"/>
          <w:noProof/>
          <w:color w:val="000000" w:themeColor="text1"/>
          <w:sz w:val="24"/>
          <w:szCs w:val="24"/>
        </w:rPr>
        <w:t>as mesh size</w:t>
      </w:r>
      <w:r w:rsidR="00197535" w:rsidRPr="004D27D3">
        <w:rPr>
          <w:rFonts w:ascii="Calibri" w:hAnsi="Calibri" w:cs="Calibri"/>
          <w:b/>
          <w:bCs/>
          <w:i w:val="0"/>
          <w:iCs w:val="0"/>
          <w:noProof/>
          <w:color w:val="000000" w:themeColor="text1"/>
          <w:sz w:val="24"/>
          <w:szCs w:val="24"/>
        </w:rPr>
        <w:t xml:space="preserve"> or parameter</w:t>
      </w:r>
      <w:r w:rsidR="005F7AE5" w:rsidRPr="004D27D3">
        <w:rPr>
          <w:rFonts w:ascii="Calibri" w:hAnsi="Calibri" w:cs="Calibri"/>
          <w:b/>
          <w:bCs/>
          <w:i w:val="0"/>
          <w:iCs w:val="0"/>
          <w:noProof/>
          <w:color w:val="000000" w:themeColor="text1"/>
          <w:sz w:val="24"/>
          <w:szCs w:val="24"/>
        </w:rPr>
        <w:t xml:space="preserve"> is altered</w:t>
      </w:r>
      <w:r w:rsidR="004553F4" w:rsidRPr="004D27D3">
        <w:rPr>
          <w:rFonts w:ascii="Calibri" w:hAnsi="Calibri" w:cs="Calibri"/>
          <w:b/>
          <w:bCs/>
          <w:i w:val="0"/>
          <w:iCs w:val="0"/>
          <w:noProof/>
          <w:color w:val="000000" w:themeColor="text1"/>
          <w:sz w:val="24"/>
          <w:szCs w:val="24"/>
        </w:rPr>
        <w:t>.</w:t>
      </w:r>
      <w:r w:rsidR="00551FB7" w:rsidRPr="004D27D3">
        <w:rPr>
          <w:rFonts w:ascii="Calibri" w:hAnsi="Calibri" w:cs="Calibri"/>
          <w:i w:val="0"/>
          <w:iCs w:val="0"/>
          <w:noProof/>
          <w:color w:val="000000" w:themeColor="text1"/>
          <w:sz w:val="24"/>
          <w:szCs w:val="24"/>
        </w:rPr>
        <w:t xml:space="preserve"> The dialyser module analysed were</w:t>
      </w:r>
      <w:r w:rsidR="004553F4" w:rsidRPr="004D27D3">
        <w:rPr>
          <w:rFonts w:ascii="Calibri" w:hAnsi="Calibri" w:cs="Calibri"/>
          <w:i w:val="0"/>
          <w:iCs w:val="0"/>
          <w:noProof/>
          <w:color w:val="000000" w:themeColor="text1"/>
          <w:sz w:val="24"/>
          <w:szCs w:val="24"/>
        </w:rPr>
        <w:t xml:space="preserve"> </w:t>
      </w:r>
      <w:r w:rsidR="004553F4" w:rsidRPr="004D27D3">
        <w:rPr>
          <w:rFonts w:ascii="Calibri" w:hAnsi="Calibri" w:cs="Calibri"/>
          <w:b/>
          <w:bCs/>
          <w:i w:val="0"/>
          <w:iCs w:val="0"/>
          <w:noProof/>
          <w:color w:val="000000" w:themeColor="text1"/>
          <w:sz w:val="24"/>
          <w:szCs w:val="24"/>
        </w:rPr>
        <w:t>a,</w:t>
      </w:r>
      <w:r w:rsidR="00551FB7" w:rsidRPr="004D27D3">
        <w:rPr>
          <w:rFonts w:ascii="Calibri" w:hAnsi="Calibri" w:cs="Calibri"/>
          <w:i w:val="0"/>
          <w:iCs w:val="0"/>
          <w:noProof/>
          <w:color w:val="000000" w:themeColor="text1"/>
          <w:sz w:val="24"/>
          <w:szCs w:val="24"/>
        </w:rPr>
        <w:t xml:space="preserve"> APS-25S</w:t>
      </w:r>
      <w:r w:rsidR="00AB14A0" w:rsidRPr="004D27D3">
        <w:rPr>
          <w:rFonts w:ascii="Calibri" w:hAnsi="Calibri" w:cs="Calibri"/>
          <w:i w:val="0"/>
          <w:iCs w:val="0"/>
          <w:noProof/>
          <w:color w:val="000000" w:themeColor="text1"/>
          <w:sz w:val="24"/>
          <w:szCs w:val="24"/>
        </w:rPr>
        <w:t xml:space="preserve">A with </w:t>
      </w:r>
      <w:r w:rsidR="00E76083">
        <w:rPr>
          <w:rFonts w:ascii="Calibri" w:hAnsi="Calibri" w:cs="Calibri"/>
          <w:i w:val="0"/>
          <w:iCs w:val="0"/>
          <w:noProof/>
          <w:color w:val="000000" w:themeColor="text1"/>
          <w:sz w:val="24"/>
          <w:szCs w:val="24"/>
        </w:rPr>
        <w:t xml:space="preserve">the </w:t>
      </w:r>
      <w:r w:rsidR="00AB14A0" w:rsidRPr="004D27D3">
        <w:rPr>
          <w:rFonts w:ascii="Calibri" w:hAnsi="Calibri" w:cs="Calibri"/>
          <w:i w:val="0"/>
          <w:iCs w:val="0"/>
          <w:noProof/>
          <w:color w:val="000000" w:themeColor="text1"/>
          <w:sz w:val="24"/>
          <w:szCs w:val="24"/>
        </w:rPr>
        <w:t>lowest porosity</w:t>
      </w:r>
      <w:r w:rsidR="009E1546" w:rsidRPr="004D27D3">
        <w:rPr>
          <w:rFonts w:ascii="Calibri" w:hAnsi="Calibri" w:cs="Calibri"/>
          <w:i w:val="0"/>
          <w:iCs w:val="0"/>
          <w:noProof/>
          <w:color w:val="000000" w:themeColor="text1"/>
          <w:sz w:val="24"/>
          <w:szCs w:val="24"/>
        </w:rPr>
        <w:t>, and</w:t>
      </w:r>
      <w:r w:rsidR="00FE36C0" w:rsidRPr="004D27D3">
        <w:rPr>
          <w:rFonts w:ascii="Calibri" w:hAnsi="Calibri" w:cs="Calibri"/>
          <w:i w:val="0"/>
          <w:iCs w:val="0"/>
          <w:noProof/>
          <w:color w:val="000000" w:themeColor="text1"/>
          <w:sz w:val="24"/>
          <w:szCs w:val="24"/>
        </w:rPr>
        <w:t xml:space="preserve"> </w:t>
      </w:r>
      <w:r w:rsidR="00FE36C0" w:rsidRPr="004D27D3">
        <w:rPr>
          <w:rFonts w:ascii="Calibri" w:hAnsi="Calibri" w:cs="Calibri"/>
          <w:b/>
          <w:bCs/>
          <w:i w:val="0"/>
          <w:iCs w:val="0"/>
          <w:noProof/>
          <w:color w:val="000000" w:themeColor="text1"/>
          <w:sz w:val="24"/>
          <w:szCs w:val="24"/>
        </w:rPr>
        <w:t>b,</w:t>
      </w:r>
      <w:r w:rsidR="00FE36C0" w:rsidRPr="004D27D3">
        <w:rPr>
          <w:rFonts w:ascii="Calibri" w:hAnsi="Calibri" w:cs="Calibri"/>
          <w:i w:val="0"/>
          <w:iCs w:val="0"/>
          <w:noProof/>
          <w:color w:val="000000" w:themeColor="text1"/>
          <w:sz w:val="24"/>
          <w:szCs w:val="24"/>
        </w:rPr>
        <w:t xml:space="preserve"> UNIPA 0.8 porosity with the highest porosity </w:t>
      </w:r>
      <w:r w:rsidR="009E1546" w:rsidRPr="004D27D3">
        <w:rPr>
          <w:rFonts w:ascii="Calibri" w:hAnsi="Calibri" w:cs="Calibri"/>
          <w:i w:val="0"/>
          <w:iCs w:val="0"/>
          <w:noProof/>
          <w:color w:val="000000" w:themeColor="text1"/>
          <w:sz w:val="24"/>
          <w:szCs w:val="24"/>
        </w:rPr>
        <w:t xml:space="preserve">among </w:t>
      </w:r>
      <w:r w:rsidR="00483206">
        <w:rPr>
          <w:rFonts w:ascii="Calibri" w:hAnsi="Calibri" w:cs="Calibri"/>
          <w:i w:val="0"/>
          <w:iCs w:val="0"/>
          <w:noProof/>
          <w:color w:val="000000" w:themeColor="text1"/>
          <w:sz w:val="24"/>
          <w:szCs w:val="24"/>
        </w:rPr>
        <w:t xml:space="preserve">the </w:t>
      </w:r>
      <w:r w:rsidR="009E1546" w:rsidRPr="004D27D3">
        <w:rPr>
          <w:rFonts w:ascii="Calibri" w:hAnsi="Calibri" w:cs="Calibri"/>
          <w:i w:val="0"/>
          <w:iCs w:val="0"/>
          <w:noProof/>
          <w:color w:val="000000" w:themeColor="text1"/>
          <w:sz w:val="24"/>
          <w:szCs w:val="24"/>
        </w:rPr>
        <w:t xml:space="preserve">20 dailyser tested in this study. </w:t>
      </w:r>
      <w:r w:rsidR="00605BE0" w:rsidRPr="004D27D3">
        <w:rPr>
          <w:rFonts w:ascii="Calibri" w:hAnsi="Calibri" w:cs="Calibri"/>
          <w:i w:val="0"/>
          <w:iCs w:val="0"/>
          <w:noProof/>
          <w:color w:val="000000" w:themeColor="text1"/>
          <w:sz w:val="24"/>
          <w:szCs w:val="24"/>
        </w:rPr>
        <w:t xml:space="preserve">We find </w:t>
      </w:r>
      <w:r w:rsidR="00526656" w:rsidRPr="004D27D3">
        <w:rPr>
          <w:rFonts w:ascii="Calibri" w:hAnsi="Calibri" w:cs="Calibri"/>
          <w:i w:val="0"/>
          <w:iCs w:val="0"/>
          <w:noProof/>
          <w:color w:val="000000" w:themeColor="text1"/>
          <w:sz w:val="24"/>
          <w:szCs w:val="24"/>
        </w:rPr>
        <w:t xml:space="preserve">that </w:t>
      </w:r>
      <w:r w:rsidR="00605BE0" w:rsidRPr="004D27D3">
        <w:rPr>
          <w:rFonts w:ascii="Calibri" w:hAnsi="Calibri" w:cs="Calibri"/>
          <w:i w:val="0"/>
          <w:iCs w:val="0"/>
          <w:noProof/>
          <w:color w:val="000000" w:themeColor="text1"/>
          <w:sz w:val="24"/>
          <w:szCs w:val="24"/>
        </w:rPr>
        <w:t>any mesh size</w:t>
      </w:r>
      <w:r w:rsidR="00D367F5" w:rsidRPr="004D27D3">
        <w:rPr>
          <w:rFonts w:ascii="Calibri" w:hAnsi="Calibri" w:cs="Calibri"/>
          <w:i w:val="0"/>
          <w:iCs w:val="0"/>
          <w:noProof/>
          <w:color w:val="000000" w:themeColor="text1"/>
          <w:sz w:val="24"/>
          <w:szCs w:val="24"/>
        </w:rPr>
        <w:t xml:space="preserve"> smaller than “Finer” were within 5% </w:t>
      </w:r>
      <w:r w:rsidR="00984666" w:rsidRPr="004D27D3">
        <w:rPr>
          <w:rFonts w:ascii="Calibri" w:hAnsi="Calibri" w:cs="Calibri"/>
          <w:i w:val="0"/>
          <w:iCs w:val="0"/>
          <w:noProof/>
          <w:color w:val="000000" w:themeColor="text1"/>
          <w:sz w:val="24"/>
          <w:szCs w:val="24"/>
        </w:rPr>
        <w:t xml:space="preserve">error for both diayser modules. </w:t>
      </w:r>
      <w:r w:rsidR="004D27D3" w:rsidRPr="004D27D3">
        <w:rPr>
          <w:rFonts w:ascii="Calibri" w:hAnsi="Calibri" w:cs="Calibri"/>
          <w:b/>
          <w:bCs/>
          <w:i w:val="0"/>
          <w:iCs w:val="0"/>
          <w:noProof/>
          <w:color w:val="000000" w:themeColor="text1"/>
          <w:sz w:val="24"/>
          <w:szCs w:val="24"/>
        </w:rPr>
        <w:t>c</w:t>
      </w:r>
      <w:r w:rsidR="00652DBE" w:rsidRPr="004D27D3">
        <w:rPr>
          <w:rFonts w:ascii="Calibri" w:hAnsi="Calibri" w:cs="Calibri"/>
          <w:b/>
          <w:bCs/>
          <w:i w:val="0"/>
          <w:iCs w:val="0"/>
          <w:noProof/>
          <w:color w:val="000000" w:themeColor="text1"/>
          <w:sz w:val="24"/>
          <w:szCs w:val="24"/>
        </w:rPr>
        <w:t>,</w:t>
      </w:r>
      <w:r w:rsidR="00652DBE" w:rsidRPr="004D27D3">
        <w:rPr>
          <w:rFonts w:ascii="Calibri" w:hAnsi="Calibri" w:cs="Calibri"/>
          <w:i w:val="0"/>
          <w:iCs w:val="0"/>
          <w:noProof/>
          <w:color w:val="000000" w:themeColor="text1"/>
          <w:sz w:val="24"/>
          <w:szCs w:val="24"/>
        </w:rPr>
        <w:t xml:space="preserve"> </w:t>
      </w:r>
      <w:r w:rsidR="009C2CF5" w:rsidRPr="004D27D3">
        <w:rPr>
          <w:rFonts w:ascii="Calibri" w:hAnsi="Calibri" w:cs="Calibri"/>
          <w:i w:val="0"/>
          <w:iCs w:val="0"/>
          <w:noProof/>
          <w:color w:val="000000" w:themeColor="text1"/>
          <w:sz w:val="24"/>
          <w:szCs w:val="24"/>
        </w:rPr>
        <w:t>APS-25SA a</w:t>
      </w:r>
      <w:r w:rsidR="00652DBE" w:rsidRPr="004D27D3">
        <w:rPr>
          <w:rFonts w:ascii="Calibri" w:hAnsi="Calibri" w:cs="Calibri"/>
          <w:i w:val="0"/>
          <w:iCs w:val="0"/>
          <w:noProof/>
          <w:color w:val="000000" w:themeColor="text1"/>
          <w:sz w:val="24"/>
          <w:szCs w:val="24"/>
        </w:rPr>
        <w:t xml:space="preserve">fter selecting “Finer” </w:t>
      </w:r>
      <w:r w:rsidR="002042E9" w:rsidRPr="004D27D3">
        <w:rPr>
          <w:rFonts w:ascii="Calibri" w:hAnsi="Calibri" w:cs="Calibri"/>
          <w:i w:val="0"/>
          <w:iCs w:val="0"/>
          <w:noProof/>
          <w:color w:val="000000" w:themeColor="text1"/>
          <w:sz w:val="24"/>
          <w:szCs w:val="24"/>
        </w:rPr>
        <w:t>mesh in the cross-section</w:t>
      </w:r>
      <w:r w:rsidR="009C2CF5" w:rsidRPr="004D27D3">
        <w:rPr>
          <w:rFonts w:ascii="Calibri" w:hAnsi="Calibri" w:cs="Calibri"/>
          <w:i w:val="0"/>
          <w:iCs w:val="0"/>
          <w:noProof/>
          <w:color w:val="000000" w:themeColor="text1"/>
          <w:sz w:val="24"/>
          <w:szCs w:val="24"/>
        </w:rPr>
        <w:t xml:space="preserve">. We find </w:t>
      </w:r>
      <w:r w:rsidR="00AD6F83" w:rsidRPr="004D27D3">
        <w:rPr>
          <w:rFonts w:ascii="Calibri" w:hAnsi="Calibri" w:cs="Calibri"/>
          <w:i w:val="0"/>
          <w:iCs w:val="0"/>
          <w:noProof/>
          <w:color w:val="000000" w:themeColor="text1"/>
          <w:sz w:val="24"/>
          <w:szCs w:val="24"/>
        </w:rPr>
        <w:t xml:space="preserve">that when </w:t>
      </w:r>
      <w:r w:rsidR="00EC5214" w:rsidRPr="004D27D3">
        <w:rPr>
          <w:rFonts w:ascii="Calibri" w:hAnsi="Calibri" w:cs="Calibri"/>
          <w:i w:val="0"/>
          <w:iCs w:val="0"/>
          <w:noProof/>
          <w:color w:val="000000" w:themeColor="text1"/>
          <w:sz w:val="24"/>
          <w:szCs w:val="24"/>
        </w:rPr>
        <w:t xml:space="preserve">the number of </w:t>
      </w:r>
      <w:r w:rsidR="00E92658" w:rsidRPr="004D27D3">
        <w:rPr>
          <w:rFonts w:ascii="Calibri" w:hAnsi="Calibri" w:cs="Calibri"/>
          <w:i w:val="0"/>
          <w:iCs w:val="0"/>
          <w:noProof/>
          <w:color w:val="000000" w:themeColor="text1"/>
          <w:sz w:val="24"/>
          <w:szCs w:val="24"/>
        </w:rPr>
        <w:t>swept elements</w:t>
      </w:r>
      <w:r w:rsidR="00AD6F83" w:rsidRPr="004D27D3">
        <w:rPr>
          <w:rFonts w:ascii="Calibri" w:hAnsi="Calibri" w:cs="Calibri"/>
          <w:i w:val="0"/>
          <w:iCs w:val="0"/>
          <w:noProof/>
          <w:color w:val="000000" w:themeColor="text1"/>
          <w:sz w:val="24"/>
          <w:szCs w:val="24"/>
        </w:rPr>
        <w:t xml:space="preserve"> was more than 15, </w:t>
      </w:r>
      <w:r w:rsidR="00084D4F" w:rsidRPr="004D27D3">
        <w:rPr>
          <w:rFonts w:ascii="Calibri" w:hAnsi="Calibri" w:cs="Calibri"/>
          <w:i w:val="0"/>
          <w:iCs w:val="0"/>
          <w:color w:val="000000" w:themeColor="text1"/>
          <w:sz w:val="24"/>
          <w:szCs w:val="24"/>
        </w:rPr>
        <w:t>∆</w:t>
      </w:r>
      <w:r w:rsidR="00084D4F" w:rsidRPr="00C40826">
        <w:rPr>
          <w:rFonts w:ascii="Calibri" w:hAnsi="Calibri" w:cs="Calibri"/>
          <w:color w:val="000000" w:themeColor="text1"/>
          <w:sz w:val="24"/>
          <w:szCs w:val="24"/>
        </w:rPr>
        <w:t>P</w:t>
      </w:r>
      <w:r w:rsidR="00084D4F" w:rsidRPr="004D27D3">
        <w:rPr>
          <w:rFonts w:ascii="Calibri" w:hAnsi="Calibri" w:cs="Calibri"/>
          <w:i w:val="0"/>
          <w:iCs w:val="0"/>
          <w:color w:val="000000" w:themeColor="text1"/>
          <w:sz w:val="24"/>
          <w:szCs w:val="24"/>
          <w:vertAlign w:val="subscript"/>
        </w:rPr>
        <w:t>D</w:t>
      </w:r>
      <w:r w:rsidR="00084D4F" w:rsidRPr="004D27D3">
        <w:rPr>
          <w:rFonts w:ascii="Calibri" w:hAnsi="Calibri" w:cs="Calibri"/>
          <w:i w:val="0"/>
          <w:iCs w:val="0"/>
          <w:noProof/>
          <w:color w:val="000000" w:themeColor="text1"/>
          <w:sz w:val="24"/>
          <w:szCs w:val="24"/>
        </w:rPr>
        <w:t xml:space="preserve"> </w:t>
      </w:r>
      <w:r w:rsidR="0091602F" w:rsidRPr="004D27D3">
        <w:rPr>
          <w:rFonts w:ascii="Calibri" w:hAnsi="Calibri" w:cs="Calibri"/>
          <w:i w:val="0"/>
          <w:iCs w:val="0"/>
          <w:noProof/>
          <w:color w:val="000000" w:themeColor="text1"/>
          <w:sz w:val="24"/>
          <w:szCs w:val="24"/>
        </w:rPr>
        <w:t xml:space="preserve">increased </w:t>
      </w:r>
      <w:r w:rsidR="00A44555" w:rsidRPr="004D27D3">
        <w:rPr>
          <w:rFonts w:ascii="Calibri" w:hAnsi="Calibri" w:cs="Calibri"/>
          <w:i w:val="0"/>
          <w:iCs w:val="0"/>
          <w:noProof/>
          <w:color w:val="000000" w:themeColor="text1"/>
          <w:sz w:val="24"/>
          <w:szCs w:val="24"/>
        </w:rPr>
        <w:t>by</w:t>
      </w:r>
      <w:r w:rsidR="00084D4F" w:rsidRPr="004D27D3">
        <w:rPr>
          <w:rFonts w:ascii="Calibri" w:hAnsi="Calibri" w:cs="Calibri"/>
          <w:i w:val="0"/>
          <w:iCs w:val="0"/>
          <w:noProof/>
          <w:color w:val="000000" w:themeColor="text1"/>
          <w:sz w:val="24"/>
          <w:szCs w:val="24"/>
        </w:rPr>
        <w:t xml:space="preserve"> only</w:t>
      </w:r>
      <w:r w:rsidR="00A44555" w:rsidRPr="004D27D3">
        <w:rPr>
          <w:rFonts w:ascii="Calibri" w:hAnsi="Calibri" w:cs="Calibri"/>
          <w:i w:val="0"/>
          <w:iCs w:val="0"/>
          <w:noProof/>
          <w:color w:val="000000" w:themeColor="text1"/>
          <w:sz w:val="24"/>
          <w:szCs w:val="24"/>
        </w:rPr>
        <w:t xml:space="preserve"> approximately 0.01%</w:t>
      </w:r>
      <w:r w:rsidR="00084D4F" w:rsidRPr="004D27D3">
        <w:rPr>
          <w:rFonts w:ascii="Calibri" w:hAnsi="Calibri" w:cs="Calibri"/>
          <w:i w:val="0"/>
          <w:iCs w:val="0"/>
          <w:noProof/>
          <w:color w:val="000000" w:themeColor="text1"/>
          <w:sz w:val="24"/>
          <w:szCs w:val="24"/>
        </w:rPr>
        <w:t xml:space="preserve">. Hence, we chose </w:t>
      </w:r>
      <w:r w:rsidR="005242E7" w:rsidRPr="004D27D3">
        <w:rPr>
          <w:rFonts w:ascii="Calibri" w:hAnsi="Calibri" w:cs="Calibri"/>
          <w:i w:val="0"/>
          <w:iCs w:val="0"/>
          <w:noProof/>
          <w:color w:val="000000" w:themeColor="text1"/>
          <w:sz w:val="24"/>
          <w:szCs w:val="24"/>
        </w:rPr>
        <w:t>the parameter to be 35 keeping in mind that increasing it further increases the computational cost.</w:t>
      </w:r>
      <w:r w:rsidR="006C1F3C" w:rsidRPr="004D27D3">
        <w:rPr>
          <w:rFonts w:ascii="Calibri" w:hAnsi="Calibri" w:cs="Calibri"/>
          <w:i w:val="0"/>
          <w:iCs w:val="0"/>
          <w:noProof/>
          <w:color w:val="000000" w:themeColor="text1"/>
          <w:sz w:val="24"/>
          <w:szCs w:val="24"/>
        </w:rPr>
        <w:t xml:space="preserve"> Same result was found to be for UNIPA 0.8 porosity module. </w:t>
      </w:r>
      <w:r w:rsidR="000E2F41" w:rsidRPr="004D27D3">
        <w:rPr>
          <w:rFonts w:ascii="Calibri" w:hAnsi="Calibri" w:cs="Calibri"/>
          <w:i w:val="0"/>
          <w:iCs w:val="0"/>
          <w:noProof/>
          <w:color w:val="000000" w:themeColor="text1"/>
          <w:sz w:val="24"/>
          <w:szCs w:val="24"/>
        </w:rPr>
        <w:t>“</w:t>
      </w:r>
      <w:r w:rsidR="00150F29" w:rsidRPr="004D27D3">
        <w:rPr>
          <w:rFonts w:ascii="Calibri" w:hAnsi="Calibri" w:cs="Calibri"/>
          <w:i w:val="0"/>
          <w:iCs w:val="0"/>
          <w:noProof/>
          <w:color w:val="000000" w:themeColor="text1"/>
          <w:sz w:val="24"/>
          <w:szCs w:val="24"/>
        </w:rPr>
        <w:t>Fine+</w:t>
      </w:r>
      <w:r w:rsidR="000E2F41" w:rsidRPr="004D27D3">
        <w:rPr>
          <w:rFonts w:ascii="Calibri" w:hAnsi="Calibri" w:cs="Calibri"/>
          <w:i w:val="0"/>
          <w:iCs w:val="0"/>
          <w:noProof/>
          <w:color w:val="000000" w:themeColor="text1"/>
          <w:sz w:val="24"/>
          <w:szCs w:val="24"/>
        </w:rPr>
        <w:t xml:space="preserve">” </w:t>
      </w:r>
      <w:r w:rsidR="00150F29" w:rsidRPr="004D27D3">
        <w:rPr>
          <w:rFonts w:ascii="Calibri" w:hAnsi="Calibri" w:cs="Calibri"/>
          <w:i w:val="0"/>
          <w:iCs w:val="0"/>
          <w:noProof/>
          <w:color w:val="000000" w:themeColor="text1"/>
          <w:sz w:val="24"/>
          <w:szCs w:val="24"/>
        </w:rPr>
        <w:t xml:space="preserve">mesh size </w:t>
      </w:r>
      <w:r w:rsidR="000E2F41" w:rsidRPr="004D27D3">
        <w:rPr>
          <w:rFonts w:ascii="Calibri" w:hAnsi="Calibri" w:cs="Calibri"/>
          <w:i w:val="0"/>
          <w:iCs w:val="0"/>
          <w:noProof/>
          <w:color w:val="000000" w:themeColor="text1"/>
          <w:sz w:val="24"/>
          <w:szCs w:val="24"/>
        </w:rPr>
        <w:t xml:space="preserve">is the mesh size calculated </w:t>
      </w:r>
      <w:r w:rsidR="00504DEF" w:rsidRPr="004D27D3">
        <w:rPr>
          <w:rFonts w:ascii="Calibri" w:hAnsi="Calibri" w:cs="Calibri"/>
          <w:i w:val="0"/>
          <w:iCs w:val="0"/>
          <w:noProof/>
          <w:color w:val="000000" w:themeColor="text1"/>
          <w:sz w:val="24"/>
          <w:szCs w:val="24"/>
        </w:rPr>
        <w:t xml:space="preserve">by </w:t>
      </w:r>
      <w:r w:rsidR="000E2F41" w:rsidRPr="004D27D3">
        <w:rPr>
          <w:rFonts w:ascii="Calibri" w:hAnsi="Calibri" w:cs="Calibri"/>
          <w:i w:val="0"/>
          <w:iCs w:val="0"/>
          <w:noProof/>
          <w:color w:val="000000" w:themeColor="text1"/>
          <w:sz w:val="24"/>
          <w:szCs w:val="24"/>
        </w:rPr>
        <w:t>averaging the mesh</w:t>
      </w:r>
      <w:r w:rsidR="00504DEF" w:rsidRPr="004D27D3">
        <w:rPr>
          <w:rFonts w:ascii="Calibri" w:hAnsi="Calibri" w:cs="Calibri"/>
          <w:i w:val="0"/>
          <w:iCs w:val="0"/>
          <w:noProof/>
          <w:color w:val="000000" w:themeColor="text1"/>
          <w:sz w:val="24"/>
          <w:szCs w:val="24"/>
        </w:rPr>
        <w:t xml:space="preserve"> size</w:t>
      </w:r>
      <w:r w:rsidR="000E2F41" w:rsidRPr="004D27D3">
        <w:rPr>
          <w:rFonts w:ascii="Calibri" w:hAnsi="Calibri" w:cs="Calibri"/>
          <w:i w:val="0"/>
          <w:iCs w:val="0"/>
          <w:noProof/>
          <w:color w:val="000000" w:themeColor="text1"/>
          <w:sz w:val="24"/>
          <w:szCs w:val="24"/>
        </w:rPr>
        <w:t>s</w:t>
      </w:r>
      <w:r w:rsidR="00504DEF" w:rsidRPr="004D27D3">
        <w:rPr>
          <w:rFonts w:ascii="Calibri" w:hAnsi="Calibri" w:cs="Calibri"/>
          <w:i w:val="0"/>
          <w:iCs w:val="0"/>
          <w:noProof/>
          <w:color w:val="000000" w:themeColor="text1"/>
          <w:sz w:val="24"/>
          <w:szCs w:val="24"/>
        </w:rPr>
        <w:t xml:space="preserve"> in </w:t>
      </w:r>
      <w:r w:rsidR="000E2F41" w:rsidRPr="004D27D3">
        <w:rPr>
          <w:rFonts w:ascii="Calibri" w:hAnsi="Calibri" w:cs="Calibri"/>
          <w:i w:val="0"/>
          <w:iCs w:val="0"/>
          <w:noProof/>
          <w:color w:val="000000" w:themeColor="text1"/>
          <w:sz w:val="24"/>
          <w:szCs w:val="24"/>
        </w:rPr>
        <w:t xml:space="preserve"> “Fine’” and “Finer” as pre-defined by COMSOL 6.1</w:t>
      </w:r>
      <w:r w:rsidR="003A60C4" w:rsidRPr="004D27D3">
        <w:rPr>
          <w:rFonts w:ascii="Calibri" w:hAnsi="Calibri" w:cs="Calibri"/>
          <w:i w:val="0"/>
          <w:iCs w:val="0"/>
          <w:noProof/>
          <w:color w:val="000000" w:themeColor="text1"/>
          <w:sz w:val="24"/>
          <w:szCs w:val="24"/>
        </w:rPr>
        <w:t xml:space="preserve">. The complete list of mesh sizes considered for the </w:t>
      </w:r>
      <w:r w:rsidR="004D27D3" w:rsidRPr="004D27D3">
        <w:rPr>
          <w:rFonts w:ascii="Calibri" w:hAnsi="Calibri" w:cs="Calibri"/>
          <w:i w:val="0"/>
          <w:iCs w:val="0"/>
          <w:noProof/>
          <w:color w:val="000000" w:themeColor="text1"/>
          <w:sz w:val="24"/>
          <w:szCs w:val="24"/>
        </w:rPr>
        <w:t>module-scale three-dimensional Navier-Stokes simulation</w:t>
      </w:r>
      <w:r w:rsidR="00103AA6">
        <w:rPr>
          <w:rFonts w:ascii="Calibri" w:hAnsi="Calibri" w:cs="Calibri"/>
          <w:i w:val="0"/>
          <w:iCs w:val="0"/>
          <w:noProof/>
          <w:color w:val="000000" w:themeColor="text1"/>
          <w:sz w:val="24"/>
          <w:szCs w:val="24"/>
        </w:rPr>
        <w:t>s</w:t>
      </w:r>
      <w:r w:rsidR="004D27D3" w:rsidRPr="004D27D3">
        <w:rPr>
          <w:rFonts w:ascii="Calibri" w:hAnsi="Calibri" w:cs="Calibri"/>
          <w:i w:val="0"/>
          <w:iCs w:val="0"/>
          <w:noProof/>
          <w:color w:val="000000" w:themeColor="text1"/>
          <w:sz w:val="24"/>
          <w:szCs w:val="24"/>
        </w:rPr>
        <w:t xml:space="preserve"> are tabul</w:t>
      </w:r>
      <w:r w:rsidR="008C3314">
        <w:rPr>
          <w:rFonts w:ascii="Calibri" w:hAnsi="Calibri" w:cs="Calibri"/>
          <w:i w:val="0"/>
          <w:iCs w:val="0"/>
          <w:noProof/>
          <w:color w:val="000000" w:themeColor="text1"/>
          <w:sz w:val="24"/>
          <w:szCs w:val="24"/>
        </w:rPr>
        <w:t>a</w:t>
      </w:r>
      <w:r w:rsidR="004D27D3" w:rsidRPr="004D27D3">
        <w:rPr>
          <w:rFonts w:ascii="Calibri" w:hAnsi="Calibri" w:cs="Calibri"/>
          <w:i w:val="0"/>
          <w:iCs w:val="0"/>
          <w:noProof/>
          <w:color w:val="000000" w:themeColor="text1"/>
          <w:sz w:val="24"/>
          <w:szCs w:val="24"/>
        </w:rPr>
        <w:t xml:space="preserve">ted in </w:t>
      </w:r>
      <w:r w:rsidR="004D27D3" w:rsidRPr="008C3314">
        <w:rPr>
          <w:rFonts w:ascii="Calibri" w:hAnsi="Calibri" w:cs="Calibri"/>
          <w:i w:val="0"/>
          <w:iCs w:val="0"/>
          <w:noProof/>
          <w:color w:val="0070C0"/>
          <w:sz w:val="24"/>
          <w:szCs w:val="24"/>
        </w:rPr>
        <w:t>Table S5</w:t>
      </w:r>
      <w:r w:rsidR="004D27D3" w:rsidRPr="004D27D3">
        <w:rPr>
          <w:rFonts w:ascii="Calibri" w:hAnsi="Calibri" w:cs="Calibri"/>
          <w:i w:val="0"/>
          <w:iCs w:val="0"/>
          <w:noProof/>
          <w:color w:val="000000" w:themeColor="text1"/>
          <w:sz w:val="24"/>
          <w:szCs w:val="24"/>
        </w:rPr>
        <w:t>.</w:t>
      </w:r>
    </w:p>
    <w:p w14:paraId="7A0727DF" w14:textId="77777777" w:rsidR="00AE1765" w:rsidRDefault="00AE1765" w:rsidP="00FE402F">
      <w:pPr>
        <w:jc w:val="both"/>
      </w:pPr>
    </w:p>
    <w:p w14:paraId="3052A417" w14:textId="77777777" w:rsidR="00F932AD" w:rsidRPr="00D55C09" w:rsidRDefault="00F932AD" w:rsidP="00FE402F">
      <w:pPr>
        <w:jc w:val="both"/>
        <w:rPr>
          <w:rFonts w:ascii="Calibri" w:hAnsi="Calibri" w:cs="Calibri"/>
        </w:rPr>
      </w:pPr>
    </w:p>
    <w:p w14:paraId="7516279F" w14:textId="1CBE2D7C" w:rsidR="00F932AD" w:rsidRPr="00D55C09" w:rsidRDefault="00F932AD" w:rsidP="00F932AD">
      <w:pPr>
        <w:pStyle w:val="Heading3"/>
        <w:rPr>
          <w:rFonts w:cs="Calibri"/>
        </w:rPr>
      </w:pPr>
      <w:r w:rsidRPr="00D55C09">
        <w:rPr>
          <w:rFonts w:cs="Calibri"/>
        </w:rPr>
        <w:t>Figure S6</w:t>
      </w:r>
    </w:p>
    <w:p w14:paraId="78DFAE52" w14:textId="77777777" w:rsidR="00F932AD" w:rsidRPr="00D55C09" w:rsidRDefault="00F932AD" w:rsidP="00F932AD">
      <w:pPr>
        <w:rPr>
          <w:rFonts w:ascii="Calibri" w:hAnsi="Calibri" w:cs="Calibri"/>
        </w:rPr>
      </w:pPr>
    </w:p>
    <w:p w14:paraId="7CDC9656" w14:textId="311E242E" w:rsidR="00AE1765" w:rsidRPr="00D55C09" w:rsidRDefault="008864B3" w:rsidP="00FE402F">
      <w:pPr>
        <w:jc w:val="both"/>
        <w:rPr>
          <w:rFonts w:ascii="Calibri" w:hAnsi="Calibri" w:cs="Calibri"/>
        </w:rPr>
      </w:pPr>
      <w:r w:rsidRPr="00D55C09">
        <w:rPr>
          <w:rFonts w:ascii="Calibri" w:hAnsi="Calibri" w:cs="Calibri"/>
          <w:noProof/>
        </w:rPr>
        <w:drawing>
          <wp:inline distT="0" distB="0" distL="0" distR="0" wp14:anchorId="6C5EC762" wp14:editId="15E2B207">
            <wp:extent cx="5943600" cy="2131060"/>
            <wp:effectExtent l="0" t="0" r="0" b="2540"/>
            <wp:docPr id="216132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324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943600" cy="2131060"/>
                    </a:xfrm>
                    <a:prstGeom prst="rect">
                      <a:avLst/>
                    </a:prstGeom>
                  </pic:spPr>
                </pic:pic>
              </a:graphicData>
            </a:graphic>
          </wp:inline>
        </w:drawing>
      </w:r>
    </w:p>
    <w:p w14:paraId="0FCCE4C1" w14:textId="0798153E" w:rsidR="00AE1765" w:rsidRPr="00D55C09" w:rsidRDefault="009063BC" w:rsidP="00FE402F">
      <w:pPr>
        <w:jc w:val="both"/>
        <w:rPr>
          <w:rFonts w:ascii="Calibri" w:hAnsi="Calibri" w:cs="Calibri"/>
        </w:rPr>
      </w:pPr>
      <w:r w:rsidRPr="00D55C09">
        <w:rPr>
          <w:rFonts w:ascii="Calibri" w:hAnsi="Calibri" w:cs="Calibri"/>
          <w:b/>
          <w:bCs/>
        </w:rPr>
        <w:t>Figure S</w:t>
      </w:r>
      <w:r w:rsidR="00154262" w:rsidRPr="00D55C09">
        <w:rPr>
          <w:rFonts w:ascii="Calibri" w:hAnsi="Calibri" w:cs="Calibri"/>
          <w:b/>
          <w:bCs/>
        </w:rPr>
        <w:t xml:space="preserve">6 </w:t>
      </w:r>
      <w:r w:rsidR="002D5957" w:rsidRPr="00D55C09">
        <w:rPr>
          <w:rFonts w:ascii="Calibri" w:hAnsi="Calibri" w:cs="Calibri"/>
          <w:b/>
          <w:bCs/>
        </w:rPr>
        <w:t xml:space="preserve">| </w:t>
      </w:r>
      <w:r w:rsidR="00AB6459" w:rsidRPr="00D55C09">
        <w:rPr>
          <w:rFonts w:ascii="Calibri" w:hAnsi="Calibri" w:cs="Calibri"/>
          <w:b/>
          <w:bCs/>
        </w:rPr>
        <w:t xml:space="preserve">Schematic of the </w:t>
      </w:r>
      <w:proofErr w:type="spellStart"/>
      <w:r w:rsidR="00AB6459" w:rsidRPr="00D55C09">
        <w:rPr>
          <w:rFonts w:ascii="Calibri" w:hAnsi="Calibri" w:cs="Calibri"/>
          <w:b/>
          <w:bCs/>
        </w:rPr>
        <w:t>dialyser</w:t>
      </w:r>
      <w:proofErr w:type="spellEnd"/>
      <w:r w:rsidR="00AB6459" w:rsidRPr="00D55C09">
        <w:rPr>
          <w:rFonts w:ascii="Calibri" w:hAnsi="Calibri" w:cs="Calibri"/>
          <w:b/>
          <w:bCs/>
        </w:rPr>
        <w:t xml:space="preserve"> module showing </w:t>
      </w:r>
      <w:r w:rsidR="0017519D" w:rsidRPr="00D55C09">
        <w:rPr>
          <w:rFonts w:ascii="Calibri" w:hAnsi="Calibri" w:cs="Calibri"/>
          <w:b/>
          <w:bCs/>
        </w:rPr>
        <w:t>the dialysate and blood inlets and outlets</w:t>
      </w:r>
      <w:r w:rsidR="009A60C9" w:rsidRPr="00D55C09">
        <w:rPr>
          <w:rFonts w:ascii="Calibri" w:hAnsi="Calibri" w:cs="Calibri"/>
          <w:b/>
          <w:bCs/>
        </w:rPr>
        <w:t xml:space="preserve"> in the countercurrent flow configuration.</w:t>
      </w:r>
      <w:r w:rsidR="00864FC8" w:rsidRPr="00D55C09">
        <w:rPr>
          <w:rFonts w:ascii="Calibri" w:hAnsi="Calibri" w:cs="Calibri"/>
        </w:rPr>
        <w:t xml:space="preserve"> </w:t>
      </w:r>
      <w:r w:rsidR="007B29B9" w:rsidRPr="00D55C09">
        <w:rPr>
          <w:rFonts w:ascii="Calibri" w:hAnsi="Calibri" w:cs="Calibri"/>
        </w:rPr>
        <w:t xml:space="preserve">Fundamental flow field quantities are </w:t>
      </w:r>
      <w:proofErr w:type="spellStart"/>
      <w:r w:rsidR="00B66B4C" w:rsidRPr="00D55C09">
        <w:rPr>
          <w:rFonts w:ascii="Calibri" w:hAnsi="Calibri" w:cs="Calibri"/>
        </w:rPr>
        <w:t>Q</w:t>
      </w:r>
      <w:r w:rsidR="00B66B4C" w:rsidRPr="00D55C09">
        <w:rPr>
          <w:rFonts w:ascii="Calibri" w:hAnsi="Calibri" w:cs="Calibri"/>
          <w:vertAlign w:val="subscript"/>
        </w:rPr>
        <w:t>Bi</w:t>
      </w:r>
      <w:proofErr w:type="spellEnd"/>
      <w:r w:rsidR="00B66B4C" w:rsidRPr="00D55C09">
        <w:rPr>
          <w:rFonts w:ascii="Calibri" w:hAnsi="Calibri" w:cs="Calibri"/>
        </w:rPr>
        <w:t xml:space="preserve"> blood flow rate at inlet, Q</w:t>
      </w:r>
      <w:r w:rsidR="00B66B4C" w:rsidRPr="00D55C09">
        <w:rPr>
          <w:rFonts w:ascii="Calibri" w:hAnsi="Calibri" w:cs="Calibri"/>
          <w:vertAlign w:val="subscript"/>
        </w:rPr>
        <w:t xml:space="preserve">F </w:t>
      </w:r>
      <w:r w:rsidR="00B66B4C" w:rsidRPr="00D55C09">
        <w:rPr>
          <w:rFonts w:ascii="Calibri" w:hAnsi="Calibri" w:cs="Calibri"/>
        </w:rPr>
        <w:t>net ultrafiltration flow rate</w:t>
      </w:r>
      <w:r w:rsidR="00613EB2" w:rsidRPr="00D55C09">
        <w:rPr>
          <w:rFonts w:ascii="Calibri" w:hAnsi="Calibri" w:cs="Calibri"/>
        </w:rPr>
        <w:t xml:space="preserve">, </w:t>
      </w:r>
      <w:proofErr w:type="spellStart"/>
      <w:r w:rsidR="00613EB2" w:rsidRPr="00D55C09">
        <w:rPr>
          <w:rFonts w:ascii="Calibri" w:hAnsi="Calibri" w:cs="Calibri"/>
        </w:rPr>
        <w:t>Q</w:t>
      </w:r>
      <w:r w:rsidR="00613EB2" w:rsidRPr="00D55C09">
        <w:rPr>
          <w:rFonts w:ascii="Calibri" w:hAnsi="Calibri" w:cs="Calibri"/>
          <w:vertAlign w:val="subscript"/>
        </w:rPr>
        <w:t>Bo</w:t>
      </w:r>
      <w:proofErr w:type="spellEnd"/>
      <w:r w:rsidR="00613EB2" w:rsidRPr="00D55C09">
        <w:rPr>
          <w:rFonts w:ascii="Calibri" w:hAnsi="Calibri" w:cs="Calibri"/>
        </w:rPr>
        <w:t xml:space="preserve"> blood flow rate at outlet, </w:t>
      </w:r>
      <w:proofErr w:type="spellStart"/>
      <w:r w:rsidR="00613EB2" w:rsidRPr="00D55C09">
        <w:rPr>
          <w:rFonts w:ascii="Calibri" w:hAnsi="Calibri" w:cs="Calibri"/>
        </w:rPr>
        <w:t>Q</w:t>
      </w:r>
      <w:r w:rsidR="00613EB2" w:rsidRPr="00D55C09">
        <w:rPr>
          <w:rFonts w:ascii="Calibri" w:hAnsi="Calibri" w:cs="Calibri"/>
          <w:vertAlign w:val="subscript"/>
        </w:rPr>
        <w:t>Di</w:t>
      </w:r>
      <w:proofErr w:type="spellEnd"/>
      <w:r w:rsidR="00613EB2" w:rsidRPr="00D55C09">
        <w:rPr>
          <w:rFonts w:ascii="Calibri" w:hAnsi="Calibri" w:cs="Calibri"/>
          <w:vertAlign w:val="subscript"/>
        </w:rPr>
        <w:t xml:space="preserve"> </w:t>
      </w:r>
      <w:r w:rsidR="00613EB2" w:rsidRPr="00D55C09">
        <w:rPr>
          <w:rFonts w:ascii="Calibri" w:hAnsi="Calibri" w:cs="Calibri"/>
        </w:rPr>
        <w:t>dialysate flow rate at inlet,</w:t>
      </w:r>
      <w:r w:rsidR="00CD6D24" w:rsidRPr="00D55C09">
        <w:rPr>
          <w:rFonts w:ascii="Calibri" w:hAnsi="Calibri" w:cs="Calibri"/>
        </w:rPr>
        <w:t xml:space="preserve"> </w:t>
      </w:r>
      <w:proofErr w:type="spellStart"/>
      <w:r w:rsidR="00CD6D24" w:rsidRPr="00D55C09">
        <w:rPr>
          <w:rFonts w:ascii="Calibri" w:hAnsi="Calibri" w:cs="Calibri"/>
        </w:rPr>
        <w:t>Q</w:t>
      </w:r>
      <w:r w:rsidR="00CD6D24" w:rsidRPr="00D55C09">
        <w:rPr>
          <w:rFonts w:ascii="Calibri" w:hAnsi="Calibri" w:cs="Calibri"/>
          <w:vertAlign w:val="subscript"/>
        </w:rPr>
        <w:t>Do</w:t>
      </w:r>
      <w:proofErr w:type="spellEnd"/>
      <w:r w:rsidR="00CD6D24" w:rsidRPr="00D55C09">
        <w:rPr>
          <w:rFonts w:ascii="Calibri" w:hAnsi="Calibri" w:cs="Calibri"/>
        </w:rPr>
        <w:t xml:space="preserve"> dialysate flow rate at outlet, </w:t>
      </w:r>
      <w:proofErr w:type="spellStart"/>
      <w:r w:rsidR="00CD6D24" w:rsidRPr="00D55C09">
        <w:rPr>
          <w:rFonts w:ascii="Calibri" w:hAnsi="Calibri" w:cs="Calibri"/>
        </w:rPr>
        <w:t>P</w:t>
      </w:r>
      <w:r w:rsidR="00CD6D24" w:rsidRPr="00D55C09">
        <w:rPr>
          <w:rFonts w:ascii="Calibri" w:hAnsi="Calibri" w:cs="Calibri"/>
          <w:vertAlign w:val="subscript"/>
        </w:rPr>
        <w:t>Bin</w:t>
      </w:r>
      <w:proofErr w:type="spellEnd"/>
      <w:r w:rsidR="00CD6D24" w:rsidRPr="00D55C09">
        <w:rPr>
          <w:rFonts w:ascii="Calibri" w:hAnsi="Calibri" w:cs="Calibri"/>
        </w:rPr>
        <w:t xml:space="preserve"> pressure at the blood inlet, </w:t>
      </w:r>
      <w:proofErr w:type="spellStart"/>
      <w:r w:rsidR="00CD6D24" w:rsidRPr="00D55C09">
        <w:rPr>
          <w:rFonts w:ascii="Calibri" w:hAnsi="Calibri" w:cs="Calibri"/>
        </w:rPr>
        <w:t>P</w:t>
      </w:r>
      <w:r w:rsidR="00CD6D24" w:rsidRPr="00D55C09">
        <w:rPr>
          <w:rFonts w:ascii="Calibri" w:hAnsi="Calibri" w:cs="Calibri"/>
          <w:vertAlign w:val="subscript"/>
        </w:rPr>
        <w:t>Bout</w:t>
      </w:r>
      <w:proofErr w:type="spellEnd"/>
      <w:r w:rsidR="00CD6D24" w:rsidRPr="00D55C09">
        <w:rPr>
          <w:rFonts w:ascii="Calibri" w:hAnsi="Calibri" w:cs="Calibri"/>
        </w:rPr>
        <w:t xml:space="preserve"> pressure at the blood outlet, </w:t>
      </w:r>
      <w:proofErr w:type="spellStart"/>
      <w:r w:rsidR="00CD6D24" w:rsidRPr="00D55C09">
        <w:rPr>
          <w:rFonts w:ascii="Calibri" w:hAnsi="Calibri" w:cs="Calibri"/>
        </w:rPr>
        <w:t>P</w:t>
      </w:r>
      <w:r w:rsidR="00CD6D24" w:rsidRPr="00D55C09">
        <w:rPr>
          <w:rFonts w:ascii="Calibri" w:hAnsi="Calibri" w:cs="Calibri"/>
          <w:vertAlign w:val="subscript"/>
        </w:rPr>
        <w:t>Din</w:t>
      </w:r>
      <w:proofErr w:type="spellEnd"/>
      <w:r w:rsidR="00CD6D24" w:rsidRPr="00D55C09">
        <w:rPr>
          <w:rFonts w:ascii="Calibri" w:hAnsi="Calibri" w:cs="Calibri"/>
          <w:vertAlign w:val="subscript"/>
        </w:rPr>
        <w:t xml:space="preserve"> </w:t>
      </w:r>
      <w:r w:rsidR="00CD6D24" w:rsidRPr="00D55C09">
        <w:rPr>
          <w:rFonts w:ascii="Calibri" w:hAnsi="Calibri" w:cs="Calibri"/>
        </w:rPr>
        <w:t xml:space="preserve">pressure at the dialysate inlet, </w:t>
      </w:r>
      <w:proofErr w:type="spellStart"/>
      <w:r w:rsidR="00CD6D24" w:rsidRPr="00D55C09">
        <w:rPr>
          <w:rFonts w:ascii="Calibri" w:hAnsi="Calibri" w:cs="Calibri"/>
        </w:rPr>
        <w:t>P</w:t>
      </w:r>
      <w:r w:rsidR="00CD6D24" w:rsidRPr="00D55C09">
        <w:rPr>
          <w:rFonts w:ascii="Calibri" w:hAnsi="Calibri" w:cs="Calibri"/>
          <w:vertAlign w:val="subscript"/>
        </w:rPr>
        <w:t>Dout</w:t>
      </w:r>
      <w:proofErr w:type="spellEnd"/>
      <w:r w:rsidR="00CD6D24" w:rsidRPr="00D55C09">
        <w:rPr>
          <w:rFonts w:ascii="Calibri" w:hAnsi="Calibri" w:cs="Calibri"/>
        </w:rPr>
        <w:t xml:space="preserve"> pressure at the dialysate outlet.</w:t>
      </w:r>
    </w:p>
    <w:p w14:paraId="5E0114A0" w14:textId="77777777" w:rsidR="00F932AD" w:rsidRPr="00D55C09" w:rsidRDefault="00F932AD" w:rsidP="00FE402F">
      <w:pPr>
        <w:jc w:val="both"/>
        <w:rPr>
          <w:rFonts w:ascii="Calibri" w:hAnsi="Calibri" w:cs="Calibri"/>
        </w:rPr>
      </w:pPr>
    </w:p>
    <w:p w14:paraId="3BFC4067" w14:textId="77777777" w:rsidR="00F932AD" w:rsidRPr="00D55C09" w:rsidRDefault="00F932AD" w:rsidP="00FE402F">
      <w:pPr>
        <w:jc w:val="both"/>
        <w:rPr>
          <w:rFonts w:ascii="Calibri" w:hAnsi="Calibri" w:cs="Calibri"/>
        </w:rPr>
      </w:pPr>
    </w:p>
    <w:p w14:paraId="2B8DB7A5" w14:textId="77777777" w:rsidR="00F932AD" w:rsidRPr="00D55C09" w:rsidRDefault="00F932AD" w:rsidP="00FE402F">
      <w:pPr>
        <w:jc w:val="both"/>
        <w:rPr>
          <w:rFonts w:ascii="Calibri" w:hAnsi="Calibri" w:cs="Calibri"/>
        </w:rPr>
      </w:pPr>
    </w:p>
    <w:p w14:paraId="718B4B0E" w14:textId="77777777" w:rsidR="00F932AD" w:rsidRPr="00D55C09" w:rsidRDefault="00F932AD" w:rsidP="00FE402F">
      <w:pPr>
        <w:jc w:val="both"/>
        <w:rPr>
          <w:rFonts w:ascii="Calibri" w:hAnsi="Calibri" w:cs="Calibri"/>
        </w:rPr>
      </w:pPr>
    </w:p>
    <w:p w14:paraId="130799A1" w14:textId="77777777" w:rsidR="00F932AD" w:rsidRPr="00D55C09" w:rsidRDefault="00F932AD" w:rsidP="00FE402F">
      <w:pPr>
        <w:jc w:val="both"/>
        <w:rPr>
          <w:rFonts w:ascii="Calibri" w:hAnsi="Calibri" w:cs="Calibri"/>
        </w:rPr>
      </w:pPr>
    </w:p>
    <w:p w14:paraId="0C2F7C58" w14:textId="77777777" w:rsidR="00F932AD" w:rsidRPr="00D55C09" w:rsidRDefault="00F932AD" w:rsidP="00FE402F">
      <w:pPr>
        <w:jc w:val="both"/>
        <w:rPr>
          <w:rFonts w:ascii="Calibri" w:hAnsi="Calibri" w:cs="Calibri"/>
        </w:rPr>
      </w:pPr>
    </w:p>
    <w:p w14:paraId="178FD29B" w14:textId="77777777" w:rsidR="00F932AD" w:rsidRPr="00D55C09" w:rsidRDefault="00F932AD" w:rsidP="00FE402F">
      <w:pPr>
        <w:jc w:val="both"/>
        <w:rPr>
          <w:rFonts w:ascii="Calibri" w:hAnsi="Calibri" w:cs="Calibri"/>
        </w:rPr>
      </w:pPr>
    </w:p>
    <w:p w14:paraId="3BF8A7B9" w14:textId="77777777" w:rsidR="00F932AD" w:rsidRPr="00D55C09" w:rsidRDefault="00F932AD" w:rsidP="00FE402F">
      <w:pPr>
        <w:jc w:val="both"/>
        <w:rPr>
          <w:rFonts w:ascii="Calibri" w:hAnsi="Calibri" w:cs="Calibri"/>
        </w:rPr>
      </w:pPr>
    </w:p>
    <w:p w14:paraId="02BB8BC5" w14:textId="77777777" w:rsidR="00F932AD" w:rsidRPr="00D55C09" w:rsidRDefault="00F932AD" w:rsidP="00FE402F">
      <w:pPr>
        <w:jc w:val="both"/>
        <w:rPr>
          <w:rFonts w:ascii="Calibri" w:hAnsi="Calibri" w:cs="Calibri"/>
        </w:rPr>
      </w:pPr>
    </w:p>
    <w:p w14:paraId="5F136980" w14:textId="77777777" w:rsidR="00F932AD" w:rsidRPr="00D55C09" w:rsidRDefault="00F932AD" w:rsidP="00FE402F">
      <w:pPr>
        <w:jc w:val="both"/>
        <w:rPr>
          <w:rFonts w:ascii="Calibri" w:hAnsi="Calibri" w:cs="Calibri"/>
        </w:rPr>
      </w:pPr>
    </w:p>
    <w:p w14:paraId="1250426B" w14:textId="77777777" w:rsidR="00F932AD" w:rsidRPr="00D55C09" w:rsidRDefault="00F932AD" w:rsidP="00FE402F">
      <w:pPr>
        <w:jc w:val="both"/>
        <w:rPr>
          <w:rFonts w:ascii="Calibri" w:hAnsi="Calibri" w:cs="Calibri"/>
        </w:rPr>
      </w:pPr>
    </w:p>
    <w:p w14:paraId="560D220A" w14:textId="4B8870B0" w:rsidR="001261FA" w:rsidRPr="00D55C09" w:rsidRDefault="005A19AC" w:rsidP="00FE402F">
      <w:pPr>
        <w:pStyle w:val="Heading2"/>
        <w:jc w:val="both"/>
        <w:rPr>
          <w:rFonts w:cs="Calibri"/>
        </w:rPr>
      </w:pPr>
      <w:r w:rsidRPr="00D55C09">
        <w:rPr>
          <w:rFonts w:cs="Calibri"/>
        </w:rPr>
        <w:lastRenderedPageBreak/>
        <w:t>Supplementary Reference</w:t>
      </w:r>
      <w:r w:rsidR="00D81EA1" w:rsidRPr="00D55C09">
        <w:rPr>
          <w:rFonts w:cs="Calibri"/>
        </w:rPr>
        <w:t>s</w:t>
      </w:r>
    </w:p>
    <w:p w14:paraId="54367438" w14:textId="4145728C" w:rsidR="00095962" w:rsidRPr="00D55C09" w:rsidRDefault="005A19AC"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rPr>
        <w:fldChar w:fldCharType="begin" w:fldLock="1"/>
      </w:r>
      <w:r w:rsidRPr="00D55C09">
        <w:rPr>
          <w:rFonts w:ascii="Calibri" w:hAnsi="Calibri" w:cs="Calibri"/>
        </w:rPr>
        <w:instrText xml:space="preserve">ADDIN Mendeley Bibliography CSL_BIBLIOGRAPHY </w:instrText>
      </w:r>
      <w:r w:rsidRPr="00D55C09">
        <w:rPr>
          <w:rFonts w:ascii="Calibri" w:hAnsi="Calibri" w:cs="Calibri"/>
        </w:rPr>
        <w:fldChar w:fldCharType="separate"/>
      </w:r>
      <w:r w:rsidR="00095962" w:rsidRPr="00D55C09">
        <w:rPr>
          <w:rFonts w:ascii="Calibri" w:hAnsi="Calibri" w:cs="Calibri"/>
          <w:noProof/>
          <w:kern w:val="0"/>
        </w:rPr>
        <w:t>1.</w:t>
      </w:r>
      <w:r w:rsidR="00095962" w:rsidRPr="00D55C09">
        <w:rPr>
          <w:rFonts w:ascii="Calibri" w:hAnsi="Calibri" w:cs="Calibri"/>
          <w:noProof/>
          <w:kern w:val="0"/>
        </w:rPr>
        <w:tab/>
        <w:t xml:space="preserve">Ergun, S. Fluid Flow through Packed Columns. </w:t>
      </w:r>
      <w:r w:rsidR="00095962" w:rsidRPr="00D55C09">
        <w:rPr>
          <w:rFonts w:ascii="Calibri" w:hAnsi="Calibri" w:cs="Calibri"/>
          <w:i/>
          <w:iCs/>
          <w:noProof/>
          <w:kern w:val="0"/>
        </w:rPr>
        <w:t>Chem. Eng. Prog.</w:t>
      </w:r>
      <w:r w:rsidR="00095962" w:rsidRPr="00D55C09">
        <w:rPr>
          <w:rFonts w:ascii="Calibri" w:hAnsi="Calibri" w:cs="Calibri"/>
          <w:noProof/>
          <w:kern w:val="0"/>
        </w:rPr>
        <w:t xml:space="preserve"> </w:t>
      </w:r>
      <w:r w:rsidR="00095962" w:rsidRPr="00D55C09">
        <w:rPr>
          <w:rFonts w:ascii="Calibri" w:hAnsi="Calibri" w:cs="Calibri"/>
          <w:b/>
          <w:bCs/>
          <w:noProof/>
          <w:kern w:val="0"/>
        </w:rPr>
        <w:t>48</w:t>
      </w:r>
      <w:r w:rsidR="00095962" w:rsidRPr="00D55C09">
        <w:rPr>
          <w:rFonts w:ascii="Calibri" w:hAnsi="Calibri" w:cs="Calibri"/>
          <w:noProof/>
          <w:kern w:val="0"/>
        </w:rPr>
        <w:t>, 89–94 (1952).</w:t>
      </w:r>
    </w:p>
    <w:p w14:paraId="481574B1"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w:t>
      </w:r>
      <w:r w:rsidRPr="00D55C09">
        <w:rPr>
          <w:rFonts w:ascii="Calibri" w:hAnsi="Calibri" w:cs="Calibri"/>
          <w:noProof/>
          <w:kern w:val="0"/>
        </w:rPr>
        <w:tab/>
        <w:t xml:space="preserve">Mehta, D. &amp; Hawley, M. C. Wall effect in packed columns. </w:t>
      </w:r>
      <w:r w:rsidRPr="00D55C09">
        <w:rPr>
          <w:rFonts w:ascii="Calibri" w:hAnsi="Calibri" w:cs="Calibri"/>
          <w:i/>
          <w:iCs/>
          <w:noProof/>
          <w:kern w:val="0"/>
        </w:rPr>
        <w:t>Ind. Eng. Chem. Process Des. Dev.</w:t>
      </w:r>
      <w:r w:rsidRPr="00D55C09">
        <w:rPr>
          <w:rFonts w:ascii="Calibri" w:hAnsi="Calibri" w:cs="Calibri"/>
          <w:noProof/>
          <w:kern w:val="0"/>
        </w:rPr>
        <w:t xml:space="preserve"> </w:t>
      </w:r>
      <w:r w:rsidRPr="00D55C09">
        <w:rPr>
          <w:rFonts w:ascii="Calibri" w:hAnsi="Calibri" w:cs="Calibri"/>
          <w:b/>
          <w:bCs/>
          <w:noProof/>
          <w:kern w:val="0"/>
        </w:rPr>
        <w:t>8</w:t>
      </w:r>
      <w:r w:rsidRPr="00D55C09">
        <w:rPr>
          <w:rFonts w:ascii="Calibri" w:hAnsi="Calibri" w:cs="Calibri"/>
          <w:noProof/>
          <w:kern w:val="0"/>
        </w:rPr>
        <w:t>, 280–282 (1969).</w:t>
      </w:r>
    </w:p>
    <w:p w14:paraId="7A2A76CD"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w:t>
      </w:r>
      <w:r w:rsidRPr="00D55C09">
        <w:rPr>
          <w:rFonts w:ascii="Calibri" w:hAnsi="Calibri" w:cs="Calibri"/>
          <w:noProof/>
          <w:kern w:val="0"/>
        </w:rPr>
        <w:tab/>
        <w:t xml:space="preserve">Macdonald, I. F., El-Sayed, M. S., Mow, K. &amp; Dullien, F. A. L. Flow through Porous Media—the Ergun Equation Revisited. </w:t>
      </w:r>
      <w:r w:rsidRPr="00D55C09">
        <w:rPr>
          <w:rFonts w:ascii="Calibri" w:hAnsi="Calibri" w:cs="Calibri"/>
          <w:i/>
          <w:iCs/>
          <w:noProof/>
          <w:kern w:val="0"/>
        </w:rPr>
        <w:t>Ind. Eng. Chem. Fundam.</w:t>
      </w:r>
      <w:r w:rsidRPr="00D55C09">
        <w:rPr>
          <w:rFonts w:ascii="Calibri" w:hAnsi="Calibri" w:cs="Calibri"/>
          <w:noProof/>
          <w:kern w:val="0"/>
        </w:rPr>
        <w:t xml:space="preserve"> </w:t>
      </w:r>
      <w:r w:rsidRPr="00D55C09">
        <w:rPr>
          <w:rFonts w:ascii="Calibri" w:hAnsi="Calibri" w:cs="Calibri"/>
          <w:b/>
          <w:bCs/>
          <w:noProof/>
          <w:kern w:val="0"/>
        </w:rPr>
        <w:t>18</w:t>
      </w:r>
      <w:r w:rsidRPr="00D55C09">
        <w:rPr>
          <w:rFonts w:ascii="Calibri" w:hAnsi="Calibri" w:cs="Calibri"/>
          <w:noProof/>
          <w:kern w:val="0"/>
        </w:rPr>
        <w:t>, 199–208 (1979).</w:t>
      </w:r>
    </w:p>
    <w:p w14:paraId="4A1C81C5"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4.</w:t>
      </w:r>
      <w:r w:rsidRPr="00D55C09">
        <w:rPr>
          <w:rFonts w:ascii="Calibri" w:hAnsi="Calibri" w:cs="Calibri"/>
          <w:noProof/>
          <w:kern w:val="0"/>
        </w:rPr>
        <w:tab/>
        <w:t xml:space="preserve">Irmay, S. On the theoretical derivation of Darcy and Forchheimer formulas. </w:t>
      </w:r>
      <w:r w:rsidRPr="00D55C09">
        <w:rPr>
          <w:rFonts w:ascii="Calibri" w:hAnsi="Calibri" w:cs="Calibri"/>
          <w:i/>
          <w:iCs/>
          <w:noProof/>
          <w:kern w:val="0"/>
        </w:rPr>
        <w:t>Trans. Am. Geophys. Union</w:t>
      </w:r>
      <w:r w:rsidRPr="00D55C09">
        <w:rPr>
          <w:rFonts w:ascii="Calibri" w:hAnsi="Calibri" w:cs="Calibri"/>
          <w:noProof/>
          <w:kern w:val="0"/>
        </w:rPr>
        <w:t xml:space="preserve"> </w:t>
      </w:r>
      <w:r w:rsidRPr="00D55C09">
        <w:rPr>
          <w:rFonts w:ascii="Calibri" w:hAnsi="Calibri" w:cs="Calibri"/>
          <w:b/>
          <w:bCs/>
          <w:noProof/>
          <w:kern w:val="0"/>
        </w:rPr>
        <w:t>39</w:t>
      </w:r>
      <w:r w:rsidRPr="00D55C09">
        <w:rPr>
          <w:rFonts w:ascii="Calibri" w:hAnsi="Calibri" w:cs="Calibri"/>
          <w:noProof/>
          <w:kern w:val="0"/>
        </w:rPr>
        <w:t>, 702–707 (1958).</w:t>
      </w:r>
    </w:p>
    <w:p w14:paraId="42AB409A"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5.</w:t>
      </w:r>
      <w:r w:rsidRPr="00D55C09">
        <w:rPr>
          <w:rFonts w:ascii="Calibri" w:hAnsi="Calibri" w:cs="Calibri"/>
          <w:noProof/>
          <w:kern w:val="0"/>
        </w:rPr>
        <w:tab/>
        <w:t xml:space="preserve">Suzuki, Y., Kohori, F. &amp; Sakai, K. Computer-aided design of hollow-fiber dialyzers. </w:t>
      </w:r>
      <w:r w:rsidRPr="00D55C09">
        <w:rPr>
          <w:rFonts w:ascii="Calibri" w:hAnsi="Calibri" w:cs="Calibri"/>
          <w:i/>
          <w:iCs/>
          <w:noProof/>
          <w:kern w:val="0"/>
        </w:rPr>
        <w:t>J. Artif. Organs</w:t>
      </w:r>
      <w:r w:rsidRPr="00D55C09">
        <w:rPr>
          <w:rFonts w:ascii="Calibri" w:hAnsi="Calibri" w:cs="Calibri"/>
          <w:noProof/>
          <w:kern w:val="0"/>
        </w:rPr>
        <w:t xml:space="preserve"> </w:t>
      </w:r>
      <w:r w:rsidRPr="00D55C09">
        <w:rPr>
          <w:rFonts w:ascii="Calibri" w:hAnsi="Calibri" w:cs="Calibri"/>
          <w:b/>
          <w:bCs/>
          <w:noProof/>
          <w:kern w:val="0"/>
        </w:rPr>
        <w:t>4</w:t>
      </w:r>
      <w:r w:rsidRPr="00D55C09">
        <w:rPr>
          <w:rFonts w:ascii="Calibri" w:hAnsi="Calibri" w:cs="Calibri"/>
          <w:noProof/>
          <w:kern w:val="0"/>
        </w:rPr>
        <w:t>, 326–330 (2001).</w:t>
      </w:r>
    </w:p>
    <w:p w14:paraId="3EDA2C36"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6.</w:t>
      </w:r>
      <w:r w:rsidRPr="00D55C09">
        <w:rPr>
          <w:rFonts w:ascii="Calibri" w:hAnsi="Calibri" w:cs="Calibri"/>
          <w:noProof/>
          <w:kern w:val="0"/>
        </w:rPr>
        <w:tab/>
        <w:t xml:space="preserve">Papathanasiou, T. D., Markicevic, B. &amp; Dendy, E. D. A computational evaluation of the Ergun and Forchheimer equations for fibrous porous media. </w:t>
      </w:r>
      <w:r w:rsidRPr="00D55C09">
        <w:rPr>
          <w:rFonts w:ascii="Calibri" w:hAnsi="Calibri" w:cs="Calibri"/>
          <w:i/>
          <w:iCs/>
          <w:noProof/>
          <w:kern w:val="0"/>
        </w:rPr>
        <w:t>Phys. Fluids</w:t>
      </w:r>
      <w:r w:rsidRPr="00D55C09">
        <w:rPr>
          <w:rFonts w:ascii="Calibri" w:hAnsi="Calibri" w:cs="Calibri"/>
          <w:noProof/>
          <w:kern w:val="0"/>
        </w:rPr>
        <w:t xml:space="preserve"> </w:t>
      </w:r>
      <w:r w:rsidRPr="00D55C09">
        <w:rPr>
          <w:rFonts w:ascii="Calibri" w:hAnsi="Calibri" w:cs="Calibri"/>
          <w:b/>
          <w:bCs/>
          <w:noProof/>
          <w:kern w:val="0"/>
        </w:rPr>
        <w:t>13</w:t>
      </w:r>
      <w:r w:rsidRPr="00D55C09">
        <w:rPr>
          <w:rFonts w:ascii="Calibri" w:hAnsi="Calibri" w:cs="Calibri"/>
          <w:noProof/>
          <w:kern w:val="0"/>
        </w:rPr>
        <w:t>, 2795–2804 (2001).</w:t>
      </w:r>
    </w:p>
    <w:p w14:paraId="52DEEC68"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7.</w:t>
      </w:r>
      <w:r w:rsidRPr="00D55C09">
        <w:rPr>
          <w:rFonts w:ascii="Calibri" w:hAnsi="Calibri" w:cs="Calibri"/>
          <w:noProof/>
          <w:kern w:val="0"/>
        </w:rPr>
        <w:tab/>
        <w:t xml:space="preserve">Yoshikawa, S., Ogawa, K. &amp; Minegishi, S. Distributions of pressure and flow rate in a hollow-fiber membrane module for plasma separation. </w:t>
      </w:r>
      <w:r w:rsidRPr="00D55C09">
        <w:rPr>
          <w:rFonts w:ascii="Calibri" w:hAnsi="Calibri" w:cs="Calibri"/>
          <w:i/>
          <w:iCs/>
          <w:noProof/>
          <w:kern w:val="0"/>
        </w:rPr>
        <w:t>J. Chem. Eng. Japan</w:t>
      </w:r>
      <w:r w:rsidRPr="00D55C09">
        <w:rPr>
          <w:rFonts w:ascii="Calibri" w:hAnsi="Calibri" w:cs="Calibri"/>
          <w:noProof/>
          <w:kern w:val="0"/>
        </w:rPr>
        <w:t xml:space="preserve"> </w:t>
      </w:r>
      <w:r w:rsidRPr="00D55C09">
        <w:rPr>
          <w:rFonts w:ascii="Calibri" w:hAnsi="Calibri" w:cs="Calibri"/>
          <w:b/>
          <w:bCs/>
          <w:noProof/>
          <w:kern w:val="0"/>
        </w:rPr>
        <w:t>27</w:t>
      </w:r>
      <w:r w:rsidRPr="00D55C09">
        <w:rPr>
          <w:rFonts w:ascii="Calibri" w:hAnsi="Calibri" w:cs="Calibri"/>
          <w:noProof/>
          <w:kern w:val="0"/>
        </w:rPr>
        <w:t>, 385–390 (1994).</w:t>
      </w:r>
    </w:p>
    <w:p w14:paraId="4D2034FC"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8.</w:t>
      </w:r>
      <w:r w:rsidRPr="00D55C09">
        <w:rPr>
          <w:rFonts w:ascii="Calibri" w:hAnsi="Calibri" w:cs="Calibri"/>
          <w:noProof/>
          <w:kern w:val="0"/>
        </w:rPr>
        <w:tab/>
        <w:t xml:space="preserve">Yamamoto, K. I. </w:t>
      </w:r>
      <w:r w:rsidRPr="00D55C09">
        <w:rPr>
          <w:rFonts w:ascii="Calibri" w:hAnsi="Calibri" w:cs="Calibri"/>
          <w:i/>
          <w:iCs/>
          <w:noProof/>
          <w:kern w:val="0"/>
        </w:rPr>
        <w:t>et al.</w:t>
      </w:r>
      <w:r w:rsidRPr="00D55C09">
        <w:rPr>
          <w:rFonts w:ascii="Calibri" w:hAnsi="Calibri" w:cs="Calibri"/>
          <w:noProof/>
          <w:kern w:val="0"/>
        </w:rPr>
        <w:t xml:space="preserve"> Computational evaluation of dialysis fluid flow in dialyzers with variously designed jackets. </w:t>
      </w:r>
      <w:r w:rsidRPr="00D55C09">
        <w:rPr>
          <w:rFonts w:ascii="Calibri" w:hAnsi="Calibri" w:cs="Calibri"/>
          <w:i/>
          <w:iCs/>
          <w:noProof/>
          <w:kern w:val="0"/>
        </w:rPr>
        <w:t>Artif. Organs</w:t>
      </w:r>
      <w:r w:rsidRPr="00D55C09">
        <w:rPr>
          <w:rFonts w:ascii="Calibri" w:hAnsi="Calibri" w:cs="Calibri"/>
          <w:noProof/>
          <w:kern w:val="0"/>
        </w:rPr>
        <w:t xml:space="preserve"> </w:t>
      </w:r>
      <w:r w:rsidRPr="00D55C09">
        <w:rPr>
          <w:rFonts w:ascii="Calibri" w:hAnsi="Calibri" w:cs="Calibri"/>
          <w:b/>
          <w:bCs/>
          <w:noProof/>
          <w:kern w:val="0"/>
        </w:rPr>
        <w:t>33</w:t>
      </w:r>
      <w:r w:rsidRPr="00D55C09">
        <w:rPr>
          <w:rFonts w:ascii="Calibri" w:hAnsi="Calibri" w:cs="Calibri"/>
          <w:noProof/>
          <w:kern w:val="0"/>
        </w:rPr>
        <w:t>, 481–486 (2009).</w:t>
      </w:r>
    </w:p>
    <w:p w14:paraId="679D9444"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9.</w:t>
      </w:r>
      <w:r w:rsidRPr="00D55C09">
        <w:rPr>
          <w:rFonts w:ascii="Calibri" w:hAnsi="Calibri" w:cs="Calibri"/>
          <w:noProof/>
          <w:kern w:val="0"/>
        </w:rPr>
        <w:tab/>
        <w:t xml:space="preserve">Sparrow, E. M. &amp; Loeffler, A. L. Longitudinal laminar flow between cylinders arranged in regular array. </w:t>
      </w:r>
      <w:r w:rsidRPr="00D55C09">
        <w:rPr>
          <w:rFonts w:ascii="Calibri" w:hAnsi="Calibri" w:cs="Calibri"/>
          <w:i/>
          <w:iCs/>
          <w:noProof/>
          <w:kern w:val="0"/>
        </w:rPr>
        <w:t>AIChE J.</w:t>
      </w:r>
      <w:r w:rsidRPr="00D55C09">
        <w:rPr>
          <w:rFonts w:ascii="Calibri" w:hAnsi="Calibri" w:cs="Calibri"/>
          <w:noProof/>
          <w:kern w:val="0"/>
        </w:rPr>
        <w:t xml:space="preserve"> </w:t>
      </w:r>
      <w:r w:rsidRPr="00D55C09">
        <w:rPr>
          <w:rFonts w:ascii="Calibri" w:hAnsi="Calibri" w:cs="Calibri"/>
          <w:b/>
          <w:bCs/>
          <w:noProof/>
          <w:kern w:val="0"/>
        </w:rPr>
        <w:t>5</w:t>
      </w:r>
      <w:r w:rsidRPr="00D55C09">
        <w:rPr>
          <w:rFonts w:ascii="Calibri" w:hAnsi="Calibri" w:cs="Calibri"/>
          <w:noProof/>
          <w:kern w:val="0"/>
        </w:rPr>
        <w:t>, 325–330 (1959).</w:t>
      </w:r>
    </w:p>
    <w:p w14:paraId="234DE40C"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10.</w:t>
      </w:r>
      <w:r w:rsidRPr="00D55C09">
        <w:rPr>
          <w:rFonts w:ascii="Calibri" w:hAnsi="Calibri" w:cs="Calibri"/>
          <w:noProof/>
          <w:kern w:val="0"/>
        </w:rPr>
        <w:tab/>
        <w:t xml:space="preserve">Happel, J. Viscous flow relative to arrays of cylinders. </w:t>
      </w:r>
      <w:r w:rsidRPr="00D55C09">
        <w:rPr>
          <w:rFonts w:ascii="Calibri" w:hAnsi="Calibri" w:cs="Calibri"/>
          <w:i/>
          <w:iCs/>
          <w:noProof/>
          <w:kern w:val="0"/>
        </w:rPr>
        <w:t>AIChE J.</w:t>
      </w:r>
      <w:r w:rsidRPr="00D55C09">
        <w:rPr>
          <w:rFonts w:ascii="Calibri" w:hAnsi="Calibri" w:cs="Calibri"/>
          <w:noProof/>
          <w:kern w:val="0"/>
        </w:rPr>
        <w:t xml:space="preserve"> </w:t>
      </w:r>
      <w:r w:rsidRPr="00D55C09">
        <w:rPr>
          <w:rFonts w:ascii="Calibri" w:hAnsi="Calibri" w:cs="Calibri"/>
          <w:b/>
          <w:bCs/>
          <w:noProof/>
          <w:kern w:val="0"/>
        </w:rPr>
        <w:t>5</w:t>
      </w:r>
      <w:r w:rsidRPr="00D55C09">
        <w:rPr>
          <w:rFonts w:ascii="Calibri" w:hAnsi="Calibri" w:cs="Calibri"/>
          <w:noProof/>
          <w:kern w:val="0"/>
        </w:rPr>
        <w:t>, 174–177 (1959).</w:t>
      </w:r>
    </w:p>
    <w:p w14:paraId="7E32770C"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11.</w:t>
      </w:r>
      <w:r w:rsidRPr="00D55C09">
        <w:rPr>
          <w:rFonts w:ascii="Calibri" w:hAnsi="Calibri" w:cs="Calibri"/>
          <w:noProof/>
          <w:kern w:val="0"/>
        </w:rPr>
        <w:tab/>
        <w:t xml:space="preserve">Keller, J. B. Viscous flow through a grating or lattice of cylinders. </w:t>
      </w:r>
      <w:r w:rsidRPr="00D55C09">
        <w:rPr>
          <w:rFonts w:ascii="Calibri" w:hAnsi="Calibri" w:cs="Calibri"/>
          <w:i/>
          <w:iCs/>
          <w:noProof/>
          <w:kern w:val="0"/>
        </w:rPr>
        <w:t>J. Fluid Mech.</w:t>
      </w:r>
      <w:r w:rsidRPr="00D55C09">
        <w:rPr>
          <w:rFonts w:ascii="Calibri" w:hAnsi="Calibri" w:cs="Calibri"/>
          <w:noProof/>
          <w:kern w:val="0"/>
        </w:rPr>
        <w:t xml:space="preserve"> </w:t>
      </w:r>
      <w:r w:rsidRPr="00D55C09">
        <w:rPr>
          <w:rFonts w:ascii="Calibri" w:hAnsi="Calibri" w:cs="Calibri"/>
          <w:b/>
          <w:bCs/>
          <w:noProof/>
          <w:kern w:val="0"/>
        </w:rPr>
        <w:t>18</w:t>
      </w:r>
      <w:r w:rsidRPr="00D55C09">
        <w:rPr>
          <w:rFonts w:ascii="Calibri" w:hAnsi="Calibri" w:cs="Calibri"/>
          <w:noProof/>
          <w:kern w:val="0"/>
        </w:rPr>
        <w:t>, 94–96 (1964).</w:t>
      </w:r>
    </w:p>
    <w:p w14:paraId="710E0DA1"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12.</w:t>
      </w:r>
      <w:r w:rsidRPr="00D55C09">
        <w:rPr>
          <w:rFonts w:ascii="Calibri" w:hAnsi="Calibri" w:cs="Calibri"/>
          <w:noProof/>
          <w:kern w:val="0"/>
        </w:rPr>
        <w:tab/>
        <w:t xml:space="preserve">Sangani, A. S. &amp; Acrivos, A. Slow flow past periodic arrays of cylinders with application to heat transfer. </w:t>
      </w:r>
      <w:r w:rsidRPr="00D55C09">
        <w:rPr>
          <w:rFonts w:ascii="Calibri" w:hAnsi="Calibri" w:cs="Calibri"/>
          <w:i/>
          <w:iCs/>
          <w:noProof/>
          <w:kern w:val="0"/>
        </w:rPr>
        <w:t>Int. J. Multiph. Flow</w:t>
      </w:r>
      <w:r w:rsidRPr="00D55C09">
        <w:rPr>
          <w:rFonts w:ascii="Calibri" w:hAnsi="Calibri" w:cs="Calibri"/>
          <w:noProof/>
          <w:kern w:val="0"/>
        </w:rPr>
        <w:t xml:space="preserve"> </w:t>
      </w:r>
      <w:r w:rsidRPr="00D55C09">
        <w:rPr>
          <w:rFonts w:ascii="Calibri" w:hAnsi="Calibri" w:cs="Calibri"/>
          <w:b/>
          <w:bCs/>
          <w:noProof/>
          <w:kern w:val="0"/>
        </w:rPr>
        <w:t>8</w:t>
      </w:r>
      <w:r w:rsidRPr="00D55C09">
        <w:rPr>
          <w:rFonts w:ascii="Calibri" w:hAnsi="Calibri" w:cs="Calibri"/>
          <w:noProof/>
          <w:kern w:val="0"/>
        </w:rPr>
        <w:t>, 193–206 (1982).</w:t>
      </w:r>
    </w:p>
    <w:p w14:paraId="432DC682"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13.</w:t>
      </w:r>
      <w:r w:rsidRPr="00D55C09">
        <w:rPr>
          <w:rFonts w:ascii="Calibri" w:hAnsi="Calibri" w:cs="Calibri"/>
          <w:noProof/>
          <w:kern w:val="0"/>
        </w:rPr>
        <w:tab/>
        <w:t xml:space="preserve">Sangani, A. S. &amp; Acrivos, A. Slow flow through a periodic array of spheres. </w:t>
      </w:r>
      <w:r w:rsidRPr="00D55C09">
        <w:rPr>
          <w:rFonts w:ascii="Calibri" w:hAnsi="Calibri" w:cs="Calibri"/>
          <w:i/>
          <w:iCs/>
          <w:noProof/>
          <w:kern w:val="0"/>
        </w:rPr>
        <w:t>Int. J. Multiph. Flow</w:t>
      </w:r>
      <w:r w:rsidRPr="00D55C09">
        <w:rPr>
          <w:rFonts w:ascii="Calibri" w:hAnsi="Calibri" w:cs="Calibri"/>
          <w:noProof/>
          <w:kern w:val="0"/>
        </w:rPr>
        <w:t xml:space="preserve"> </w:t>
      </w:r>
      <w:r w:rsidRPr="00D55C09">
        <w:rPr>
          <w:rFonts w:ascii="Calibri" w:hAnsi="Calibri" w:cs="Calibri"/>
          <w:b/>
          <w:bCs/>
          <w:noProof/>
          <w:kern w:val="0"/>
        </w:rPr>
        <w:t>8</w:t>
      </w:r>
      <w:r w:rsidRPr="00D55C09">
        <w:rPr>
          <w:rFonts w:ascii="Calibri" w:hAnsi="Calibri" w:cs="Calibri"/>
          <w:noProof/>
          <w:kern w:val="0"/>
        </w:rPr>
        <w:t>, 343–360 (1982).</w:t>
      </w:r>
    </w:p>
    <w:p w14:paraId="4E254E28"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14.</w:t>
      </w:r>
      <w:r w:rsidRPr="00D55C09">
        <w:rPr>
          <w:rFonts w:ascii="Calibri" w:hAnsi="Calibri" w:cs="Calibri"/>
          <w:noProof/>
          <w:kern w:val="0"/>
        </w:rPr>
        <w:tab/>
        <w:t xml:space="preserve">Happel, J. &amp; Brenner, H. </w:t>
      </w:r>
      <w:r w:rsidRPr="00D55C09">
        <w:rPr>
          <w:rFonts w:ascii="Calibri" w:hAnsi="Calibri" w:cs="Calibri"/>
          <w:i/>
          <w:iCs/>
          <w:noProof/>
          <w:kern w:val="0"/>
        </w:rPr>
        <w:t>Low Reynolds number hydrodynamics</w:t>
      </w:r>
      <w:r w:rsidRPr="00D55C09">
        <w:rPr>
          <w:rFonts w:ascii="Calibri" w:hAnsi="Calibri" w:cs="Calibri"/>
          <w:noProof/>
          <w:kern w:val="0"/>
        </w:rPr>
        <w:t>. vol. 1 (1963).</w:t>
      </w:r>
    </w:p>
    <w:p w14:paraId="083421B6"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15.</w:t>
      </w:r>
      <w:r w:rsidRPr="00D55C09">
        <w:rPr>
          <w:rFonts w:ascii="Calibri" w:hAnsi="Calibri" w:cs="Calibri"/>
          <w:noProof/>
          <w:kern w:val="0"/>
        </w:rPr>
        <w:tab/>
        <w:t xml:space="preserve">Skartsis, L. ., Kardos, J. L. . &amp; Khomami, B. Resin flow through fiber beds during composite manufacturing processes. part I: review of Newtonian flow through fiber beds. </w:t>
      </w:r>
      <w:r w:rsidRPr="00D55C09">
        <w:rPr>
          <w:rFonts w:ascii="Calibri" w:hAnsi="Calibri" w:cs="Calibri"/>
          <w:i/>
          <w:iCs/>
          <w:noProof/>
          <w:kern w:val="0"/>
        </w:rPr>
        <w:t>Polym. Eng. Sci.</w:t>
      </w:r>
      <w:r w:rsidRPr="00D55C09">
        <w:rPr>
          <w:rFonts w:ascii="Calibri" w:hAnsi="Calibri" w:cs="Calibri"/>
          <w:noProof/>
          <w:kern w:val="0"/>
        </w:rPr>
        <w:t xml:space="preserve"> </w:t>
      </w:r>
      <w:r w:rsidRPr="00D55C09">
        <w:rPr>
          <w:rFonts w:ascii="Calibri" w:hAnsi="Calibri" w:cs="Calibri"/>
          <w:b/>
          <w:bCs/>
          <w:noProof/>
          <w:kern w:val="0"/>
        </w:rPr>
        <w:t>32</w:t>
      </w:r>
      <w:r w:rsidRPr="00D55C09">
        <w:rPr>
          <w:rFonts w:ascii="Calibri" w:hAnsi="Calibri" w:cs="Calibri"/>
          <w:noProof/>
          <w:kern w:val="0"/>
        </w:rPr>
        <w:t>, 221–230 (1992).</w:t>
      </w:r>
    </w:p>
    <w:p w14:paraId="52FDFA0A"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16.</w:t>
      </w:r>
      <w:r w:rsidRPr="00D55C09">
        <w:rPr>
          <w:rFonts w:ascii="Calibri" w:hAnsi="Calibri" w:cs="Calibri"/>
          <w:noProof/>
          <w:kern w:val="0"/>
        </w:rPr>
        <w:tab/>
        <w:t xml:space="preserve">Bird, R. B., Stewart, W. E. &amp; Lightfoot, E. N. </w:t>
      </w:r>
      <w:r w:rsidRPr="00D55C09">
        <w:rPr>
          <w:rFonts w:ascii="Calibri" w:hAnsi="Calibri" w:cs="Calibri"/>
          <w:i/>
          <w:iCs/>
          <w:noProof/>
          <w:kern w:val="0"/>
        </w:rPr>
        <w:t>Transport Phenomena</w:t>
      </w:r>
      <w:r w:rsidRPr="00D55C09">
        <w:rPr>
          <w:rFonts w:ascii="Calibri" w:hAnsi="Calibri" w:cs="Calibri"/>
          <w:noProof/>
          <w:kern w:val="0"/>
        </w:rPr>
        <w:t>. (2002).</w:t>
      </w:r>
    </w:p>
    <w:p w14:paraId="746E30F0"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17.</w:t>
      </w:r>
      <w:r w:rsidRPr="00D55C09">
        <w:rPr>
          <w:rFonts w:ascii="Calibri" w:hAnsi="Calibri" w:cs="Calibri"/>
          <w:noProof/>
          <w:kern w:val="0"/>
        </w:rPr>
        <w:tab/>
        <w:t xml:space="preserve">Erdim, E., Akgiray, Ö. &amp; Demir, I. A revisit of pressure drop-flow rate correlations for packed beds of spheres. </w:t>
      </w:r>
      <w:r w:rsidRPr="00D55C09">
        <w:rPr>
          <w:rFonts w:ascii="Calibri" w:hAnsi="Calibri" w:cs="Calibri"/>
          <w:i/>
          <w:iCs/>
          <w:noProof/>
          <w:kern w:val="0"/>
        </w:rPr>
        <w:t>Powder Technol.</w:t>
      </w:r>
      <w:r w:rsidRPr="00D55C09">
        <w:rPr>
          <w:rFonts w:ascii="Calibri" w:hAnsi="Calibri" w:cs="Calibri"/>
          <w:noProof/>
          <w:kern w:val="0"/>
        </w:rPr>
        <w:t xml:space="preserve"> </w:t>
      </w:r>
      <w:r w:rsidRPr="00D55C09">
        <w:rPr>
          <w:rFonts w:ascii="Calibri" w:hAnsi="Calibri" w:cs="Calibri"/>
          <w:b/>
          <w:bCs/>
          <w:noProof/>
          <w:kern w:val="0"/>
        </w:rPr>
        <w:t>283</w:t>
      </w:r>
      <w:r w:rsidRPr="00D55C09">
        <w:rPr>
          <w:rFonts w:ascii="Calibri" w:hAnsi="Calibri" w:cs="Calibri"/>
          <w:noProof/>
          <w:kern w:val="0"/>
        </w:rPr>
        <w:t>, 488–504 (2015).</w:t>
      </w:r>
    </w:p>
    <w:p w14:paraId="42586930"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lastRenderedPageBreak/>
        <w:t>18.</w:t>
      </w:r>
      <w:r w:rsidRPr="00D55C09">
        <w:rPr>
          <w:rFonts w:ascii="Calibri" w:hAnsi="Calibri" w:cs="Calibri"/>
          <w:noProof/>
          <w:kern w:val="0"/>
        </w:rPr>
        <w:tab/>
        <w:t xml:space="preserve">Cancilla, N. </w:t>
      </w:r>
      <w:r w:rsidRPr="00D55C09">
        <w:rPr>
          <w:rFonts w:ascii="Calibri" w:hAnsi="Calibri" w:cs="Calibri"/>
          <w:i/>
          <w:iCs/>
          <w:noProof/>
          <w:kern w:val="0"/>
        </w:rPr>
        <w:t>et al.</w:t>
      </w:r>
      <w:r w:rsidRPr="00D55C09">
        <w:rPr>
          <w:rFonts w:ascii="Calibri" w:hAnsi="Calibri" w:cs="Calibri"/>
          <w:noProof/>
          <w:kern w:val="0"/>
        </w:rPr>
        <w:t xml:space="preserve"> CFD prediction of shell-side flow and mass transfer in regular fiber arrays. </w:t>
      </w:r>
      <w:r w:rsidRPr="00D55C09">
        <w:rPr>
          <w:rFonts w:ascii="Calibri" w:hAnsi="Calibri" w:cs="Calibri"/>
          <w:i/>
          <w:iCs/>
          <w:noProof/>
          <w:kern w:val="0"/>
        </w:rPr>
        <w:t>Int. J. Heat Mass Transf.</w:t>
      </w:r>
      <w:r w:rsidRPr="00D55C09">
        <w:rPr>
          <w:rFonts w:ascii="Calibri" w:hAnsi="Calibri" w:cs="Calibri"/>
          <w:noProof/>
          <w:kern w:val="0"/>
        </w:rPr>
        <w:t xml:space="preserve"> </w:t>
      </w:r>
      <w:r w:rsidRPr="00D55C09">
        <w:rPr>
          <w:rFonts w:ascii="Calibri" w:hAnsi="Calibri" w:cs="Calibri"/>
          <w:b/>
          <w:bCs/>
          <w:noProof/>
          <w:kern w:val="0"/>
        </w:rPr>
        <w:t>168</w:t>
      </w:r>
      <w:r w:rsidRPr="00D55C09">
        <w:rPr>
          <w:rFonts w:ascii="Calibri" w:hAnsi="Calibri" w:cs="Calibri"/>
          <w:noProof/>
          <w:kern w:val="0"/>
        </w:rPr>
        <w:t>, 120855 (2021).</w:t>
      </w:r>
    </w:p>
    <w:p w14:paraId="54C835F8"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19.</w:t>
      </w:r>
      <w:r w:rsidRPr="00D55C09">
        <w:rPr>
          <w:rFonts w:ascii="Calibri" w:hAnsi="Calibri" w:cs="Calibri"/>
          <w:noProof/>
          <w:kern w:val="0"/>
        </w:rPr>
        <w:tab/>
        <w:t xml:space="preserve">Drummond, J. E. &amp; Tahir, M. . Laminar viscous flow through regular arrays of parallel solid cylinders. </w:t>
      </w:r>
      <w:r w:rsidRPr="00D55C09">
        <w:rPr>
          <w:rFonts w:ascii="Calibri" w:hAnsi="Calibri" w:cs="Calibri"/>
          <w:i/>
          <w:iCs/>
          <w:noProof/>
          <w:kern w:val="0"/>
        </w:rPr>
        <w:t>Int. J. Multiph. Flow</w:t>
      </w:r>
      <w:r w:rsidRPr="00D55C09">
        <w:rPr>
          <w:rFonts w:ascii="Calibri" w:hAnsi="Calibri" w:cs="Calibri"/>
          <w:noProof/>
          <w:kern w:val="0"/>
        </w:rPr>
        <w:t xml:space="preserve"> </w:t>
      </w:r>
      <w:r w:rsidRPr="00D55C09">
        <w:rPr>
          <w:rFonts w:ascii="Calibri" w:hAnsi="Calibri" w:cs="Calibri"/>
          <w:b/>
          <w:bCs/>
          <w:noProof/>
          <w:kern w:val="0"/>
        </w:rPr>
        <w:t>10</w:t>
      </w:r>
      <w:r w:rsidRPr="00D55C09">
        <w:rPr>
          <w:rFonts w:ascii="Calibri" w:hAnsi="Calibri" w:cs="Calibri"/>
          <w:noProof/>
          <w:kern w:val="0"/>
        </w:rPr>
        <w:t>, 515–540 (1984).</w:t>
      </w:r>
    </w:p>
    <w:p w14:paraId="1FCB5BA3"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20.</w:t>
      </w:r>
      <w:r w:rsidRPr="00D55C09">
        <w:rPr>
          <w:rFonts w:ascii="Calibri" w:hAnsi="Calibri" w:cs="Calibri"/>
          <w:noProof/>
          <w:kern w:val="0"/>
        </w:rPr>
        <w:tab/>
        <w:t xml:space="preserve">Cancilla, N. </w:t>
      </w:r>
      <w:r w:rsidRPr="00D55C09">
        <w:rPr>
          <w:rFonts w:ascii="Calibri" w:hAnsi="Calibri" w:cs="Calibri"/>
          <w:i/>
          <w:iCs/>
          <w:noProof/>
          <w:kern w:val="0"/>
        </w:rPr>
        <w:t>et al.</w:t>
      </w:r>
      <w:r w:rsidRPr="00D55C09">
        <w:rPr>
          <w:rFonts w:ascii="Calibri" w:hAnsi="Calibri" w:cs="Calibri"/>
          <w:noProof/>
          <w:kern w:val="0"/>
        </w:rPr>
        <w:t xml:space="preserve"> A porous media CFD model for the simulation of hemodialysis in hollow fiber membrane modules. </w:t>
      </w:r>
      <w:r w:rsidRPr="00D55C09">
        <w:rPr>
          <w:rFonts w:ascii="Calibri" w:hAnsi="Calibri" w:cs="Calibri"/>
          <w:i/>
          <w:iCs/>
          <w:noProof/>
          <w:kern w:val="0"/>
        </w:rPr>
        <w:t>J. Memb. Sci.</w:t>
      </w:r>
      <w:r w:rsidRPr="00D55C09">
        <w:rPr>
          <w:rFonts w:ascii="Calibri" w:hAnsi="Calibri" w:cs="Calibri"/>
          <w:noProof/>
          <w:kern w:val="0"/>
        </w:rPr>
        <w:t xml:space="preserve"> </w:t>
      </w:r>
      <w:r w:rsidRPr="00D55C09">
        <w:rPr>
          <w:rFonts w:ascii="Calibri" w:hAnsi="Calibri" w:cs="Calibri"/>
          <w:b/>
          <w:bCs/>
          <w:noProof/>
          <w:kern w:val="0"/>
        </w:rPr>
        <w:t>646</w:t>
      </w:r>
      <w:r w:rsidRPr="00D55C09">
        <w:rPr>
          <w:rFonts w:ascii="Calibri" w:hAnsi="Calibri" w:cs="Calibri"/>
          <w:noProof/>
          <w:kern w:val="0"/>
        </w:rPr>
        <w:t>, 120219 (2022).</w:t>
      </w:r>
    </w:p>
    <w:p w14:paraId="57874F4F"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21.</w:t>
      </w:r>
      <w:r w:rsidRPr="00D55C09">
        <w:rPr>
          <w:rFonts w:ascii="Calibri" w:hAnsi="Calibri" w:cs="Calibri"/>
          <w:noProof/>
          <w:kern w:val="0"/>
        </w:rPr>
        <w:tab/>
        <w:t>Cancilla, N. Experimental and computational investigation of hollow-fiber modules for biomedical applications. (Università degli Studi di Palermo, 2022).</w:t>
      </w:r>
    </w:p>
    <w:p w14:paraId="7CFA7465"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22.</w:t>
      </w:r>
      <w:r w:rsidRPr="00D55C09">
        <w:rPr>
          <w:rFonts w:ascii="Calibri" w:hAnsi="Calibri" w:cs="Calibri"/>
          <w:noProof/>
          <w:kern w:val="0"/>
        </w:rPr>
        <w:tab/>
        <w:t xml:space="preserve">Liao, Z. Numerical and Experimental studies of mass transfer in artificial kidney and hemodialysis. </w:t>
      </w:r>
      <w:r w:rsidRPr="00D55C09">
        <w:rPr>
          <w:rFonts w:ascii="Calibri" w:hAnsi="Calibri" w:cs="Calibri"/>
          <w:i/>
          <w:iCs/>
          <w:noProof/>
          <w:kern w:val="0"/>
        </w:rPr>
        <w:t>PhD Dissertation</w:t>
      </w:r>
      <w:r w:rsidRPr="00D55C09">
        <w:rPr>
          <w:rFonts w:ascii="Calibri" w:hAnsi="Calibri" w:cs="Calibri"/>
          <w:noProof/>
          <w:kern w:val="0"/>
        </w:rPr>
        <w:t xml:space="preserve"> (University of Kentucky, 2002).</w:t>
      </w:r>
    </w:p>
    <w:p w14:paraId="2F5039B5"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23.</w:t>
      </w:r>
      <w:r w:rsidRPr="00D55C09">
        <w:rPr>
          <w:rFonts w:ascii="Calibri" w:hAnsi="Calibri" w:cs="Calibri"/>
          <w:noProof/>
          <w:kern w:val="0"/>
        </w:rPr>
        <w:tab/>
        <w:t xml:space="preserve">Eloot, S., D’Asseler, Y., De Bondt, P. &amp; Verdonck, P. Combining SPECT medical imaging and computational fluid dynamics for analyzing blood and dialysate flow in hemodialyzers. </w:t>
      </w:r>
      <w:r w:rsidRPr="00D55C09">
        <w:rPr>
          <w:rFonts w:ascii="Calibri" w:hAnsi="Calibri" w:cs="Calibri"/>
          <w:i/>
          <w:iCs/>
          <w:noProof/>
          <w:kern w:val="0"/>
        </w:rPr>
        <w:t>Int. J. Artif. Organs</w:t>
      </w:r>
      <w:r w:rsidRPr="00D55C09">
        <w:rPr>
          <w:rFonts w:ascii="Calibri" w:hAnsi="Calibri" w:cs="Calibri"/>
          <w:noProof/>
          <w:kern w:val="0"/>
        </w:rPr>
        <w:t xml:space="preserve"> </w:t>
      </w:r>
      <w:r w:rsidRPr="00D55C09">
        <w:rPr>
          <w:rFonts w:ascii="Calibri" w:hAnsi="Calibri" w:cs="Calibri"/>
          <w:b/>
          <w:bCs/>
          <w:noProof/>
          <w:kern w:val="0"/>
        </w:rPr>
        <w:t>28</w:t>
      </w:r>
      <w:r w:rsidRPr="00D55C09">
        <w:rPr>
          <w:rFonts w:ascii="Calibri" w:hAnsi="Calibri" w:cs="Calibri"/>
          <w:noProof/>
          <w:kern w:val="0"/>
        </w:rPr>
        <w:t>, 739–749 (2005).</w:t>
      </w:r>
    </w:p>
    <w:p w14:paraId="33C2A7B3"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24.</w:t>
      </w:r>
      <w:r w:rsidRPr="00D55C09">
        <w:rPr>
          <w:rFonts w:ascii="Calibri" w:hAnsi="Calibri" w:cs="Calibri"/>
          <w:noProof/>
          <w:kern w:val="0"/>
        </w:rPr>
        <w:tab/>
        <w:t xml:space="preserve">Legallais, C., Catapano, G., Harten, B. von &amp; Baurmeister, U. A theoretical model to predict the in vitro performance of hemodiafilters. </w:t>
      </w:r>
      <w:r w:rsidRPr="00D55C09">
        <w:rPr>
          <w:rFonts w:ascii="Calibri" w:hAnsi="Calibri" w:cs="Calibri"/>
          <w:i/>
          <w:iCs/>
          <w:noProof/>
          <w:kern w:val="0"/>
        </w:rPr>
        <w:t>J. Memb. Sci.</w:t>
      </w:r>
      <w:r w:rsidRPr="00D55C09">
        <w:rPr>
          <w:rFonts w:ascii="Calibri" w:hAnsi="Calibri" w:cs="Calibri"/>
          <w:noProof/>
          <w:kern w:val="0"/>
        </w:rPr>
        <w:t xml:space="preserve"> </w:t>
      </w:r>
      <w:r w:rsidRPr="00D55C09">
        <w:rPr>
          <w:rFonts w:ascii="Calibri" w:hAnsi="Calibri" w:cs="Calibri"/>
          <w:b/>
          <w:bCs/>
          <w:noProof/>
          <w:kern w:val="0"/>
        </w:rPr>
        <w:t>168</w:t>
      </w:r>
      <w:r w:rsidRPr="00D55C09">
        <w:rPr>
          <w:rFonts w:ascii="Calibri" w:hAnsi="Calibri" w:cs="Calibri"/>
          <w:noProof/>
          <w:kern w:val="0"/>
        </w:rPr>
        <w:t>, 3–15 (2000).</w:t>
      </w:r>
    </w:p>
    <w:p w14:paraId="4DA85ACA"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25.</w:t>
      </w:r>
      <w:r w:rsidRPr="00D55C09">
        <w:rPr>
          <w:rFonts w:ascii="Calibri" w:hAnsi="Calibri" w:cs="Calibri"/>
          <w:noProof/>
          <w:kern w:val="0"/>
        </w:rPr>
        <w:tab/>
        <w:t xml:space="preserve">Abaci, H. E. &amp; Altinkaya, S. A. Modeling of hemodialysis operation. </w:t>
      </w:r>
      <w:r w:rsidRPr="00D55C09">
        <w:rPr>
          <w:rFonts w:ascii="Calibri" w:hAnsi="Calibri" w:cs="Calibri"/>
          <w:i/>
          <w:iCs/>
          <w:noProof/>
          <w:kern w:val="0"/>
        </w:rPr>
        <w:t>Ann. Biomed. Eng.</w:t>
      </w:r>
      <w:r w:rsidRPr="00D55C09">
        <w:rPr>
          <w:rFonts w:ascii="Calibri" w:hAnsi="Calibri" w:cs="Calibri"/>
          <w:noProof/>
          <w:kern w:val="0"/>
        </w:rPr>
        <w:t xml:space="preserve"> </w:t>
      </w:r>
      <w:r w:rsidRPr="00D55C09">
        <w:rPr>
          <w:rFonts w:ascii="Calibri" w:hAnsi="Calibri" w:cs="Calibri"/>
          <w:b/>
          <w:bCs/>
          <w:noProof/>
          <w:kern w:val="0"/>
        </w:rPr>
        <w:t>38</w:t>
      </w:r>
      <w:r w:rsidRPr="00D55C09">
        <w:rPr>
          <w:rFonts w:ascii="Calibri" w:hAnsi="Calibri" w:cs="Calibri"/>
          <w:noProof/>
          <w:kern w:val="0"/>
        </w:rPr>
        <w:t>, 3347–3362 (2010).</w:t>
      </w:r>
    </w:p>
    <w:p w14:paraId="4EAFCC47"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26.</w:t>
      </w:r>
      <w:r w:rsidRPr="00D55C09">
        <w:rPr>
          <w:rFonts w:ascii="Calibri" w:hAnsi="Calibri" w:cs="Calibri"/>
          <w:noProof/>
          <w:kern w:val="0"/>
        </w:rPr>
        <w:tab/>
        <w:t xml:space="preserve">Eloot, S., De Wachter, D., Van Tricht, I. &amp; Verdonck, P. Computational flow modeling in hollow-fiber dialyzers. </w:t>
      </w:r>
      <w:r w:rsidRPr="00D55C09">
        <w:rPr>
          <w:rFonts w:ascii="Calibri" w:hAnsi="Calibri" w:cs="Calibri"/>
          <w:i/>
          <w:iCs/>
          <w:noProof/>
          <w:kern w:val="0"/>
        </w:rPr>
        <w:t>Artif. Organs</w:t>
      </w:r>
      <w:r w:rsidRPr="00D55C09">
        <w:rPr>
          <w:rFonts w:ascii="Calibri" w:hAnsi="Calibri" w:cs="Calibri"/>
          <w:noProof/>
          <w:kern w:val="0"/>
        </w:rPr>
        <w:t xml:space="preserve"> </w:t>
      </w:r>
      <w:r w:rsidRPr="00D55C09">
        <w:rPr>
          <w:rFonts w:ascii="Calibri" w:hAnsi="Calibri" w:cs="Calibri"/>
          <w:b/>
          <w:bCs/>
          <w:noProof/>
          <w:kern w:val="0"/>
        </w:rPr>
        <w:t>26</w:t>
      </w:r>
      <w:r w:rsidRPr="00D55C09">
        <w:rPr>
          <w:rFonts w:ascii="Calibri" w:hAnsi="Calibri" w:cs="Calibri"/>
          <w:noProof/>
          <w:kern w:val="0"/>
        </w:rPr>
        <w:t>, 590–599 (2002).</w:t>
      </w:r>
    </w:p>
    <w:p w14:paraId="493C91EA"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27.</w:t>
      </w:r>
      <w:r w:rsidRPr="00D55C09">
        <w:rPr>
          <w:rFonts w:ascii="Calibri" w:hAnsi="Calibri" w:cs="Calibri"/>
          <w:noProof/>
          <w:kern w:val="0"/>
        </w:rPr>
        <w:tab/>
        <w:t xml:space="preserve">Eloot, S., Vierendeels, J. &amp; Verdonck, P. Optimisation of solute transport in dialysers using a three-dimensional finite volume model. </w:t>
      </w:r>
      <w:r w:rsidRPr="00D55C09">
        <w:rPr>
          <w:rFonts w:ascii="Calibri" w:hAnsi="Calibri" w:cs="Calibri"/>
          <w:i/>
          <w:iCs/>
          <w:noProof/>
          <w:kern w:val="0"/>
        </w:rPr>
        <w:t>Comput. Methods Biomech. Biomed. Engin.</w:t>
      </w:r>
      <w:r w:rsidRPr="00D55C09">
        <w:rPr>
          <w:rFonts w:ascii="Calibri" w:hAnsi="Calibri" w:cs="Calibri"/>
          <w:noProof/>
          <w:kern w:val="0"/>
        </w:rPr>
        <w:t xml:space="preserve"> </w:t>
      </w:r>
      <w:r w:rsidRPr="00D55C09">
        <w:rPr>
          <w:rFonts w:ascii="Calibri" w:hAnsi="Calibri" w:cs="Calibri"/>
          <w:b/>
          <w:bCs/>
          <w:noProof/>
          <w:kern w:val="0"/>
        </w:rPr>
        <w:t>9</w:t>
      </w:r>
      <w:r w:rsidRPr="00D55C09">
        <w:rPr>
          <w:rFonts w:ascii="Calibri" w:hAnsi="Calibri" w:cs="Calibri"/>
          <w:noProof/>
          <w:kern w:val="0"/>
        </w:rPr>
        <w:t>, 363–370 (2006).</w:t>
      </w:r>
    </w:p>
    <w:p w14:paraId="33B69AD8"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28.</w:t>
      </w:r>
      <w:r w:rsidRPr="00D55C09">
        <w:rPr>
          <w:rFonts w:ascii="Calibri" w:hAnsi="Calibri" w:cs="Calibri"/>
          <w:noProof/>
          <w:kern w:val="0"/>
        </w:rPr>
        <w:tab/>
        <w:t xml:space="preserve">Islam, S. &amp; Szpunar, J. Study of dialyzer membrane ( Polyflux 210H ) and effects of different parameters on dialysis performance. </w:t>
      </w:r>
      <w:r w:rsidRPr="00D55C09">
        <w:rPr>
          <w:rFonts w:ascii="Calibri" w:hAnsi="Calibri" w:cs="Calibri"/>
          <w:i/>
          <w:iCs/>
          <w:noProof/>
          <w:kern w:val="0"/>
        </w:rPr>
        <w:t>Open J. Nephrol.</w:t>
      </w:r>
      <w:r w:rsidRPr="00D55C09">
        <w:rPr>
          <w:rFonts w:ascii="Calibri" w:hAnsi="Calibri" w:cs="Calibri"/>
          <w:noProof/>
          <w:kern w:val="0"/>
        </w:rPr>
        <w:t xml:space="preserve"> </w:t>
      </w:r>
      <w:r w:rsidRPr="00D55C09">
        <w:rPr>
          <w:rFonts w:ascii="Calibri" w:hAnsi="Calibri" w:cs="Calibri"/>
          <w:b/>
          <w:bCs/>
          <w:noProof/>
          <w:kern w:val="0"/>
        </w:rPr>
        <w:t>3</w:t>
      </w:r>
      <w:r w:rsidRPr="00D55C09">
        <w:rPr>
          <w:rFonts w:ascii="Calibri" w:hAnsi="Calibri" w:cs="Calibri"/>
          <w:noProof/>
          <w:kern w:val="0"/>
        </w:rPr>
        <w:t>, 161–167 (2013).</w:t>
      </w:r>
    </w:p>
    <w:p w14:paraId="7F5F2C54"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29.</w:t>
      </w:r>
      <w:r w:rsidRPr="00D55C09">
        <w:rPr>
          <w:rFonts w:ascii="Calibri" w:hAnsi="Calibri" w:cs="Calibri"/>
          <w:noProof/>
          <w:kern w:val="0"/>
        </w:rPr>
        <w:tab/>
        <w:t xml:space="preserve">Yaqoob, T., Ahsan, M., Hussain, A. &amp; Ahmad, I. Computational fluid dynamics (CFD) modeling and simulation of flow regulatory mechanism in artificial kidney using finite element method. </w:t>
      </w:r>
      <w:r w:rsidRPr="00D55C09">
        <w:rPr>
          <w:rFonts w:ascii="Calibri" w:hAnsi="Calibri" w:cs="Calibri"/>
          <w:i/>
          <w:iCs/>
          <w:noProof/>
          <w:kern w:val="0"/>
        </w:rPr>
        <w:t>Membranes (Basel).</w:t>
      </w:r>
      <w:r w:rsidRPr="00D55C09">
        <w:rPr>
          <w:rFonts w:ascii="Calibri" w:hAnsi="Calibri" w:cs="Calibri"/>
          <w:noProof/>
          <w:kern w:val="0"/>
        </w:rPr>
        <w:t xml:space="preserve"> </w:t>
      </w:r>
      <w:r w:rsidRPr="00D55C09">
        <w:rPr>
          <w:rFonts w:ascii="Calibri" w:hAnsi="Calibri" w:cs="Calibri"/>
          <w:b/>
          <w:bCs/>
          <w:noProof/>
          <w:kern w:val="0"/>
        </w:rPr>
        <w:t>10</w:t>
      </w:r>
      <w:r w:rsidRPr="00D55C09">
        <w:rPr>
          <w:rFonts w:ascii="Calibri" w:hAnsi="Calibri" w:cs="Calibri"/>
          <w:noProof/>
          <w:kern w:val="0"/>
        </w:rPr>
        <w:t>, 139 (2020).</w:t>
      </w:r>
    </w:p>
    <w:p w14:paraId="013486E2"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30.</w:t>
      </w:r>
      <w:r w:rsidRPr="00D55C09">
        <w:rPr>
          <w:rFonts w:ascii="Calibri" w:hAnsi="Calibri" w:cs="Calibri"/>
          <w:noProof/>
          <w:kern w:val="0"/>
        </w:rPr>
        <w:tab/>
        <w:t xml:space="preserve">Donato, D. </w:t>
      </w:r>
      <w:r w:rsidRPr="00D55C09">
        <w:rPr>
          <w:rFonts w:ascii="Calibri" w:hAnsi="Calibri" w:cs="Calibri"/>
          <w:i/>
          <w:iCs/>
          <w:noProof/>
          <w:kern w:val="0"/>
        </w:rPr>
        <w:t>et al.</w:t>
      </w:r>
      <w:r w:rsidRPr="00D55C09">
        <w:rPr>
          <w:rFonts w:ascii="Calibri" w:hAnsi="Calibri" w:cs="Calibri"/>
          <w:noProof/>
          <w:kern w:val="0"/>
        </w:rPr>
        <w:t xml:space="preserve"> Optimization of dialyzer design to maximize solute removal with a two-dimensional transport model. </w:t>
      </w:r>
      <w:r w:rsidRPr="00D55C09">
        <w:rPr>
          <w:rFonts w:ascii="Calibri" w:hAnsi="Calibri" w:cs="Calibri"/>
          <w:i/>
          <w:iCs/>
          <w:noProof/>
          <w:kern w:val="0"/>
        </w:rPr>
        <w:t>J. Memb. Sci.</w:t>
      </w:r>
      <w:r w:rsidRPr="00D55C09">
        <w:rPr>
          <w:rFonts w:ascii="Calibri" w:hAnsi="Calibri" w:cs="Calibri"/>
          <w:noProof/>
          <w:kern w:val="0"/>
        </w:rPr>
        <w:t xml:space="preserve"> </w:t>
      </w:r>
      <w:r w:rsidRPr="00D55C09">
        <w:rPr>
          <w:rFonts w:ascii="Calibri" w:hAnsi="Calibri" w:cs="Calibri"/>
          <w:b/>
          <w:bCs/>
          <w:noProof/>
          <w:kern w:val="0"/>
        </w:rPr>
        <w:t>541</w:t>
      </w:r>
      <w:r w:rsidRPr="00D55C09">
        <w:rPr>
          <w:rFonts w:ascii="Calibri" w:hAnsi="Calibri" w:cs="Calibri"/>
          <w:noProof/>
          <w:kern w:val="0"/>
        </w:rPr>
        <w:t>, 519–528 (2017).</w:t>
      </w:r>
    </w:p>
    <w:p w14:paraId="57274306"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31.</w:t>
      </w:r>
      <w:r w:rsidRPr="00D55C09">
        <w:rPr>
          <w:rFonts w:ascii="Calibri" w:hAnsi="Calibri" w:cs="Calibri"/>
          <w:noProof/>
          <w:kern w:val="0"/>
        </w:rPr>
        <w:tab/>
        <w:t xml:space="preserve">Goodarzi, M. R. &amp; Mohebbi-Kalhori, D. Numerical modeling and parametric study of a hollow fiber dialyzer using double porous media approach. </w:t>
      </w:r>
      <w:r w:rsidRPr="00D55C09">
        <w:rPr>
          <w:rFonts w:ascii="Calibri" w:hAnsi="Calibri" w:cs="Calibri"/>
          <w:i/>
          <w:iCs/>
          <w:noProof/>
          <w:kern w:val="0"/>
        </w:rPr>
        <w:t>South African J. Chem. Eng.</w:t>
      </w:r>
      <w:r w:rsidRPr="00D55C09">
        <w:rPr>
          <w:rFonts w:ascii="Calibri" w:hAnsi="Calibri" w:cs="Calibri"/>
          <w:noProof/>
          <w:kern w:val="0"/>
        </w:rPr>
        <w:t xml:space="preserve"> </w:t>
      </w:r>
      <w:r w:rsidRPr="00D55C09">
        <w:rPr>
          <w:rFonts w:ascii="Calibri" w:hAnsi="Calibri" w:cs="Calibri"/>
          <w:b/>
          <w:bCs/>
          <w:noProof/>
          <w:kern w:val="0"/>
        </w:rPr>
        <w:t>42</w:t>
      </w:r>
      <w:r w:rsidRPr="00D55C09">
        <w:rPr>
          <w:rFonts w:ascii="Calibri" w:hAnsi="Calibri" w:cs="Calibri"/>
          <w:noProof/>
          <w:kern w:val="0"/>
        </w:rPr>
        <w:t>, 1–11 (2022).</w:t>
      </w:r>
    </w:p>
    <w:p w14:paraId="18431C7E"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32.</w:t>
      </w:r>
      <w:r w:rsidRPr="00D55C09">
        <w:rPr>
          <w:rFonts w:ascii="Calibri" w:hAnsi="Calibri" w:cs="Calibri"/>
          <w:noProof/>
          <w:kern w:val="0"/>
        </w:rPr>
        <w:tab/>
        <w:t xml:space="preserve">Li, W. </w:t>
      </w:r>
      <w:r w:rsidRPr="00D55C09">
        <w:rPr>
          <w:rFonts w:ascii="Calibri" w:hAnsi="Calibri" w:cs="Calibri"/>
          <w:i/>
          <w:iCs/>
          <w:noProof/>
          <w:kern w:val="0"/>
        </w:rPr>
        <w:t>et al.</w:t>
      </w:r>
      <w:r w:rsidRPr="00D55C09">
        <w:rPr>
          <w:rFonts w:ascii="Calibri" w:hAnsi="Calibri" w:cs="Calibri"/>
          <w:noProof/>
          <w:kern w:val="0"/>
        </w:rPr>
        <w:t xml:space="preserve"> Simulation and experimental study on the effect of channeling flows on the transport of toxins in hemodialyzers. </w:t>
      </w:r>
      <w:r w:rsidRPr="00D55C09">
        <w:rPr>
          <w:rFonts w:ascii="Calibri" w:hAnsi="Calibri" w:cs="Calibri"/>
          <w:i/>
          <w:iCs/>
          <w:noProof/>
          <w:kern w:val="0"/>
        </w:rPr>
        <w:t>J. Memb. Sci.</w:t>
      </w:r>
      <w:r w:rsidRPr="00D55C09">
        <w:rPr>
          <w:rFonts w:ascii="Calibri" w:hAnsi="Calibri" w:cs="Calibri"/>
          <w:noProof/>
          <w:kern w:val="0"/>
        </w:rPr>
        <w:t xml:space="preserve"> </w:t>
      </w:r>
      <w:r w:rsidRPr="00D55C09">
        <w:rPr>
          <w:rFonts w:ascii="Calibri" w:hAnsi="Calibri" w:cs="Calibri"/>
          <w:b/>
          <w:bCs/>
          <w:noProof/>
          <w:kern w:val="0"/>
        </w:rPr>
        <w:t>501</w:t>
      </w:r>
      <w:r w:rsidRPr="00D55C09">
        <w:rPr>
          <w:rFonts w:ascii="Calibri" w:hAnsi="Calibri" w:cs="Calibri"/>
          <w:noProof/>
          <w:kern w:val="0"/>
        </w:rPr>
        <w:t>, 123–133 (2016).</w:t>
      </w:r>
    </w:p>
    <w:p w14:paraId="61A8CE82"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33.</w:t>
      </w:r>
      <w:r w:rsidRPr="00D55C09">
        <w:rPr>
          <w:rFonts w:ascii="Calibri" w:hAnsi="Calibri" w:cs="Calibri"/>
          <w:noProof/>
          <w:kern w:val="0"/>
        </w:rPr>
        <w:tab/>
        <w:t xml:space="preserve">Łabȩcki, M., Piret, J. M. &amp; Bowen, B. D. Two-dimensional analysis of fluid flow in hollow-fibre module. </w:t>
      </w:r>
      <w:r w:rsidRPr="00D55C09">
        <w:rPr>
          <w:rFonts w:ascii="Calibri" w:hAnsi="Calibri" w:cs="Calibri"/>
          <w:i/>
          <w:iCs/>
          <w:noProof/>
          <w:kern w:val="0"/>
        </w:rPr>
        <w:t>Chem. Eng. Sci.</w:t>
      </w:r>
      <w:r w:rsidRPr="00D55C09">
        <w:rPr>
          <w:rFonts w:ascii="Calibri" w:hAnsi="Calibri" w:cs="Calibri"/>
          <w:noProof/>
          <w:kern w:val="0"/>
        </w:rPr>
        <w:t xml:space="preserve"> </w:t>
      </w:r>
      <w:r w:rsidRPr="00D55C09">
        <w:rPr>
          <w:rFonts w:ascii="Calibri" w:hAnsi="Calibri" w:cs="Calibri"/>
          <w:b/>
          <w:bCs/>
          <w:noProof/>
          <w:kern w:val="0"/>
        </w:rPr>
        <w:t>50</w:t>
      </w:r>
      <w:r w:rsidRPr="00D55C09">
        <w:rPr>
          <w:rFonts w:ascii="Calibri" w:hAnsi="Calibri" w:cs="Calibri"/>
          <w:noProof/>
          <w:kern w:val="0"/>
        </w:rPr>
        <w:t>, 3369–3384 (1995).</w:t>
      </w:r>
    </w:p>
    <w:p w14:paraId="24074F08"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lastRenderedPageBreak/>
        <w:t>34.</w:t>
      </w:r>
      <w:r w:rsidRPr="00D55C09">
        <w:rPr>
          <w:rFonts w:ascii="Calibri" w:hAnsi="Calibri" w:cs="Calibri"/>
          <w:noProof/>
          <w:kern w:val="0"/>
        </w:rPr>
        <w:tab/>
        <w:t xml:space="preserve">Ding, W. </w:t>
      </w:r>
      <w:r w:rsidRPr="00D55C09">
        <w:rPr>
          <w:rFonts w:ascii="Calibri" w:hAnsi="Calibri" w:cs="Calibri"/>
          <w:i/>
          <w:iCs/>
          <w:noProof/>
          <w:kern w:val="0"/>
        </w:rPr>
        <w:t>et al.</w:t>
      </w:r>
      <w:r w:rsidRPr="00D55C09">
        <w:rPr>
          <w:rFonts w:ascii="Calibri" w:hAnsi="Calibri" w:cs="Calibri"/>
          <w:noProof/>
          <w:kern w:val="0"/>
        </w:rPr>
        <w:t xml:space="preserve"> Double porous media model for mass transfer of hemodialyzers. </w:t>
      </w:r>
      <w:r w:rsidRPr="00D55C09">
        <w:rPr>
          <w:rFonts w:ascii="Calibri" w:hAnsi="Calibri" w:cs="Calibri"/>
          <w:i/>
          <w:iCs/>
          <w:noProof/>
          <w:kern w:val="0"/>
        </w:rPr>
        <w:t>Int. J. Heat Mass Transf.</w:t>
      </w:r>
      <w:r w:rsidRPr="00D55C09">
        <w:rPr>
          <w:rFonts w:ascii="Calibri" w:hAnsi="Calibri" w:cs="Calibri"/>
          <w:noProof/>
          <w:kern w:val="0"/>
        </w:rPr>
        <w:t xml:space="preserve"> </w:t>
      </w:r>
      <w:r w:rsidRPr="00D55C09">
        <w:rPr>
          <w:rFonts w:ascii="Calibri" w:hAnsi="Calibri" w:cs="Calibri"/>
          <w:b/>
          <w:bCs/>
          <w:noProof/>
          <w:kern w:val="0"/>
        </w:rPr>
        <w:t>47</w:t>
      </w:r>
      <w:r w:rsidRPr="00D55C09">
        <w:rPr>
          <w:rFonts w:ascii="Calibri" w:hAnsi="Calibri" w:cs="Calibri"/>
          <w:noProof/>
          <w:kern w:val="0"/>
        </w:rPr>
        <w:t>, 4849–4855 (2004).</w:t>
      </w:r>
    </w:p>
    <w:p w14:paraId="476FBEC5"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35.</w:t>
      </w:r>
      <w:r w:rsidRPr="00D55C09">
        <w:rPr>
          <w:rFonts w:ascii="Calibri" w:hAnsi="Calibri" w:cs="Calibri"/>
          <w:noProof/>
          <w:kern w:val="0"/>
        </w:rPr>
        <w:tab/>
        <w:t xml:space="preserve">Yang, C., Qinglian, W., Guo, J., Nakayama, A. &amp; Qiu, T. Upscaling solute concentration transport equations of countercurrent dialyzer systems. </w:t>
      </w:r>
      <w:r w:rsidRPr="00D55C09">
        <w:rPr>
          <w:rFonts w:ascii="Calibri" w:hAnsi="Calibri" w:cs="Calibri"/>
          <w:i/>
          <w:iCs/>
          <w:noProof/>
          <w:kern w:val="0"/>
        </w:rPr>
        <w:t>Chem. Eng. Sci.</w:t>
      </w:r>
      <w:r w:rsidRPr="00D55C09">
        <w:rPr>
          <w:rFonts w:ascii="Calibri" w:hAnsi="Calibri" w:cs="Calibri"/>
          <w:noProof/>
          <w:kern w:val="0"/>
        </w:rPr>
        <w:t xml:space="preserve"> </w:t>
      </w:r>
      <w:r w:rsidRPr="00D55C09">
        <w:rPr>
          <w:rFonts w:ascii="Calibri" w:hAnsi="Calibri" w:cs="Calibri"/>
          <w:b/>
          <w:bCs/>
          <w:noProof/>
          <w:kern w:val="0"/>
        </w:rPr>
        <w:t>134</w:t>
      </w:r>
      <w:r w:rsidRPr="00D55C09">
        <w:rPr>
          <w:rFonts w:ascii="Calibri" w:hAnsi="Calibri" w:cs="Calibri"/>
          <w:noProof/>
          <w:kern w:val="0"/>
        </w:rPr>
        <w:t>, 108–118 (2015).</w:t>
      </w:r>
    </w:p>
    <w:p w14:paraId="24F675BE"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36.</w:t>
      </w:r>
      <w:r w:rsidRPr="00D55C09">
        <w:rPr>
          <w:rFonts w:ascii="Calibri" w:hAnsi="Calibri" w:cs="Calibri"/>
          <w:noProof/>
          <w:kern w:val="0"/>
        </w:rPr>
        <w:tab/>
        <w:t xml:space="preserve">Sano, Y. &amp; Nakayama, A. A porous media approach for analyzing a countercurrent dialyzer system. </w:t>
      </w:r>
      <w:r w:rsidRPr="00D55C09">
        <w:rPr>
          <w:rFonts w:ascii="Calibri" w:hAnsi="Calibri" w:cs="Calibri"/>
          <w:i/>
          <w:iCs/>
          <w:noProof/>
          <w:kern w:val="0"/>
        </w:rPr>
        <w:t>J. Heat Transfer</w:t>
      </w:r>
      <w:r w:rsidRPr="00D55C09">
        <w:rPr>
          <w:rFonts w:ascii="Calibri" w:hAnsi="Calibri" w:cs="Calibri"/>
          <w:noProof/>
          <w:kern w:val="0"/>
        </w:rPr>
        <w:t xml:space="preserve"> </w:t>
      </w:r>
      <w:r w:rsidRPr="00D55C09">
        <w:rPr>
          <w:rFonts w:ascii="Calibri" w:hAnsi="Calibri" w:cs="Calibri"/>
          <w:b/>
          <w:bCs/>
          <w:noProof/>
          <w:kern w:val="0"/>
        </w:rPr>
        <w:t>134</w:t>
      </w:r>
      <w:r w:rsidRPr="00D55C09">
        <w:rPr>
          <w:rFonts w:ascii="Calibri" w:hAnsi="Calibri" w:cs="Calibri"/>
          <w:noProof/>
          <w:kern w:val="0"/>
        </w:rPr>
        <w:t>, 072602 (2012).</w:t>
      </w:r>
    </w:p>
    <w:p w14:paraId="1E0FBC43"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37.</w:t>
      </w:r>
      <w:r w:rsidRPr="00D55C09">
        <w:rPr>
          <w:rFonts w:ascii="Calibri" w:hAnsi="Calibri" w:cs="Calibri"/>
          <w:noProof/>
          <w:kern w:val="0"/>
        </w:rPr>
        <w:tab/>
        <w:t xml:space="preserve">Ding, W. </w:t>
      </w:r>
      <w:r w:rsidRPr="00D55C09">
        <w:rPr>
          <w:rFonts w:ascii="Calibri" w:hAnsi="Calibri" w:cs="Calibri"/>
          <w:i/>
          <w:iCs/>
          <w:noProof/>
          <w:kern w:val="0"/>
        </w:rPr>
        <w:t>et al.</w:t>
      </w:r>
      <w:r w:rsidRPr="00D55C09">
        <w:rPr>
          <w:rFonts w:ascii="Calibri" w:hAnsi="Calibri" w:cs="Calibri"/>
          <w:noProof/>
          <w:kern w:val="0"/>
        </w:rPr>
        <w:t xml:space="preserve"> Three-dimensional simulation of mass transfer in artificial kidneys. </w:t>
      </w:r>
      <w:r w:rsidRPr="00D55C09">
        <w:rPr>
          <w:rFonts w:ascii="Calibri" w:hAnsi="Calibri" w:cs="Calibri"/>
          <w:i/>
          <w:iCs/>
          <w:noProof/>
          <w:kern w:val="0"/>
        </w:rPr>
        <w:t>Artif. Organs</w:t>
      </w:r>
      <w:r w:rsidRPr="00D55C09">
        <w:rPr>
          <w:rFonts w:ascii="Calibri" w:hAnsi="Calibri" w:cs="Calibri"/>
          <w:noProof/>
          <w:kern w:val="0"/>
        </w:rPr>
        <w:t xml:space="preserve"> </w:t>
      </w:r>
      <w:r w:rsidRPr="00D55C09">
        <w:rPr>
          <w:rFonts w:ascii="Calibri" w:hAnsi="Calibri" w:cs="Calibri"/>
          <w:b/>
          <w:bCs/>
          <w:noProof/>
          <w:kern w:val="0"/>
        </w:rPr>
        <w:t>39</w:t>
      </w:r>
      <w:r w:rsidRPr="00D55C09">
        <w:rPr>
          <w:rFonts w:ascii="Calibri" w:hAnsi="Calibri" w:cs="Calibri"/>
          <w:noProof/>
          <w:kern w:val="0"/>
        </w:rPr>
        <w:t>, E79–E89 (2015).</w:t>
      </w:r>
    </w:p>
    <w:p w14:paraId="5CB61FB1"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38.</w:t>
      </w:r>
      <w:r w:rsidRPr="00D55C09">
        <w:rPr>
          <w:rFonts w:ascii="Calibri" w:hAnsi="Calibri" w:cs="Calibri"/>
          <w:noProof/>
          <w:kern w:val="0"/>
        </w:rPr>
        <w:tab/>
        <w:t xml:space="preserve">Annan, K. Mathematical modeling of the dynamic exchange of solutes during bicarbonate dialysis. </w:t>
      </w:r>
      <w:r w:rsidRPr="00D55C09">
        <w:rPr>
          <w:rFonts w:ascii="Calibri" w:hAnsi="Calibri" w:cs="Calibri"/>
          <w:i/>
          <w:iCs/>
          <w:noProof/>
          <w:kern w:val="0"/>
        </w:rPr>
        <w:t>Math. Comput. Model.</w:t>
      </w:r>
      <w:r w:rsidRPr="00D55C09">
        <w:rPr>
          <w:rFonts w:ascii="Calibri" w:hAnsi="Calibri" w:cs="Calibri"/>
          <w:noProof/>
          <w:kern w:val="0"/>
        </w:rPr>
        <w:t xml:space="preserve"> </w:t>
      </w:r>
      <w:r w:rsidRPr="00D55C09">
        <w:rPr>
          <w:rFonts w:ascii="Calibri" w:hAnsi="Calibri" w:cs="Calibri"/>
          <w:b/>
          <w:bCs/>
          <w:noProof/>
          <w:kern w:val="0"/>
        </w:rPr>
        <w:t>55</w:t>
      </w:r>
      <w:r w:rsidRPr="00D55C09">
        <w:rPr>
          <w:rFonts w:ascii="Calibri" w:hAnsi="Calibri" w:cs="Calibri"/>
          <w:noProof/>
          <w:kern w:val="0"/>
        </w:rPr>
        <w:t>, 1691–1704 (2012).</w:t>
      </w:r>
    </w:p>
    <w:p w14:paraId="51EAC2D5"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kern w:val="0"/>
        </w:rPr>
      </w:pPr>
      <w:r w:rsidRPr="00D55C09">
        <w:rPr>
          <w:rFonts w:ascii="Calibri" w:hAnsi="Calibri" w:cs="Calibri"/>
          <w:noProof/>
          <w:kern w:val="0"/>
        </w:rPr>
        <w:t>39.</w:t>
      </w:r>
      <w:r w:rsidRPr="00D55C09">
        <w:rPr>
          <w:rFonts w:ascii="Calibri" w:hAnsi="Calibri" w:cs="Calibri"/>
          <w:noProof/>
          <w:kern w:val="0"/>
        </w:rPr>
        <w:tab/>
        <w:t xml:space="preserve">Osuga, T. </w:t>
      </w:r>
      <w:r w:rsidRPr="00D55C09">
        <w:rPr>
          <w:rFonts w:ascii="Calibri" w:hAnsi="Calibri" w:cs="Calibri"/>
          <w:i/>
          <w:iCs/>
          <w:noProof/>
          <w:kern w:val="0"/>
        </w:rPr>
        <w:t>et al.</w:t>
      </w:r>
      <w:r w:rsidRPr="00D55C09">
        <w:rPr>
          <w:rFonts w:ascii="Calibri" w:hAnsi="Calibri" w:cs="Calibri"/>
          <w:noProof/>
          <w:kern w:val="0"/>
        </w:rPr>
        <w:t xml:space="preserve"> Dialysate pressure isobars in a hollow-fiber dialyzer determined from magnetic resonance imaging and numerical simulation of dialysate flow. </w:t>
      </w:r>
      <w:r w:rsidRPr="00D55C09">
        <w:rPr>
          <w:rFonts w:ascii="Calibri" w:hAnsi="Calibri" w:cs="Calibri"/>
          <w:i/>
          <w:iCs/>
          <w:noProof/>
          <w:kern w:val="0"/>
        </w:rPr>
        <w:t>Artif. Organs</w:t>
      </w:r>
      <w:r w:rsidRPr="00D55C09">
        <w:rPr>
          <w:rFonts w:ascii="Calibri" w:hAnsi="Calibri" w:cs="Calibri"/>
          <w:noProof/>
          <w:kern w:val="0"/>
        </w:rPr>
        <w:t xml:space="preserve"> </w:t>
      </w:r>
      <w:r w:rsidRPr="00D55C09">
        <w:rPr>
          <w:rFonts w:ascii="Calibri" w:hAnsi="Calibri" w:cs="Calibri"/>
          <w:b/>
          <w:bCs/>
          <w:noProof/>
          <w:kern w:val="0"/>
        </w:rPr>
        <w:t>22</w:t>
      </w:r>
      <w:r w:rsidRPr="00D55C09">
        <w:rPr>
          <w:rFonts w:ascii="Calibri" w:hAnsi="Calibri" w:cs="Calibri"/>
          <w:noProof/>
          <w:kern w:val="0"/>
        </w:rPr>
        <w:t>, 907–909 (1998).</w:t>
      </w:r>
    </w:p>
    <w:p w14:paraId="3641570C" w14:textId="77777777" w:rsidR="00095962" w:rsidRPr="00D55C09" w:rsidRDefault="00095962" w:rsidP="00095962">
      <w:pPr>
        <w:widowControl w:val="0"/>
        <w:autoSpaceDE w:val="0"/>
        <w:autoSpaceDN w:val="0"/>
        <w:adjustRightInd w:val="0"/>
        <w:spacing w:line="240" w:lineRule="auto"/>
        <w:ind w:left="640" w:hanging="640"/>
        <w:rPr>
          <w:rFonts w:ascii="Calibri" w:hAnsi="Calibri" w:cs="Calibri"/>
          <w:noProof/>
        </w:rPr>
      </w:pPr>
      <w:r w:rsidRPr="00D55C09">
        <w:rPr>
          <w:rFonts w:ascii="Calibri" w:hAnsi="Calibri" w:cs="Calibri"/>
          <w:noProof/>
          <w:kern w:val="0"/>
        </w:rPr>
        <w:t>40.</w:t>
      </w:r>
      <w:r w:rsidRPr="00D55C09">
        <w:rPr>
          <w:rFonts w:ascii="Calibri" w:hAnsi="Calibri" w:cs="Calibri"/>
          <w:noProof/>
          <w:kern w:val="0"/>
        </w:rPr>
        <w:tab/>
        <w:t xml:space="preserve">Lemanski, J. &amp; Lipscomb, G. G. Effect of shell-side flows on hollow-fiber membrane device performance. </w:t>
      </w:r>
      <w:r w:rsidRPr="00D55C09">
        <w:rPr>
          <w:rFonts w:ascii="Calibri" w:hAnsi="Calibri" w:cs="Calibri"/>
          <w:i/>
          <w:iCs/>
          <w:noProof/>
          <w:kern w:val="0"/>
        </w:rPr>
        <w:t>AIChE J.</w:t>
      </w:r>
      <w:r w:rsidRPr="00D55C09">
        <w:rPr>
          <w:rFonts w:ascii="Calibri" w:hAnsi="Calibri" w:cs="Calibri"/>
          <w:noProof/>
          <w:kern w:val="0"/>
        </w:rPr>
        <w:t xml:space="preserve"> </w:t>
      </w:r>
      <w:r w:rsidRPr="00D55C09">
        <w:rPr>
          <w:rFonts w:ascii="Calibri" w:hAnsi="Calibri" w:cs="Calibri"/>
          <w:b/>
          <w:bCs/>
          <w:noProof/>
          <w:kern w:val="0"/>
        </w:rPr>
        <w:t>41</w:t>
      </w:r>
      <w:r w:rsidRPr="00D55C09">
        <w:rPr>
          <w:rFonts w:ascii="Calibri" w:hAnsi="Calibri" w:cs="Calibri"/>
          <w:noProof/>
          <w:kern w:val="0"/>
        </w:rPr>
        <w:t>, 2322–2326 (1995).</w:t>
      </w:r>
    </w:p>
    <w:p w14:paraId="226CA900" w14:textId="620C44C7" w:rsidR="005A19AC" w:rsidRPr="005A19AC" w:rsidRDefault="005A19AC" w:rsidP="00FE402F">
      <w:pPr>
        <w:jc w:val="both"/>
      </w:pPr>
      <w:r w:rsidRPr="00D55C09">
        <w:rPr>
          <w:rFonts w:ascii="Calibri" w:hAnsi="Calibri" w:cs="Calibri"/>
        </w:rPr>
        <w:fldChar w:fldCharType="end"/>
      </w:r>
    </w:p>
    <w:p w14:paraId="0C14EEEC" w14:textId="77777777" w:rsidR="0015509B" w:rsidRPr="0015509B" w:rsidRDefault="0015509B" w:rsidP="00FE402F">
      <w:pPr>
        <w:jc w:val="both"/>
      </w:pPr>
    </w:p>
    <w:sectPr w:rsidR="0015509B" w:rsidRPr="0015509B" w:rsidSect="00727926">
      <w:headerReference w:type="default" r:id="rId2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4BBB" w14:textId="77777777" w:rsidR="00752709" w:rsidRDefault="00752709" w:rsidP="008E1936">
      <w:pPr>
        <w:spacing w:after="0" w:line="240" w:lineRule="auto"/>
      </w:pPr>
      <w:r>
        <w:separator/>
      </w:r>
    </w:p>
  </w:endnote>
  <w:endnote w:type="continuationSeparator" w:id="0">
    <w:p w14:paraId="09E8108E" w14:textId="77777777" w:rsidR="00752709" w:rsidRDefault="00752709" w:rsidP="008E1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4E83" w14:textId="77777777" w:rsidR="00752709" w:rsidRDefault="00752709" w:rsidP="008E1936">
      <w:pPr>
        <w:spacing w:after="0" w:line="240" w:lineRule="auto"/>
      </w:pPr>
      <w:r>
        <w:separator/>
      </w:r>
    </w:p>
  </w:footnote>
  <w:footnote w:type="continuationSeparator" w:id="0">
    <w:p w14:paraId="3970F64B" w14:textId="77777777" w:rsidR="00752709" w:rsidRDefault="00752709" w:rsidP="008E1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AD14" w14:textId="044775B7" w:rsidR="008E1936" w:rsidRDefault="008E1936">
    <w:pPr>
      <w:pStyle w:val="Header"/>
    </w:pPr>
    <w:r>
      <w:t>Supplementary Information</w:t>
    </w:r>
  </w:p>
  <w:p w14:paraId="333E2FC1" w14:textId="77777777" w:rsidR="008E1936" w:rsidRDefault="008E1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B48"/>
    <w:multiLevelType w:val="multilevel"/>
    <w:tmpl w:val="BA0E2E68"/>
    <w:lvl w:ilvl="0">
      <w:start w:val="1"/>
      <w:numFmt w:val="none"/>
      <w:lvlText w:val=""/>
      <w:lvlJc w:val="left"/>
      <w:pPr>
        <w:ind w:left="0" w:firstLine="0"/>
      </w:pPr>
      <w:rPr>
        <w:rFonts w:hint="default"/>
      </w:rPr>
    </w:lvl>
    <w:lvl w:ilvl="1">
      <w:start w:val="1"/>
      <w:numFmt w:val="decimal"/>
      <w:lvlText w:val="%2%1."/>
      <w:lvlJc w:val="left"/>
      <w:pPr>
        <w:ind w:left="432" w:hanging="432"/>
      </w:pPr>
      <w:rPr>
        <w:rFonts w:ascii="Calibri" w:hAnsi="Calibri"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6C4E23"/>
    <w:multiLevelType w:val="multilevel"/>
    <w:tmpl w:val="691CBD26"/>
    <w:lvl w:ilvl="0">
      <w:start w:val="1"/>
      <w:numFmt w:val="none"/>
      <w:pStyle w:val="Heading1"/>
      <w:lvlText w:val=""/>
      <w:lvlJc w:val="left"/>
      <w:pPr>
        <w:ind w:left="0" w:firstLine="0"/>
      </w:pPr>
      <w:rPr>
        <w:rFonts w:ascii="Calibri" w:hAnsi="Calibri" w:hint="default"/>
        <w:b/>
        <w:i w:val="0"/>
        <w:sz w:val="28"/>
      </w:rPr>
    </w:lvl>
    <w:lvl w:ilvl="1">
      <w:start w:val="1"/>
      <w:numFmt w:val="none"/>
      <w:pStyle w:val="Heading2"/>
      <w:lvlText w:val=""/>
      <w:lvlJc w:val="left"/>
      <w:pPr>
        <w:ind w:left="0" w:firstLine="0"/>
      </w:pPr>
      <w:rPr>
        <w:rFonts w:hint="default"/>
      </w:rPr>
    </w:lvl>
    <w:lvl w:ilvl="2">
      <w:start w:val="1"/>
      <w:numFmt w:val="none"/>
      <w:pStyle w:val="Heading3"/>
      <w:lvlText w:val=""/>
      <w:lvlJc w:val="left"/>
      <w:pPr>
        <w:ind w:left="0" w:firstLine="0"/>
      </w:pPr>
      <w:rPr>
        <w:rFonts w:hint="default"/>
      </w:rPr>
    </w:lvl>
    <w:lvl w:ilvl="3">
      <w:start w:val="1"/>
      <w:numFmt w:val="none"/>
      <w:pStyle w:val="Heading4"/>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965B67"/>
    <w:multiLevelType w:val="hybridMultilevel"/>
    <w:tmpl w:val="3C141688"/>
    <w:lvl w:ilvl="0" w:tplc="E45299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4B23A7"/>
    <w:multiLevelType w:val="hybridMultilevel"/>
    <w:tmpl w:val="9F7A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B95221"/>
    <w:multiLevelType w:val="hybridMultilevel"/>
    <w:tmpl w:val="45A2D66A"/>
    <w:lvl w:ilvl="0" w:tplc="5F082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A61BE7"/>
    <w:multiLevelType w:val="multilevel"/>
    <w:tmpl w:val="B61E46C8"/>
    <w:lvl w:ilvl="0">
      <w:start w:val="1"/>
      <w:numFmt w:val="none"/>
      <w:lvlText w:val=""/>
      <w:lvlJc w:val="left"/>
      <w:pPr>
        <w:ind w:left="0" w:firstLine="0"/>
      </w:pPr>
      <w:rPr>
        <w:rFonts w:ascii="Calibri" w:hAnsi="Calibri" w:hint="default"/>
        <w:b/>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3DD093C"/>
    <w:multiLevelType w:val="multilevel"/>
    <w:tmpl w:val="EB70D0E2"/>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66B0098"/>
    <w:multiLevelType w:val="multilevel"/>
    <w:tmpl w:val="F1A6F980"/>
    <w:lvl w:ilvl="0">
      <w:start w:val="1"/>
      <w:numFmt w:val="none"/>
      <w:lvlText w:val=""/>
      <w:lvlJc w:val="left"/>
      <w:pPr>
        <w:ind w:left="0" w:firstLine="0"/>
      </w:pPr>
      <w:rPr>
        <w:rFonts w:ascii="Calibri" w:hAnsi="Calibri" w:hint="default"/>
        <w:b/>
        <w:i w:val="0"/>
        <w:sz w:val="28"/>
      </w:rPr>
    </w:lvl>
    <w:lvl w:ilvl="1">
      <w:start w:val="1"/>
      <w:numFmt w:val="none"/>
      <w:lvlText w:val=""/>
      <w:lvlJc w:val="left"/>
      <w:pPr>
        <w:ind w:left="0" w:firstLine="360"/>
      </w:pPr>
      <w:rPr>
        <w:rFonts w:hint="default"/>
      </w:rPr>
    </w:lvl>
    <w:lvl w:ilvl="2">
      <w:start w:val="1"/>
      <w:numFmt w:val="none"/>
      <w:lvlText w:val=""/>
      <w:lvlJc w:val="left"/>
      <w:pPr>
        <w:ind w:left="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9A00EEC"/>
    <w:multiLevelType w:val="hybridMultilevel"/>
    <w:tmpl w:val="AACCF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13099"/>
    <w:multiLevelType w:val="hybridMultilevel"/>
    <w:tmpl w:val="3E28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53ECE"/>
    <w:multiLevelType w:val="hybridMultilevel"/>
    <w:tmpl w:val="1054AA7C"/>
    <w:lvl w:ilvl="0" w:tplc="81AE74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264515">
    <w:abstractNumId w:val="6"/>
  </w:num>
  <w:num w:numId="2" w16cid:durableId="1142118761">
    <w:abstractNumId w:val="5"/>
  </w:num>
  <w:num w:numId="3" w16cid:durableId="1774937780">
    <w:abstractNumId w:val="5"/>
  </w:num>
  <w:num w:numId="4" w16cid:durableId="1388336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8014078">
    <w:abstractNumId w:val="7"/>
  </w:num>
  <w:num w:numId="6" w16cid:durableId="1014575944">
    <w:abstractNumId w:val="1"/>
  </w:num>
  <w:num w:numId="7" w16cid:durableId="1403135407">
    <w:abstractNumId w:val="8"/>
  </w:num>
  <w:num w:numId="8" w16cid:durableId="1895043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3295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9482434">
    <w:abstractNumId w:val="10"/>
  </w:num>
  <w:num w:numId="11" w16cid:durableId="885414418">
    <w:abstractNumId w:val="4"/>
  </w:num>
  <w:num w:numId="12" w16cid:durableId="737443133">
    <w:abstractNumId w:val="2"/>
  </w:num>
  <w:num w:numId="13" w16cid:durableId="1052316086">
    <w:abstractNumId w:val="9"/>
  </w:num>
  <w:num w:numId="14" w16cid:durableId="2022124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WyMDM3NjM0t7A0sTRT0lEKTi0uzszPAykwqwUALDUYsSwAAAA="/>
  </w:docVars>
  <w:rsids>
    <w:rsidRoot w:val="00456340"/>
    <w:rsid w:val="0000544E"/>
    <w:rsid w:val="000066CD"/>
    <w:rsid w:val="00007FDC"/>
    <w:rsid w:val="0001068D"/>
    <w:rsid w:val="00014241"/>
    <w:rsid w:val="00015600"/>
    <w:rsid w:val="00015E26"/>
    <w:rsid w:val="00017B70"/>
    <w:rsid w:val="00017E53"/>
    <w:rsid w:val="00021999"/>
    <w:rsid w:val="00022DB7"/>
    <w:rsid w:val="0002304B"/>
    <w:rsid w:val="000237AC"/>
    <w:rsid w:val="00023897"/>
    <w:rsid w:val="00023B81"/>
    <w:rsid w:val="000251E6"/>
    <w:rsid w:val="00027710"/>
    <w:rsid w:val="00027B69"/>
    <w:rsid w:val="00031947"/>
    <w:rsid w:val="000350A0"/>
    <w:rsid w:val="00036085"/>
    <w:rsid w:val="000376B8"/>
    <w:rsid w:val="0004151A"/>
    <w:rsid w:val="00041AE3"/>
    <w:rsid w:val="00042607"/>
    <w:rsid w:val="00042A14"/>
    <w:rsid w:val="00042C86"/>
    <w:rsid w:val="00050C28"/>
    <w:rsid w:val="00051C52"/>
    <w:rsid w:val="0005255F"/>
    <w:rsid w:val="0005264A"/>
    <w:rsid w:val="00055707"/>
    <w:rsid w:val="00055B6C"/>
    <w:rsid w:val="00056D0C"/>
    <w:rsid w:val="00057291"/>
    <w:rsid w:val="000604C2"/>
    <w:rsid w:val="00060C92"/>
    <w:rsid w:val="00060CD5"/>
    <w:rsid w:val="00061678"/>
    <w:rsid w:val="00061F99"/>
    <w:rsid w:val="0006723C"/>
    <w:rsid w:val="00070702"/>
    <w:rsid w:val="00071282"/>
    <w:rsid w:val="00072C0C"/>
    <w:rsid w:val="00072F48"/>
    <w:rsid w:val="000732BA"/>
    <w:rsid w:val="00074E86"/>
    <w:rsid w:val="000758CD"/>
    <w:rsid w:val="00076517"/>
    <w:rsid w:val="0007781D"/>
    <w:rsid w:val="000805EF"/>
    <w:rsid w:val="00083C47"/>
    <w:rsid w:val="00084D4F"/>
    <w:rsid w:val="0008620F"/>
    <w:rsid w:val="00086881"/>
    <w:rsid w:val="000874CB"/>
    <w:rsid w:val="00087842"/>
    <w:rsid w:val="00087E3F"/>
    <w:rsid w:val="00090C45"/>
    <w:rsid w:val="00091CDD"/>
    <w:rsid w:val="000924DB"/>
    <w:rsid w:val="00093BEB"/>
    <w:rsid w:val="000941E4"/>
    <w:rsid w:val="00094554"/>
    <w:rsid w:val="00094984"/>
    <w:rsid w:val="00094E02"/>
    <w:rsid w:val="00095962"/>
    <w:rsid w:val="0009615E"/>
    <w:rsid w:val="00097215"/>
    <w:rsid w:val="00097FA5"/>
    <w:rsid w:val="000A3440"/>
    <w:rsid w:val="000A461E"/>
    <w:rsid w:val="000A470A"/>
    <w:rsid w:val="000A7901"/>
    <w:rsid w:val="000B0709"/>
    <w:rsid w:val="000B42C7"/>
    <w:rsid w:val="000B508E"/>
    <w:rsid w:val="000B56D1"/>
    <w:rsid w:val="000B730A"/>
    <w:rsid w:val="000C0301"/>
    <w:rsid w:val="000C2F52"/>
    <w:rsid w:val="000C70B7"/>
    <w:rsid w:val="000C7226"/>
    <w:rsid w:val="000C7A44"/>
    <w:rsid w:val="000C7F09"/>
    <w:rsid w:val="000D16A0"/>
    <w:rsid w:val="000D1A91"/>
    <w:rsid w:val="000D1D47"/>
    <w:rsid w:val="000D35C5"/>
    <w:rsid w:val="000D3852"/>
    <w:rsid w:val="000D5750"/>
    <w:rsid w:val="000D5B14"/>
    <w:rsid w:val="000D755E"/>
    <w:rsid w:val="000D7AB7"/>
    <w:rsid w:val="000E2F41"/>
    <w:rsid w:val="000E31EE"/>
    <w:rsid w:val="000E439C"/>
    <w:rsid w:val="000E4A2B"/>
    <w:rsid w:val="000E5ED4"/>
    <w:rsid w:val="000E6857"/>
    <w:rsid w:val="000E70CD"/>
    <w:rsid w:val="000F267D"/>
    <w:rsid w:val="000F67F4"/>
    <w:rsid w:val="000F70BE"/>
    <w:rsid w:val="00101A04"/>
    <w:rsid w:val="00101EAC"/>
    <w:rsid w:val="0010394F"/>
    <w:rsid w:val="00103AA6"/>
    <w:rsid w:val="00104850"/>
    <w:rsid w:val="001103AE"/>
    <w:rsid w:val="00111209"/>
    <w:rsid w:val="00111383"/>
    <w:rsid w:val="00111D62"/>
    <w:rsid w:val="00112FE8"/>
    <w:rsid w:val="001140E4"/>
    <w:rsid w:val="0011460B"/>
    <w:rsid w:val="001171E4"/>
    <w:rsid w:val="001201EB"/>
    <w:rsid w:val="0012089D"/>
    <w:rsid w:val="00122640"/>
    <w:rsid w:val="00124BA7"/>
    <w:rsid w:val="00124FB2"/>
    <w:rsid w:val="0012574B"/>
    <w:rsid w:val="001261FA"/>
    <w:rsid w:val="00127702"/>
    <w:rsid w:val="00130C89"/>
    <w:rsid w:val="0013270A"/>
    <w:rsid w:val="00132B65"/>
    <w:rsid w:val="00132C2A"/>
    <w:rsid w:val="00132E1D"/>
    <w:rsid w:val="0013322E"/>
    <w:rsid w:val="00133856"/>
    <w:rsid w:val="0013390E"/>
    <w:rsid w:val="00135111"/>
    <w:rsid w:val="001409F3"/>
    <w:rsid w:val="0014372C"/>
    <w:rsid w:val="00147346"/>
    <w:rsid w:val="00147A0E"/>
    <w:rsid w:val="00150F29"/>
    <w:rsid w:val="00154262"/>
    <w:rsid w:val="0015509B"/>
    <w:rsid w:val="00155233"/>
    <w:rsid w:val="001615B9"/>
    <w:rsid w:val="00162087"/>
    <w:rsid w:val="00163E3B"/>
    <w:rsid w:val="001655D2"/>
    <w:rsid w:val="00165E9C"/>
    <w:rsid w:val="00166048"/>
    <w:rsid w:val="00166434"/>
    <w:rsid w:val="00166EDA"/>
    <w:rsid w:val="001679B1"/>
    <w:rsid w:val="00167A5A"/>
    <w:rsid w:val="00171063"/>
    <w:rsid w:val="00171428"/>
    <w:rsid w:val="00172447"/>
    <w:rsid w:val="00172893"/>
    <w:rsid w:val="00172905"/>
    <w:rsid w:val="001734FB"/>
    <w:rsid w:val="00173F45"/>
    <w:rsid w:val="0017519D"/>
    <w:rsid w:val="00175712"/>
    <w:rsid w:val="00175CC6"/>
    <w:rsid w:val="00177272"/>
    <w:rsid w:val="00177378"/>
    <w:rsid w:val="00181CE8"/>
    <w:rsid w:val="00185C51"/>
    <w:rsid w:val="001866C8"/>
    <w:rsid w:val="001901C0"/>
    <w:rsid w:val="00190FEC"/>
    <w:rsid w:val="00194227"/>
    <w:rsid w:val="00194994"/>
    <w:rsid w:val="001952E5"/>
    <w:rsid w:val="00195F7B"/>
    <w:rsid w:val="001960E1"/>
    <w:rsid w:val="00197535"/>
    <w:rsid w:val="001A0AAF"/>
    <w:rsid w:val="001A235B"/>
    <w:rsid w:val="001A62AF"/>
    <w:rsid w:val="001A6D3B"/>
    <w:rsid w:val="001A6E4A"/>
    <w:rsid w:val="001A7204"/>
    <w:rsid w:val="001A7B9A"/>
    <w:rsid w:val="001B1D9D"/>
    <w:rsid w:val="001B20B5"/>
    <w:rsid w:val="001B3202"/>
    <w:rsid w:val="001B4715"/>
    <w:rsid w:val="001B490D"/>
    <w:rsid w:val="001B5066"/>
    <w:rsid w:val="001B50B9"/>
    <w:rsid w:val="001B6426"/>
    <w:rsid w:val="001B7AC5"/>
    <w:rsid w:val="001C1698"/>
    <w:rsid w:val="001C4E80"/>
    <w:rsid w:val="001C64B9"/>
    <w:rsid w:val="001C6843"/>
    <w:rsid w:val="001D00E1"/>
    <w:rsid w:val="001D0845"/>
    <w:rsid w:val="001D18C5"/>
    <w:rsid w:val="001D2B6A"/>
    <w:rsid w:val="001D315E"/>
    <w:rsid w:val="001D6BC4"/>
    <w:rsid w:val="001D6C54"/>
    <w:rsid w:val="001D6D0D"/>
    <w:rsid w:val="001E1DDA"/>
    <w:rsid w:val="001E31B0"/>
    <w:rsid w:val="001E3C57"/>
    <w:rsid w:val="001E610F"/>
    <w:rsid w:val="001E6923"/>
    <w:rsid w:val="001E6EE3"/>
    <w:rsid w:val="001E7DDC"/>
    <w:rsid w:val="001F2DFD"/>
    <w:rsid w:val="001F36AF"/>
    <w:rsid w:val="001F48FB"/>
    <w:rsid w:val="001F4BC7"/>
    <w:rsid w:val="001F7C0D"/>
    <w:rsid w:val="00200061"/>
    <w:rsid w:val="002017D6"/>
    <w:rsid w:val="00202200"/>
    <w:rsid w:val="002042E9"/>
    <w:rsid w:val="00211387"/>
    <w:rsid w:val="00211818"/>
    <w:rsid w:val="00213928"/>
    <w:rsid w:val="002153D2"/>
    <w:rsid w:val="002157A5"/>
    <w:rsid w:val="00216089"/>
    <w:rsid w:val="00216D61"/>
    <w:rsid w:val="0022068C"/>
    <w:rsid w:val="00220A46"/>
    <w:rsid w:val="002222E7"/>
    <w:rsid w:val="00222414"/>
    <w:rsid w:val="00223E4A"/>
    <w:rsid w:val="00223E90"/>
    <w:rsid w:val="002248D6"/>
    <w:rsid w:val="00224A1E"/>
    <w:rsid w:val="00225325"/>
    <w:rsid w:val="0022666D"/>
    <w:rsid w:val="00231AEB"/>
    <w:rsid w:val="00233493"/>
    <w:rsid w:val="00235AD1"/>
    <w:rsid w:val="002366C0"/>
    <w:rsid w:val="00236E2F"/>
    <w:rsid w:val="002376C8"/>
    <w:rsid w:val="0024018B"/>
    <w:rsid w:val="002447F6"/>
    <w:rsid w:val="0024577B"/>
    <w:rsid w:val="00245DD9"/>
    <w:rsid w:val="002478D0"/>
    <w:rsid w:val="00251024"/>
    <w:rsid w:val="002559B8"/>
    <w:rsid w:val="00257892"/>
    <w:rsid w:val="002579C5"/>
    <w:rsid w:val="00261600"/>
    <w:rsid w:val="002619E2"/>
    <w:rsid w:val="0026254B"/>
    <w:rsid w:val="002634FD"/>
    <w:rsid w:val="00263D9B"/>
    <w:rsid w:val="00265193"/>
    <w:rsid w:val="0026708C"/>
    <w:rsid w:val="00270157"/>
    <w:rsid w:val="002715F8"/>
    <w:rsid w:val="0027167B"/>
    <w:rsid w:val="002719AD"/>
    <w:rsid w:val="00272B67"/>
    <w:rsid w:val="002732D6"/>
    <w:rsid w:val="00273CE3"/>
    <w:rsid w:val="00273E5C"/>
    <w:rsid w:val="002743B3"/>
    <w:rsid w:val="0027451E"/>
    <w:rsid w:val="0027454F"/>
    <w:rsid w:val="00276B76"/>
    <w:rsid w:val="002815F5"/>
    <w:rsid w:val="0028474A"/>
    <w:rsid w:val="0028545D"/>
    <w:rsid w:val="00286838"/>
    <w:rsid w:val="002868B3"/>
    <w:rsid w:val="002939F9"/>
    <w:rsid w:val="00294336"/>
    <w:rsid w:val="002976A8"/>
    <w:rsid w:val="00297712"/>
    <w:rsid w:val="002A0462"/>
    <w:rsid w:val="002A2A0F"/>
    <w:rsid w:val="002A41C4"/>
    <w:rsid w:val="002A5252"/>
    <w:rsid w:val="002B0038"/>
    <w:rsid w:val="002B0E55"/>
    <w:rsid w:val="002B1DD3"/>
    <w:rsid w:val="002B50F1"/>
    <w:rsid w:val="002B5CB4"/>
    <w:rsid w:val="002C0903"/>
    <w:rsid w:val="002C1581"/>
    <w:rsid w:val="002C2BB8"/>
    <w:rsid w:val="002C3053"/>
    <w:rsid w:val="002C3284"/>
    <w:rsid w:val="002C3A59"/>
    <w:rsid w:val="002C43F0"/>
    <w:rsid w:val="002C476E"/>
    <w:rsid w:val="002C508D"/>
    <w:rsid w:val="002C50D1"/>
    <w:rsid w:val="002C51F1"/>
    <w:rsid w:val="002D240E"/>
    <w:rsid w:val="002D30C5"/>
    <w:rsid w:val="002D41CE"/>
    <w:rsid w:val="002D45D8"/>
    <w:rsid w:val="002D5957"/>
    <w:rsid w:val="002D5D0F"/>
    <w:rsid w:val="002E03B2"/>
    <w:rsid w:val="002E06E3"/>
    <w:rsid w:val="002E20A5"/>
    <w:rsid w:val="002E5184"/>
    <w:rsid w:val="002E5878"/>
    <w:rsid w:val="002E77D0"/>
    <w:rsid w:val="002F031C"/>
    <w:rsid w:val="002F06FF"/>
    <w:rsid w:val="002F11BB"/>
    <w:rsid w:val="002F664E"/>
    <w:rsid w:val="002F6EBA"/>
    <w:rsid w:val="0030053B"/>
    <w:rsid w:val="003012A2"/>
    <w:rsid w:val="00301691"/>
    <w:rsid w:val="003038F7"/>
    <w:rsid w:val="003039BB"/>
    <w:rsid w:val="003053E2"/>
    <w:rsid w:val="003067AB"/>
    <w:rsid w:val="00306C65"/>
    <w:rsid w:val="0030762F"/>
    <w:rsid w:val="0031038B"/>
    <w:rsid w:val="00310EC4"/>
    <w:rsid w:val="00313B0D"/>
    <w:rsid w:val="00315BC4"/>
    <w:rsid w:val="00315E61"/>
    <w:rsid w:val="00317784"/>
    <w:rsid w:val="00317A0C"/>
    <w:rsid w:val="00320DE0"/>
    <w:rsid w:val="00322966"/>
    <w:rsid w:val="00323000"/>
    <w:rsid w:val="00323C0D"/>
    <w:rsid w:val="0032581C"/>
    <w:rsid w:val="00325C57"/>
    <w:rsid w:val="003265D4"/>
    <w:rsid w:val="00326E3A"/>
    <w:rsid w:val="003305A4"/>
    <w:rsid w:val="003320C3"/>
    <w:rsid w:val="0033254F"/>
    <w:rsid w:val="0033257E"/>
    <w:rsid w:val="003329D0"/>
    <w:rsid w:val="00334B1D"/>
    <w:rsid w:val="0033785F"/>
    <w:rsid w:val="00337AED"/>
    <w:rsid w:val="00342A8A"/>
    <w:rsid w:val="0034329C"/>
    <w:rsid w:val="00344FF2"/>
    <w:rsid w:val="003450A6"/>
    <w:rsid w:val="00346A7E"/>
    <w:rsid w:val="00347311"/>
    <w:rsid w:val="0035022B"/>
    <w:rsid w:val="00351C14"/>
    <w:rsid w:val="00351FC2"/>
    <w:rsid w:val="0035201C"/>
    <w:rsid w:val="00355591"/>
    <w:rsid w:val="00361B77"/>
    <w:rsid w:val="00361E42"/>
    <w:rsid w:val="00362110"/>
    <w:rsid w:val="00363288"/>
    <w:rsid w:val="00363B8E"/>
    <w:rsid w:val="00370CFE"/>
    <w:rsid w:val="00371A28"/>
    <w:rsid w:val="003732B6"/>
    <w:rsid w:val="00373FED"/>
    <w:rsid w:val="0037421B"/>
    <w:rsid w:val="003747DC"/>
    <w:rsid w:val="00375126"/>
    <w:rsid w:val="00376EEE"/>
    <w:rsid w:val="00377F7B"/>
    <w:rsid w:val="00381A0E"/>
    <w:rsid w:val="00383382"/>
    <w:rsid w:val="00384BE2"/>
    <w:rsid w:val="00386ADA"/>
    <w:rsid w:val="00387C50"/>
    <w:rsid w:val="003903CF"/>
    <w:rsid w:val="00392CCC"/>
    <w:rsid w:val="003931E5"/>
    <w:rsid w:val="003934C4"/>
    <w:rsid w:val="00393500"/>
    <w:rsid w:val="0039497C"/>
    <w:rsid w:val="00395BA9"/>
    <w:rsid w:val="003974A8"/>
    <w:rsid w:val="003977F5"/>
    <w:rsid w:val="003A358A"/>
    <w:rsid w:val="003A38E2"/>
    <w:rsid w:val="003A60C4"/>
    <w:rsid w:val="003A63CF"/>
    <w:rsid w:val="003A722F"/>
    <w:rsid w:val="003A7731"/>
    <w:rsid w:val="003A7DFB"/>
    <w:rsid w:val="003B01F4"/>
    <w:rsid w:val="003B09A1"/>
    <w:rsid w:val="003B4A89"/>
    <w:rsid w:val="003B4CE6"/>
    <w:rsid w:val="003B664B"/>
    <w:rsid w:val="003B72A6"/>
    <w:rsid w:val="003C038D"/>
    <w:rsid w:val="003C23B2"/>
    <w:rsid w:val="003C29C3"/>
    <w:rsid w:val="003C5B4C"/>
    <w:rsid w:val="003C5C34"/>
    <w:rsid w:val="003C67F2"/>
    <w:rsid w:val="003C68D9"/>
    <w:rsid w:val="003D041D"/>
    <w:rsid w:val="003D11CF"/>
    <w:rsid w:val="003D12EA"/>
    <w:rsid w:val="003D1A96"/>
    <w:rsid w:val="003D1E3B"/>
    <w:rsid w:val="003D2C00"/>
    <w:rsid w:val="003D4BA3"/>
    <w:rsid w:val="003E0009"/>
    <w:rsid w:val="003E14F9"/>
    <w:rsid w:val="003E347C"/>
    <w:rsid w:val="003E4B3D"/>
    <w:rsid w:val="003E75E5"/>
    <w:rsid w:val="003E7C1C"/>
    <w:rsid w:val="003F045D"/>
    <w:rsid w:val="003F0582"/>
    <w:rsid w:val="003F0959"/>
    <w:rsid w:val="003F2668"/>
    <w:rsid w:val="003F2942"/>
    <w:rsid w:val="003F48FF"/>
    <w:rsid w:val="003F4C03"/>
    <w:rsid w:val="003F5395"/>
    <w:rsid w:val="003F5FD7"/>
    <w:rsid w:val="003F7DB7"/>
    <w:rsid w:val="00400705"/>
    <w:rsid w:val="00400A37"/>
    <w:rsid w:val="00400F10"/>
    <w:rsid w:val="00405A94"/>
    <w:rsid w:val="004075EA"/>
    <w:rsid w:val="004076BB"/>
    <w:rsid w:val="00407780"/>
    <w:rsid w:val="00410DE9"/>
    <w:rsid w:val="00412557"/>
    <w:rsid w:val="00412B0C"/>
    <w:rsid w:val="00415359"/>
    <w:rsid w:val="00415CC3"/>
    <w:rsid w:val="004179A9"/>
    <w:rsid w:val="004216B7"/>
    <w:rsid w:val="00422736"/>
    <w:rsid w:val="0042409A"/>
    <w:rsid w:val="004245A3"/>
    <w:rsid w:val="00424AE8"/>
    <w:rsid w:val="00431046"/>
    <w:rsid w:val="00432388"/>
    <w:rsid w:val="004343BD"/>
    <w:rsid w:val="00434F95"/>
    <w:rsid w:val="00435511"/>
    <w:rsid w:val="00435932"/>
    <w:rsid w:val="004365B4"/>
    <w:rsid w:val="00436DF6"/>
    <w:rsid w:val="00437DF1"/>
    <w:rsid w:val="00441942"/>
    <w:rsid w:val="004425A0"/>
    <w:rsid w:val="00445A30"/>
    <w:rsid w:val="00445F60"/>
    <w:rsid w:val="00446FF2"/>
    <w:rsid w:val="004532D3"/>
    <w:rsid w:val="004536A8"/>
    <w:rsid w:val="004553F4"/>
    <w:rsid w:val="00456340"/>
    <w:rsid w:val="004570FB"/>
    <w:rsid w:val="00457D7B"/>
    <w:rsid w:val="00460329"/>
    <w:rsid w:val="00460912"/>
    <w:rsid w:val="00461D50"/>
    <w:rsid w:val="00462D6D"/>
    <w:rsid w:val="004643E7"/>
    <w:rsid w:val="00464899"/>
    <w:rsid w:val="0046633F"/>
    <w:rsid w:val="0046696F"/>
    <w:rsid w:val="00467EAB"/>
    <w:rsid w:val="004717B2"/>
    <w:rsid w:val="0047256D"/>
    <w:rsid w:val="004734EF"/>
    <w:rsid w:val="00473B21"/>
    <w:rsid w:val="004749A9"/>
    <w:rsid w:val="00474AF4"/>
    <w:rsid w:val="0047562F"/>
    <w:rsid w:val="00481DA5"/>
    <w:rsid w:val="00483206"/>
    <w:rsid w:val="00483A30"/>
    <w:rsid w:val="00483C13"/>
    <w:rsid w:val="004856C7"/>
    <w:rsid w:val="00486094"/>
    <w:rsid w:val="00486F8A"/>
    <w:rsid w:val="00487527"/>
    <w:rsid w:val="00490507"/>
    <w:rsid w:val="00490548"/>
    <w:rsid w:val="004907F2"/>
    <w:rsid w:val="0049150E"/>
    <w:rsid w:val="004927A5"/>
    <w:rsid w:val="004935E3"/>
    <w:rsid w:val="0049369F"/>
    <w:rsid w:val="004956FA"/>
    <w:rsid w:val="004975F4"/>
    <w:rsid w:val="004A066C"/>
    <w:rsid w:val="004A0E9F"/>
    <w:rsid w:val="004A2B40"/>
    <w:rsid w:val="004A366B"/>
    <w:rsid w:val="004A40A5"/>
    <w:rsid w:val="004A4599"/>
    <w:rsid w:val="004A56BE"/>
    <w:rsid w:val="004A58B7"/>
    <w:rsid w:val="004A6396"/>
    <w:rsid w:val="004A75FB"/>
    <w:rsid w:val="004A7C3C"/>
    <w:rsid w:val="004B30CF"/>
    <w:rsid w:val="004B3BA8"/>
    <w:rsid w:val="004B4EC1"/>
    <w:rsid w:val="004B5D8F"/>
    <w:rsid w:val="004B7E07"/>
    <w:rsid w:val="004B7F30"/>
    <w:rsid w:val="004C6EB6"/>
    <w:rsid w:val="004D27D3"/>
    <w:rsid w:val="004D337D"/>
    <w:rsid w:val="004D34CA"/>
    <w:rsid w:val="004D3CC7"/>
    <w:rsid w:val="004D4E17"/>
    <w:rsid w:val="004D57A0"/>
    <w:rsid w:val="004D5AD8"/>
    <w:rsid w:val="004D7B1E"/>
    <w:rsid w:val="004E03FA"/>
    <w:rsid w:val="004E09F7"/>
    <w:rsid w:val="004E1ED8"/>
    <w:rsid w:val="004E4732"/>
    <w:rsid w:val="004E50CA"/>
    <w:rsid w:val="004E65AB"/>
    <w:rsid w:val="004E7E35"/>
    <w:rsid w:val="004F0C35"/>
    <w:rsid w:val="004F0C88"/>
    <w:rsid w:val="004F2E7B"/>
    <w:rsid w:val="004F2E9E"/>
    <w:rsid w:val="004F3EF4"/>
    <w:rsid w:val="004F4716"/>
    <w:rsid w:val="004F5CB0"/>
    <w:rsid w:val="004F68A5"/>
    <w:rsid w:val="004F69A4"/>
    <w:rsid w:val="004F6A92"/>
    <w:rsid w:val="004F7DAA"/>
    <w:rsid w:val="00500485"/>
    <w:rsid w:val="0050082D"/>
    <w:rsid w:val="00501D08"/>
    <w:rsid w:val="00502E11"/>
    <w:rsid w:val="0050323A"/>
    <w:rsid w:val="0050460D"/>
    <w:rsid w:val="00504C3C"/>
    <w:rsid w:val="00504DEF"/>
    <w:rsid w:val="00507AE8"/>
    <w:rsid w:val="00507E17"/>
    <w:rsid w:val="005113F7"/>
    <w:rsid w:val="00511BF5"/>
    <w:rsid w:val="00511FFC"/>
    <w:rsid w:val="0051307F"/>
    <w:rsid w:val="00515B90"/>
    <w:rsid w:val="005213DF"/>
    <w:rsid w:val="00521989"/>
    <w:rsid w:val="00521A17"/>
    <w:rsid w:val="00523199"/>
    <w:rsid w:val="005242E7"/>
    <w:rsid w:val="00525905"/>
    <w:rsid w:val="005261A0"/>
    <w:rsid w:val="00526656"/>
    <w:rsid w:val="00530F6D"/>
    <w:rsid w:val="00533203"/>
    <w:rsid w:val="005349C9"/>
    <w:rsid w:val="0054146D"/>
    <w:rsid w:val="005419EC"/>
    <w:rsid w:val="00543A34"/>
    <w:rsid w:val="00543B5B"/>
    <w:rsid w:val="00545078"/>
    <w:rsid w:val="0054515F"/>
    <w:rsid w:val="005479D6"/>
    <w:rsid w:val="00547E48"/>
    <w:rsid w:val="00550305"/>
    <w:rsid w:val="00550964"/>
    <w:rsid w:val="00551FB7"/>
    <w:rsid w:val="00551FBE"/>
    <w:rsid w:val="00554055"/>
    <w:rsid w:val="00554157"/>
    <w:rsid w:val="00554DB2"/>
    <w:rsid w:val="00560CA4"/>
    <w:rsid w:val="005631C4"/>
    <w:rsid w:val="00565B13"/>
    <w:rsid w:val="00565BBE"/>
    <w:rsid w:val="00565C7B"/>
    <w:rsid w:val="00565CED"/>
    <w:rsid w:val="00566BCE"/>
    <w:rsid w:val="00566C6D"/>
    <w:rsid w:val="00570018"/>
    <w:rsid w:val="00571942"/>
    <w:rsid w:val="005719EE"/>
    <w:rsid w:val="00573694"/>
    <w:rsid w:val="005740FC"/>
    <w:rsid w:val="00574EC8"/>
    <w:rsid w:val="0057527C"/>
    <w:rsid w:val="00577766"/>
    <w:rsid w:val="00580C5B"/>
    <w:rsid w:val="00580C5D"/>
    <w:rsid w:val="00581497"/>
    <w:rsid w:val="00581C13"/>
    <w:rsid w:val="00584BAD"/>
    <w:rsid w:val="00584D7C"/>
    <w:rsid w:val="0058543F"/>
    <w:rsid w:val="0058553A"/>
    <w:rsid w:val="00585DEB"/>
    <w:rsid w:val="005872CA"/>
    <w:rsid w:val="0058753E"/>
    <w:rsid w:val="005877C9"/>
    <w:rsid w:val="00587ABA"/>
    <w:rsid w:val="005964A6"/>
    <w:rsid w:val="00597CE4"/>
    <w:rsid w:val="005A0137"/>
    <w:rsid w:val="005A15E7"/>
    <w:rsid w:val="005A19AC"/>
    <w:rsid w:val="005A2933"/>
    <w:rsid w:val="005A3795"/>
    <w:rsid w:val="005A39AB"/>
    <w:rsid w:val="005A3B49"/>
    <w:rsid w:val="005A5CDF"/>
    <w:rsid w:val="005A6372"/>
    <w:rsid w:val="005B1FE3"/>
    <w:rsid w:val="005B4908"/>
    <w:rsid w:val="005B72D2"/>
    <w:rsid w:val="005B78AB"/>
    <w:rsid w:val="005C1BA4"/>
    <w:rsid w:val="005C2138"/>
    <w:rsid w:val="005C26F8"/>
    <w:rsid w:val="005C3B1A"/>
    <w:rsid w:val="005C4515"/>
    <w:rsid w:val="005C4FAD"/>
    <w:rsid w:val="005C5584"/>
    <w:rsid w:val="005C62A9"/>
    <w:rsid w:val="005C690A"/>
    <w:rsid w:val="005C7274"/>
    <w:rsid w:val="005C7A48"/>
    <w:rsid w:val="005D003F"/>
    <w:rsid w:val="005D0701"/>
    <w:rsid w:val="005D0F32"/>
    <w:rsid w:val="005D114B"/>
    <w:rsid w:val="005D19D6"/>
    <w:rsid w:val="005D2832"/>
    <w:rsid w:val="005D338D"/>
    <w:rsid w:val="005D33DA"/>
    <w:rsid w:val="005D3A13"/>
    <w:rsid w:val="005D4916"/>
    <w:rsid w:val="005D5D40"/>
    <w:rsid w:val="005D680C"/>
    <w:rsid w:val="005D6B78"/>
    <w:rsid w:val="005E3AF3"/>
    <w:rsid w:val="005E4562"/>
    <w:rsid w:val="005E5FC0"/>
    <w:rsid w:val="005F097E"/>
    <w:rsid w:val="005F187A"/>
    <w:rsid w:val="005F25AE"/>
    <w:rsid w:val="005F25F6"/>
    <w:rsid w:val="005F2D49"/>
    <w:rsid w:val="005F30C2"/>
    <w:rsid w:val="005F38DA"/>
    <w:rsid w:val="005F41DC"/>
    <w:rsid w:val="005F7299"/>
    <w:rsid w:val="005F7AE5"/>
    <w:rsid w:val="00600A21"/>
    <w:rsid w:val="00600FF2"/>
    <w:rsid w:val="0060163D"/>
    <w:rsid w:val="0060261A"/>
    <w:rsid w:val="006033D3"/>
    <w:rsid w:val="00605638"/>
    <w:rsid w:val="00605725"/>
    <w:rsid w:val="00605BE0"/>
    <w:rsid w:val="00605DD4"/>
    <w:rsid w:val="00606165"/>
    <w:rsid w:val="00607ABA"/>
    <w:rsid w:val="0061002E"/>
    <w:rsid w:val="00610CA4"/>
    <w:rsid w:val="00611DF7"/>
    <w:rsid w:val="00613EB2"/>
    <w:rsid w:val="00617685"/>
    <w:rsid w:val="00621D80"/>
    <w:rsid w:val="0062250A"/>
    <w:rsid w:val="00622A6E"/>
    <w:rsid w:val="0062344E"/>
    <w:rsid w:val="0062401E"/>
    <w:rsid w:val="006247BF"/>
    <w:rsid w:val="006265AC"/>
    <w:rsid w:val="00627AA5"/>
    <w:rsid w:val="00627E82"/>
    <w:rsid w:val="00630098"/>
    <w:rsid w:val="00630735"/>
    <w:rsid w:val="00632C4A"/>
    <w:rsid w:val="00633E3E"/>
    <w:rsid w:val="006347AC"/>
    <w:rsid w:val="00636210"/>
    <w:rsid w:val="006377B6"/>
    <w:rsid w:val="00641D99"/>
    <w:rsid w:val="00645C28"/>
    <w:rsid w:val="00645E6B"/>
    <w:rsid w:val="00650A5B"/>
    <w:rsid w:val="00650DB4"/>
    <w:rsid w:val="0065147B"/>
    <w:rsid w:val="00652DBE"/>
    <w:rsid w:val="00655162"/>
    <w:rsid w:val="00657E4D"/>
    <w:rsid w:val="00662A58"/>
    <w:rsid w:val="00663071"/>
    <w:rsid w:val="00670396"/>
    <w:rsid w:val="00670AFB"/>
    <w:rsid w:val="00673AF5"/>
    <w:rsid w:val="00676A32"/>
    <w:rsid w:val="00677F7B"/>
    <w:rsid w:val="0068437B"/>
    <w:rsid w:val="006861D4"/>
    <w:rsid w:val="00690A22"/>
    <w:rsid w:val="006925D2"/>
    <w:rsid w:val="0069646B"/>
    <w:rsid w:val="00696A3E"/>
    <w:rsid w:val="00697A03"/>
    <w:rsid w:val="006A0BFB"/>
    <w:rsid w:val="006A1B87"/>
    <w:rsid w:val="006A1D46"/>
    <w:rsid w:val="006A352E"/>
    <w:rsid w:val="006A4E90"/>
    <w:rsid w:val="006A4F82"/>
    <w:rsid w:val="006A5F62"/>
    <w:rsid w:val="006A61A1"/>
    <w:rsid w:val="006B16A6"/>
    <w:rsid w:val="006B22AC"/>
    <w:rsid w:val="006B2352"/>
    <w:rsid w:val="006B29B5"/>
    <w:rsid w:val="006B47C8"/>
    <w:rsid w:val="006B716E"/>
    <w:rsid w:val="006C04BF"/>
    <w:rsid w:val="006C06FD"/>
    <w:rsid w:val="006C1F3C"/>
    <w:rsid w:val="006C408D"/>
    <w:rsid w:val="006C4DF2"/>
    <w:rsid w:val="006C507F"/>
    <w:rsid w:val="006D0548"/>
    <w:rsid w:val="006D1785"/>
    <w:rsid w:val="006D1E93"/>
    <w:rsid w:val="006D2BE4"/>
    <w:rsid w:val="006D4CE6"/>
    <w:rsid w:val="006E2DB3"/>
    <w:rsid w:val="006E3B88"/>
    <w:rsid w:val="006E3FA9"/>
    <w:rsid w:val="006E4C59"/>
    <w:rsid w:val="006E5D82"/>
    <w:rsid w:val="006E6147"/>
    <w:rsid w:val="006E6531"/>
    <w:rsid w:val="006E7CA1"/>
    <w:rsid w:val="006F001B"/>
    <w:rsid w:val="006F13C0"/>
    <w:rsid w:val="006F1FD6"/>
    <w:rsid w:val="006F3102"/>
    <w:rsid w:val="006F311E"/>
    <w:rsid w:val="006F33F4"/>
    <w:rsid w:val="006F7A57"/>
    <w:rsid w:val="007014CA"/>
    <w:rsid w:val="00703168"/>
    <w:rsid w:val="00703FD6"/>
    <w:rsid w:val="00704490"/>
    <w:rsid w:val="00704842"/>
    <w:rsid w:val="0070493C"/>
    <w:rsid w:val="00705062"/>
    <w:rsid w:val="00705073"/>
    <w:rsid w:val="00705E63"/>
    <w:rsid w:val="00706329"/>
    <w:rsid w:val="00706CE6"/>
    <w:rsid w:val="00707EA2"/>
    <w:rsid w:val="007105C6"/>
    <w:rsid w:val="00710BE9"/>
    <w:rsid w:val="00710D01"/>
    <w:rsid w:val="00711AC5"/>
    <w:rsid w:val="00711DB4"/>
    <w:rsid w:val="00715BCA"/>
    <w:rsid w:val="00716631"/>
    <w:rsid w:val="007168CB"/>
    <w:rsid w:val="00716EFE"/>
    <w:rsid w:val="00722764"/>
    <w:rsid w:val="007228C9"/>
    <w:rsid w:val="00726548"/>
    <w:rsid w:val="00727926"/>
    <w:rsid w:val="0073196F"/>
    <w:rsid w:val="007329BF"/>
    <w:rsid w:val="00736039"/>
    <w:rsid w:val="00736FE3"/>
    <w:rsid w:val="0074338A"/>
    <w:rsid w:val="00743A9F"/>
    <w:rsid w:val="00743EA0"/>
    <w:rsid w:val="007445E3"/>
    <w:rsid w:val="007526DC"/>
    <w:rsid w:val="00752709"/>
    <w:rsid w:val="00757CFD"/>
    <w:rsid w:val="00757E1E"/>
    <w:rsid w:val="00760679"/>
    <w:rsid w:val="00760F8D"/>
    <w:rsid w:val="00761C98"/>
    <w:rsid w:val="00761D08"/>
    <w:rsid w:val="00763200"/>
    <w:rsid w:val="0076360A"/>
    <w:rsid w:val="0076497F"/>
    <w:rsid w:val="00764C17"/>
    <w:rsid w:val="00764C64"/>
    <w:rsid w:val="00765DD4"/>
    <w:rsid w:val="00766555"/>
    <w:rsid w:val="00767D71"/>
    <w:rsid w:val="00771907"/>
    <w:rsid w:val="007768B4"/>
    <w:rsid w:val="007779CD"/>
    <w:rsid w:val="00780993"/>
    <w:rsid w:val="00780B28"/>
    <w:rsid w:val="007811F8"/>
    <w:rsid w:val="007815F5"/>
    <w:rsid w:val="00782AAC"/>
    <w:rsid w:val="00784636"/>
    <w:rsid w:val="00784736"/>
    <w:rsid w:val="0078531E"/>
    <w:rsid w:val="007853A9"/>
    <w:rsid w:val="00785A50"/>
    <w:rsid w:val="007870CA"/>
    <w:rsid w:val="007907B6"/>
    <w:rsid w:val="00792CE7"/>
    <w:rsid w:val="007945E4"/>
    <w:rsid w:val="007948D0"/>
    <w:rsid w:val="00794EB4"/>
    <w:rsid w:val="0079578C"/>
    <w:rsid w:val="00796A51"/>
    <w:rsid w:val="007A032F"/>
    <w:rsid w:val="007A188A"/>
    <w:rsid w:val="007A207B"/>
    <w:rsid w:val="007A37D9"/>
    <w:rsid w:val="007A37DD"/>
    <w:rsid w:val="007A6D4B"/>
    <w:rsid w:val="007A7716"/>
    <w:rsid w:val="007B1F9F"/>
    <w:rsid w:val="007B29B9"/>
    <w:rsid w:val="007B2C4E"/>
    <w:rsid w:val="007C1F8A"/>
    <w:rsid w:val="007C2923"/>
    <w:rsid w:val="007C29B0"/>
    <w:rsid w:val="007C3B76"/>
    <w:rsid w:val="007C784C"/>
    <w:rsid w:val="007D097B"/>
    <w:rsid w:val="007D2A11"/>
    <w:rsid w:val="007D30B2"/>
    <w:rsid w:val="007D36E8"/>
    <w:rsid w:val="007D5A1B"/>
    <w:rsid w:val="007D7CFF"/>
    <w:rsid w:val="007E14AF"/>
    <w:rsid w:val="007E3AED"/>
    <w:rsid w:val="007E417A"/>
    <w:rsid w:val="007E4203"/>
    <w:rsid w:val="007E557E"/>
    <w:rsid w:val="007E5A56"/>
    <w:rsid w:val="007E5AA3"/>
    <w:rsid w:val="007E5F99"/>
    <w:rsid w:val="007E796A"/>
    <w:rsid w:val="007F1011"/>
    <w:rsid w:val="007F279B"/>
    <w:rsid w:val="007F653B"/>
    <w:rsid w:val="00804184"/>
    <w:rsid w:val="00804862"/>
    <w:rsid w:val="00805FBF"/>
    <w:rsid w:val="00807CEE"/>
    <w:rsid w:val="00810516"/>
    <w:rsid w:val="008157A6"/>
    <w:rsid w:val="00815D04"/>
    <w:rsid w:val="00816FE9"/>
    <w:rsid w:val="00823E27"/>
    <w:rsid w:val="00826350"/>
    <w:rsid w:val="008264CE"/>
    <w:rsid w:val="00826ED1"/>
    <w:rsid w:val="008347F6"/>
    <w:rsid w:val="00834948"/>
    <w:rsid w:val="00836A80"/>
    <w:rsid w:val="00836B34"/>
    <w:rsid w:val="00840112"/>
    <w:rsid w:val="00841E82"/>
    <w:rsid w:val="00843546"/>
    <w:rsid w:val="008469D6"/>
    <w:rsid w:val="00847B33"/>
    <w:rsid w:val="00847DE2"/>
    <w:rsid w:val="00854747"/>
    <w:rsid w:val="0085632F"/>
    <w:rsid w:val="00856FC1"/>
    <w:rsid w:val="00857E17"/>
    <w:rsid w:val="00857F9E"/>
    <w:rsid w:val="00860171"/>
    <w:rsid w:val="0086150B"/>
    <w:rsid w:val="00861FB9"/>
    <w:rsid w:val="00864145"/>
    <w:rsid w:val="008642A7"/>
    <w:rsid w:val="00864FC8"/>
    <w:rsid w:val="00865DDA"/>
    <w:rsid w:val="00871FA8"/>
    <w:rsid w:val="00873962"/>
    <w:rsid w:val="008743F8"/>
    <w:rsid w:val="008752BC"/>
    <w:rsid w:val="008759BA"/>
    <w:rsid w:val="00876383"/>
    <w:rsid w:val="00876C3A"/>
    <w:rsid w:val="00876FF7"/>
    <w:rsid w:val="00880437"/>
    <w:rsid w:val="00880EED"/>
    <w:rsid w:val="008815FA"/>
    <w:rsid w:val="00886083"/>
    <w:rsid w:val="008864B3"/>
    <w:rsid w:val="00887720"/>
    <w:rsid w:val="00892AC0"/>
    <w:rsid w:val="00895D16"/>
    <w:rsid w:val="00896E7E"/>
    <w:rsid w:val="008A008F"/>
    <w:rsid w:val="008A2CAD"/>
    <w:rsid w:val="008A3DB4"/>
    <w:rsid w:val="008A44D6"/>
    <w:rsid w:val="008A6265"/>
    <w:rsid w:val="008A7E12"/>
    <w:rsid w:val="008B13E1"/>
    <w:rsid w:val="008B3736"/>
    <w:rsid w:val="008B47A7"/>
    <w:rsid w:val="008B548E"/>
    <w:rsid w:val="008B5C0A"/>
    <w:rsid w:val="008B6B3D"/>
    <w:rsid w:val="008C29B4"/>
    <w:rsid w:val="008C3314"/>
    <w:rsid w:val="008C6F90"/>
    <w:rsid w:val="008D2E73"/>
    <w:rsid w:val="008D599C"/>
    <w:rsid w:val="008D6BA1"/>
    <w:rsid w:val="008D7410"/>
    <w:rsid w:val="008D7AAD"/>
    <w:rsid w:val="008D7BE6"/>
    <w:rsid w:val="008E1936"/>
    <w:rsid w:val="008E1ADD"/>
    <w:rsid w:val="008E35B9"/>
    <w:rsid w:val="008F13E4"/>
    <w:rsid w:val="008F2434"/>
    <w:rsid w:val="008F31A4"/>
    <w:rsid w:val="008F36EF"/>
    <w:rsid w:val="008F4F1D"/>
    <w:rsid w:val="008F6A76"/>
    <w:rsid w:val="00902B59"/>
    <w:rsid w:val="00903AFF"/>
    <w:rsid w:val="00903C6F"/>
    <w:rsid w:val="00904868"/>
    <w:rsid w:val="009057E5"/>
    <w:rsid w:val="009063BC"/>
    <w:rsid w:val="0090655F"/>
    <w:rsid w:val="0090658A"/>
    <w:rsid w:val="009069E5"/>
    <w:rsid w:val="00910CC2"/>
    <w:rsid w:val="00911824"/>
    <w:rsid w:val="009132AE"/>
    <w:rsid w:val="009147BF"/>
    <w:rsid w:val="00914EA2"/>
    <w:rsid w:val="0091602F"/>
    <w:rsid w:val="00916117"/>
    <w:rsid w:val="009169E0"/>
    <w:rsid w:val="00916B83"/>
    <w:rsid w:val="00916C77"/>
    <w:rsid w:val="00931EF7"/>
    <w:rsid w:val="00932169"/>
    <w:rsid w:val="00933C94"/>
    <w:rsid w:val="009362A6"/>
    <w:rsid w:val="00937880"/>
    <w:rsid w:val="00940334"/>
    <w:rsid w:val="009420F5"/>
    <w:rsid w:val="0094565E"/>
    <w:rsid w:val="0094610A"/>
    <w:rsid w:val="0094673B"/>
    <w:rsid w:val="00950994"/>
    <w:rsid w:val="00953704"/>
    <w:rsid w:val="00953EE8"/>
    <w:rsid w:val="009554BB"/>
    <w:rsid w:val="00955B30"/>
    <w:rsid w:val="00956B63"/>
    <w:rsid w:val="00962392"/>
    <w:rsid w:val="00963D81"/>
    <w:rsid w:val="00964A0D"/>
    <w:rsid w:val="00964CB3"/>
    <w:rsid w:val="00966EE0"/>
    <w:rsid w:val="00970A4B"/>
    <w:rsid w:val="00971A75"/>
    <w:rsid w:val="00972517"/>
    <w:rsid w:val="00975210"/>
    <w:rsid w:val="00976D4B"/>
    <w:rsid w:val="00980875"/>
    <w:rsid w:val="00980FC6"/>
    <w:rsid w:val="00981644"/>
    <w:rsid w:val="009818E7"/>
    <w:rsid w:val="009827EC"/>
    <w:rsid w:val="00982AE6"/>
    <w:rsid w:val="009831A3"/>
    <w:rsid w:val="00984666"/>
    <w:rsid w:val="00990AC0"/>
    <w:rsid w:val="00992066"/>
    <w:rsid w:val="009930A4"/>
    <w:rsid w:val="00993D81"/>
    <w:rsid w:val="0099459F"/>
    <w:rsid w:val="00996E58"/>
    <w:rsid w:val="009A050F"/>
    <w:rsid w:val="009A23FC"/>
    <w:rsid w:val="009A50CF"/>
    <w:rsid w:val="009A60C9"/>
    <w:rsid w:val="009B10B3"/>
    <w:rsid w:val="009B2AF5"/>
    <w:rsid w:val="009B2E8F"/>
    <w:rsid w:val="009B3539"/>
    <w:rsid w:val="009B3C10"/>
    <w:rsid w:val="009B46A9"/>
    <w:rsid w:val="009B4DA5"/>
    <w:rsid w:val="009B5DF9"/>
    <w:rsid w:val="009B5E37"/>
    <w:rsid w:val="009B63AA"/>
    <w:rsid w:val="009B65D6"/>
    <w:rsid w:val="009B707C"/>
    <w:rsid w:val="009C28C8"/>
    <w:rsid w:val="009C2CF5"/>
    <w:rsid w:val="009C2D85"/>
    <w:rsid w:val="009C3EAB"/>
    <w:rsid w:val="009C46A7"/>
    <w:rsid w:val="009C49A8"/>
    <w:rsid w:val="009C6F8E"/>
    <w:rsid w:val="009D0B5C"/>
    <w:rsid w:val="009D179F"/>
    <w:rsid w:val="009D22E2"/>
    <w:rsid w:val="009D7289"/>
    <w:rsid w:val="009E0706"/>
    <w:rsid w:val="009E0CCF"/>
    <w:rsid w:val="009E1546"/>
    <w:rsid w:val="009E2504"/>
    <w:rsid w:val="009E252D"/>
    <w:rsid w:val="009E4366"/>
    <w:rsid w:val="009E5066"/>
    <w:rsid w:val="009F0AA5"/>
    <w:rsid w:val="009F2051"/>
    <w:rsid w:val="009F22CF"/>
    <w:rsid w:val="009F2809"/>
    <w:rsid w:val="009F35BF"/>
    <w:rsid w:val="009F3EC4"/>
    <w:rsid w:val="009F4B04"/>
    <w:rsid w:val="009F7381"/>
    <w:rsid w:val="009F7BBD"/>
    <w:rsid w:val="00A01735"/>
    <w:rsid w:val="00A01F74"/>
    <w:rsid w:val="00A03898"/>
    <w:rsid w:val="00A05B40"/>
    <w:rsid w:val="00A11F24"/>
    <w:rsid w:val="00A1340F"/>
    <w:rsid w:val="00A16C8A"/>
    <w:rsid w:val="00A17751"/>
    <w:rsid w:val="00A20667"/>
    <w:rsid w:val="00A21522"/>
    <w:rsid w:val="00A222ED"/>
    <w:rsid w:val="00A25AB7"/>
    <w:rsid w:val="00A26C59"/>
    <w:rsid w:val="00A26D13"/>
    <w:rsid w:val="00A30442"/>
    <w:rsid w:val="00A31798"/>
    <w:rsid w:val="00A31A0E"/>
    <w:rsid w:val="00A325DD"/>
    <w:rsid w:val="00A3552C"/>
    <w:rsid w:val="00A35878"/>
    <w:rsid w:val="00A35BB2"/>
    <w:rsid w:val="00A35DC4"/>
    <w:rsid w:val="00A3623E"/>
    <w:rsid w:val="00A36F64"/>
    <w:rsid w:val="00A378E2"/>
    <w:rsid w:val="00A42212"/>
    <w:rsid w:val="00A43BB1"/>
    <w:rsid w:val="00A44555"/>
    <w:rsid w:val="00A449CA"/>
    <w:rsid w:val="00A4621E"/>
    <w:rsid w:val="00A47171"/>
    <w:rsid w:val="00A476D3"/>
    <w:rsid w:val="00A477F2"/>
    <w:rsid w:val="00A5025B"/>
    <w:rsid w:val="00A54534"/>
    <w:rsid w:val="00A545BF"/>
    <w:rsid w:val="00A54B0C"/>
    <w:rsid w:val="00A54C6C"/>
    <w:rsid w:val="00A5687E"/>
    <w:rsid w:val="00A56CFE"/>
    <w:rsid w:val="00A61C59"/>
    <w:rsid w:val="00A624FB"/>
    <w:rsid w:val="00A64939"/>
    <w:rsid w:val="00A64944"/>
    <w:rsid w:val="00A654F8"/>
    <w:rsid w:val="00A70B3D"/>
    <w:rsid w:val="00A76D25"/>
    <w:rsid w:val="00A8283B"/>
    <w:rsid w:val="00A828E8"/>
    <w:rsid w:val="00A8300D"/>
    <w:rsid w:val="00A84A43"/>
    <w:rsid w:val="00A86E30"/>
    <w:rsid w:val="00A96823"/>
    <w:rsid w:val="00AA0199"/>
    <w:rsid w:val="00AA1C64"/>
    <w:rsid w:val="00AA3239"/>
    <w:rsid w:val="00AA3524"/>
    <w:rsid w:val="00AA3C83"/>
    <w:rsid w:val="00AA4C78"/>
    <w:rsid w:val="00AA5450"/>
    <w:rsid w:val="00AA555E"/>
    <w:rsid w:val="00AA7C5B"/>
    <w:rsid w:val="00AB01EB"/>
    <w:rsid w:val="00AB02B9"/>
    <w:rsid w:val="00AB057C"/>
    <w:rsid w:val="00AB14A0"/>
    <w:rsid w:val="00AB1CFF"/>
    <w:rsid w:val="00AB2B37"/>
    <w:rsid w:val="00AB2CDB"/>
    <w:rsid w:val="00AB2E48"/>
    <w:rsid w:val="00AB2FBB"/>
    <w:rsid w:val="00AB34D1"/>
    <w:rsid w:val="00AB3C7A"/>
    <w:rsid w:val="00AB3C80"/>
    <w:rsid w:val="00AB48CF"/>
    <w:rsid w:val="00AB4C17"/>
    <w:rsid w:val="00AB54E3"/>
    <w:rsid w:val="00AB5599"/>
    <w:rsid w:val="00AB5EEB"/>
    <w:rsid w:val="00AB5FC7"/>
    <w:rsid w:val="00AB6459"/>
    <w:rsid w:val="00AC31FF"/>
    <w:rsid w:val="00AC39B2"/>
    <w:rsid w:val="00AC4819"/>
    <w:rsid w:val="00AC5D31"/>
    <w:rsid w:val="00AD3BB7"/>
    <w:rsid w:val="00AD5E7B"/>
    <w:rsid w:val="00AD64B0"/>
    <w:rsid w:val="00AD6F83"/>
    <w:rsid w:val="00AE06FC"/>
    <w:rsid w:val="00AE09E8"/>
    <w:rsid w:val="00AE1185"/>
    <w:rsid w:val="00AE1765"/>
    <w:rsid w:val="00AE3EC4"/>
    <w:rsid w:val="00AE5EE5"/>
    <w:rsid w:val="00AE5EFB"/>
    <w:rsid w:val="00AE6864"/>
    <w:rsid w:val="00AE7D91"/>
    <w:rsid w:val="00AF0CEB"/>
    <w:rsid w:val="00AF32F8"/>
    <w:rsid w:val="00AF41A5"/>
    <w:rsid w:val="00AF4752"/>
    <w:rsid w:val="00AF607A"/>
    <w:rsid w:val="00AF7CCD"/>
    <w:rsid w:val="00B020D6"/>
    <w:rsid w:val="00B050C5"/>
    <w:rsid w:val="00B05A40"/>
    <w:rsid w:val="00B07549"/>
    <w:rsid w:val="00B107BC"/>
    <w:rsid w:val="00B10F9E"/>
    <w:rsid w:val="00B11864"/>
    <w:rsid w:val="00B129C1"/>
    <w:rsid w:val="00B14C06"/>
    <w:rsid w:val="00B16CBC"/>
    <w:rsid w:val="00B170F7"/>
    <w:rsid w:val="00B2055E"/>
    <w:rsid w:val="00B229B5"/>
    <w:rsid w:val="00B22D23"/>
    <w:rsid w:val="00B249A3"/>
    <w:rsid w:val="00B2591E"/>
    <w:rsid w:val="00B25DE8"/>
    <w:rsid w:val="00B26183"/>
    <w:rsid w:val="00B27384"/>
    <w:rsid w:val="00B277AD"/>
    <w:rsid w:val="00B35565"/>
    <w:rsid w:val="00B36209"/>
    <w:rsid w:val="00B40425"/>
    <w:rsid w:val="00B4049C"/>
    <w:rsid w:val="00B404FC"/>
    <w:rsid w:val="00B433D3"/>
    <w:rsid w:val="00B43F91"/>
    <w:rsid w:val="00B46BAF"/>
    <w:rsid w:val="00B528BA"/>
    <w:rsid w:val="00B53020"/>
    <w:rsid w:val="00B533CF"/>
    <w:rsid w:val="00B55AEF"/>
    <w:rsid w:val="00B564FD"/>
    <w:rsid w:val="00B6015E"/>
    <w:rsid w:val="00B60233"/>
    <w:rsid w:val="00B602D6"/>
    <w:rsid w:val="00B60F95"/>
    <w:rsid w:val="00B62797"/>
    <w:rsid w:val="00B65F84"/>
    <w:rsid w:val="00B667FB"/>
    <w:rsid w:val="00B66B4C"/>
    <w:rsid w:val="00B67FE5"/>
    <w:rsid w:val="00B70F95"/>
    <w:rsid w:val="00B71BBB"/>
    <w:rsid w:val="00B727A0"/>
    <w:rsid w:val="00B72A34"/>
    <w:rsid w:val="00B72DB9"/>
    <w:rsid w:val="00B73032"/>
    <w:rsid w:val="00B750D1"/>
    <w:rsid w:val="00B7526A"/>
    <w:rsid w:val="00B762AF"/>
    <w:rsid w:val="00B76C56"/>
    <w:rsid w:val="00B77ED1"/>
    <w:rsid w:val="00B77FDB"/>
    <w:rsid w:val="00B80138"/>
    <w:rsid w:val="00B82706"/>
    <w:rsid w:val="00B834C4"/>
    <w:rsid w:val="00B83546"/>
    <w:rsid w:val="00B83BC0"/>
    <w:rsid w:val="00B8605D"/>
    <w:rsid w:val="00B8717B"/>
    <w:rsid w:val="00B874F1"/>
    <w:rsid w:val="00B87755"/>
    <w:rsid w:val="00B95891"/>
    <w:rsid w:val="00B96FFE"/>
    <w:rsid w:val="00B9727B"/>
    <w:rsid w:val="00BA0DF9"/>
    <w:rsid w:val="00BA12ED"/>
    <w:rsid w:val="00BA25BD"/>
    <w:rsid w:val="00BA3EC8"/>
    <w:rsid w:val="00BA5134"/>
    <w:rsid w:val="00BA5BF9"/>
    <w:rsid w:val="00BA668A"/>
    <w:rsid w:val="00BA6F0D"/>
    <w:rsid w:val="00BB0967"/>
    <w:rsid w:val="00BB2AC6"/>
    <w:rsid w:val="00BB508E"/>
    <w:rsid w:val="00BB55FD"/>
    <w:rsid w:val="00BB72BC"/>
    <w:rsid w:val="00BC118A"/>
    <w:rsid w:val="00BC2594"/>
    <w:rsid w:val="00BC352A"/>
    <w:rsid w:val="00BC3C70"/>
    <w:rsid w:val="00BC433D"/>
    <w:rsid w:val="00BC4463"/>
    <w:rsid w:val="00BC4A11"/>
    <w:rsid w:val="00BC4A14"/>
    <w:rsid w:val="00BC531D"/>
    <w:rsid w:val="00BC5C49"/>
    <w:rsid w:val="00BD011F"/>
    <w:rsid w:val="00BD1C51"/>
    <w:rsid w:val="00BD330D"/>
    <w:rsid w:val="00BD3665"/>
    <w:rsid w:val="00BD483D"/>
    <w:rsid w:val="00BD49F7"/>
    <w:rsid w:val="00BD76EC"/>
    <w:rsid w:val="00BD7A40"/>
    <w:rsid w:val="00BD7B34"/>
    <w:rsid w:val="00BE191B"/>
    <w:rsid w:val="00BE2F34"/>
    <w:rsid w:val="00BE4186"/>
    <w:rsid w:val="00BE5B66"/>
    <w:rsid w:val="00BE647C"/>
    <w:rsid w:val="00BF2734"/>
    <w:rsid w:val="00BF652D"/>
    <w:rsid w:val="00BF6998"/>
    <w:rsid w:val="00BF6F74"/>
    <w:rsid w:val="00C0062B"/>
    <w:rsid w:val="00C00F83"/>
    <w:rsid w:val="00C03BE0"/>
    <w:rsid w:val="00C04328"/>
    <w:rsid w:val="00C04496"/>
    <w:rsid w:val="00C0476F"/>
    <w:rsid w:val="00C054CF"/>
    <w:rsid w:val="00C06B07"/>
    <w:rsid w:val="00C076A7"/>
    <w:rsid w:val="00C106AB"/>
    <w:rsid w:val="00C106AD"/>
    <w:rsid w:val="00C11C10"/>
    <w:rsid w:val="00C124BE"/>
    <w:rsid w:val="00C1265A"/>
    <w:rsid w:val="00C12C61"/>
    <w:rsid w:val="00C1454C"/>
    <w:rsid w:val="00C15130"/>
    <w:rsid w:val="00C15C1B"/>
    <w:rsid w:val="00C1687B"/>
    <w:rsid w:val="00C1689E"/>
    <w:rsid w:val="00C16A80"/>
    <w:rsid w:val="00C16E46"/>
    <w:rsid w:val="00C178E4"/>
    <w:rsid w:val="00C22603"/>
    <w:rsid w:val="00C228D5"/>
    <w:rsid w:val="00C234F2"/>
    <w:rsid w:val="00C25C25"/>
    <w:rsid w:val="00C302CC"/>
    <w:rsid w:val="00C35F66"/>
    <w:rsid w:val="00C36605"/>
    <w:rsid w:val="00C367D6"/>
    <w:rsid w:val="00C36EFD"/>
    <w:rsid w:val="00C40826"/>
    <w:rsid w:val="00C40C76"/>
    <w:rsid w:val="00C41A93"/>
    <w:rsid w:val="00C447D4"/>
    <w:rsid w:val="00C448A4"/>
    <w:rsid w:val="00C46DB0"/>
    <w:rsid w:val="00C47F61"/>
    <w:rsid w:val="00C535E3"/>
    <w:rsid w:val="00C53CFE"/>
    <w:rsid w:val="00C53DF1"/>
    <w:rsid w:val="00C550EB"/>
    <w:rsid w:val="00C56AB8"/>
    <w:rsid w:val="00C57AF4"/>
    <w:rsid w:val="00C60454"/>
    <w:rsid w:val="00C6115B"/>
    <w:rsid w:val="00C61169"/>
    <w:rsid w:val="00C618D3"/>
    <w:rsid w:val="00C62159"/>
    <w:rsid w:val="00C6256E"/>
    <w:rsid w:val="00C625EB"/>
    <w:rsid w:val="00C62FD4"/>
    <w:rsid w:val="00C63E5E"/>
    <w:rsid w:val="00C64F69"/>
    <w:rsid w:val="00C673A7"/>
    <w:rsid w:val="00C6778B"/>
    <w:rsid w:val="00C70F89"/>
    <w:rsid w:val="00C714E4"/>
    <w:rsid w:val="00C722AB"/>
    <w:rsid w:val="00C7362C"/>
    <w:rsid w:val="00C753A6"/>
    <w:rsid w:val="00C757B8"/>
    <w:rsid w:val="00C7658D"/>
    <w:rsid w:val="00C82268"/>
    <w:rsid w:val="00C83750"/>
    <w:rsid w:val="00C84054"/>
    <w:rsid w:val="00C85315"/>
    <w:rsid w:val="00C854E3"/>
    <w:rsid w:val="00C900DE"/>
    <w:rsid w:val="00C93135"/>
    <w:rsid w:val="00C93608"/>
    <w:rsid w:val="00C939E7"/>
    <w:rsid w:val="00C93EFA"/>
    <w:rsid w:val="00C941BE"/>
    <w:rsid w:val="00C94737"/>
    <w:rsid w:val="00C96433"/>
    <w:rsid w:val="00C96B1B"/>
    <w:rsid w:val="00CA1E6D"/>
    <w:rsid w:val="00CA3E6A"/>
    <w:rsid w:val="00CA4931"/>
    <w:rsid w:val="00CA4A4C"/>
    <w:rsid w:val="00CA5D0A"/>
    <w:rsid w:val="00CA7D17"/>
    <w:rsid w:val="00CB286F"/>
    <w:rsid w:val="00CB3064"/>
    <w:rsid w:val="00CB3EAC"/>
    <w:rsid w:val="00CB7791"/>
    <w:rsid w:val="00CC0EDF"/>
    <w:rsid w:val="00CC10D1"/>
    <w:rsid w:val="00CC1F90"/>
    <w:rsid w:val="00CC494A"/>
    <w:rsid w:val="00CC4BC2"/>
    <w:rsid w:val="00CC4F56"/>
    <w:rsid w:val="00CC640C"/>
    <w:rsid w:val="00CC6F41"/>
    <w:rsid w:val="00CD0922"/>
    <w:rsid w:val="00CD448F"/>
    <w:rsid w:val="00CD52B6"/>
    <w:rsid w:val="00CD54BC"/>
    <w:rsid w:val="00CD6D24"/>
    <w:rsid w:val="00CD7EE4"/>
    <w:rsid w:val="00CE03D0"/>
    <w:rsid w:val="00CE0864"/>
    <w:rsid w:val="00CE1775"/>
    <w:rsid w:val="00CE26D8"/>
    <w:rsid w:val="00CE289B"/>
    <w:rsid w:val="00CE3449"/>
    <w:rsid w:val="00CE3511"/>
    <w:rsid w:val="00CF0D12"/>
    <w:rsid w:val="00CF0F84"/>
    <w:rsid w:val="00CF2FA4"/>
    <w:rsid w:val="00CF3705"/>
    <w:rsid w:val="00CF477F"/>
    <w:rsid w:val="00CF50CD"/>
    <w:rsid w:val="00CF574D"/>
    <w:rsid w:val="00CF69C9"/>
    <w:rsid w:val="00D01519"/>
    <w:rsid w:val="00D017CB"/>
    <w:rsid w:val="00D01BA5"/>
    <w:rsid w:val="00D0222E"/>
    <w:rsid w:val="00D04E53"/>
    <w:rsid w:val="00D0522C"/>
    <w:rsid w:val="00D05EC9"/>
    <w:rsid w:val="00D105DC"/>
    <w:rsid w:val="00D10796"/>
    <w:rsid w:val="00D128B5"/>
    <w:rsid w:val="00D12B3D"/>
    <w:rsid w:val="00D161C8"/>
    <w:rsid w:val="00D16CB3"/>
    <w:rsid w:val="00D173CA"/>
    <w:rsid w:val="00D22B31"/>
    <w:rsid w:val="00D235A3"/>
    <w:rsid w:val="00D25A16"/>
    <w:rsid w:val="00D25ACC"/>
    <w:rsid w:val="00D26A6D"/>
    <w:rsid w:val="00D26FE0"/>
    <w:rsid w:val="00D27917"/>
    <w:rsid w:val="00D32B22"/>
    <w:rsid w:val="00D33502"/>
    <w:rsid w:val="00D352C1"/>
    <w:rsid w:val="00D3614A"/>
    <w:rsid w:val="00D364C4"/>
    <w:rsid w:val="00D367F5"/>
    <w:rsid w:val="00D36BB0"/>
    <w:rsid w:val="00D4077B"/>
    <w:rsid w:val="00D4087B"/>
    <w:rsid w:val="00D413EA"/>
    <w:rsid w:val="00D42800"/>
    <w:rsid w:val="00D457C6"/>
    <w:rsid w:val="00D459F3"/>
    <w:rsid w:val="00D46B9D"/>
    <w:rsid w:val="00D47E20"/>
    <w:rsid w:val="00D5113C"/>
    <w:rsid w:val="00D52C87"/>
    <w:rsid w:val="00D52D8B"/>
    <w:rsid w:val="00D546F0"/>
    <w:rsid w:val="00D55A14"/>
    <w:rsid w:val="00D55C09"/>
    <w:rsid w:val="00D56169"/>
    <w:rsid w:val="00D56833"/>
    <w:rsid w:val="00D615B9"/>
    <w:rsid w:val="00D6190F"/>
    <w:rsid w:val="00D61CAC"/>
    <w:rsid w:val="00D6282E"/>
    <w:rsid w:val="00D63A19"/>
    <w:rsid w:val="00D64504"/>
    <w:rsid w:val="00D648A9"/>
    <w:rsid w:val="00D66823"/>
    <w:rsid w:val="00D66EE6"/>
    <w:rsid w:val="00D70E8F"/>
    <w:rsid w:val="00D7202A"/>
    <w:rsid w:val="00D74172"/>
    <w:rsid w:val="00D745FB"/>
    <w:rsid w:val="00D75991"/>
    <w:rsid w:val="00D75C39"/>
    <w:rsid w:val="00D77828"/>
    <w:rsid w:val="00D8050F"/>
    <w:rsid w:val="00D81EA1"/>
    <w:rsid w:val="00D845AA"/>
    <w:rsid w:val="00D849BE"/>
    <w:rsid w:val="00D85D01"/>
    <w:rsid w:val="00D92B9C"/>
    <w:rsid w:val="00D93BF0"/>
    <w:rsid w:val="00D93D0F"/>
    <w:rsid w:val="00D9641C"/>
    <w:rsid w:val="00D9767A"/>
    <w:rsid w:val="00DA18EF"/>
    <w:rsid w:val="00DA19FD"/>
    <w:rsid w:val="00DA60ED"/>
    <w:rsid w:val="00DB0BFD"/>
    <w:rsid w:val="00DB0E78"/>
    <w:rsid w:val="00DB0F86"/>
    <w:rsid w:val="00DB16B0"/>
    <w:rsid w:val="00DB16BB"/>
    <w:rsid w:val="00DB4545"/>
    <w:rsid w:val="00DB4600"/>
    <w:rsid w:val="00DB49D2"/>
    <w:rsid w:val="00DC1A17"/>
    <w:rsid w:val="00DC2168"/>
    <w:rsid w:val="00DC3376"/>
    <w:rsid w:val="00DC3496"/>
    <w:rsid w:val="00DC3AEB"/>
    <w:rsid w:val="00DC6135"/>
    <w:rsid w:val="00DC6AE6"/>
    <w:rsid w:val="00DD2866"/>
    <w:rsid w:val="00DE1565"/>
    <w:rsid w:val="00DE2893"/>
    <w:rsid w:val="00DE39E7"/>
    <w:rsid w:val="00DE3CC2"/>
    <w:rsid w:val="00DE3E84"/>
    <w:rsid w:val="00DE4561"/>
    <w:rsid w:val="00DE515B"/>
    <w:rsid w:val="00DE6FB7"/>
    <w:rsid w:val="00DF1971"/>
    <w:rsid w:val="00DF6D02"/>
    <w:rsid w:val="00DF76E8"/>
    <w:rsid w:val="00E00F76"/>
    <w:rsid w:val="00E0399C"/>
    <w:rsid w:val="00E05516"/>
    <w:rsid w:val="00E05EEA"/>
    <w:rsid w:val="00E06A25"/>
    <w:rsid w:val="00E06B7E"/>
    <w:rsid w:val="00E070E1"/>
    <w:rsid w:val="00E114D4"/>
    <w:rsid w:val="00E120ED"/>
    <w:rsid w:val="00E12607"/>
    <w:rsid w:val="00E136CD"/>
    <w:rsid w:val="00E13D93"/>
    <w:rsid w:val="00E15719"/>
    <w:rsid w:val="00E161FC"/>
    <w:rsid w:val="00E16678"/>
    <w:rsid w:val="00E20CDD"/>
    <w:rsid w:val="00E20FAA"/>
    <w:rsid w:val="00E2139E"/>
    <w:rsid w:val="00E25254"/>
    <w:rsid w:val="00E2539C"/>
    <w:rsid w:val="00E3081C"/>
    <w:rsid w:val="00E32633"/>
    <w:rsid w:val="00E326E1"/>
    <w:rsid w:val="00E33C90"/>
    <w:rsid w:val="00E34D50"/>
    <w:rsid w:val="00E35A35"/>
    <w:rsid w:val="00E40AB5"/>
    <w:rsid w:val="00E41115"/>
    <w:rsid w:val="00E439B8"/>
    <w:rsid w:val="00E44EDF"/>
    <w:rsid w:val="00E45E22"/>
    <w:rsid w:val="00E45ED6"/>
    <w:rsid w:val="00E46815"/>
    <w:rsid w:val="00E47048"/>
    <w:rsid w:val="00E4716F"/>
    <w:rsid w:val="00E54587"/>
    <w:rsid w:val="00E5723F"/>
    <w:rsid w:val="00E627F0"/>
    <w:rsid w:val="00E64E5B"/>
    <w:rsid w:val="00E65AC0"/>
    <w:rsid w:val="00E670DC"/>
    <w:rsid w:val="00E70E0C"/>
    <w:rsid w:val="00E718CC"/>
    <w:rsid w:val="00E72C73"/>
    <w:rsid w:val="00E752CE"/>
    <w:rsid w:val="00E75997"/>
    <w:rsid w:val="00E76083"/>
    <w:rsid w:val="00E763F9"/>
    <w:rsid w:val="00E82A49"/>
    <w:rsid w:val="00E83194"/>
    <w:rsid w:val="00E831CD"/>
    <w:rsid w:val="00E83FFE"/>
    <w:rsid w:val="00E84085"/>
    <w:rsid w:val="00E84E90"/>
    <w:rsid w:val="00E85808"/>
    <w:rsid w:val="00E87DF0"/>
    <w:rsid w:val="00E91CAA"/>
    <w:rsid w:val="00E92658"/>
    <w:rsid w:val="00E9292C"/>
    <w:rsid w:val="00E969DF"/>
    <w:rsid w:val="00E96B97"/>
    <w:rsid w:val="00EA2771"/>
    <w:rsid w:val="00EA4569"/>
    <w:rsid w:val="00EA5844"/>
    <w:rsid w:val="00EB03BB"/>
    <w:rsid w:val="00EB5C46"/>
    <w:rsid w:val="00EB6F29"/>
    <w:rsid w:val="00EC1BF2"/>
    <w:rsid w:val="00EC398A"/>
    <w:rsid w:val="00EC45DE"/>
    <w:rsid w:val="00EC495B"/>
    <w:rsid w:val="00EC5214"/>
    <w:rsid w:val="00EC791B"/>
    <w:rsid w:val="00ED16B6"/>
    <w:rsid w:val="00ED1884"/>
    <w:rsid w:val="00ED1A32"/>
    <w:rsid w:val="00ED1AF2"/>
    <w:rsid w:val="00ED2B9B"/>
    <w:rsid w:val="00ED4802"/>
    <w:rsid w:val="00ED6E3E"/>
    <w:rsid w:val="00EE0595"/>
    <w:rsid w:val="00EE1B5A"/>
    <w:rsid w:val="00EE2D8E"/>
    <w:rsid w:val="00EE343A"/>
    <w:rsid w:val="00EE4C6A"/>
    <w:rsid w:val="00EF1413"/>
    <w:rsid w:val="00EF2219"/>
    <w:rsid w:val="00EF2F7F"/>
    <w:rsid w:val="00EF3F7B"/>
    <w:rsid w:val="00EF402B"/>
    <w:rsid w:val="00EF574A"/>
    <w:rsid w:val="00EF6A31"/>
    <w:rsid w:val="00EF6B2E"/>
    <w:rsid w:val="00EF6C9F"/>
    <w:rsid w:val="00F011D8"/>
    <w:rsid w:val="00F0171E"/>
    <w:rsid w:val="00F03093"/>
    <w:rsid w:val="00F039D7"/>
    <w:rsid w:val="00F0676B"/>
    <w:rsid w:val="00F108E4"/>
    <w:rsid w:val="00F12438"/>
    <w:rsid w:val="00F13047"/>
    <w:rsid w:val="00F13AB0"/>
    <w:rsid w:val="00F13BD4"/>
    <w:rsid w:val="00F13D7C"/>
    <w:rsid w:val="00F14C0F"/>
    <w:rsid w:val="00F14FB4"/>
    <w:rsid w:val="00F150BA"/>
    <w:rsid w:val="00F15CED"/>
    <w:rsid w:val="00F16774"/>
    <w:rsid w:val="00F16FBA"/>
    <w:rsid w:val="00F1720B"/>
    <w:rsid w:val="00F176D3"/>
    <w:rsid w:val="00F20A3E"/>
    <w:rsid w:val="00F21100"/>
    <w:rsid w:val="00F21EE1"/>
    <w:rsid w:val="00F23ADC"/>
    <w:rsid w:val="00F254E6"/>
    <w:rsid w:val="00F25943"/>
    <w:rsid w:val="00F25CAE"/>
    <w:rsid w:val="00F2772F"/>
    <w:rsid w:val="00F31DB9"/>
    <w:rsid w:val="00F32E28"/>
    <w:rsid w:val="00F33930"/>
    <w:rsid w:val="00F33957"/>
    <w:rsid w:val="00F357D7"/>
    <w:rsid w:val="00F3691C"/>
    <w:rsid w:val="00F414B6"/>
    <w:rsid w:val="00F4234B"/>
    <w:rsid w:val="00F4357F"/>
    <w:rsid w:val="00F43A15"/>
    <w:rsid w:val="00F44E31"/>
    <w:rsid w:val="00F46B98"/>
    <w:rsid w:val="00F47C93"/>
    <w:rsid w:val="00F507FD"/>
    <w:rsid w:val="00F51B43"/>
    <w:rsid w:val="00F51D46"/>
    <w:rsid w:val="00F51F96"/>
    <w:rsid w:val="00F538D0"/>
    <w:rsid w:val="00F5439E"/>
    <w:rsid w:val="00F54B33"/>
    <w:rsid w:val="00F60795"/>
    <w:rsid w:val="00F60A89"/>
    <w:rsid w:val="00F6290D"/>
    <w:rsid w:val="00F62EC1"/>
    <w:rsid w:val="00F640C4"/>
    <w:rsid w:val="00F67D10"/>
    <w:rsid w:val="00F70220"/>
    <w:rsid w:val="00F72C8D"/>
    <w:rsid w:val="00F74FC6"/>
    <w:rsid w:val="00F752DD"/>
    <w:rsid w:val="00F75580"/>
    <w:rsid w:val="00F77DE4"/>
    <w:rsid w:val="00F824E5"/>
    <w:rsid w:val="00F83AC1"/>
    <w:rsid w:val="00F84708"/>
    <w:rsid w:val="00F84DA0"/>
    <w:rsid w:val="00F85081"/>
    <w:rsid w:val="00F851F8"/>
    <w:rsid w:val="00F859B2"/>
    <w:rsid w:val="00F86BD8"/>
    <w:rsid w:val="00F8790A"/>
    <w:rsid w:val="00F87ED3"/>
    <w:rsid w:val="00F92E89"/>
    <w:rsid w:val="00F932AD"/>
    <w:rsid w:val="00F93D91"/>
    <w:rsid w:val="00F95DA4"/>
    <w:rsid w:val="00F96605"/>
    <w:rsid w:val="00F96F51"/>
    <w:rsid w:val="00F97A3B"/>
    <w:rsid w:val="00FA2E56"/>
    <w:rsid w:val="00FA47FA"/>
    <w:rsid w:val="00FA5F18"/>
    <w:rsid w:val="00FA7CF6"/>
    <w:rsid w:val="00FB1704"/>
    <w:rsid w:val="00FB4D64"/>
    <w:rsid w:val="00FB5116"/>
    <w:rsid w:val="00FB6135"/>
    <w:rsid w:val="00FC0942"/>
    <w:rsid w:val="00FC0EC2"/>
    <w:rsid w:val="00FC1591"/>
    <w:rsid w:val="00FC27F8"/>
    <w:rsid w:val="00FC44B1"/>
    <w:rsid w:val="00FC5C78"/>
    <w:rsid w:val="00FC6ABA"/>
    <w:rsid w:val="00FD1815"/>
    <w:rsid w:val="00FD1BC8"/>
    <w:rsid w:val="00FD20BE"/>
    <w:rsid w:val="00FD49D5"/>
    <w:rsid w:val="00FD4C79"/>
    <w:rsid w:val="00FD770D"/>
    <w:rsid w:val="00FE1818"/>
    <w:rsid w:val="00FE2F18"/>
    <w:rsid w:val="00FE36C0"/>
    <w:rsid w:val="00FE402F"/>
    <w:rsid w:val="00FE4362"/>
    <w:rsid w:val="00FE7169"/>
    <w:rsid w:val="00FE789A"/>
    <w:rsid w:val="00FF1858"/>
    <w:rsid w:val="00FF2F0D"/>
    <w:rsid w:val="00FF41F8"/>
    <w:rsid w:val="00FF4B4C"/>
    <w:rsid w:val="00FF54C5"/>
    <w:rsid w:val="00FF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C72F7"/>
  <w15:chartTrackingRefBased/>
  <w15:docId w15:val="{E51FADC3-501D-4643-B77D-FBD530C1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202"/>
    <w:pPr>
      <w:keepNext/>
      <w:keepLines/>
      <w:numPr>
        <w:numId w:val="6"/>
      </w:numPr>
      <w:spacing w:before="360" w:after="80"/>
      <w:outlineLvl w:val="0"/>
    </w:pPr>
    <w:rPr>
      <w:rFonts w:ascii="Calibri" w:eastAsiaTheme="majorEastAsia" w:hAnsi="Calibri" w:cstheme="majorBidi"/>
      <w:b/>
      <w:color w:val="000000" w:themeColor="text1"/>
      <w:sz w:val="40"/>
      <w:szCs w:val="40"/>
    </w:rPr>
  </w:style>
  <w:style w:type="paragraph" w:styleId="Heading2">
    <w:name w:val="heading 2"/>
    <w:basedOn w:val="Normal"/>
    <w:next w:val="Normal"/>
    <w:link w:val="Heading2Char"/>
    <w:uiPriority w:val="9"/>
    <w:unhideWhenUsed/>
    <w:qFormat/>
    <w:rsid w:val="001B3202"/>
    <w:pPr>
      <w:keepNext/>
      <w:keepLines/>
      <w:numPr>
        <w:ilvl w:val="1"/>
        <w:numId w:val="6"/>
      </w:numPr>
      <w:spacing w:before="160" w:after="80"/>
      <w:outlineLvl w:val="1"/>
    </w:pPr>
    <w:rPr>
      <w:rFonts w:ascii="Calibri" w:eastAsiaTheme="majorEastAsia" w:hAnsi="Calibri" w:cstheme="majorBidi"/>
      <w:b/>
      <w:color w:val="000000" w:themeColor="text1"/>
      <w:sz w:val="32"/>
      <w:szCs w:val="32"/>
    </w:rPr>
  </w:style>
  <w:style w:type="paragraph" w:styleId="Heading3">
    <w:name w:val="heading 3"/>
    <w:basedOn w:val="Normal"/>
    <w:next w:val="Normal"/>
    <w:link w:val="Heading3Char"/>
    <w:uiPriority w:val="9"/>
    <w:unhideWhenUsed/>
    <w:qFormat/>
    <w:rsid w:val="00D845AA"/>
    <w:pPr>
      <w:keepNext/>
      <w:keepLines/>
      <w:numPr>
        <w:ilvl w:val="2"/>
        <w:numId w:val="6"/>
      </w:numPr>
      <w:spacing w:before="160" w:after="80"/>
      <w:outlineLvl w:val="2"/>
    </w:pPr>
    <w:rPr>
      <w:rFonts w:ascii="Calibri" w:eastAsiaTheme="majorEastAsia" w:hAnsi="Calibri" w:cstheme="majorBidi"/>
      <w:b/>
      <w:color w:val="000000" w:themeColor="text1"/>
      <w:sz w:val="28"/>
      <w:szCs w:val="28"/>
    </w:rPr>
  </w:style>
  <w:style w:type="paragraph" w:styleId="Heading4">
    <w:name w:val="heading 4"/>
    <w:basedOn w:val="Normal"/>
    <w:next w:val="Normal"/>
    <w:link w:val="Heading4Char"/>
    <w:uiPriority w:val="9"/>
    <w:unhideWhenUsed/>
    <w:qFormat/>
    <w:rsid w:val="00301691"/>
    <w:pPr>
      <w:keepNext/>
      <w:keepLines/>
      <w:numPr>
        <w:ilvl w:val="3"/>
        <w:numId w:val="6"/>
      </w:numPr>
      <w:spacing w:before="80" w:after="40"/>
      <w:outlineLvl w:val="3"/>
    </w:pPr>
    <w:rPr>
      <w:rFonts w:ascii="Calibri" w:eastAsiaTheme="majorEastAsia" w:hAnsi="Calibri" w:cstheme="majorBidi"/>
      <w:i/>
      <w:iCs/>
      <w:color w:val="000000" w:themeColor="text1"/>
    </w:rPr>
  </w:style>
  <w:style w:type="paragraph" w:styleId="Heading5">
    <w:name w:val="heading 5"/>
    <w:basedOn w:val="Normal"/>
    <w:next w:val="Normal"/>
    <w:link w:val="Heading5Char"/>
    <w:uiPriority w:val="9"/>
    <w:semiHidden/>
    <w:unhideWhenUsed/>
    <w:qFormat/>
    <w:rsid w:val="00456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202"/>
    <w:rPr>
      <w:rFonts w:ascii="Calibri" w:eastAsiaTheme="majorEastAsia" w:hAnsi="Calibri" w:cstheme="majorBidi"/>
      <w:b/>
      <w:color w:val="000000" w:themeColor="text1"/>
      <w:sz w:val="40"/>
      <w:szCs w:val="40"/>
    </w:rPr>
  </w:style>
  <w:style w:type="character" w:customStyle="1" w:styleId="Heading2Char">
    <w:name w:val="Heading 2 Char"/>
    <w:basedOn w:val="DefaultParagraphFont"/>
    <w:link w:val="Heading2"/>
    <w:uiPriority w:val="9"/>
    <w:rsid w:val="001B3202"/>
    <w:rPr>
      <w:rFonts w:ascii="Calibri" w:eastAsiaTheme="majorEastAsia" w:hAnsi="Calibri" w:cstheme="majorBidi"/>
      <w:b/>
      <w:color w:val="000000" w:themeColor="text1"/>
      <w:sz w:val="32"/>
      <w:szCs w:val="32"/>
    </w:rPr>
  </w:style>
  <w:style w:type="character" w:customStyle="1" w:styleId="Heading3Char">
    <w:name w:val="Heading 3 Char"/>
    <w:basedOn w:val="DefaultParagraphFont"/>
    <w:link w:val="Heading3"/>
    <w:uiPriority w:val="9"/>
    <w:rsid w:val="00D845AA"/>
    <w:rPr>
      <w:rFonts w:ascii="Calibri" w:eastAsiaTheme="majorEastAsia" w:hAnsi="Calibri" w:cstheme="majorBidi"/>
      <w:b/>
      <w:color w:val="000000" w:themeColor="text1"/>
      <w:sz w:val="28"/>
      <w:szCs w:val="28"/>
    </w:rPr>
  </w:style>
  <w:style w:type="character" w:customStyle="1" w:styleId="Heading4Char">
    <w:name w:val="Heading 4 Char"/>
    <w:basedOn w:val="DefaultParagraphFont"/>
    <w:link w:val="Heading4"/>
    <w:uiPriority w:val="9"/>
    <w:rsid w:val="00301691"/>
    <w:rPr>
      <w:rFonts w:ascii="Calibri" w:eastAsiaTheme="majorEastAsia" w:hAnsi="Calibri" w:cstheme="majorBidi"/>
      <w:i/>
      <w:iCs/>
      <w:color w:val="000000" w:themeColor="text1"/>
    </w:rPr>
  </w:style>
  <w:style w:type="character" w:customStyle="1" w:styleId="Heading5Char">
    <w:name w:val="Heading 5 Char"/>
    <w:basedOn w:val="DefaultParagraphFont"/>
    <w:link w:val="Heading5"/>
    <w:uiPriority w:val="9"/>
    <w:semiHidden/>
    <w:rsid w:val="00456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340"/>
    <w:rPr>
      <w:rFonts w:eastAsiaTheme="majorEastAsia" w:cstheme="majorBidi"/>
      <w:color w:val="272727" w:themeColor="text1" w:themeTint="D8"/>
    </w:rPr>
  </w:style>
  <w:style w:type="paragraph" w:styleId="Title">
    <w:name w:val="Title"/>
    <w:basedOn w:val="Normal"/>
    <w:next w:val="Normal"/>
    <w:link w:val="TitleChar"/>
    <w:uiPriority w:val="10"/>
    <w:qFormat/>
    <w:rsid w:val="00456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340"/>
    <w:pPr>
      <w:spacing w:before="160"/>
      <w:jc w:val="center"/>
    </w:pPr>
    <w:rPr>
      <w:i/>
      <w:iCs/>
      <w:color w:val="404040" w:themeColor="text1" w:themeTint="BF"/>
    </w:rPr>
  </w:style>
  <w:style w:type="character" w:customStyle="1" w:styleId="QuoteChar">
    <w:name w:val="Quote Char"/>
    <w:basedOn w:val="DefaultParagraphFont"/>
    <w:link w:val="Quote"/>
    <w:uiPriority w:val="29"/>
    <w:rsid w:val="00456340"/>
    <w:rPr>
      <w:i/>
      <w:iCs/>
      <w:color w:val="404040" w:themeColor="text1" w:themeTint="BF"/>
    </w:rPr>
  </w:style>
  <w:style w:type="paragraph" w:styleId="ListParagraph">
    <w:name w:val="List Paragraph"/>
    <w:basedOn w:val="Normal"/>
    <w:uiPriority w:val="34"/>
    <w:qFormat/>
    <w:rsid w:val="00456340"/>
    <w:pPr>
      <w:ind w:left="720"/>
      <w:contextualSpacing/>
    </w:pPr>
  </w:style>
  <w:style w:type="character" w:styleId="IntenseEmphasis">
    <w:name w:val="Intense Emphasis"/>
    <w:basedOn w:val="DefaultParagraphFont"/>
    <w:uiPriority w:val="21"/>
    <w:qFormat/>
    <w:rsid w:val="00456340"/>
    <w:rPr>
      <w:i/>
      <w:iCs/>
      <w:color w:val="0F4761" w:themeColor="accent1" w:themeShade="BF"/>
    </w:rPr>
  </w:style>
  <w:style w:type="paragraph" w:styleId="IntenseQuote">
    <w:name w:val="Intense Quote"/>
    <w:basedOn w:val="Normal"/>
    <w:next w:val="Normal"/>
    <w:link w:val="IntenseQuoteChar"/>
    <w:uiPriority w:val="30"/>
    <w:qFormat/>
    <w:rsid w:val="00456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340"/>
    <w:rPr>
      <w:i/>
      <w:iCs/>
      <w:color w:val="0F4761" w:themeColor="accent1" w:themeShade="BF"/>
    </w:rPr>
  </w:style>
  <w:style w:type="character" w:styleId="IntenseReference">
    <w:name w:val="Intense Reference"/>
    <w:basedOn w:val="DefaultParagraphFont"/>
    <w:uiPriority w:val="32"/>
    <w:qFormat/>
    <w:rsid w:val="00456340"/>
    <w:rPr>
      <w:b/>
      <w:bCs/>
      <w:smallCaps/>
      <w:color w:val="0F4761" w:themeColor="accent1" w:themeShade="BF"/>
      <w:spacing w:val="5"/>
    </w:rPr>
  </w:style>
  <w:style w:type="character" w:styleId="PlaceholderText">
    <w:name w:val="Placeholder Text"/>
    <w:basedOn w:val="DefaultParagraphFont"/>
    <w:uiPriority w:val="99"/>
    <w:semiHidden/>
    <w:rsid w:val="009930A4"/>
    <w:rPr>
      <w:color w:val="666666"/>
    </w:rPr>
  </w:style>
  <w:style w:type="paragraph" w:styleId="Caption">
    <w:name w:val="caption"/>
    <w:basedOn w:val="Normal"/>
    <w:next w:val="Normal"/>
    <w:uiPriority w:val="35"/>
    <w:unhideWhenUsed/>
    <w:qFormat/>
    <w:rsid w:val="005213DF"/>
    <w:pPr>
      <w:spacing w:after="200" w:line="240" w:lineRule="auto"/>
    </w:pPr>
    <w:rPr>
      <w:i/>
      <w:iCs/>
      <w:color w:val="0E2841" w:themeColor="text2"/>
      <w:sz w:val="18"/>
      <w:szCs w:val="18"/>
    </w:rPr>
  </w:style>
  <w:style w:type="table" w:styleId="TableGrid">
    <w:name w:val="Table Grid"/>
    <w:basedOn w:val="TableNormal"/>
    <w:uiPriority w:val="39"/>
    <w:rsid w:val="006A4F82"/>
    <w:pPr>
      <w:spacing w:after="0" w:line="240" w:lineRule="auto"/>
    </w:pPr>
    <w:rPr>
      <w:kern w:val="0"/>
      <w:sz w:val="22"/>
      <w:szCs w:val="22"/>
      <w14:ligatures w14:val="none"/>
    </w:rPr>
    <w:tblPr/>
  </w:style>
  <w:style w:type="paragraph" w:styleId="Header">
    <w:name w:val="header"/>
    <w:basedOn w:val="Normal"/>
    <w:link w:val="HeaderChar"/>
    <w:uiPriority w:val="99"/>
    <w:unhideWhenUsed/>
    <w:rsid w:val="008E1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936"/>
  </w:style>
  <w:style w:type="paragraph" w:styleId="Footer">
    <w:name w:val="footer"/>
    <w:basedOn w:val="Normal"/>
    <w:link w:val="FooterChar"/>
    <w:uiPriority w:val="99"/>
    <w:unhideWhenUsed/>
    <w:rsid w:val="008E1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936"/>
  </w:style>
  <w:style w:type="paragraph" w:styleId="FootnoteText">
    <w:name w:val="footnote text"/>
    <w:basedOn w:val="Normal"/>
    <w:link w:val="FootnoteTextChar"/>
    <w:uiPriority w:val="99"/>
    <w:semiHidden/>
    <w:unhideWhenUsed/>
    <w:rsid w:val="000C7A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A44"/>
    <w:rPr>
      <w:sz w:val="20"/>
      <w:szCs w:val="20"/>
    </w:rPr>
  </w:style>
  <w:style w:type="character" w:styleId="FootnoteReference">
    <w:name w:val="footnote reference"/>
    <w:basedOn w:val="DefaultParagraphFont"/>
    <w:uiPriority w:val="99"/>
    <w:semiHidden/>
    <w:unhideWhenUsed/>
    <w:rsid w:val="000C7A44"/>
    <w:rPr>
      <w:vertAlign w:val="superscript"/>
    </w:rPr>
  </w:style>
  <w:style w:type="character" w:styleId="LineNumber">
    <w:name w:val="line number"/>
    <w:basedOn w:val="DefaultParagraphFont"/>
    <w:uiPriority w:val="99"/>
    <w:semiHidden/>
    <w:unhideWhenUsed/>
    <w:rsid w:val="00727926"/>
  </w:style>
  <w:style w:type="character" w:styleId="Hyperlink">
    <w:name w:val="Hyperlink"/>
    <w:basedOn w:val="DefaultParagraphFont"/>
    <w:uiPriority w:val="99"/>
    <w:unhideWhenUsed/>
    <w:rsid w:val="00EB5C46"/>
    <w:rPr>
      <w:color w:val="467886" w:themeColor="hyperlink"/>
      <w:u w:val="single"/>
    </w:rPr>
  </w:style>
  <w:style w:type="character" w:styleId="UnresolvedMention">
    <w:name w:val="Unresolved Mention"/>
    <w:basedOn w:val="DefaultParagraphFont"/>
    <w:uiPriority w:val="99"/>
    <w:semiHidden/>
    <w:unhideWhenUsed/>
    <w:rsid w:val="00EB5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hitsinha@vt.edu" TargetMode="Externa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sv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2.svg"/><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922A7-95E6-4405-A1D2-D0364CDEC2CE}">
  <ds:schemaRefs>
    <ds:schemaRef ds:uri="http://schemas.openxmlformats.org/officeDocument/2006/bibliography"/>
  </ds:schemaRefs>
</ds:datastoreItem>
</file>

<file path=docMetadata/LabelInfo.xml><?xml version="1.0" encoding="utf-8"?>
<clbl:labelList xmlns:clbl="http://schemas.microsoft.com/office/2020/mipLabelMetadata">
  <clbl:label id="{60956884-10ad-40fa-863d-4f32c1e3a37a}" enabled="0" method="" siteId="{60956884-10ad-40fa-863d-4f32c1e3a37a}" removed="1"/>
</clbl:labelList>
</file>

<file path=docProps/app.xml><?xml version="1.0" encoding="utf-8"?>
<Properties xmlns="http://schemas.openxmlformats.org/officeDocument/2006/extended-properties" xmlns:vt="http://schemas.openxmlformats.org/officeDocument/2006/docPropsVTypes">
  <Template>Normal</Template>
  <TotalTime>13597</TotalTime>
  <Pages>1</Pages>
  <Words>31217</Words>
  <Characters>177937</Characters>
  <Application>Microsoft Office Word</Application>
  <DocSecurity>0</DocSecurity>
  <Lines>1482</Lines>
  <Paragraphs>417</Paragraphs>
  <ScaleCrop>false</ScaleCrop>
  <Company/>
  <LinksUpToDate>false</LinksUpToDate>
  <CharactersWithSpaces>208737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Sinha, Ruhit</dc:creator>
  <cp:keywords/>
  <dc:description/>
  <cp:lastModifiedBy>Sinha, Ruhit</cp:lastModifiedBy>
  <cp:revision>1536</cp:revision>
  <dcterms:created xsi:type="dcterms:W3CDTF">2026-02-11T12:32:00Z</dcterms:created>
  <dcterms:modified xsi:type="dcterms:W3CDTF">2026-08-18T22:28:00Z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8_1">
    <vt:lpwstr>http://www.zotero.org/styles/modern-humanities-research-association</vt:lpwstr>
  </property>
  <property fmtid="{D5CDD505-2E9C-101B-9397-08002B2CF9AE}" pid="3" name="Mendeley Recent Style Name 8_1">
    <vt:lpwstr>Modern Humanities Research Association 3rd edition (note with bibliography)</vt:lpwstr>
  </property>
  <property fmtid="{D5CDD505-2E9C-101B-9397-08002B2CF9AE}" pid="4" name="Mendeley Recent Style Id 9_1">
    <vt:lpwstr>http://www.zotero.org/styles/nature</vt:lpwstr>
  </property>
  <property fmtid="{D5CDD505-2E9C-101B-9397-08002B2CF9AE}" pid="5" name="Mendeley Recent Style Name 9_1">
    <vt:lpwstr>Nature</vt:lpwstr>
  </property>
  <property fmtid="{D5CDD505-2E9C-101B-9397-08002B2CF9AE}" pid="6" name="Mendeley Document_1">
    <vt:lpwstr>True</vt:lpwstr>
  </property>
  <property fmtid="{D5CDD505-2E9C-101B-9397-08002B2CF9AE}" pid="7" name="Mendeley Unique User Id_1">
    <vt:lpwstr>49d962c1-cb14-39c5-9734-2dd8c6013077</vt:lpwstr>
  </property>
  <property fmtid="{D5CDD505-2E9C-101B-9397-08002B2CF9AE}" pid="8" name="Mendeley Citation Style_1">
    <vt:lpwstr>http://www.zotero.org/styles/nature</vt:lpwstr>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7th edition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http://www.zotero.org/styles/annals-of-biomedical-engineering</vt:lpwstr>
  </property>
  <property fmtid="{D5CDD505-2E9C-101B-9397-08002B2CF9AE}" pid="16" name="Mendeley Recent Style Name 3_1">
    <vt:lpwstr>Annals of Biomedical Engineering</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10th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http://www.zotero.org/styles/journal-of-membrane-science</vt:lpwstr>
  </property>
  <property fmtid="{D5CDD505-2E9C-101B-9397-08002B2CF9AE}" pid="24" name="Mendeley Recent Style Name 7_1">
    <vt:lpwstr>Journal of Membrane Science</vt:lpwstr>
  </property>
</Properties>
</file>