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8"/>
        <w:gridCol w:w="522"/>
        <w:gridCol w:w="440"/>
        <w:gridCol w:w="522"/>
        <w:gridCol w:w="603"/>
        <w:gridCol w:w="603"/>
        <w:gridCol w:w="538"/>
      </w:tblGrid>
      <w:tr w:rsidR="00CA7A47" w:rsidRPr="00967500" w14:paraId="74CC971D" w14:textId="77777777" w:rsidTr="00566E1C">
        <w:tc>
          <w:tcPr>
            <w:tcW w:w="9350" w:type="dxa"/>
            <w:gridSpan w:val="7"/>
          </w:tcPr>
          <w:p w14:paraId="53F94D61" w14:textId="77777777" w:rsidR="00CA7A47" w:rsidRPr="00860467" w:rsidRDefault="00CA7A47" w:rsidP="00566E1C">
            <w:pPr>
              <w:spacing w:line="259" w:lineRule="auto"/>
              <w:ind w:left="-90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Appendix : </w:t>
            </w:r>
            <w:r w:rsidRPr="00860467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BULLYING BEHAVIORS IN NURSING EDUCATION SCALE </w:t>
            </w:r>
          </w:p>
          <w:p w14:paraId="1E1A5F74" w14:textId="77777777" w:rsidR="00CA7A47" w:rsidRPr="00967500" w:rsidRDefault="00CA7A47" w:rsidP="00566E1C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A six-point Likert scale was used to define the frequency of behaviors. 0= never experienced, 1= experience for a few times a year, 2= experience for a few times a month, 3= experience for a few times a week, 4= experience once a day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,</w:t>
            </w: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and 5= experience a few times a day</w:t>
            </w:r>
          </w:p>
        </w:tc>
      </w:tr>
      <w:tr w:rsidR="00CA7A47" w:rsidRPr="00967500" w14:paraId="50962AC0" w14:textId="77777777" w:rsidTr="00566E1C">
        <w:tc>
          <w:tcPr>
            <w:tcW w:w="6050" w:type="dxa"/>
          </w:tcPr>
          <w:p w14:paraId="67CE39A8" w14:textId="77777777" w:rsidR="00CA7A47" w:rsidRPr="00967500" w:rsidRDefault="00CA7A47" w:rsidP="00566E1C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ITEMS</w:t>
            </w:r>
          </w:p>
        </w:tc>
        <w:tc>
          <w:tcPr>
            <w:tcW w:w="533" w:type="dxa"/>
          </w:tcPr>
          <w:p w14:paraId="6D86C143" w14:textId="77777777" w:rsidR="00CA7A47" w:rsidRPr="00967500" w:rsidRDefault="00CA7A47" w:rsidP="00566E1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0</w:t>
            </w:r>
          </w:p>
        </w:tc>
        <w:tc>
          <w:tcPr>
            <w:tcW w:w="446" w:type="dxa"/>
          </w:tcPr>
          <w:p w14:paraId="65B1225F" w14:textId="77777777" w:rsidR="00CA7A47" w:rsidRPr="00967500" w:rsidRDefault="00CA7A47" w:rsidP="00566E1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1</w:t>
            </w:r>
          </w:p>
        </w:tc>
        <w:tc>
          <w:tcPr>
            <w:tcW w:w="533" w:type="dxa"/>
          </w:tcPr>
          <w:p w14:paraId="57807A3D" w14:textId="77777777" w:rsidR="00CA7A47" w:rsidRPr="00967500" w:rsidRDefault="00CA7A47" w:rsidP="00566E1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2</w:t>
            </w:r>
          </w:p>
        </w:tc>
        <w:tc>
          <w:tcPr>
            <w:tcW w:w="619" w:type="dxa"/>
          </w:tcPr>
          <w:p w14:paraId="76DE6D4B" w14:textId="77777777" w:rsidR="00CA7A47" w:rsidRPr="00967500" w:rsidRDefault="00CA7A47" w:rsidP="00566E1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3</w:t>
            </w:r>
          </w:p>
        </w:tc>
        <w:tc>
          <w:tcPr>
            <w:tcW w:w="619" w:type="dxa"/>
          </w:tcPr>
          <w:p w14:paraId="4E13CF1B" w14:textId="77777777" w:rsidR="00CA7A47" w:rsidRPr="00967500" w:rsidRDefault="00CA7A47" w:rsidP="00566E1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4</w:t>
            </w:r>
          </w:p>
        </w:tc>
        <w:tc>
          <w:tcPr>
            <w:tcW w:w="550" w:type="dxa"/>
          </w:tcPr>
          <w:p w14:paraId="68FD1832" w14:textId="77777777" w:rsidR="00CA7A47" w:rsidRPr="00967500" w:rsidRDefault="00CA7A47" w:rsidP="00566E1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5</w:t>
            </w:r>
          </w:p>
        </w:tc>
      </w:tr>
      <w:tr w:rsidR="00CA7A47" w:rsidRPr="00967500" w14:paraId="236885A1" w14:textId="77777777" w:rsidTr="00566E1C">
        <w:tc>
          <w:tcPr>
            <w:tcW w:w="9350" w:type="dxa"/>
            <w:gridSpan w:val="7"/>
          </w:tcPr>
          <w:p w14:paraId="2BF2F9D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 xml:space="preserve">Factor 1. Isolation of students from the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educational</w:t>
            </w: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 xml:space="preserve"> environment</w:t>
            </w:r>
          </w:p>
        </w:tc>
      </w:tr>
      <w:tr w:rsidR="00CA7A47" w:rsidRPr="00967500" w14:paraId="3D93ED71" w14:textId="77777777" w:rsidTr="00566E1C">
        <w:trPr>
          <w:trHeight w:val="530"/>
        </w:trPr>
        <w:tc>
          <w:tcPr>
            <w:tcW w:w="6050" w:type="dxa"/>
          </w:tcPr>
          <w:p w14:paraId="7BDB2C0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1. Not being wanted in the study group related to the school or internship</w:t>
            </w:r>
          </w:p>
        </w:tc>
        <w:tc>
          <w:tcPr>
            <w:tcW w:w="533" w:type="dxa"/>
          </w:tcPr>
          <w:p w14:paraId="22341D3F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4452CF8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37F05F7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1B8BF20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62D122E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0C33E2E4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7A1B94CA" w14:textId="77777777" w:rsidTr="00566E1C">
        <w:tc>
          <w:tcPr>
            <w:tcW w:w="6050" w:type="dxa"/>
          </w:tcPr>
          <w:p w14:paraId="6F08CCC2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 xml:space="preserve">2. Not being accepted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into</w:t>
            </w: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 xml:space="preserve"> the group of friends</w:t>
            </w:r>
          </w:p>
        </w:tc>
        <w:tc>
          <w:tcPr>
            <w:tcW w:w="533" w:type="dxa"/>
          </w:tcPr>
          <w:p w14:paraId="3FA41DF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161E97B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2EAF6BE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1ACA37C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5ACAD17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31D2ABF5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7FFF4E67" w14:textId="77777777" w:rsidTr="00566E1C">
        <w:tc>
          <w:tcPr>
            <w:tcW w:w="6050" w:type="dxa"/>
          </w:tcPr>
          <w:p w14:paraId="0F2811D5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3. Being left alone during breaks</w:t>
            </w:r>
          </w:p>
        </w:tc>
        <w:tc>
          <w:tcPr>
            <w:tcW w:w="533" w:type="dxa"/>
          </w:tcPr>
          <w:p w14:paraId="0F40C304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4286317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31257BB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060856F4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08FC93F4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5CC4ABC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55DFF6EC" w14:textId="77777777" w:rsidTr="00566E1C">
        <w:tc>
          <w:tcPr>
            <w:tcW w:w="6050" w:type="dxa"/>
          </w:tcPr>
          <w:p w14:paraId="006FC673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4. Intentionally leaving the environment when you enter an environment</w:t>
            </w:r>
          </w:p>
        </w:tc>
        <w:tc>
          <w:tcPr>
            <w:tcW w:w="533" w:type="dxa"/>
          </w:tcPr>
          <w:p w14:paraId="5B1CD52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7C2A664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01A1A12F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30B14C5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1CCA44E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16C31A9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73BE44BE" w14:textId="77777777" w:rsidTr="00566E1C">
        <w:tc>
          <w:tcPr>
            <w:tcW w:w="9350" w:type="dxa"/>
            <w:gridSpan w:val="7"/>
          </w:tcPr>
          <w:p w14:paraId="0C1098B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Factor 2. Attack on academic achievement</w:t>
            </w:r>
          </w:p>
        </w:tc>
      </w:tr>
      <w:tr w:rsidR="00CA7A47" w:rsidRPr="00967500" w14:paraId="58FC7E3C" w14:textId="77777777" w:rsidTr="00566E1C">
        <w:tc>
          <w:tcPr>
            <w:tcW w:w="6050" w:type="dxa"/>
          </w:tcPr>
          <w:p w14:paraId="65601EB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1. Limiting self-expression</w:t>
            </w:r>
          </w:p>
        </w:tc>
        <w:tc>
          <w:tcPr>
            <w:tcW w:w="533" w:type="dxa"/>
          </w:tcPr>
          <w:p w14:paraId="338634E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3EA8827F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61A3104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47B4ABAB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792A8F3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70C537D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13FADB3B" w14:textId="77777777" w:rsidTr="00566E1C">
        <w:tc>
          <w:tcPr>
            <w:tcW w:w="6050" w:type="dxa"/>
          </w:tcPr>
          <w:p w14:paraId="6983AE1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2. Not being trusted in the competence related to lectures</w:t>
            </w:r>
          </w:p>
        </w:tc>
        <w:tc>
          <w:tcPr>
            <w:tcW w:w="533" w:type="dxa"/>
          </w:tcPr>
          <w:p w14:paraId="7BBBAB6F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69ACA8C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1FD4947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39508AD3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61EA823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7C924F5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380620D2" w14:textId="77777777" w:rsidTr="00566E1C">
        <w:tc>
          <w:tcPr>
            <w:tcW w:w="6050" w:type="dxa"/>
          </w:tcPr>
          <w:p w14:paraId="19B92E7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3. Being forced to do a job that will negatively affect your self-confidence</w:t>
            </w:r>
          </w:p>
        </w:tc>
        <w:tc>
          <w:tcPr>
            <w:tcW w:w="533" w:type="dxa"/>
          </w:tcPr>
          <w:p w14:paraId="70376DE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197F3FD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41C19CC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3BA897E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4DD813F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7582DA85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71B68B8D" w14:textId="77777777" w:rsidTr="00566E1C">
        <w:tc>
          <w:tcPr>
            <w:tcW w:w="6050" w:type="dxa"/>
          </w:tcPr>
          <w:p w14:paraId="5E25DF8B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 xml:space="preserve">4. Constantly assigning tasks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beyond</w:t>
            </w: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 xml:space="preserve"> capacity</w:t>
            </w:r>
          </w:p>
        </w:tc>
        <w:tc>
          <w:tcPr>
            <w:tcW w:w="533" w:type="dxa"/>
          </w:tcPr>
          <w:p w14:paraId="6DFDCDBB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3CCA70E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3D5A0C0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428C7F0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22F0F2A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1099A75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45BAD10B" w14:textId="77777777" w:rsidTr="00566E1C">
        <w:tc>
          <w:tcPr>
            <w:tcW w:w="9350" w:type="dxa"/>
            <w:gridSpan w:val="7"/>
          </w:tcPr>
          <w:p w14:paraId="0314883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>Factor 3. Attack on personality</w:t>
            </w:r>
            <w:r w:rsidRPr="0096750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</w:p>
        </w:tc>
      </w:tr>
      <w:tr w:rsidR="00CA7A47" w:rsidRPr="00967500" w14:paraId="33B63DA7" w14:textId="77777777" w:rsidTr="00566E1C">
        <w:tc>
          <w:tcPr>
            <w:tcW w:w="6050" w:type="dxa"/>
          </w:tcPr>
          <w:p w14:paraId="2AF260C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1. Not making eye contact while talking</w:t>
            </w:r>
          </w:p>
        </w:tc>
        <w:tc>
          <w:tcPr>
            <w:tcW w:w="533" w:type="dxa"/>
          </w:tcPr>
          <w:p w14:paraId="2F776B3D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1359DECD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79C5179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1925FF4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61BE118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53B3CC6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52E7CDF8" w14:textId="77777777" w:rsidTr="00566E1C">
        <w:tc>
          <w:tcPr>
            <w:tcW w:w="6050" w:type="dxa"/>
          </w:tcPr>
          <w:p w14:paraId="7167F12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2. Talking in a humiliating and degrading style</w:t>
            </w:r>
          </w:p>
        </w:tc>
        <w:tc>
          <w:tcPr>
            <w:tcW w:w="533" w:type="dxa"/>
          </w:tcPr>
          <w:p w14:paraId="3B9B5BE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52228F8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12EA091D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376C5EC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537D99F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14887B1D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0C6C042A" w14:textId="77777777" w:rsidTr="00566E1C">
        <w:tc>
          <w:tcPr>
            <w:tcW w:w="6050" w:type="dxa"/>
          </w:tcPr>
          <w:p w14:paraId="21D5730B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3. Questioning your honesty and reliability</w:t>
            </w:r>
          </w:p>
        </w:tc>
        <w:tc>
          <w:tcPr>
            <w:tcW w:w="533" w:type="dxa"/>
          </w:tcPr>
          <w:p w14:paraId="14AB3F92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08B27DF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4297098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37546A1D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3C77A29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54A65732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3869FFC2" w14:textId="77777777" w:rsidTr="00566E1C">
        <w:tc>
          <w:tcPr>
            <w:tcW w:w="6050" w:type="dxa"/>
          </w:tcPr>
          <w:p w14:paraId="26E8816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4. Being scolded loudly in public</w:t>
            </w:r>
          </w:p>
        </w:tc>
        <w:tc>
          <w:tcPr>
            <w:tcW w:w="533" w:type="dxa"/>
          </w:tcPr>
          <w:p w14:paraId="40B9CE9F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3338810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19BBC104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52E8828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3CE376B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7D4E1AE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359B4463" w14:textId="77777777" w:rsidTr="00566E1C">
        <w:tc>
          <w:tcPr>
            <w:tcW w:w="6050" w:type="dxa"/>
          </w:tcPr>
          <w:p w14:paraId="55857D0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5. Using degrading mimics or body language</w:t>
            </w:r>
          </w:p>
        </w:tc>
        <w:tc>
          <w:tcPr>
            <w:tcW w:w="533" w:type="dxa"/>
          </w:tcPr>
          <w:p w14:paraId="7D1A87A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7DD2F325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20C6DEC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085D80B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0620A39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2D306B9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084E77AE" w14:textId="77777777" w:rsidTr="00566E1C">
        <w:tc>
          <w:tcPr>
            <w:tcW w:w="6050" w:type="dxa"/>
          </w:tcPr>
          <w:p w14:paraId="209B51F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 xml:space="preserve">6. Talking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badly</w:t>
            </w: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 xml:space="preserve"> or unfounded behind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your back</w:t>
            </w:r>
          </w:p>
        </w:tc>
        <w:tc>
          <w:tcPr>
            <w:tcW w:w="533" w:type="dxa"/>
          </w:tcPr>
          <w:p w14:paraId="01A4864B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1FC08DA4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39068E5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4B907D8F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012DAB2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500C70C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779B9D26" w14:textId="77777777" w:rsidTr="00566E1C">
        <w:tc>
          <w:tcPr>
            <w:tcW w:w="9350" w:type="dxa"/>
            <w:gridSpan w:val="7"/>
          </w:tcPr>
          <w:p w14:paraId="45520BCD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b/>
                <w:bCs/>
                <w:kern w:val="0"/>
                <w:lang w:bidi="fa-IR"/>
                <w14:ligatures w14:val="none"/>
              </w:rPr>
              <w:t xml:space="preserve">Factor 4. Direct negative behaviors </w:t>
            </w:r>
          </w:p>
        </w:tc>
      </w:tr>
      <w:tr w:rsidR="00CA7A47" w:rsidRPr="00967500" w14:paraId="27A27BF2" w14:textId="77777777" w:rsidTr="00566E1C">
        <w:tc>
          <w:tcPr>
            <w:tcW w:w="6050" w:type="dxa"/>
          </w:tcPr>
          <w:p w14:paraId="27E8A74D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1. Making practical jokes</w:t>
            </w:r>
          </w:p>
        </w:tc>
        <w:tc>
          <w:tcPr>
            <w:tcW w:w="533" w:type="dxa"/>
          </w:tcPr>
          <w:p w14:paraId="23670F6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43C71233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47120D5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1A95874A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7573D17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773782D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4B5671FE" w14:textId="77777777" w:rsidTr="00566E1C">
        <w:tc>
          <w:tcPr>
            <w:tcW w:w="6050" w:type="dxa"/>
          </w:tcPr>
          <w:p w14:paraId="1F79BBA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2. Being exposed to verbal or behavioral sexual</w:t>
            </w:r>
          </w:p>
          <w:p w14:paraId="1C21774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implications</w:t>
            </w:r>
          </w:p>
        </w:tc>
        <w:tc>
          <w:tcPr>
            <w:tcW w:w="533" w:type="dxa"/>
          </w:tcPr>
          <w:p w14:paraId="4AE97E5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7AA09523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7D864F21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2496A91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42E193D3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62F0CF8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76E99C3B" w14:textId="77777777" w:rsidTr="00566E1C">
        <w:tc>
          <w:tcPr>
            <w:tcW w:w="6050" w:type="dxa"/>
          </w:tcPr>
          <w:p w14:paraId="4E5FF21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3. Mild violence to intimidate (slamming a file, pushing with hands, and so forth)</w:t>
            </w:r>
          </w:p>
        </w:tc>
        <w:tc>
          <w:tcPr>
            <w:tcW w:w="533" w:type="dxa"/>
          </w:tcPr>
          <w:p w14:paraId="51D74DDF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4BD344F8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0309B99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27215AA7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459F8420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139C86B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  <w:tr w:rsidR="00CA7A47" w:rsidRPr="00967500" w14:paraId="2BE63FFE" w14:textId="77777777" w:rsidTr="00566E1C">
        <w:tc>
          <w:tcPr>
            <w:tcW w:w="6050" w:type="dxa"/>
          </w:tcPr>
          <w:p w14:paraId="7B1B7DA3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</w:pPr>
            <w:r w:rsidRPr="0096750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fa-IR"/>
                <w14:ligatures w14:val="none"/>
              </w:rPr>
              <w:t>4. Being exposed to physical violence</w:t>
            </w:r>
          </w:p>
        </w:tc>
        <w:tc>
          <w:tcPr>
            <w:tcW w:w="533" w:type="dxa"/>
          </w:tcPr>
          <w:p w14:paraId="68AFE04E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446" w:type="dxa"/>
          </w:tcPr>
          <w:p w14:paraId="3E3D078C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33" w:type="dxa"/>
          </w:tcPr>
          <w:p w14:paraId="46575F53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20F0C859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619" w:type="dxa"/>
          </w:tcPr>
          <w:p w14:paraId="5042C5F6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550" w:type="dxa"/>
          </w:tcPr>
          <w:p w14:paraId="2CB16115" w14:textId="77777777" w:rsidR="00CA7A47" w:rsidRPr="00967500" w:rsidRDefault="00CA7A47" w:rsidP="00566E1C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bidi="fa-IR"/>
                <w14:ligatures w14:val="none"/>
              </w:rPr>
            </w:pPr>
          </w:p>
        </w:tc>
      </w:tr>
    </w:tbl>
    <w:p w14:paraId="6917D4A4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47"/>
    <w:rsid w:val="000C4033"/>
    <w:rsid w:val="00173ED8"/>
    <w:rsid w:val="002F50B1"/>
    <w:rsid w:val="004B42CB"/>
    <w:rsid w:val="004E306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CA7A47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F746D"/>
  <w15:chartTrackingRefBased/>
  <w15:docId w15:val="{63877288-CF8A-4161-BA0D-D0F6ABAA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A4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A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A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A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A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A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A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CA7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CA7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A47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CA7A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A47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CA7A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A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A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2026-10-27T21:44:00Z</dcterms:created>
  <dcterms:modified xsi:type="dcterms:W3CDTF">2026-10-27T21:44:00Z</dcterms:modified>
</cp:coreProperties>
</file>