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92FF2">
      <w:pPr>
        <w:tabs>
          <w:tab w:val="left" w:pos="2420"/>
        </w:tabs>
        <w:jc w:val="center"/>
        <w:rPr>
          <w:rFonts w:hint="default" w:ascii="Times New Roman Bold" w:hAnsi="Times New Roman Bold" w:cs="Times New Roman Bold"/>
          <w:b/>
          <w:bCs/>
          <w:i w:val="0"/>
          <w:color w:val="auto"/>
          <w:sz w:val="40"/>
          <w:szCs w:val="40"/>
        </w:rPr>
      </w:pPr>
      <w:r>
        <w:rPr>
          <w:rFonts w:hint="default" w:ascii="Times New Roman Bold" w:hAnsi="Times New Roman Bold" w:cs="Times New Roman Bold"/>
          <w:b/>
          <w:bCs/>
          <w:i w:val="0"/>
          <w:color w:val="auto"/>
          <w:sz w:val="40"/>
          <w:szCs w:val="40"/>
        </w:rPr>
        <w:t>Supplementary Material</w:t>
      </w:r>
    </w:p>
    <w:p w14:paraId="72DEF461">
      <w:pPr>
        <w:tabs>
          <w:tab w:val="left" w:pos="2420"/>
        </w:tabs>
        <w:jc w:val="both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Sedentary Accumulation in Midlife and Subsequent SF-36 Physical Functioning and Pain Burden: A Longitudinal Analysis of the 1970 British Cohort Study</w:t>
      </w:r>
      <w:bookmarkStart w:id="0" w:name="_GoBack"/>
      <w:bookmarkEnd w:id="0"/>
    </w:p>
    <w:p w14:paraId="527A8B25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Contents</w:t>
      </w:r>
    </w:p>
    <w:p w14:paraId="1BC966E0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S1. Variable definitions, coding, and conceptual roles</w:t>
      </w:r>
    </w:p>
    <w:p w14:paraId="4D61D183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S2. Missingness structure and outcome overlap</w:t>
      </w:r>
    </w:p>
    <w:p w14:paraId="26245E6A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S3. Multiple-imputation specification and diagnostics</w:t>
      </w:r>
    </w:p>
    <w:p w14:paraId="19CE6CF3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S4. Sequential and sensitivity-analysis estimates</w:t>
      </w:r>
    </w:p>
    <w:p w14:paraId="48CD7906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S5. Selection-weight and variance diagnostics</w:t>
      </w:r>
    </w:p>
    <w:p w14:paraId="5AB13A0B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S6. Stage-specific covariate balance</w:t>
      </w:r>
    </w:p>
    <w:p w14:paraId="49F2B205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S7. Outcome distributions, bounded models, and spline tests</w:t>
      </w:r>
    </w:p>
    <w:p w14:paraId="2D4D9D0B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S8. Full model coefficients and influence diagnostics</w:t>
      </w:r>
    </w:p>
    <w:p w14:paraId="05865586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S9. Timing and device-quality-control analyses</w:t>
      </w:r>
    </w:p>
    <w:p w14:paraId="348F034C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Figures S1–S5. Distributions, splines, imputation traces, covariate roles, and Stage-2 balance</w:t>
      </w:r>
    </w:p>
    <w:p w14:paraId="623A5B29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  <w:sectPr>
          <w:headerReference r:id="rId6" w:type="first"/>
          <w:footerReference r:id="rId8" w:type="first"/>
          <w:headerReference r:id="rId5" w:type="even"/>
          <w:footerReference r:id="rId7" w:type="even"/>
          <w:pgSz w:w="12240" w:h="15840"/>
          <w:pgMar w:top="1008" w:right="1080" w:bottom="1008" w:left="1080" w:header="648" w:footer="648" w:gutter="0"/>
          <w:cols w:space="720" w:num="1"/>
          <w:docGrid w:linePitch="360" w:charSpace="0"/>
        </w:sectPr>
      </w:pPr>
    </w:p>
    <w:p w14:paraId="37B554E3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S1. Variable Definitions, Coding, and Conceptual Roles</w:t>
      </w:r>
    </w:p>
    <w:p w14:paraId="198EC5B4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A. Variable definitions, coding, and roles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2"/>
        <w:gridCol w:w="2892"/>
        <w:gridCol w:w="2892"/>
        <w:gridCol w:w="2892"/>
        <w:gridCol w:w="2892"/>
      </w:tblGrid>
      <w:tr w14:paraId="6C496636">
        <w:trPr>
          <w:cantSplit/>
          <w:tblHeader/>
        </w:trPr>
        <w:tc>
          <w:tcPr>
            <w:tcW w:w="23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1F1B40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Variable</w:t>
            </w:r>
          </w:p>
        </w:tc>
        <w:tc>
          <w:tcPr>
            <w:tcW w:w="23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A14D21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Role</w:t>
            </w:r>
          </w:p>
        </w:tc>
        <w:tc>
          <w:tcPr>
            <w:tcW w:w="54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E3752C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Definition</w:t>
            </w:r>
          </w:p>
        </w:tc>
        <w:tc>
          <w:tcPr>
            <w:tcW w:w="20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EE3047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Unit or categories</w:t>
            </w:r>
          </w:p>
        </w:tc>
        <w:tc>
          <w:tcPr>
            <w:tcW w:w="33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A221F1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Coding or missing-data treatment</w:t>
            </w:r>
          </w:p>
        </w:tc>
      </w:tr>
      <w:tr w14:paraId="1B0FDCEC">
        <w:trPr>
          <w:cantSplit/>
        </w:trPr>
        <w:tc>
          <w:tcPr>
            <w:tcW w:w="23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9123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Long-bout accumulation proportion</w:t>
            </w:r>
          </w:p>
        </w:tc>
        <w:tc>
          <w:tcPr>
            <w:tcW w:w="23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E21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Primary ratio exposure / fixed-total-sitting contrast</w:t>
            </w:r>
          </w:p>
        </w:tc>
        <w:tc>
          <w:tcPr>
            <w:tcW w:w="54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177F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ratio of participant-average waking sitting/lying time in bouts lasting at least 30 min to participant-average total waking sitting/lying time, divided by 10 for modelling; at fixed total sitting/lying, a higher value reallocates time from &lt;30-min to ≥30-min bouts</w:t>
            </w:r>
          </w:p>
        </w:tc>
        <w:tc>
          <w:tcPr>
            <w:tcW w:w="20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FD56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Per 10 percentage points</w:t>
            </w:r>
          </w:p>
        </w:tc>
        <w:tc>
          <w:tcPr>
            <w:tcW w:w="33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CC6B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</w:t>
            </w:r>
          </w:p>
        </w:tc>
      </w:tr>
      <w:tr w14:paraId="30C05292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1F10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Age-51 SF-36 Physical Functioning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852D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Primary outcome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6FE0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Age-51 SF-36 Physical Functioning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5ABA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0-100; higher is better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5907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Official archive-derived score; outcome not imputed; archive permits scoring from ≥1 valid item</w:t>
            </w:r>
          </w:p>
        </w:tc>
      </w:tr>
      <w:tr w14:paraId="672586E6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E9D9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Age-51 pain burden (reverse-scored SF-36 Bodily Pain)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AE97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Key secondary outcome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4AF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100 minus age-51 SF-36 Bodily Pain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E292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0-100; higher is worse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A9E4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Official archive-derived score; outcome not imputed; archive permits scoring from ≥1 valid item</w:t>
            </w:r>
          </w:p>
        </w:tc>
      </w:tr>
      <w:tr w14:paraId="3BE25835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F8ED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SF-36 Physical Functioning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8DFA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Baseline outcome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3416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SF-36 Physical Functioning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9EC7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0-100; higher is better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EAB4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Continuous; imputed if missing</w:t>
            </w:r>
          </w:p>
        </w:tc>
      </w:tr>
      <w:tr w14:paraId="29B87CE0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6F42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pain burden (reverse-scored SF-36 Bodily Pain)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BF6B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Baseline outcome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05AD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100 minus age-46 SF-36 Bodily Pain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4686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0-100; higher is worse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0B77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Continuous; imputed if missing</w:t>
            </w:r>
          </w:p>
        </w:tc>
      </w:tr>
      <w:tr w14:paraId="050F721C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20B0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 at baseline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D57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062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 at the age-46 interview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21C9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Years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0EDD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</w:t>
            </w:r>
          </w:p>
        </w:tc>
      </w:tr>
      <w:tr w14:paraId="424FCC52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5DD3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773C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B5F8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 recorded at age 46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F815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Male; Female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CDE1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Categorical</w:t>
            </w:r>
          </w:p>
        </w:tc>
      </w:tr>
      <w:tr w14:paraId="081A00BE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313C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Follow-up time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0BEB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FCC7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Time from plausible monitor/interview baseline to age-51 assessment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AEFB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Years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B237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Continuous; imputed among outcome respondents if missing</w:t>
            </w:r>
          </w:p>
        </w:tc>
      </w:tr>
      <w:tr w14:paraId="66A1EB15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04B4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Waking activPAL wear time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F74E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Device-measurement 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DBE4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 waking activPAL wear time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94B4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Hours/day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187C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</w:t>
            </w:r>
          </w:p>
        </w:tc>
      </w:tr>
      <w:tr w14:paraId="752A628A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5CDC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Archive-defined valid days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0CA0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Device-measurement 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F0A0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Number of archive-defined valid activPAL days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025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Days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7CE9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</w:t>
            </w:r>
          </w:p>
        </w:tc>
      </w:tr>
      <w:tr w14:paraId="3ACE6908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3C4F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Total waking sitting/lying time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B990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Sedentary-volume 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DCFE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 waking sitting/lying time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954E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Hours/day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9C09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</w:t>
            </w:r>
          </w:p>
        </w:tc>
      </w:tr>
      <w:tr w14:paraId="18D11D6E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0CFA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Steps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39D5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Movement-volume 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8033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 steps divided by 1,000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489E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1,000 steps/day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339A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</w:t>
            </w:r>
          </w:p>
        </w:tc>
      </w:tr>
      <w:tr w14:paraId="54533F89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DA69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Educational attainment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577B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ABE7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educational attainment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A12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Lower; Intermediate; Degree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C289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Categorical; imputed if missing</w:t>
            </w:r>
          </w:p>
        </w:tc>
      </w:tr>
      <w:tr w14:paraId="1C85885C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8B40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 status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93D4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567B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employment status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B0FC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Employed; Unemployed/training; Sick/disabled; Other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6632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Categorical; imputed if missing</w:t>
            </w:r>
          </w:p>
        </w:tc>
      </w:tr>
      <w:tr w14:paraId="68FCA0BF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2493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Body mass index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1B1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EF2B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Nurse-measured BMI, supplemented by self-report when unavailable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95D5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kg/m²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0F8F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Continuous; imputed if missing</w:t>
            </w:r>
          </w:p>
        </w:tc>
      </w:tr>
      <w:tr w14:paraId="6D555DC2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2401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 status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1F86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B05C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smoking status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CE59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Never; Former; Current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DB61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Categorical; imputed if missing</w:t>
            </w:r>
          </w:p>
        </w:tc>
      </w:tr>
      <w:tr w14:paraId="3F85AE7A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C85D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Alcohol-use category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D298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9C82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alcohol-risk group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7C28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Abstainer; Lower risk; Higher risk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A1CA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Categorical; imputed if missing</w:t>
            </w:r>
          </w:p>
        </w:tc>
      </w:tr>
      <w:tr w14:paraId="6DFF833C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0499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Sleep duration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DE36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4B8D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sleep duration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FC0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Hours/day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C4AE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Continuous; imputed if missing</w:t>
            </w:r>
          </w:p>
        </w:tc>
      </w:tr>
      <w:tr w14:paraId="6502F989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5FF7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Malaise score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44E5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E813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Malaise score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883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0-9 points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6EAF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Continuous; imputed if missing</w:t>
            </w:r>
          </w:p>
        </w:tc>
      </w:tr>
      <w:tr w14:paraId="1332434C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D8D9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Equality Act disability status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58F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Covariate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7FE4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Equality Act disability status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81F1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No; Yes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4454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Categorical; imputed if missing</w:t>
            </w:r>
          </w:p>
        </w:tc>
      </w:tr>
      <w:tr w14:paraId="13AC8AB9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34BB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Exercise frequency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8FE5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Selection-model predictor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8ED5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exercise frequency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DDBA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Days/week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2BE2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Continuous; imputed if missing</w:t>
            </w:r>
          </w:p>
        </w:tc>
      </w:tr>
      <w:tr w14:paraId="33112D21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D576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Archive device selection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5901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Selection stage 1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6D8A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Archive activPAL at least 3 valid days and non-missing primary exposure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0013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No; Yes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87B6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Binary</w:t>
            </w:r>
          </w:p>
        </w:tc>
      </w:tr>
      <w:tr w14:paraId="7EE60B16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4BBA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 response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565F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Selection stage 2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9B38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 observed among device-selected participants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E2F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No; Yes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5D46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Binary</w:t>
            </w:r>
          </w:p>
        </w:tc>
      </w:tr>
      <w:tr w14:paraId="4FD3110F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F2F4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Pain-burden response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897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Selection stage 2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1A7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 observed among device-selected participants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67E8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No; Yes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90C6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Binary</w:t>
            </w:r>
          </w:p>
        </w:tc>
      </w:tr>
      <w:tr w14:paraId="264F27F2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2C5C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Official age-51 self-completion survey weight (bd11weight_psc)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ECAD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Sensitivity weight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281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Official inverse-response weight for the paper self-completion; truncated by CLS at 20 and calibrated to self-completion respondents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7AF7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Positive weight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C773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Sensitivity only; calibration target differs from the willingness-question target</w:t>
            </w:r>
          </w:p>
        </w:tc>
      </w:tr>
      <w:tr w14:paraId="7A14D91C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4EAD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Long-bout sitting/lying time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EC09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Non-ratio exposure numerator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5836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Participant-average hours/day in 30–60-min and &gt;60-min sitting/lying bouts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647F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Hours/day or per 30 min/day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273C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Observed in device-selected participants</w:t>
            </w:r>
          </w:p>
        </w:tc>
      </w:tr>
      <w:tr w14:paraId="461482E7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311A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Shorter-bout sitting/lying time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113D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Time-partition component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A5A5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Total sitting/lying time minus long-bout time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7469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Hours/day or per 30 min/day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C057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Observed in device-selected participants</w:t>
            </w:r>
          </w:p>
        </w:tc>
      </w:tr>
      <w:tr w14:paraId="07203E4D">
        <w:trPr>
          <w:cantSplit/>
        </w:trPr>
        <w:tc>
          <w:tcPr>
            <w:tcW w:w="23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F855A6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SF-36 reconstruction</w:t>
            </w:r>
          </w:p>
        </w:tc>
        <w:tc>
          <w:tcPr>
            <w:tcW w:w="23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DA9B16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Preprocessing quality control</w:t>
            </w:r>
          </w:p>
        </w:tc>
        <w:tc>
          <w:tcPr>
            <w:tcW w:w="54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96AF97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Independent item recoding; Physical Functioning required ≥5/10 items and Bodily Pain ≥1/2 items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D667B4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0–100</w:t>
            </w:r>
          </w:p>
        </w:tc>
        <w:tc>
          <w:tcPr>
            <w:tcW w:w="33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9F01C0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Diagnostic only; not substituted for archive scores</w:t>
            </w:r>
          </w:p>
        </w:tc>
      </w:tr>
    </w:tbl>
    <w:p w14:paraId="07EF722D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7"/>
        </w:rPr>
        <w:t>The 30-minute threshold is operational and archive-constrained, not a universal biological boundary. Figure S4 classifies variables by conceptual and temporal role; it is not asserted to be a fully identified causal DAG.</w:t>
      </w:r>
    </w:p>
    <w:p w14:paraId="262440F6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B. Correlations with the long-bout accumulation proportion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4"/>
        <w:gridCol w:w="3614"/>
        <w:gridCol w:w="3614"/>
        <w:gridCol w:w="3614"/>
      </w:tblGrid>
      <w:tr w14:paraId="17E8BF26">
        <w:trPr>
          <w:cantSplit/>
          <w:tblHeader/>
        </w:trPr>
        <w:tc>
          <w:tcPr>
            <w:tcW w:w="89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15375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Comparison variable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122A7F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N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DDCAF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Pearson r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51134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Spearman ρ</w:t>
            </w:r>
          </w:p>
        </w:tc>
      </w:tr>
      <w:tr w14:paraId="0D4D6CBD">
        <w:trPr>
          <w:cantSplit/>
        </w:trPr>
        <w:tc>
          <w:tcPr>
            <w:tcW w:w="89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3614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Long-bout time (h/day)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AE02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5623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0.873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CF4C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0.877</w:t>
            </w:r>
          </w:p>
        </w:tc>
      </w:tr>
      <w:tr w14:paraId="1B1E5F3A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A7D2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Shorter-bout sitting/lying (h/day)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F33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D3C9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−0.639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8EA9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−0.634</w:t>
            </w:r>
          </w:p>
        </w:tc>
      </w:tr>
      <w:tr w14:paraId="21E637FD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79F2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Total sitting/lying (h/day)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13E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5D6A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0.439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1B7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0.433</w:t>
            </w:r>
          </w:p>
        </w:tc>
      </w:tr>
      <w:tr w14:paraId="486F23DC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FD1B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Steps (1000/day)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0ECD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41C7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−0.334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91F5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−0.345</w:t>
            </w:r>
          </w:p>
        </w:tc>
      </w:tr>
      <w:tr w14:paraId="7988A29A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1514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Waking wear (h/day)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9641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16BE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0.014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D023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0.012</w:t>
            </w:r>
          </w:p>
        </w:tc>
      </w:tr>
      <w:tr w14:paraId="7D4A3AD0">
        <w:trPr>
          <w:cantSplit/>
        </w:trPr>
        <w:tc>
          <w:tcPr>
            <w:tcW w:w="89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C29484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Valid days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71450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1EA5E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−0.033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A1FD0E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−0.043</w:t>
            </w:r>
          </w:p>
        </w:tc>
      </w:tr>
    </w:tbl>
    <w:p w14:paraId="49E3DC8C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7"/>
        </w:rPr>
        <w:t>Correlations use the Stage-1 device-selected risk set. Participant counts are disclosure-rounded.</w:t>
      </w:r>
    </w:p>
    <w:p w14:paraId="28274298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S2. Missingness Structure and Outcome Overlap</w:t>
      </w:r>
    </w:p>
    <w:p w14:paraId="3C1258A5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A. Imputed-variable missingness in the willingness-question target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2"/>
        <w:gridCol w:w="2892"/>
        <w:gridCol w:w="2892"/>
        <w:gridCol w:w="2892"/>
        <w:gridCol w:w="2892"/>
      </w:tblGrid>
      <w:tr w14:paraId="7BFD7E4E">
        <w:trPr>
          <w:cantSplit/>
          <w:tblHeader/>
        </w:trPr>
        <w:tc>
          <w:tcPr>
            <w:tcW w:w="36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6A41BF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Variable</w:t>
            </w:r>
          </w:p>
        </w:tc>
        <w:tc>
          <w:tcPr>
            <w:tcW w:w="23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281E6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Eligible denominator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AF6E3A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Missing n</w:t>
            </w:r>
          </w:p>
        </w:tc>
        <w:tc>
          <w:tcPr>
            <w:tcW w:w="18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2BDAF2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Missing %</w:t>
            </w:r>
          </w:p>
        </w:tc>
        <w:tc>
          <w:tcPr>
            <w:tcW w:w="17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29DCC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Imputed</w:t>
            </w:r>
          </w:p>
        </w:tc>
      </w:tr>
      <w:tr w14:paraId="085BEF22">
        <w:trPr>
          <w:cantSplit/>
        </w:trPr>
        <w:tc>
          <w:tcPr>
            <w:tcW w:w="36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D1DF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pf46</w:t>
            </w:r>
          </w:p>
        </w:tc>
        <w:tc>
          <w:tcPr>
            <w:tcW w:w="23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22D1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A06D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430</w:t>
            </w:r>
          </w:p>
        </w:tc>
        <w:tc>
          <w:tcPr>
            <w:tcW w:w="18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4A64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5.8%</w:t>
            </w:r>
          </w:p>
        </w:tc>
        <w:tc>
          <w:tcPr>
            <w:tcW w:w="17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5558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562FE136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D172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painburden46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3E35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F212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360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B7F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4.8%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9B62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295DA4A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A3AC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bmi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1BEA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8687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40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D0B9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0.6%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4FE6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16E5B3BB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6062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smoking3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3E15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01FF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9DB5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0.0%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151F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35AADFAE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2785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alcohol3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F377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B46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0D61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0.6%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09C5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17070949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B6E0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sleep_h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1EE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A3CF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&lt;10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600D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3570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7C061F2D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44D9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malaise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6DE5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BE51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510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89BB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6.9%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CB8B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0FE9DF43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9BBF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disability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E42C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BD4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&lt;10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ED67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D59F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2A208429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0F34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education3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526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796F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A5EF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1.4%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6C9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4520BB70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6E9F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employment4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C181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523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20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E767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0.2%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6865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6D97C75B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A8BC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exercise_days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7D20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7,440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F940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CFCC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1.4%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7710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  <w:tr w14:paraId="0A2464C2">
        <w:trPr>
          <w:cantSplit/>
        </w:trPr>
        <w:tc>
          <w:tcPr>
            <w:tcW w:w="36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4F837F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Follow-up time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2E3AD6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3,820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46949B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&lt;10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8A1926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84D8D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Yes</w:t>
            </w:r>
          </w:p>
        </w:tc>
      </w:tr>
    </w:tbl>
    <w:p w14:paraId="40C42991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B. Structural nonavailability, scale-item availability, and outcome overlap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4"/>
        <w:gridCol w:w="3614"/>
        <w:gridCol w:w="3614"/>
        <w:gridCol w:w="3614"/>
      </w:tblGrid>
      <w:tr w14:paraId="069170EE">
        <w:trPr>
          <w:cantSplit/>
          <w:tblHeader/>
        </w:trPr>
        <w:tc>
          <w:tcPr>
            <w:tcW w:w="82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04E35F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Category</w:t>
            </w:r>
          </w:p>
        </w:tc>
        <w:tc>
          <w:tcPr>
            <w:tcW w:w="17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8194C1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n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772536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Denominator</w:t>
            </w:r>
          </w:p>
        </w:tc>
        <w:tc>
          <w:tcPr>
            <w:tcW w:w="15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D85DEF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%</w:t>
            </w:r>
          </w:p>
        </w:tc>
      </w:tr>
      <w:tr w14:paraId="091761BE">
        <w:trPr>
          <w:cantSplit/>
        </w:trPr>
        <w:tc>
          <w:tcPr>
            <w:tcW w:w="82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E59E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Age-51 main record unavailable among Stage-1 selected</w:t>
            </w:r>
          </w:p>
        </w:tc>
        <w:tc>
          <w:tcPr>
            <w:tcW w:w="17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6AA6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660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7347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15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7CBD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12.5%</w:t>
            </w:r>
          </w:p>
        </w:tc>
      </w:tr>
      <w:tr w14:paraId="271E690B">
        <w:trPr>
          <w:cantSplit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C932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Physical Functioning: no valid items among linked Stage-1 selected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E356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790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499A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4,600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444A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17.1%</w:t>
            </w:r>
          </w:p>
        </w:tc>
      </w:tr>
      <w:tr w14:paraId="22E202F7">
        <w:trPr>
          <w:cantSplit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FDD5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Physical Functioning: 1-4 valid items (insufficient partial scale)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EAA0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558B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4,600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6043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0.0%</w:t>
            </w:r>
          </w:p>
        </w:tc>
      </w:tr>
      <w:tr w14:paraId="7AEA5F74">
        <w:trPr>
          <w:cantSplit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3561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Pain: no valid items among linked Stage-1 selected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4BB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790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9BFD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4,600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A975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17.1%</w:t>
            </w:r>
          </w:p>
        </w:tc>
      </w:tr>
      <w:tr w14:paraId="0911F1FA">
        <w:trPr>
          <w:cantSplit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EAF2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Pain: one valid item among linked Stage-1 selected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91A4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D3CD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4,600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FC65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0.0%</w:t>
            </w:r>
          </w:p>
        </w:tc>
      </w:tr>
      <w:tr w14:paraId="72D5F292">
        <w:trPr>
          <w:cantSplit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E20A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Both Age 51 outcomes observed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563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3,810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71B1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0DE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</w:tr>
      <w:tr w14:paraId="2E8A4DA6">
        <w:trPr>
          <w:cantSplit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3DB0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Physical Functioning only observed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369F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&lt;10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CBBB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420C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</w:tr>
      <w:tr w14:paraId="59AB3237">
        <w:trPr>
          <w:cantSplit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FA43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Pain burden only observed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7903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&lt;10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9920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3035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</w:tr>
      <w:tr w14:paraId="43E3F9B1">
        <w:trPr>
          <w:cantSplit/>
        </w:trPr>
        <w:tc>
          <w:tcPr>
            <w:tcW w:w="82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C7F69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Neither Age 51 outcome observed among Stage 1 selected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F15AB4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1,440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27210F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AAE88D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</w:tr>
    </w:tbl>
    <w:p w14:paraId="03E8B2D4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7"/>
        </w:rPr>
        <w:t>An unavailable age-51 record is structurally distinct from a linked record with no valid scale items. Exact cells below 10 are not displayed, and complementary percentages are withheld when needed to avoid reconstruction.</w:t>
      </w:r>
    </w:p>
    <w:p w14:paraId="4E4F128C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3857EB49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S3. Multiple-Imputation Specification and Diagnostics</w:t>
      </w:r>
    </w:p>
    <w:p w14:paraId="12D22735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A. Variable-specific methods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410"/>
        <w:gridCol w:w="2410"/>
        <w:gridCol w:w="2410"/>
        <w:gridCol w:w="2410"/>
        <w:gridCol w:w="2410"/>
      </w:tblGrid>
      <w:tr w14:paraId="7402D187">
        <w:trPr>
          <w:cantSplit/>
          <w:tblHeader/>
        </w:trPr>
        <w:tc>
          <w:tcPr>
            <w:tcW w:w="18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0248D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Variable</w:t>
            </w:r>
          </w:p>
        </w:tc>
        <w:tc>
          <w:tcPr>
            <w:tcW w:w="19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008232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Type</w:t>
            </w:r>
          </w:p>
        </w:tc>
        <w:tc>
          <w:tcPr>
            <w:tcW w:w="3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0B7E95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Main method</w:t>
            </w:r>
          </w:p>
        </w:tc>
        <w:tc>
          <w:tcPr>
            <w:tcW w:w="4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38CD3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Eligibility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752284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Cycles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008460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Donors</w:t>
            </w:r>
          </w:p>
        </w:tc>
      </w:tr>
      <w:tr w14:paraId="6663CC0D">
        <w:trPr>
          <w:cantSplit/>
        </w:trPr>
        <w:tc>
          <w:tcPr>
            <w:tcW w:w="18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8E57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pf46</w:t>
            </w:r>
          </w:p>
        </w:tc>
        <w:tc>
          <w:tcPr>
            <w:tcW w:w="19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7EC7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Continuous/count</w:t>
            </w:r>
          </w:p>
        </w:tc>
        <w:tc>
          <w:tcPr>
            <w:tcW w:w="3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610F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</w:t>
            </w:r>
          </w:p>
        </w:tc>
        <w:tc>
          <w:tcPr>
            <w:tcW w:w="4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1B4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C88A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F4DB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3C873044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9B45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painburden46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359D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Continuous/count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588E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E229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F322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AAB3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091952A2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280F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bmi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82D0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Continuous/count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1F6C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1A4C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DBC9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3D89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06A2FDC7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822F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smoking3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7FC8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Categorical coded with fixed allowed levels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2E64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matching; observed donor category copied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AEA9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CB52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AE49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06FC749A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7F65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alcohol3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DDA8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Categorical coded with fixed allowed levels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041C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matching; observed donor category copied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C6EC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1693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DEAE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0B99CB58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92C2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sleep_h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2A68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Continuous/count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EC9E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9FFC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05F9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79CC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7CA1E3C5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080E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malaise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ABC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Continuous/count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1A3D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567F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4F63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96E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3BCDDC0E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E6A7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disability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5714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Categorical coded with fixed allowed levels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64BF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matching; observed donor category copied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D084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312C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1C7A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63307301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A247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education3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3F53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Categorical coded with fixed allowed levels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5A5B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matching; observed donor category copied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2D1B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A1E1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11FC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7AEDF527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FBC0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employment4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7A26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Categorical coded with fixed allowed levels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797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matching; observed donor category copied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BEB7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ACF1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0CAD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2913A683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4771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exercise_days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9C6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Continuous/count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B2D8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4184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missing values in the willingness-question target population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D8CC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4FFD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  <w:tr w14:paraId="3849E84F">
        <w:trPr>
          <w:cantSplit/>
        </w:trPr>
        <w:tc>
          <w:tcPr>
            <w:tcW w:w="18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0353B1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followup_years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0DA679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Continuous/count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365712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Chained bootstrap predictive mean matching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F4344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Imputed only for participants with at least one observed Age-51 outcome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766726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65EB8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</w:t>
            </w:r>
          </w:p>
        </w:tc>
      </w:tr>
    </w:tbl>
    <w:p w14:paraId="31A59E91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B. Predictor-matrix specification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  <w:gridCol w:w="4819"/>
      </w:tblGrid>
      <w:tr w14:paraId="3EFA0C51">
        <w:trPr>
          <w:cantSplit/>
          <w:tblHeader/>
        </w:trPr>
        <w:tc>
          <w:tcPr>
            <w:tcW w:w="25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C48AC8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Imputation target group</w:t>
            </w:r>
          </w:p>
        </w:tc>
        <w:tc>
          <w:tcPr>
            <w:tcW w:w="80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263322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Predictors</w:t>
            </w:r>
          </w:p>
        </w:tc>
        <w:tc>
          <w:tcPr>
            <w:tcW w:w="37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56ECC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Handling of predictor missingness</w:t>
            </w:r>
          </w:p>
        </w:tc>
      </w:tr>
      <w:tr w14:paraId="7E16B285">
        <w:trPr>
          <w:cantSplit/>
        </w:trPr>
        <w:tc>
          <w:tcPr>
            <w:tcW w:w="25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596E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Baseline covariate targets</w:t>
            </w:r>
          </w:p>
        </w:tc>
        <w:tc>
          <w:tcPr>
            <w:tcW w:w="80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0848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Age, sex, every other baseline imputation variable, device-selection indicators, age-51 linkage, both outcome-response indicators, and observed age-51 Physical Functioning and pain burden</w:t>
            </w:r>
          </w:p>
        </w:tc>
        <w:tc>
          <w:tcPr>
            <w:tcW w:w="37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DCE9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Missing continuous predictors median-filled; categorical predictors mode-filled; missingness indicator appended</w:t>
            </w:r>
          </w:p>
        </w:tc>
      </w:tr>
      <w:tr w14:paraId="4A69F086">
        <w:trPr>
          <w:cantSplit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FB0F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Follow-up time</w:t>
            </w:r>
          </w:p>
        </w:tc>
        <w:tc>
          <w:tcPr>
            <w:tcW w:w="8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4189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All baseline predictors plus age at follow-up, valid days, waking wear, total sitting/lying, long-bout proportion, and steps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F296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Eligible only among participants with ≥1 observed age-51 outcome</w:t>
            </w:r>
          </w:p>
        </w:tc>
      </w:tr>
      <w:tr w14:paraId="1ECD93A2">
        <w:trPr>
          <w:cantSplit/>
        </w:trPr>
        <w:tc>
          <w:tcPr>
            <w:tcW w:w="25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CE34F7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Age-51 outcomes</w:t>
            </w:r>
          </w:p>
        </w:tc>
        <w:tc>
          <w:tcPr>
            <w:tcW w:w="80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7E5580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Used only as auxiliary predictors when observed</w:t>
            </w:r>
          </w:p>
        </w:tc>
        <w:tc>
          <w:tcPr>
            <w:tcW w:w="37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55C19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Never imputed; missing values represented by fill plus missingness indicator in predictor design</w:t>
            </w:r>
          </w:p>
        </w:tc>
      </w:tr>
    </w:tbl>
    <w:p w14:paraId="560C0873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C. Monte Carlo diagnostics and categorical-method sensitivity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07"/>
        <w:gridCol w:w="1807"/>
        <w:gridCol w:w="1807"/>
        <w:gridCol w:w="1807"/>
        <w:gridCol w:w="1807"/>
        <w:gridCol w:w="1807"/>
        <w:gridCol w:w="1807"/>
      </w:tblGrid>
      <w:tr w14:paraId="61E46B83">
        <w:trPr>
          <w:cantSplit/>
          <w:tblHeader/>
        </w:trPr>
        <w:tc>
          <w:tcPr>
            <w:tcW w:w="20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92409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Outcome</w:t>
            </w:r>
          </w:p>
        </w:tc>
        <w:tc>
          <w:tcPr>
            <w:tcW w:w="44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08A91B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Imputation specification</w:t>
            </w:r>
          </w:p>
        </w:tc>
        <w:tc>
          <w:tcPr>
            <w:tcW w:w="7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0F35E1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m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5A124C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Estimate</w:t>
            </w:r>
          </w:p>
        </w:tc>
        <w:tc>
          <w:tcPr>
            <w:tcW w:w="12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891A71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SE</w:t>
            </w:r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CDE83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FMI</w:t>
            </w:r>
          </w:p>
        </w:tc>
        <w:tc>
          <w:tcPr>
            <w:tcW w:w="12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DA3C1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MCSE/SE</w:t>
            </w:r>
          </w:p>
        </w:tc>
        <w:tc>
          <w:tcPr>
            <w:tcW w:w="17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6176E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Relative efficiency</w:t>
            </w:r>
          </w:p>
        </w:tc>
      </w:tr>
      <w:tr w14:paraId="014C56C0">
        <w:trPr>
          <w:cantSplit/>
        </w:trPr>
        <w:tc>
          <w:tcPr>
            <w:tcW w:w="20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629C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Pain burden</w:t>
            </w:r>
          </w:p>
        </w:tc>
        <w:tc>
          <w:tcPr>
            <w:tcW w:w="44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2818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Main donor-based PMM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B618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8840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−0.099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FDD5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0.285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E14A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0.0043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0C6F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0.009</w:t>
            </w:r>
          </w:p>
        </w:tc>
        <w:tc>
          <w:tcPr>
            <w:tcW w:w="17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A947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0.99991</w:t>
            </w:r>
          </w:p>
        </w:tc>
      </w:tr>
      <w:tr w14:paraId="7911CC86">
        <w:trPr>
          <w:cantSplit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ECC0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Physical Functioning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A489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Main donor-based PMM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CFC8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8A1A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0.426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29CB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0.266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A94F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0.0052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18FF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0.010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A283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0.99990</w:t>
            </w:r>
          </w:p>
        </w:tc>
      </w:tr>
      <w:tr w14:paraId="13D40199">
        <w:trPr>
          <w:cantSplit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3DAC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Pain burden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5C3D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Logistic/multinomial categorical sensitivity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8F5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3FB6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−0.102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9C9B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0.286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D90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0.0042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44B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0.009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1BC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0.99992</w:t>
            </w:r>
          </w:p>
        </w:tc>
      </w:tr>
      <w:tr w14:paraId="52949847">
        <w:trPr>
          <w:cantSplit/>
        </w:trPr>
        <w:tc>
          <w:tcPr>
            <w:tcW w:w="20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2C1117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Physical Functioning</w:t>
            </w:r>
          </w:p>
        </w:tc>
        <w:tc>
          <w:tcPr>
            <w:tcW w:w="44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704AA8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Logistic/multinomial categorical sensitivity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67309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DB1563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0.423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472BF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0.266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085BF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0.0042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686932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0.009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78E86B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0.99992</w:t>
            </w:r>
          </w:p>
        </w:tc>
      </w:tr>
    </w:tbl>
    <w:p w14:paraId="2627DFCA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7"/>
        </w:rPr>
        <w:t>Main seed=20260724; type-specific categorical sensitivity seed=20260813. Five diagnostic chains were evaluated over 10 cycles; Figure S3 displays traces for variables with material missingness. Cells based on fewer than 10 missing values are suppressed.</w:t>
      </w:r>
    </w:p>
    <w:p w14:paraId="33BFCCD8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66BCBB25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S4. Sequential and Sensitivity-Analysis Estimates</w:t>
      </w:r>
    </w:p>
    <w:p w14:paraId="5AF4F75A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 A. Sequential adjustment models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1606"/>
        <w:gridCol w:w="1606"/>
        <w:gridCol w:w="1606"/>
        <w:gridCol w:w="1606"/>
        <w:gridCol w:w="1606"/>
        <w:gridCol w:w="1606"/>
        <w:gridCol w:w="1606"/>
      </w:tblGrid>
      <w:tr w14:paraId="61658906">
        <w:trPr>
          <w:cantSplit/>
          <w:tblHeader/>
        </w:trPr>
        <w:tc>
          <w:tcPr>
            <w:tcW w:w="22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21E6EF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Outcome</w:t>
            </w:r>
          </w:p>
        </w:tc>
        <w:tc>
          <w:tcPr>
            <w:tcW w:w="20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7E574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Model</w:t>
            </w:r>
          </w:p>
        </w:tc>
        <w:tc>
          <w:tcPr>
            <w:tcW w:w="6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B4D71B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m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DBB005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N</w:t>
            </w:r>
          </w:p>
        </w:tc>
        <w:tc>
          <w:tcPr>
            <w:tcW w:w="12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73FA70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Estimate</w:t>
            </w:r>
          </w:p>
        </w:tc>
        <w:tc>
          <w:tcPr>
            <w:tcW w:w="12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C68AE8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Robust SE</w:t>
            </w:r>
          </w:p>
        </w:tc>
        <w:tc>
          <w:tcPr>
            <w:tcW w:w="25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D66EC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95% CI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B2A66A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4D1F9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Holm P</w:t>
            </w:r>
          </w:p>
        </w:tc>
      </w:tr>
      <w:tr w14:paraId="11A9F795">
        <w:trPr>
          <w:cantSplit/>
        </w:trPr>
        <w:tc>
          <w:tcPr>
            <w:tcW w:w="22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D686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Pain burden</w:t>
            </w:r>
          </w:p>
        </w:tc>
        <w:tc>
          <w:tcPr>
            <w:tcW w:w="20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2A1F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Core</w:t>
            </w:r>
          </w:p>
        </w:tc>
        <w:tc>
          <w:tcPr>
            <w:tcW w:w="6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4D4F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3C58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3,820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C59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0.115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D874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0.290</w:t>
            </w: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CA28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−0.453 to 0.684</w:t>
            </w: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5955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.691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4EF3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—</w:t>
            </w:r>
          </w:p>
        </w:tc>
      </w:tr>
      <w:tr w14:paraId="7EF93A69">
        <w:trPr>
          <w:cantSplit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DF33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Pain burden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EB7B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Sociodemographic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9962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FA9C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3,820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19C4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0.033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5469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0.286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38A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−0.527 to 0.593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FAF5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.908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3C4C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—</w:t>
            </w:r>
          </w:p>
        </w:tc>
      </w:tr>
      <w:tr w14:paraId="3965E76F">
        <w:trPr>
          <w:cantSplit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698B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Pain burden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515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Fully adjusted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DAFC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03CB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3,820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B706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−0.099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444A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0.285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7300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−0.658 to 0.461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889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.729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09D0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.729</w:t>
            </w:r>
          </w:p>
        </w:tc>
      </w:tr>
      <w:tr w14:paraId="0F0D5853">
        <w:trPr>
          <w:cantSplit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661F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Physical Functioning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2143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Core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7780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5D58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3,820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3551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−0.288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7A92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0.301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ECBD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−0.878 to 0.302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EC58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.338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1762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—</w:t>
            </w:r>
          </w:p>
        </w:tc>
      </w:tr>
      <w:tr w14:paraId="2A25880C">
        <w:trPr>
          <w:cantSplit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4CAB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Physical Functioning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9A71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Sociodemographic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8E36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80A2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3,820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16A7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−0.069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0888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0.284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9DDA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−0.625 to 0.488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073C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A917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—</w:t>
            </w:r>
          </w:p>
        </w:tc>
      </w:tr>
      <w:tr w14:paraId="66C301BF">
        <w:trPr>
          <w:cantSplit/>
        </w:trPr>
        <w:tc>
          <w:tcPr>
            <w:tcW w:w="22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C12E7A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Physical Functioning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5EB7F2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Fully adjusted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5BAAA4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7AD2C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3,820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F9516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0.426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67FFA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0.266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9F3608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−0.096 to 0.948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3C4D4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.109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4A086F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.219</w:t>
            </w:r>
          </w:p>
        </w:tc>
      </w:tr>
    </w:tbl>
    <w:p w14:paraId="7DB7A88E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B. Comparable share-exposure sensitivities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065"/>
        <w:gridCol w:w="2065"/>
        <w:gridCol w:w="2065"/>
        <w:gridCol w:w="2065"/>
        <w:gridCol w:w="2065"/>
        <w:gridCol w:w="2065"/>
      </w:tblGrid>
      <w:tr w14:paraId="52532C05">
        <w:trPr>
          <w:cantSplit/>
          <w:tblHeader/>
        </w:trPr>
        <w:tc>
          <w:tcPr>
            <w:tcW w:w="57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F396C6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Analysis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D3A905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Outcome</w:t>
            </w:r>
          </w:p>
        </w:tc>
        <w:tc>
          <w:tcPr>
            <w:tcW w:w="6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EBA678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EC4FE7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</w:t>
            </w:r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AB115D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Estimate</w:t>
            </w:r>
          </w:p>
        </w:tc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1E95DA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95% CI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856D63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</w:t>
            </w:r>
          </w:p>
        </w:tc>
      </w:tr>
      <w:tr w14:paraId="78ED7C83">
        <w:trPr>
          <w:cantSplit/>
        </w:trPr>
        <w:tc>
          <w:tcPr>
            <w:tcW w:w="57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86D9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Consented target: MI sequential IPSW (1st/99th percentile)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6BA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6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2E31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1F62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3,790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FEC9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−0.090</w:t>
            </w:r>
          </w:p>
        </w:tc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8ACF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−0.650 to 0.471</w:t>
            </w: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B66B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.754</w:t>
            </w:r>
          </w:p>
        </w:tc>
      </w:tr>
      <w:tr w14:paraId="2BD72C37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186F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Device-QC exposure: MI sequential IPSW (1st/99th percentile)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5AB3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176B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1D03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8B40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5422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−0.653 to 0.464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5AEE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.740</w:t>
            </w:r>
          </w:p>
        </w:tc>
      </w:tr>
      <w:tr w14:paraId="1E0DAE8F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99E5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MI covariates, unweighted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C581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26D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27E4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1F4A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FD05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−0.541 to 0.490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A6DE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.923</w:t>
            </w:r>
          </w:p>
        </w:tc>
      </w:tr>
      <w:tr w14:paraId="5D4B6E0E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CECB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MI device IPSW × official Age 51 PSC weight (1st/99th percentile)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A324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C971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D4FA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CEA0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−0.158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3A7B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−0.868 to 0.551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FD38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.662</w:t>
            </w:r>
          </w:p>
        </w:tc>
      </w:tr>
      <w:tr w14:paraId="1630EDA0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C759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MI sequential IPSW (2.5th/97.5th percentile)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202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8DFE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656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B177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461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−0.648 to 0.460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BAF2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.740</w:t>
            </w:r>
          </w:p>
        </w:tc>
      </w:tr>
      <w:tr w14:paraId="67CCAB8D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3656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MI sequential IPSW (untruncated)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0685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EA3E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11E6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52EA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−0.111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6459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−0.677 to 0.455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7CB3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.700</w:t>
            </w:r>
          </w:p>
        </w:tc>
      </w:tr>
      <w:tr w14:paraId="7610F074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802F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Consented target: MI sequential IPSW (1st/99th percentile)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2894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A938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4D88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3,790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79BE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0.482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694E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−0.028 to 0.993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2092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.064</w:t>
            </w:r>
          </w:p>
        </w:tc>
      </w:tr>
      <w:tr w14:paraId="5864C6A4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CF36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Device-QC exposure: MI sequential IPSW (1st/99th percentile)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930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2669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ED7D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7EC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0.461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227D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−0.059 to 0.982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BC4D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.082</w:t>
            </w:r>
          </w:p>
        </w:tc>
      </w:tr>
      <w:tr w14:paraId="51FEE183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92B3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MI covariates, unweighted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D09D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CBEF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CAFC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7E30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0.344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1A6F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−0.089 to 0.777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50D3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.120</w:t>
            </w:r>
          </w:p>
        </w:tc>
      </w:tr>
      <w:tr w14:paraId="0998C21C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8A70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MI device IPSW × official Age 51 PSC weight (1st/99th percentile)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D58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364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E4BD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1B53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0.504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CF84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−0.180 to 1.187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4AE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.148</w:t>
            </w:r>
          </w:p>
        </w:tc>
      </w:tr>
      <w:tr w14:paraId="3A1F750B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FC65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MI sequential IPSW (2.5th/97.5th percentile)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752E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0A87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0115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A872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0.423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BEF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−0.092 to 0.937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3BB7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.108</w:t>
            </w:r>
          </w:p>
        </w:tc>
      </w:tr>
      <w:tr w14:paraId="53E81050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AE95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MI sequential IPSW (untruncated)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D11C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B9E4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A4C7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7A7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0.428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2820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−0.097 to 0.953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8A3E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.110</w:t>
            </w:r>
          </w:p>
        </w:tc>
      </w:tr>
      <w:tr w14:paraId="375C6337">
        <w:trPr>
          <w:cantSplit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B64A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Variable-type imputation: logistic/multinomial categorical models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A949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081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A7E4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7EC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−0.102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5AF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−0.661 to 0.458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EB35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.722</w:t>
            </w:r>
          </w:p>
        </w:tc>
      </w:tr>
      <w:tr w14:paraId="0A766DBF">
        <w:trPr>
          <w:cantSplit/>
        </w:trPr>
        <w:tc>
          <w:tcPr>
            <w:tcW w:w="57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9490E9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Variable-type imputation: logistic/multinomial categorical models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47E8E1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FBC157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5C310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6300B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0.423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951EE1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−0.099 to 0.944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64719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.112</w:t>
            </w:r>
          </w:p>
        </w:tc>
      </w:tr>
    </w:tbl>
    <w:p w14:paraId="2A7AC6F4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 C. Sensitivity and exploratory adjustment, timing, exposure-parameterization, and influence analyses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065"/>
        <w:gridCol w:w="2065"/>
        <w:gridCol w:w="2065"/>
        <w:gridCol w:w="2065"/>
        <w:gridCol w:w="2065"/>
        <w:gridCol w:w="2065"/>
      </w:tblGrid>
      <w:tr w14:paraId="56FDBE38">
        <w:trPr>
          <w:cantSplit/>
          <w:tblHeader/>
        </w:trPr>
        <w:tc>
          <w:tcPr>
            <w:tcW w:w="59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CDD175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Analysis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AE9259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Outcome</w:t>
            </w:r>
          </w:p>
        </w:tc>
        <w:tc>
          <w:tcPr>
            <w:tcW w:w="18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42979F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Exposure unit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52B696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</w:t>
            </w:r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10AEF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Estimate</w:t>
            </w:r>
          </w:p>
        </w:tc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9F7882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95% CI</w:t>
            </w:r>
          </w:p>
        </w:tc>
        <w:tc>
          <w:tcPr>
            <w:tcW w:w="8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6DF17E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</w:t>
            </w:r>
          </w:p>
        </w:tc>
      </w:tr>
      <w:tr w14:paraId="56ED4A37">
        <w:trPr>
          <w:cantSplit/>
        </w:trPr>
        <w:tc>
          <w:tcPr>
            <w:tcW w:w="59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15D6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Absolute long-bout time conditional on total sitting/lying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6F34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4079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long30_30min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FD3E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EDCD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−0.054</w:t>
            </w:r>
          </w:p>
        </w:tc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42A1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−0.347 to 0.238</w:t>
            </w:r>
          </w:p>
        </w:tc>
        <w:tc>
          <w:tcPr>
            <w:tcW w:w="8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23B1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.715</w:t>
            </w:r>
          </w:p>
        </w:tc>
      </w:tr>
      <w:tr w14:paraId="5112F2C6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8D4F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Absolute long-bout time conditional on total sitting/lying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2E5C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2B2B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long30_30min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D4F1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6E98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0.191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733E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−0.081 to 0.462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9887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.168</w:t>
            </w:r>
          </w:p>
        </w:tc>
      </w:tr>
      <w:tr w14:paraId="4CFE02F4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9FEC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interview month used as baseline for all participants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F6A9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A44B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CC96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A8AA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−0.104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32DE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−0.664 to 0.455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55A9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.715</w:t>
            </w:r>
          </w:p>
        </w:tc>
      </w:tr>
      <w:tr w14:paraId="12BB3F08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1092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Age-46 interview month used as baseline for all participants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5A0C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7F3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9952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E4A6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0.425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FB41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−0.097 to 0.947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73B9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.111</w:t>
            </w:r>
          </w:p>
        </w:tc>
      </w:tr>
      <w:tr w14:paraId="1F0201A7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4E5B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Candidate pre-exposure + device-measurement covariates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36CB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4C5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7804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1917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−0.103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7F3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−0.604 to 0.398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9549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.687</w:t>
            </w:r>
          </w:p>
        </w:tc>
      </w:tr>
      <w:tr w14:paraId="4FE05DC2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2664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Candidate pre-exposure + device-measurement covariates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8F0C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61DB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E3BB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75D8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0.138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0A09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−0.339 to 0.615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A88B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.571</w:t>
            </w:r>
          </w:p>
        </w:tc>
      </w:tr>
      <w:tr w14:paraId="5FA4BEE4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A907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Candidate pre-exposure covariates only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94F6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210F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E529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3D3A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−0.100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6807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−0.600 to 0.401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C5CA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.696</w:t>
            </w:r>
          </w:p>
        </w:tc>
      </w:tr>
      <w:tr w14:paraId="04C5B6B6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662D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Candidate pre-exposure covariates only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98C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5077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EB57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52B5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0.138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4AE0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−0.338 to 0.614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DB50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.570</w:t>
            </w:r>
          </w:p>
        </w:tc>
      </w:tr>
      <w:tr w14:paraId="7C11A9BB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93AF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Conventional-threshold influence screen (Cook &gt;4/n or |DFBETA| &gt;2/sqrt(n) excluded)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A723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27B5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D54C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3,520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EE4F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0.202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3217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−0.209 to 0.613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E4B3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.336</w:t>
            </w:r>
          </w:p>
        </w:tc>
      </w:tr>
      <w:tr w14:paraId="27C67FF6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5415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Conventional-threshold influence screen (Cook &gt;4/n or |DFBETA| &gt;2/sqrt(n) excluded)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A6B0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34EB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108F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3,490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A4A2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DE53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−0.176 to 0.319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CAA3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.572</w:t>
            </w:r>
          </w:p>
        </w:tc>
      </w:tr>
      <w:tr w14:paraId="6A706782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AFFA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Time partition: long-bout time holding shorter-bout time 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27C6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5CB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long30_30min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F324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DA92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−0.286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E4A5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−0.520 to −0.052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CFB6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.017</w:t>
            </w:r>
          </w:p>
        </w:tc>
      </w:tr>
      <w:tr w14:paraId="74697E19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DCFF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Time partition: long-bout time holding shorter-bout time 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7FE7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8D81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long30_30min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540D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2AD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0.137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BEBD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−0.094 to 0.368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841E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.244</w:t>
            </w:r>
          </w:p>
        </w:tc>
      </w:tr>
      <w:tr w14:paraId="26DE9850">
        <w:trPr>
          <w:cantSplit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6B90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Top 1% of absolute exposure DFBETA excluded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C81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9A4C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B042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3,780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3B75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71FC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−0.418 to 0.577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62D6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.754</w:t>
            </w:r>
          </w:p>
        </w:tc>
      </w:tr>
      <w:tr w14:paraId="4ABA33EF">
        <w:trPr>
          <w:cantSplit/>
        </w:trPr>
        <w:tc>
          <w:tcPr>
            <w:tcW w:w="59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17534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Top 1% of absolute exposure DFBETA excluded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08C6B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54A01B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182AC4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3,780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C3D95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0.204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43256F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−0.208 to 0.616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6FDE2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.332</w:t>
            </w:r>
          </w:p>
        </w:tc>
      </w:tr>
    </w:tbl>
    <w:p w14:paraId="5E189458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7"/>
        </w:rPr>
        <w:t>Adjusted R² is omitted because the arithmetic mean across imputed weighted models is not a Rubin-pooled fit statistic. P values from sensitivity and exploratory analyses were nominal and were not multiplicity-adjusted. The time-partition pain estimate addresses a different estimand and is exploratory.</w:t>
      </w:r>
    </w:p>
    <w:p w14:paraId="1F1F82AD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6BBD537E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S5. Selection-Weight and Variance Diagnostics</w:t>
      </w:r>
    </w:p>
    <w:p w14:paraId="766830FE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7"/>
        </w:rPr>
        <w:t>Stage 1 formula: device selection ~ age + sex + baseline Physical Functioning + baseline pain burden + BMI + smoking + alcohol + sleep + Malaise + disability + education + employment + exercise. Stage 2 uses the same predictors plus the long-bout proportion, waking wear, valid days, total sitting/lying, and steps, within all device-selected participants. Reference groups: male, never smoker, alcohol abstainer, no disability, lower education, and employed.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14:paraId="5D662C0D">
        <w:trPr>
          <w:cantSplit/>
          <w:tblHeader/>
        </w:trPr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F040D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Outcome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8078F0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N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33FF15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min p1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4588E7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min p2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FF588C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raw w p1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BEA519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raw w p99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AF83C2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raw w max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82380D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final w p1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93D5F8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final w p99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6F2429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final w max</w:t>
            </w:r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692EDD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ESS</w:t>
            </w:r>
          </w:p>
        </w:tc>
        <w:tc>
          <w:tcPr>
            <w:tcW w:w="122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FC9E2D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% truncated</w:t>
            </w:r>
          </w:p>
        </w:tc>
      </w:tr>
      <w:tr w14:paraId="2A6D30DE">
        <w:trPr>
          <w:cantSplit/>
        </w:trPr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E6E7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Pain burden</w:t>
            </w: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2D87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3,820</w:t>
            </w: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0E22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0.302</w:t>
            </w: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4C9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0.308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446F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1.371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D82F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4.161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CE89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7.688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9AA5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0.706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7AFC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2.140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6F29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2.144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A22A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3578.4</w:t>
            </w:r>
          </w:p>
        </w:tc>
        <w:tc>
          <w:tcPr>
            <w:tcW w:w="12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188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1.99</w:t>
            </w:r>
          </w:p>
        </w:tc>
      </w:tr>
      <w:tr w14:paraId="6180A3FD">
        <w:trPr>
          <w:cantSplit/>
        </w:trPr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3F25FB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Physical Functioning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9B1F4C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3,820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0B9F9D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0.302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2FAC04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0.310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4A7DD4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1.370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98360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4.128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0335C7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7.596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ABC9FC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0.706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78764E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2.123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9E6AD1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2.127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A74325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3580.2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9DE2A7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3"/>
              </w:rPr>
              <w:t>1.99</w:t>
            </w:r>
          </w:p>
        </w:tc>
      </w:tr>
    </w:tbl>
    <w:p w14:paraId="22F94244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B. Fixed-weight versus propensity-coefficient uncertainty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07"/>
        <w:gridCol w:w="1807"/>
        <w:gridCol w:w="1807"/>
        <w:gridCol w:w="1807"/>
        <w:gridCol w:w="1807"/>
        <w:gridCol w:w="1807"/>
        <w:gridCol w:w="1807"/>
      </w:tblGrid>
      <w:tr w14:paraId="67EE96C2">
        <w:trPr>
          <w:cantSplit/>
          <w:tblHeader/>
        </w:trPr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6CBCF7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Outcome</w:t>
            </w:r>
          </w:p>
        </w:tc>
        <w:tc>
          <w:tcPr>
            <w:tcW w:w="12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911BE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Estimate</w:t>
            </w:r>
          </w:p>
        </w:tc>
        <w:tc>
          <w:tcPr>
            <w:tcW w:w="12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E446DD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Pooled SE</w:t>
            </w:r>
          </w:p>
        </w:tc>
        <w:tc>
          <w:tcPr>
            <w:tcW w:w="27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00A07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95% CI</w:t>
            </w:r>
          </w:p>
        </w:tc>
        <w:tc>
          <w:tcPr>
            <w:tcW w:w="8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21B636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</w:t>
            </w:r>
          </w:p>
        </w:tc>
        <w:tc>
          <w:tcPr>
            <w:tcW w:w="22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97F239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Mean fixed-weight variance</w:t>
            </w:r>
          </w:p>
        </w:tc>
        <w:tc>
          <w:tcPr>
            <w:tcW w:w="20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F9D1FC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Mean added variance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DD4789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Added/fixed</w:t>
            </w:r>
          </w:p>
        </w:tc>
      </w:tr>
      <w:tr w14:paraId="77136FF5">
        <w:trPr>
          <w:cantSplit/>
        </w:trPr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5472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Pain burden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7DF5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−0.099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D564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0.286</w:t>
            </w:r>
          </w:p>
        </w:tc>
        <w:tc>
          <w:tcPr>
            <w:tcW w:w="27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473E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−0.6591 to 0.4616</w:t>
            </w:r>
          </w:p>
        </w:tc>
        <w:tc>
          <w:tcPr>
            <w:tcW w:w="8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3913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.730</w:t>
            </w:r>
          </w:p>
        </w:tc>
        <w:tc>
          <w:tcPr>
            <w:tcW w:w="22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25A3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0.081115</w:t>
            </w:r>
          </w:p>
        </w:tc>
        <w:tc>
          <w:tcPr>
            <w:tcW w:w="20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7D7C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0.000276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5561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0.34%</w:t>
            </w:r>
          </w:p>
        </w:tc>
      </w:tr>
      <w:tr w14:paraId="6ED2FAE0">
        <w:trPr>
          <w:cantSplit/>
        </w:trPr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77356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Physical Functioning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77FFE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0.426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C7C810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0.267</w:t>
            </w:r>
          </w:p>
        </w:tc>
        <w:tc>
          <w:tcPr>
            <w:tcW w:w="27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AE4647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−0.0964 to 0.9493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1B8964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.110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FD7A4E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0.070558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766B9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0.000233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3B8EBA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0.33%</w:t>
            </w:r>
          </w:p>
        </w:tc>
      </w:tr>
    </w:tbl>
    <w:p w14:paraId="277C781B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7"/>
        </w:rPr>
        <w:t>The primary HC3 covariance treats the realized estimated weights as fixed. The propensity-coefficient uncertainty sensitivity analysis used 200 paired multivariate-normal coefficient draws per imputation (seed=20260812), recomputed and retruncated weights for every draw, and added the between-draw exposure-coefficient variance before Rubin pooling. This is not a nonparametric participant bootstrap.</w:t>
      </w:r>
    </w:p>
    <w:p w14:paraId="61768CFF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3D916A3C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S6. Stage-Specific Covariate Balance</w:t>
      </w:r>
    </w:p>
    <w:p w14:paraId="47A10D0C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7"/>
        </w:rPr>
        <w:t>Stage 1 compares device-selected participants with the willingness-question target before and after the Stage-1 weight. Stage 2 compares outcome responders with all device-selected participants before and after the outcome-specific response weight; all device variables are included. Overall maximum |SMD| values were 0.0738 before and 0.0047 after Stage 1, 0.0836 and 0.0040 for pain-burden Stage 2, and 0.0844 and 0.0041 for Physical-Functioning Stage 2. Across-imputation maximum |SMD| exceeded 0.05 for 6 of 24 Stage-1 levels and 7 of 29 levels in each Stage-2 analysis before weighting, and for none after weighting; no value exceeded 0.10. Figure S5 displays mean absolute Stage-2 SMDs.</w:t>
      </w:r>
    </w:p>
    <w:p w14:paraId="4A4DE074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A. Stage 1: device-selected participants versus willingness-question target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2"/>
        <w:gridCol w:w="2892"/>
        <w:gridCol w:w="2892"/>
        <w:gridCol w:w="2892"/>
        <w:gridCol w:w="2892"/>
      </w:tblGrid>
      <w:tr w14:paraId="5905015F">
        <w:trPr>
          <w:cantSplit/>
          <w:tblHeader/>
        </w:trPr>
        <w:tc>
          <w:tcPr>
            <w:tcW w:w="4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6AA93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Variable or level</w:t>
            </w:r>
          </w:p>
        </w:tc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D4B64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 SMD before</w:t>
            </w:r>
          </w:p>
        </w:tc>
        <w:tc>
          <w:tcPr>
            <w:tcW w:w="25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FB5A7E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Max |SMD| before</w:t>
            </w:r>
          </w:p>
        </w:tc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8D57B1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 SMD after</w:t>
            </w:r>
          </w:p>
        </w:tc>
        <w:tc>
          <w:tcPr>
            <w:tcW w:w="25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662B6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Max |SMD| after</w:t>
            </w:r>
          </w:p>
        </w:tc>
      </w:tr>
      <w:tr w14:paraId="63629154">
        <w:trPr>
          <w:cantSplit/>
        </w:trPr>
        <w:tc>
          <w:tcPr>
            <w:tcW w:w="4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DD32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age46</w:t>
            </w:r>
          </w:p>
        </w:tc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213E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0.0480</w:t>
            </w:r>
          </w:p>
        </w:tc>
        <w:tc>
          <w:tcPr>
            <w:tcW w:w="25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A3C3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0.0480</w:t>
            </w:r>
          </w:p>
        </w:tc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CB6D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0.0005</w:t>
            </w:r>
          </w:p>
        </w:tc>
        <w:tc>
          <w:tcPr>
            <w:tcW w:w="25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3F6B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0.0009</w:t>
            </w:r>
          </w:p>
        </w:tc>
      </w:tr>
      <w:tr w14:paraId="349F9A33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C168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0F26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−0.0283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4C9F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0.0302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807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1300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0.0029</w:t>
            </w:r>
          </w:p>
        </w:tc>
      </w:tr>
      <w:tr w14:paraId="19B9A74D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1C7C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EB3E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0.0376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C41E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0.0392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233C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152D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0.0019</w:t>
            </w:r>
          </w:p>
        </w:tc>
      </w:tr>
      <w:tr w14:paraId="3DE55A0D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CF69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F1ED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−0.0216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92B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0.0233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EC7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AD8C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0.0006</w:t>
            </w:r>
          </w:p>
        </w:tc>
      </w:tr>
      <w:tr w14:paraId="11E253B4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DA77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bmi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C250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−0.0718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F391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0.0738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A86B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3A5A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0.0028</w:t>
            </w:r>
          </w:p>
        </w:tc>
      </w:tr>
      <w:tr w14:paraId="077FD9C0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136D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disability=0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87D5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0.0444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C1A6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0.0444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B43B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04ED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0.0012</w:t>
            </w:r>
          </w:p>
        </w:tc>
      </w:tr>
      <w:tr w14:paraId="16DD1849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2611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disability=1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0DD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−0.0444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E3D8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0.0444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6E08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E776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0.0012</w:t>
            </w:r>
          </w:p>
        </w:tc>
      </w:tr>
      <w:tr w14:paraId="10B58A36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20C6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C38D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−0.0344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2BF5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0.0364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200B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73FA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0.0025</w:t>
            </w:r>
          </w:p>
        </w:tc>
      </w:tr>
      <w:tr w14:paraId="1B32222C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16CE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52AB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0.0127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B292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0.0141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EA04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7AC7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</w:tr>
      <w:tr w14:paraId="7F3F4D46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9C75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39D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0.0281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47B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0.0295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2D84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D947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0.0011</w:t>
            </w:r>
          </w:p>
        </w:tc>
      </w:tr>
      <w:tr w14:paraId="740F3490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3BA0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D0A3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0.0558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DDB5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0.0571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C658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F02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0.0007</w:t>
            </w:r>
          </w:p>
        </w:tc>
      </w:tr>
      <w:tr w14:paraId="2B2CB9E7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519F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E53B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−0.0246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CEEF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0.0255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BA6F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25A8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</w:tr>
      <w:tr w14:paraId="0BA68E31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9CEE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4293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−0.0558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3DD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0.0568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A24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958D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0.0021</w:t>
            </w:r>
          </w:p>
        </w:tc>
      </w:tr>
      <w:tr w14:paraId="2A0C665E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52BC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5873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−0.0186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FA1A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0.0195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44ED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F89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0.0008</w:t>
            </w:r>
          </w:p>
        </w:tc>
      </w:tr>
      <w:tr w14:paraId="68D68170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3DCE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exercise_days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6AD5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0.0155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C292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0.0175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FD2B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F67A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0.0016</w:t>
            </w:r>
          </w:p>
        </w:tc>
      </w:tr>
      <w:tr w14:paraId="4784307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9495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malaise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6F14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−0.0579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648F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0.0631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1DE5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ED00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0.0023</w:t>
            </w:r>
          </w:p>
        </w:tc>
      </w:tr>
      <w:tr w14:paraId="7927BB38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1BE2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painburden46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FC07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−0.0420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0C3B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0.0482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9F62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0.0036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64D7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0.0047</w:t>
            </w:r>
          </w:p>
        </w:tc>
      </w:tr>
      <w:tr w14:paraId="6E24A5B0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203C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pf46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1A25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0.0671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4DB4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0.0709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6C05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51A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</w:tr>
      <w:tr w14:paraId="3B8B4A77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A6EF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824B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−0.0239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8B8C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0.0239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40F4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B54E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0.0008</w:t>
            </w:r>
          </w:p>
        </w:tc>
      </w:tr>
      <w:tr w14:paraId="4BF486D4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6608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6B2B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0.0239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DF89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0.0239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44EC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969B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0.0008</w:t>
            </w:r>
          </w:p>
        </w:tc>
      </w:tr>
      <w:tr w14:paraId="408E2104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AE6D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sleep_h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94B8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0.0381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D71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0.0386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B2C1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6960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0.0010</w:t>
            </w:r>
          </w:p>
        </w:tc>
      </w:tr>
      <w:tr w14:paraId="508CAC73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F64E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C0CE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0.0299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3001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0.0299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500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B896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0.0022</w:t>
            </w:r>
          </w:p>
        </w:tc>
      </w:tr>
      <w:tr w14:paraId="5B66665D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A552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1FD6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0.0142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2C5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0.0142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AC83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0C0A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0.0026</w:t>
            </w:r>
          </w:p>
        </w:tc>
      </w:tr>
      <w:tr w14:paraId="22AAE7EB">
        <w:trPr>
          <w:cantSplit/>
        </w:trPr>
        <w:tc>
          <w:tcPr>
            <w:tcW w:w="4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40C1D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smoking3=2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42D241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−0.0551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0C3059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0.0551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65294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−0.0002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FFC1F8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0.0007</w:t>
            </w:r>
          </w:p>
        </w:tc>
      </w:tr>
    </w:tbl>
    <w:p w14:paraId="007218B5">
      <w:pPr>
        <w:pStyle w:val="4"/>
        <w:pageBreakBefore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B. Stage 2: pain-burden responders versus device-selected participants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2"/>
        <w:gridCol w:w="2892"/>
        <w:gridCol w:w="2892"/>
        <w:gridCol w:w="2892"/>
        <w:gridCol w:w="2892"/>
      </w:tblGrid>
      <w:tr w14:paraId="04F57866">
        <w:trPr>
          <w:cantSplit/>
          <w:tblHeader/>
        </w:trPr>
        <w:tc>
          <w:tcPr>
            <w:tcW w:w="4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3F8565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Variable or level</w:t>
            </w:r>
          </w:p>
        </w:tc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220E72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 SMD before</w:t>
            </w:r>
          </w:p>
        </w:tc>
        <w:tc>
          <w:tcPr>
            <w:tcW w:w="25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B98881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Max |SMD| before</w:t>
            </w:r>
          </w:p>
        </w:tc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5DF17F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 SMD after</w:t>
            </w:r>
          </w:p>
        </w:tc>
        <w:tc>
          <w:tcPr>
            <w:tcW w:w="25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739049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Max |SMD| after</w:t>
            </w:r>
          </w:p>
        </w:tc>
      </w:tr>
      <w:tr w14:paraId="4B409597">
        <w:trPr>
          <w:cantSplit/>
        </w:trPr>
        <w:tc>
          <w:tcPr>
            <w:tcW w:w="4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A050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age46</w:t>
            </w:r>
          </w:p>
        </w:tc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B535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−0.0233</w:t>
            </w:r>
          </w:p>
        </w:tc>
        <w:tc>
          <w:tcPr>
            <w:tcW w:w="25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EB5B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0.0233</w:t>
            </w:r>
          </w:p>
        </w:tc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9B2A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0.0005</w:t>
            </w:r>
          </w:p>
        </w:tc>
        <w:tc>
          <w:tcPr>
            <w:tcW w:w="25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1082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0.0008</w:t>
            </w:r>
          </w:p>
        </w:tc>
      </w:tr>
      <w:tr w14:paraId="0A07A03F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7082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FBD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−0.0365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D6A7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0.0388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134F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9142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0.0021</w:t>
            </w:r>
          </w:p>
        </w:tc>
      </w:tr>
      <w:tr w14:paraId="305E5157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E0D1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898B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0.0500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1F84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0.0519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4D67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7E0A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0.0028</w:t>
            </w:r>
          </w:p>
        </w:tc>
      </w:tr>
      <w:tr w14:paraId="2AB929CF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8E0B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E21E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−0.0303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A48B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0.0319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A914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26B1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0.0022</w:t>
            </w:r>
          </w:p>
        </w:tc>
      </w:tr>
      <w:tr w14:paraId="6447A1F9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97C0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bmi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175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−0.0259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EB8E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0.0267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A4EB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0.0033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03D5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0.0036</w:t>
            </w:r>
          </w:p>
        </w:tc>
      </w:tr>
      <w:tr w14:paraId="2DD72B20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0A6B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disability=0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E9DD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0.0285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CE92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0.0290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1503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FD8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0.0027</w:t>
            </w:r>
          </w:p>
        </w:tc>
      </w:tr>
      <w:tr w14:paraId="52EFF4B5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3D5B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disability=1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31A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−0.0285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7E39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0.0290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0267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D634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0.0027</w:t>
            </w:r>
          </w:p>
        </w:tc>
      </w:tr>
      <w:tr w14:paraId="22CDEEE7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6B51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744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−0.0810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D22D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0.0836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A022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DABC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0.0020</w:t>
            </w:r>
          </w:p>
        </w:tc>
      </w:tr>
      <w:tr w14:paraId="2C527EAD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1AF5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BB8C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3161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0.0244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0A68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E2A3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0.0028</w:t>
            </w:r>
          </w:p>
        </w:tc>
      </w:tr>
      <w:tr w14:paraId="57B80C60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B9DC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7565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0.0709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C4C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0.0726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6B6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8066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0.0004</w:t>
            </w:r>
          </w:p>
        </w:tc>
      </w:tr>
      <w:tr w14:paraId="050CEE05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FD99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BC2A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0.0376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0133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0.0388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51F4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E6B0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0.0031</w:t>
            </w:r>
          </w:p>
        </w:tc>
      </w:tr>
      <w:tr w14:paraId="16B6D7E7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ACE1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3D18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−0.0118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FBAC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0.0133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8C75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BCCE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0.0028</w:t>
            </w:r>
          </w:p>
        </w:tc>
      </w:tr>
      <w:tr w14:paraId="5F9EE2F9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ADCA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0D71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−0.0305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31E7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0.0316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A64C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−0.0033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B1E2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0.0040</w:t>
            </w:r>
          </w:p>
        </w:tc>
      </w:tr>
      <w:tr w14:paraId="1ADC0363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C66E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11F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−0.0213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06FA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2C22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A8F9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</w:tr>
      <w:tr w14:paraId="72D5FF05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B1E0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exercise_days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09F3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388F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627A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1424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0.0018</w:t>
            </w:r>
          </w:p>
        </w:tc>
      </w:tr>
      <w:tr w14:paraId="66478FCE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482F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A57C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AADA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529E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53B9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0.0011</w:t>
            </w:r>
          </w:p>
        </w:tc>
      </w:tr>
      <w:tr w14:paraId="3DDF8E86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9F99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malaise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F121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−0.0341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1509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0.0402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41EF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07A5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0.0019</w:t>
            </w:r>
          </w:p>
        </w:tc>
      </w:tr>
      <w:tr w14:paraId="34A7E8CD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A993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painburden46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9311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−0.0433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CBA8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0.0460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F03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D142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0.0010</w:t>
            </w:r>
          </w:p>
        </w:tc>
      </w:tr>
      <w:tr w14:paraId="198FE604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B1F2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pf46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AD93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0.0665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0B03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0.0702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F776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C2E5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0.0015</w:t>
            </w:r>
          </w:p>
        </w:tc>
      </w:tr>
      <w:tr w14:paraId="24193197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AF71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3C13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−0.0608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D739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0.0608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019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E3E5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0.0008</w:t>
            </w:r>
          </w:p>
        </w:tc>
      </w:tr>
      <w:tr w14:paraId="3344F820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1CEA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515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0.0608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F9A6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0.0608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7C53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44B1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0.0008</w:t>
            </w:r>
          </w:p>
        </w:tc>
      </w:tr>
      <w:tr w14:paraId="21F16A25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04F8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sitting_h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7485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0.0043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989B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0.0043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98AE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AC31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0.0026</w:t>
            </w:r>
          </w:p>
        </w:tc>
      </w:tr>
      <w:tr w14:paraId="5F79A68E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9CB9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sleep_h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D08B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0.0291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548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0.0295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1409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1E2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0.0029</w:t>
            </w:r>
          </w:p>
        </w:tc>
      </w:tr>
      <w:tr w14:paraId="0B426E86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2F6A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5393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0.0485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A6E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0.0485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A872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51C0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0.0003</w:t>
            </w:r>
          </w:p>
        </w:tc>
      </w:tr>
      <w:tr w14:paraId="7AFEAF44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24FC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95A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0.0052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9AC7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0.0052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3B9E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894A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</w:tr>
      <w:tr w14:paraId="18FCB659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DFBC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B3F3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−0.0717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0A17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0.0717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E35D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BE21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0.0030</w:t>
            </w:r>
          </w:p>
        </w:tc>
      </w:tr>
      <w:tr w14:paraId="61B247AC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20B2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steps_1000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16EA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C43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BA2C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CF83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0.0005</w:t>
            </w:r>
          </w:p>
        </w:tc>
      </w:tr>
      <w:tr w14:paraId="5173B30B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68A5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valid_days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2110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0.0484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6D3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0.0484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0B73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3909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0.0027</w:t>
            </w:r>
          </w:p>
        </w:tc>
      </w:tr>
      <w:tr w14:paraId="262C7163">
        <w:trPr>
          <w:cantSplit/>
        </w:trPr>
        <w:tc>
          <w:tcPr>
            <w:tcW w:w="4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A94A5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wear_h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BC9883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−0.0017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47F88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0.0017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92446E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0.0029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2BDDC5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0.0032</w:t>
            </w:r>
          </w:p>
        </w:tc>
      </w:tr>
    </w:tbl>
    <w:p w14:paraId="42164152">
      <w:pPr>
        <w:pStyle w:val="4"/>
        <w:pageBreakBefore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C. Stage 2: Physical-Functioning responders versus device-selected participants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2"/>
        <w:gridCol w:w="2892"/>
        <w:gridCol w:w="2892"/>
        <w:gridCol w:w="2892"/>
        <w:gridCol w:w="2892"/>
      </w:tblGrid>
      <w:tr w14:paraId="558215EC">
        <w:trPr>
          <w:cantSplit/>
          <w:tblHeader/>
        </w:trPr>
        <w:tc>
          <w:tcPr>
            <w:tcW w:w="4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9E04A9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Variable or level</w:t>
            </w:r>
          </w:p>
        </w:tc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8FF3E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 SMD before</w:t>
            </w:r>
          </w:p>
        </w:tc>
        <w:tc>
          <w:tcPr>
            <w:tcW w:w="25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03C177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Max |SMD| before</w:t>
            </w:r>
          </w:p>
        </w:tc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B86167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 SMD after</w:t>
            </w:r>
          </w:p>
        </w:tc>
        <w:tc>
          <w:tcPr>
            <w:tcW w:w="25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A3C6FC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Max |SMD| after</w:t>
            </w:r>
          </w:p>
        </w:tc>
      </w:tr>
      <w:tr w14:paraId="030F0BA0">
        <w:trPr>
          <w:cantSplit/>
        </w:trPr>
        <w:tc>
          <w:tcPr>
            <w:tcW w:w="4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F180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age46</w:t>
            </w:r>
          </w:p>
        </w:tc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EE78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−0.0229</w:t>
            </w:r>
          </w:p>
        </w:tc>
        <w:tc>
          <w:tcPr>
            <w:tcW w:w="25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85BE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0.0229</w:t>
            </w:r>
          </w:p>
        </w:tc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6ED0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0.0003</w:t>
            </w:r>
          </w:p>
        </w:tc>
        <w:tc>
          <w:tcPr>
            <w:tcW w:w="25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850E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0.0007</w:t>
            </w:r>
          </w:p>
        </w:tc>
      </w:tr>
      <w:tr w14:paraId="612365D6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BD38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ED06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−0.0359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D97F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0.0378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B00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260F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0.0020</w:t>
            </w:r>
          </w:p>
        </w:tc>
      </w:tr>
      <w:tr w14:paraId="5D4B8851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C345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4DE2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0.0495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940F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0.0511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3C34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8C3E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0.0028</w:t>
            </w:r>
          </w:p>
        </w:tc>
      </w:tr>
      <w:tr w14:paraId="0008FC1C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6358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4EA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−0.0301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82B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0.0317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84B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B111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0.0023</w:t>
            </w:r>
          </w:p>
        </w:tc>
      </w:tr>
      <w:tr w14:paraId="7A30AA68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985D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bmi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8B98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−0.0255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FA3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0.0263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1186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0.0032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2DF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0.0035</w:t>
            </w:r>
          </w:p>
        </w:tc>
      </w:tr>
      <w:tr w14:paraId="71862A1D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DC98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disability=0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D273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0.0284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A7C7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0.0289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9DC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E48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0.0029</w:t>
            </w:r>
          </w:p>
        </w:tc>
      </w:tr>
      <w:tr w14:paraId="6FEEF6E0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D07F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disability=1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8A6B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−0.0284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18FD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0.0289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E4D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15A9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0.0029</w:t>
            </w:r>
          </w:p>
        </w:tc>
      </w:tr>
      <w:tr w14:paraId="1688E49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4DAE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6A6A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−0.0817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1DD0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0.0844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2DAA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26E0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0.0019</w:t>
            </w:r>
          </w:p>
        </w:tc>
      </w:tr>
      <w:tr w14:paraId="15F43876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0273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AC92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FF53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0.0245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3F1C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3A32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0.0027</w:t>
            </w:r>
          </w:p>
        </w:tc>
      </w:tr>
      <w:tr w14:paraId="556F70D7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C28B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216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0.0717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C3B6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0.0734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A1B3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725C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0.0004</w:t>
            </w:r>
          </w:p>
        </w:tc>
      </w:tr>
      <w:tr w14:paraId="3C65FBA6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80A4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92FA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0.0366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EB89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0.0378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437E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F675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0.0029</w:t>
            </w:r>
          </w:p>
        </w:tc>
      </w:tr>
      <w:tr w14:paraId="299BFAF9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C3FC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5661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−0.0118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7067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0.0132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3B96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B3D4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0.0027</w:t>
            </w:r>
          </w:p>
        </w:tc>
      </w:tr>
      <w:tr w14:paraId="2A87CDC6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4CBE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D6A1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−0.0305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C0A3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0.0316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1C14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−0.0035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A4C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0.0041</w:t>
            </w:r>
          </w:p>
        </w:tc>
      </w:tr>
      <w:tr w14:paraId="01A5532E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3382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employment4=3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3A60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658D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0.0208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CFD6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8ED3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0.0021</w:t>
            </w:r>
          </w:p>
        </w:tc>
      </w:tr>
      <w:tr w14:paraId="594CBDAB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A9F1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exercise_days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CCD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−0.0218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CE90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0.0239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5517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FE94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0.0017</w:t>
            </w:r>
          </w:p>
        </w:tc>
      </w:tr>
      <w:tr w14:paraId="07962E91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4691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E4E1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C28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0.0019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25B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8B6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0.0014</w:t>
            </w:r>
          </w:p>
        </w:tc>
      </w:tr>
      <w:tr w14:paraId="44BD62E8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60A3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malaise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03E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−0.0344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FE08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0.0404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60D0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D58E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0.0018</w:t>
            </w:r>
          </w:p>
        </w:tc>
      </w:tr>
      <w:tr w14:paraId="6B108F1B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7C30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painburden46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BC66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−0.0427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F42D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0.0454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432D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6029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0.0012</w:t>
            </w:r>
          </w:p>
        </w:tc>
      </w:tr>
      <w:tr w14:paraId="32DDC717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99A3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pf46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FB36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0.0648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12F6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0.0688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1C8B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F66C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0.0012</w:t>
            </w:r>
          </w:p>
        </w:tc>
      </w:tr>
      <w:tr w14:paraId="7BE2F44B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555A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3511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−0.0606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EF10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0.0606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BE6D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82D4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0.0006</w:t>
            </w:r>
          </w:p>
        </w:tc>
      </w:tr>
      <w:tr w14:paraId="303743FE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3A82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96F7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0.0606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9E18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0.0606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1B60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−0.0003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32BB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0.0006</w:t>
            </w:r>
          </w:p>
        </w:tc>
      </w:tr>
      <w:tr w14:paraId="4A6889C7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C4CC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sitting_h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8BFC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0.0040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38AD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0.0040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B0A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E654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0.0028</w:t>
            </w:r>
          </w:p>
        </w:tc>
      </w:tr>
      <w:tr w14:paraId="2E5224DF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B761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sleep_h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0277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0.0283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E631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0.0287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0474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0456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0.0027</w:t>
            </w:r>
          </w:p>
        </w:tc>
      </w:tr>
      <w:tr w14:paraId="39613C7D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FDC0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smoking3=0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7DF5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0.0493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F862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0.0493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A4E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007D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0.0004</w:t>
            </w:r>
          </w:p>
        </w:tc>
      </w:tr>
      <w:tr w14:paraId="73053009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B4E3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smoking3=1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4DEC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0.0042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3CB3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0.0042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A828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071F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0.0024</w:t>
            </w:r>
          </w:p>
        </w:tc>
      </w:tr>
      <w:tr w14:paraId="34BBA3ED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FF56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smoking3=2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53C5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−0.0716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07CD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0.0716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4336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D9FA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0.0028</w:t>
            </w:r>
          </w:p>
        </w:tc>
      </w:tr>
      <w:tr w14:paraId="1F113233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BD3A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steps_1000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7EE0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9153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0.0222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93F5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DC7B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0.0008</w:t>
            </w:r>
          </w:p>
        </w:tc>
      </w:tr>
      <w:tr w14:paraId="4A701FED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25D7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valid_days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A7DA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0.0477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FA49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0.0477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4110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9CA3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0.0025</w:t>
            </w:r>
          </w:p>
        </w:tc>
      </w:tr>
      <w:tr w14:paraId="69D92A30">
        <w:trPr>
          <w:cantSplit/>
        </w:trPr>
        <w:tc>
          <w:tcPr>
            <w:tcW w:w="4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11655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wear_h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50032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−0.0010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619AE0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0.0010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2D4BB6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0.0029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E6007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0.0032</w:t>
            </w:r>
          </w:p>
        </w:tc>
      </w:tr>
    </w:tbl>
    <w:p w14:paraId="3E36A8F3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62C68CA5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S7. Outcome Distributions, Bounded Models, and Spline Tests</w:t>
      </w:r>
    </w:p>
    <w:p w14:paraId="2031E705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A. Exposure and outcome distributions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1606"/>
        <w:gridCol w:w="1606"/>
        <w:gridCol w:w="1606"/>
        <w:gridCol w:w="1606"/>
        <w:gridCol w:w="1606"/>
        <w:gridCol w:w="1606"/>
        <w:gridCol w:w="1606"/>
      </w:tblGrid>
      <w:tr w14:paraId="397E0C18">
        <w:trPr>
          <w:cantSplit/>
          <w:tblHeader/>
        </w:trPr>
        <w:tc>
          <w:tcPr>
            <w:tcW w:w="34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4F258C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Variable</w:t>
            </w:r>
          </w:p>
        </w:tc>
        <w:tc>
          <w:tcPr>
            <w:tcW w:w="38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8CF369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Sample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179323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7F8DA2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85FF2C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SD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BCABC3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P25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2167F5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Median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BD4B5C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P75</w:t>
            </w:r>
          </w:p>
        </w:tc>
        <w:tc>
          <w:tcPr>
            <w:tcW w:w="18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29CBBE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Range</w:t>
            </w:r>
          </w:p>
        </w:tc>
      </w:tr>
      <w:tr w14:paraId="010B8409">
        <w:trPr>
          <w:cantSplit/>
        </w:trPr>
        <w:tc>
          <w:tcPr>
            <w:tcW w:w="34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DA2A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Long-bout accumulation proportion (%)</w:t>
            </w:r>
          </w:p>
        </w:tc>
        <w:tc>
          <w:tcPr>
            <w:tcW w:w="38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E5E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Stage-1 device-selected risk set</w:t>
            </w: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4A8F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5,260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825D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48.91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E407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13.00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F781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39.93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DD41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49.15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879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58.21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C12C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3.12–87.23</w:t>
            </w:r>
          </w:p>
        </w:tc>
      </w:tr>
      <w:tr w14:paraId="2EBEF7DA">
        <w:trPr>
          <w:cantSplit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7E64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Long-bout accumulation proportion (%)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F2B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 response sample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28AF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428F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48.94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8323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12.80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4194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39.91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126F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49.17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291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58.11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E82D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3.12–85.99</w:t>
            </w:r>
          </w:p>
        </w:tc>
      </w:tr>
      <w:tr w14:paraId="6AEBB69B">
        <w:trPr>
          <w:cantSplit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4718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Long-bout accumulation proportion (%)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907F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Pain-burden response sample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06C4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AE7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48.95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452B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12.80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FA0A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39.91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1AD7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49.17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333A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58.11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4E05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3.12–85.99</w:t>
            </w:r>
          </w:p>
        </w:tc>
      </w:tr>
      <w:tr w14:paraId="1D34CFD3">
        <w:trPr>
          <w:cantSplit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A556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Long-bout accumulation time (h/day)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7BBC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Stage-1 device-selected risk set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8C8B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5,260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1BC5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F58C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1.85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6FA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C46E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4.47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E77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5.82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ACF2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0.13–13.72</w:t>
            </w:r>
          </w:p>
        </w:tc>
      </w:tr>
      <w:tr w14:paraId="1E8B7FD5">
        <w:trPr>
          <w:cantSplit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A20E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Total waking sitting/lying time (h/day)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380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Stage-1 device-selected risk set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BD71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5,260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9265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9.26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2B6B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A1D0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7.96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40D0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9.31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230B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10.61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6244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1.74–17.40</w:t>
            </w:r>
          </w:p>
        </w:tc>
      </w:tr>
      <w:tr w14:paraId="5C134329">
        <w:trPr>
          <w:cantSplit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48E8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Age-51 SF-36 Physical Functioning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7745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 response sample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A1B9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12A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89.66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6801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18.79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7D1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90.00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5B08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95.00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8862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100.00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9F3E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0.00–100.00</w:t>
            </w:r>
          </w:p>
        </w:tc>
      </w:tr>
      <w:tr w14:paraId="40EEAF59">
        <w:trPr>
          <w:cantSplit/>
        </w:trPr>
        <w:tc>
          <w:tcPr>
            <w:tcW w:w="34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E9004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Age-51 pain burden</w:t>
            </w:r>
          </w:p>
        </w:tc>
        <w:tc>
          <w:tcPr>
            <w:tcW w:w="38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C94928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Pain-burden response sample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9FEFAA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6D4FD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21.59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929191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22.12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98D837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6136E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10.00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EA91B2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D8147A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0.00–100.00</w:t>
            </w:r>
          </w:p>
        </w:tc>
      </w:tr>
    </w:tbl>
    <w:p w14:paraId="3C3BC507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B. Boundary mass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4"/>
        <w:gridCol w:w="3614"/>
        <w:gridCol w:w="3614"/>
        <w:gridCol w:w="3614"/>
      </w:tblGrid>
      <w:tr w14:paraId="7EB26C39">
        <w:trPr>
          <w:cantSplit/>
          <w:tblHeader/>
        </w:trPr>
        <w:tc>
          <w:tcPr>
            <w:tcW w:w="77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3B4AA9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Category</w:t>
            </w:r>
          </w:p>
        </w:tc>
        <w:tc>
          <w:tcPr>
            <w:tcW w:w="15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0AA1D1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n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372101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Denominator</w:t>
            </w:r>
          </w:p>
        </w:tc>
        <w:tc>
          <w:tcPr>
            <w:tcW w:w="15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3E9A1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%</w:t>
            </w:r>
          </w:p>
        </w:tc>
      </w:tr>
      <w:tr w14:paraId="147DFF87">
        <w:trPr>
          <w:cantSplit/>
        </w:trPr>
        <w:tc>
          <w:tcPr>
            <w:tcW w:w="77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4A2F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Physical Functioning floor (score = 0)</w:t>
            </w:r>
          </w:p>
        </w:tc>
        <w:tc>
          <w:tcPr>
            <w:tcW w:w="15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27B6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20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59C5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3,820</w:t>
            </w:r>
          </w:p>
        </w:tc>
        <w:tc>
          <w:tcPr>
            <w:tcW w:w="15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9234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0.55%</w:t>
            </w:r>
          </w:p>
        </w:tc>
      </w:tr>
      <w:tr w14:paraId="763AFE55">
        <w:trPr>
          <w:cantSplit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3C8A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Physical Functioning ceiling (score = 100)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FDB1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1,810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13F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3,820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AFC1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47.30%</w:t>
            </w:r>
          </w:p>
        </w:tc>
      </w:tr>
      <w:tr w14:paraId="79AC4168">
        <w:trPr>
          <w:cantSplit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9684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Pain-burden floor (score = 0; no pain burden)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6190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940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D2D4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3,820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F65B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24.65%</w:t>
            </w:r>
          </w:p>
        </w:tc>
      </w:tr>
      <w:tr w14:paraId="42BAA4E1">
        <w:trPr>
          <w:cantSplit/>
        </w:trPr>
        <w:tc>
          <w:tcPr>
            <w:tcW w:w="77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126A2F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Pain-burden ceiling (score = 100)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6699F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40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EBB4B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3,820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041F32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1.15%</w:t>
            </w:r>
          </w:p>
        </w:tc>
      </w:tr>
    </w:tbl>
    <w:p w14:paraId="310E3262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C. Bounded-score and boundary-probability models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410"/>
        <w:gridCol w:w="2410"/>
        <w:gridCol w:w="2410"/>
        <w:gridCol w:w="2410"/>
        <w:gridCol w:w="2410"/>
      </w:tblGrid>
      <w:tr w14:paraId="70620F48">
        <w:trPr>
          <w:cantSplit/>
          <w:tblHeader/>
        </w:trPr>
        <w:tc>
          <w:tcPr>
            <w:tcW w:w="4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89F7D7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Analysis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B35A4C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Outcome</w:t>
            </w:r>
          </w:p>
        </w:tc>
        <w:tc>
          <w:tcPr>
            <w:tcW w:w="36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4764DF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Marginal contrast</w:t>
            </w:r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732D5C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Estimate</w:t>
            </w:r>
          </w:p>
        </w:tc>
        <w:tc>
          <w:tcPr>
            <w:tcW w:w="2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FC7860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95% CI</w:t>
            </w:r>
          </w:p>
        </w:tc>
        <w:tc>
          <w:tcPr>
            <w:tcW w:w="8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3A4B28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</w:t>
            </w:r>
          </w:p>
        </w:tc>
      </w:tr>
      <w:tr w14:paraId="02E6E9F7">
        <w:trPr>
          <w:cantSplit/>
        </w:trPr>
        <w:tc>
          <w:tcPr>
            <w:tcW w:w="4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E14E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Fractional-logit bounded pain-burden score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C561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Pain burden</w:t>
            </w:r>
          </w:p>
        </w:tc>
        <w:tc>
          <w:tcPr>
            <w:tcW w:w="36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C71F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Average marginal score difference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E44D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−0.079</w:t>
            </w:r>
          </w:p>
        </w:tc>
        <w:tc>
          <w:tcPr>
            <w:tcW w:w="2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6981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−0.623 to 0.465</w:t>
            </w:r>
          </w:p>
        </w:tc>
        <w:tc>
          <w:tcPr>
            <w:tcW w:w="8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F42E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.777</w:t>
            </w:r>
          </w:p>
        </w:tc>
      </w:tr>
      <w:tr w14:paraId="5AC66C0B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3BA9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Fractional-logit bounded Physical Functioning score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0BFC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Physical Functioning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4053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Average marginal score difference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45D6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0.407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9804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−0.073 to 0.887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B1F1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.096</w:t>
            </w:r>
          </w:p>
        </w:tc>
      </w:tr>
      <w:tr w14:paraId="5D545F10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36DF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Probability of any pain burden (score &gt;0)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4CF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Pain burden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E6DF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Average marginal risk difference, percentage points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24C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0.645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F832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−0.524 to 1.814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FDD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.279</w:t>
            </w:r>
          </w:p>
        </w:tc>
      </w:tr>
      <w:tr w14:paraId="40F842E6">
        <w:trPr>
          <w:cantSplit/>
        </w:trPr>
        <w:tc>
          <w:tcPr>
            <w:tcW w:w="4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86AD3E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Probability of any Physical Functioning limitation (score &lt;100)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5F538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Physical Functioning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EC4CF0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Average marginal risk difference, percentage points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0887C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−0.281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268E5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−1.617 to 1.056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75A163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.681</w:t>
            </w:r>
          </w:p>
        </w:tc>
      </w:tr>
    </w:tbl>
    <w:p w14:paraId="64C7C28E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D. Restricted cubic spline tests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410"/>
        <w:gridCol w:w="2410"/>
        <w:gridCol w:w="2410"/>
        <w:gridCol w:w="2410"/>
        <w:gridCol w:w="2410"/>
      </w:tblGrid>
      <w:tr w14:paraId="6550A246">
        <w:trPr>
          <w:cantSplit/>
          <w:tblHeader/>
        </w:trPr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381D6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Outcome</w:t>
            </w:r>
          </w:p>
        </w:tc>
        <w:tc>
          <w:tcPr>
            <w:tcW w:w="37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0B0F6A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Test</w:t>
            </w:r>
          </w:p>
        </w:tc>
        <w:tc>
          <w:tcPr>
            <w:tcW w:w="7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B7EA06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df</w:t>
            </w:r>
          </w:p>
        </w:tc>
        <w:tc>
          <w:tcPr>
            <w:tcW w:w="17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D1DB85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Wald statistic</w:t>
            </w:r>
          </w:p>
        </w:tc>
        <w:tc>
          <w:tcPr>
            <w:tcW w:w="8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669FD0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</w:t>
            </w:r>
          </w:p>
        </w:tc>
        <w:tc>
          <w:tcPr>
            <w:tcW w:w="44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EB0F48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Knots (%); reference median</w:t>
            </w:r>
          </w:p>
        </w:tc>
      </w:tr>
      <w:tr w14:paraId="4E903135">
        <w:trPr>
          <w:cantSplit/>
        </w:trPr>
        <w:tc>
          <w:tcPr>
            <w:tcW w:w="21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3507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Physical Functioning</w:t>
            </w:r>
          </w:p>
        </w:tc>
        <w:tc>
          <w:tcPr>
            <w:tcW w:w="37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9BC2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Overall exposure-response association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6FFF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3</w:t>
            </w:r>
          </w:p>
        </w:tc>
        <w:tc>
          <w:tcPr>
            <w:tcW w:w="17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150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3.354</w:t>
            </w:r>
          </w:p>
        </w:tc>
        <w:tc>
          <w:tcPr>
            <w:tcW w:w="8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0809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.340</w:t>
            </w:r>
          </w:p>
        </w:tc>
        <w:tc>
          <w:tcPr>
            <w:tcW w:w="44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6873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26.91, 43.98, 54.28, 69.55; 49.15</w:t>
            </w:r>
          </w:p>
        </w:tc>
      </w:tr>
      <w:tr w14:paraId="76F4320A">
        <w:trPr>
          <w:cantSplit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0ED8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Physical Functioning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4D76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Departure from linearity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3AE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B8BD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0.485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42FD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.785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DDBA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26.91, 43.98, 54.28, 69.55; 49.15</w:t>
            </w:r>
          </w:p>
        </w:tc>
      </w:tr>
      <w:tr w14:paraId="22E2D5D0">
        <w:trPr>
          <w:cantSplit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3906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Pain burden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BB48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Overall exposure-response association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726C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E35F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1.932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4F2C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.587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FD04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26.91, 43.98, 54.28, 69.55; 49.15</w:t>
            </w:r>
          </w:p>
        </w:tc>
      </w:tr>
      <w:tr w14:paraId="46E4E5B9">
        <w:trPr>
          <w:cantSplit/>
        </w:trPr>
        <w:tc>
          <w:tcPr>
            <w:tcW w:w="21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41FA7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Pain burden</w:t>
            </w:r>
          </w:p>
        </w:tc>
        <w:tc>
          <w:tcPr>
            <w:tcW w:w="37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AA6CF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Departure from linearity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2D1E6B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2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036D8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1.806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46AE74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.405</w:t>
            </w:r>
          </w:p>
        </w:tc>
        <w:tc>
          <w:tcPr>
            <w:tcW w:w="44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824062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5"/>
              </w:rPr>
              <w:t>26.91, 43.98, 54.28, 69.55; 49.15</w:t>
            </w:r>
          </w:p>
        </w:tc>
      </w:tr>
    </w:tbl>
    <w:p w14:paraId="4184BE57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3CABB029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S8. Full Model Coefficients and Influence Diagnostics</w:t>
      </w:r>
    </w:p>
    <w:p w14:paraId="12730005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A. Fully adjusted pooled coefficients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410"/>
        <w:gridCol w:w="2410"/>
        <w:gridCol w:w="2410"/>
        <w:gridCol w:w="2410"/>
        <w:gridCol w:w="2410"/>
      </w:tblGrid>
      <w:tr w14:paraId="6ABD677F">
        <w:trPr>
          <w:cantSplit/>
          <w:tblHeader/>
        </w:trPr>
        <w:tc>
          <w:tcPr>
            <w:tcW w:w="23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13032A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Outcome</w:t>
            </w:r>
          </w:p>
        </w:tc>
        <w:tc>
          <w:tcPr>
            <w:tcW w:w="48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4B548A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Model term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3D9801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Estimate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82B1E0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Robust SE</w:t>
            </w:r>
          </w:p>
        </w:tc>
        <w:tc>
          <w:tcPr>
            <w:tcW w:w="25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A9F23A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95% CI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DECFBD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</w:t>
            </w:r>
          </w:p>
        </w:tc>
      </w:tr>
      <w:tr w14:paraId="381C39DF">
        <w:trPr>
          <w:cantSplit/>
        </w:trPr>
        <w:tc>
          <w:tcPr>
            <w:tcW w:w="23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31D3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276E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(Intercept)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A797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−42.728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07F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36.562</w:t>
            </w:r>
          </w:p>
        </w:tc>
        <w:tc>
          <w:tcPr>
            <w:tcW w:w="25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231B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−114.389 to 28.933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71CC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.243</w:t>
            </w:r>
          </w:p>
        </w:tc>
      </w:tr>
      <w:tr w14:paraId="2875617D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FA8B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5455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AE76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1.199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80F4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0.719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1961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−0.211 to 2.608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15CA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.096</w:t>
            </w:r>
          </w:p>
        </w:tc>
      </w:tr>
      <w:tr w14:paraId="78F8ED9E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5BA8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C5D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alcohol3Higher_risk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0D02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0.676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0517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1.414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FD4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−2.095 to 3.447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BDFB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.633</w:t>
            </w:r>
          </w:p>
        </w:tc>
      </w:tr>
      <w:tr w14:paraId="74923A73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FF87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5B55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alcohol3Lower_risk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FA5C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−1.139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E710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1.249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9734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−3.587 to 1.308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D799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.362</w:t>
            </w:r>
          </w:p>
        </w:tc>
      </w:tr>
      <w:tr w14:paraId="5D93DBC3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62EC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C8F8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bmi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463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56BD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2B3E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0.108 to 0.369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0AAD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3ED57541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14F5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E59D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disabilityYes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8D92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7.494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863A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1.254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F660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5.037 to 9.951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0FA6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4429BD92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FE9A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A51B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education3Degree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A85A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−3.635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BBAD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0.661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E48B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−4.930 to −2.341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78BE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506547DF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4DBF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F18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education3Intermediate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4502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−2.952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A6B1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0.859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BFE0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−4.636 to −1.269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74B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3933AE6A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EB46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EEDA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CEA9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3.233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D254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1.560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DD92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0.175 to 6.292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4188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.038</w:t>
            </w:r>
          </w:p>
        </w:tc>
      </w:tr>
      <w:tr w14:paraId="328204BF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0E7C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3991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employment4Sick_disabled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8A29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8.935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AED6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2.617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D4AA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3.806 to 14.065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9694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1B2D305E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C42A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3F84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employment4Unemployed_or_training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2FE2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−3.441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4B3E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3.261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88E4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−9.833 to 2.951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F10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.291</w:t>
            </w:r>
          </w:p>
        </w:tc>
      </w:tr>
      <w:tr w14:paraId="69C5014E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F4B8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FFB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followup_years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23B3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1.226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0A69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0.535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72C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0.177 to 2.274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155E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.022</w:t>
            </w:r>
          </w:p>
        </w:tc>
      </w:tr>
      <w:tr w14:paraId="4FDE4C8F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52AE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DCBB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40F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BA6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0.285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7AF3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−0.658 to 0.461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0089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.729</w:t>
            </w:r>
          </w:p>
        </w:tc>
      </w:tr>
      <w:tr w14:paraId="0B643493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6B56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4DC6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malaise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3388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0.908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B78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0.211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DB45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0.494 to 1.322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594A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703E4BA0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17CF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01A7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painburden46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CFA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2E8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A264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0.388 to 0.476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E3FA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35654053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4F05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454C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DC9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1.876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42BE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0.678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9895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0.546 to 3.205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B802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.006</w:t>
            </w:r>
          </w:p>
        </w:tc>
      </w:tr>
      <w:tr w14:paraId="5FA57AFC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A131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74AE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sitting_h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A2A1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−0.516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1842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0.240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580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−0.986 to −0.046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498C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.031</w:t>
            </w:r>
          </w:p>
        </w:tc>
      </w:tr>
      <w:tr w14:paraId="2B17D69C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FBB3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AB5D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sleep_h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B0B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−1.220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D55C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0.333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CF51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−1.872 to −0.567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E5A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6CDC3136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A94E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A474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smoking3Current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A994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1.495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EAC6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0.989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014C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−0.444 to 3.434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4DE7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.131</w:t>
            </w:r>
          </w:p>
        </w:tc>
      </w:tr>
      <w:tr w14:paraId="2504C447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0CC6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1A09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smoking3Former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F752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1.689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A5EC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0.691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0234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0.336 to 3.043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51D2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.014</w:t>
            </w:r>
          </w:p>
        </w:tc>
      </w:tr>
      <w:tr w14:paraId="1749F310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7DAB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5D8A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steps_1000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878F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−0.385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3DC8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0.112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01E5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−0.604 to −0.166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D235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5ADCACBA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4FD5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62A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valid_days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73DC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688D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0.298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084E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−0.259 to 0.908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EBB6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.276</w:t>
            </w:r>
          </w:p>
        </w:tc>
      </w:tr>
      <w:tr w14:paraId="1C2E55A1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0CCB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Pain burden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31D0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wear_h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99C2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5709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0.343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3582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−0.728 to 0.616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33AC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.871</w:t>
            </w:r>
          </w:p>
        </w:tc>
      </w:tr>
      <w:tr w14:paraId="7E3603D7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477A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0030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(Intercept)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4AA6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109.739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65AF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32.909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C4CA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45.238 to 174.239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1D39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414175D7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7814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35D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age46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41E7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−0.787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B097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0.640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55FA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−2.041 to 0.467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BED0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.219</w:t>
            </w:r>
          </w:p>
        </w:tc>
      </w:tr>
      <w:tr w14:paraId="0E46D396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94AC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A49E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alcohol3Higher_risk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3DC2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2.233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F4D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1.393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F357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−0.498 to 4.964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BABF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.109</w:t>
            </w:r>
          </w:p>
        </w:tc>
      </w:tr>
      <w:tr w14:paraId="16465B24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3F90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08F1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alcohol3Lower_risk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0EF5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2.261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47BC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1.257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4A4D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−0.203 to 4.725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E27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.072</w:t>
            </w:r>
          </w:p>
        </w:tc>
      </w:tr>
      <w:tr w14:paraId="60EB2DD1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EEB2B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14BD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bmi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1104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−0.463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2556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0.064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2D8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−0.587 to −0.338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0CFC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345782F2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687D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2312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disabilityYes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8350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−9.947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4C1F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1.186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D2BD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−12.271 to −7.624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16B4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21BCB9A1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7461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7CF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education3Degree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D606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1.861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4CB0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0.543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9161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0.797 to 2.925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8EE5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71C1720E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6BB8F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EFD1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education3Intermediate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67DC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2.330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B015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0.710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9594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0.938 to 3.721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68BC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.001</w:t>
            </w:r>
          </w:p>
        </w:tc>
      </w:tr>
      <w:tr w14:paraId="1E70174B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C167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394B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86EF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−5.859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63D6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1.592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499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−8.980 to −2.739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B50D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1C84038B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1B1D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B09E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employment4Sick_disabled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2CAC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−17.627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49B8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3.024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394D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−23.553 to −11.701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E5F9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1A037948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AAD8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519D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employment4Unemployed_or_training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E2DA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−1.731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1DF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3.174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2F55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−7.952 to 4.490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E898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.585</w:t>
            </w:r>
          </w:p>
        </w:tc>
      </w:tr>
      <w:tr w14:paraId="2350CD66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BD2B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1088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followup_years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F4F9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6BDF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0.471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1F25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−1.605 to 0.243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F8A9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.149</w:t>
            </w:r>
          </w:p>
        </w:tc>
      </w:tr>
      <w:tr w14:paraId="72AF82F3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AEB4C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8A58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long30_10pp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0459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213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0.266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CF4C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−0.096 to 0.948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8C11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.109</w:t>
            </w:r>
          </w:p>
        </w:tc>
      </w:tr>
      <w:tr w14:paraId="1837F428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4224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E014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malaise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DD0E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EEB9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0.185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0BF5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−1.026 to −0.302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3C02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4C2057A0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8078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9A62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pf46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1D23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9FA6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0.031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4D28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0.280 to 0.403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78DC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30ED994D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71CC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E576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sexFemale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3FE8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−2.264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4BAB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0.620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78EC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−3.480 to −1.049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5F5D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4EB4706B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44D0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0AC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sitting_h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15C5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93C6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0.233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84C2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−0.398 to 0.516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E14D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.800</w:t>
            </w:r>
          </w:p>
        </w:tc>
      </w:tr>
      <w:tr w14:paraId="54B0EC71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D9A2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ACC5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sleep_h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1BDC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0.416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809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0.331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F233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−0.233 to 1.066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1E7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.209</w:t>
            </w:r>
          </w:p>
        </w:tc>
      </w:tr>
      <w:tr w14:paraId="11665B28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3C737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CE23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smoking3Current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31BF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−1.265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C650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0.913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662C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−3.055 to 0.525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770D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.166</w:t>
            </w:r>
          </w:p>
        </w:tc>
      </w:tr>
      <w:tr w14:paraId="57B1B434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71C6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A3C6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smoking3Former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D564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−0.637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2C2C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0.630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5F9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−1.871 to 0.598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2A1C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.312</w:t>
            </w:r>
          </w:p>
        </w:tc>
      </w:tr>
      <w:tr w14:paraId="13F0B875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2CC6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F66D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steps_1000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D657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A040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0.107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D7AB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0.187 to 0.607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E6EE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&lt;.001</w:t>
            </w:r>
          </w:p>
        </w:tc>
      </w:tr>
      <w:tr w14:paraId="561A1B22">
        <w:trPr>
          <w:cantSplit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13876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8677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valid_days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7E2E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−0.003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3929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0.286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7243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−0.563 to 0.557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7244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.992</w:t>
            </w:r>
          </w:p>
        </w:tc>
      </w:tr>
      <w:tr w14:paraId="041C32B7">
        <w:trPr>
          <w:cantSplit/>
        </w:trPr>
        <w:tc>
          <w:tcPr>
            <w:tcW w:w="23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9A176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Physical Functioning</w:t>
            </w:r>
          </w:p>
        </w:tc>
        <w:tc>
          <w:tcPr>
            <w:tcW w:w="48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4802EF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wear_h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E8CBB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−0.280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AD574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0.352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7C855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−0.970 to 0.410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04B44B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.426</w:t>
            </w:r>
          </w:p>
        </w:tc>
      </w:tr>
    </w:tbl>
    <w:p w14:paraId="3E9A8730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B. Influence diagnostics across 50 imputations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14:paraId="7C4C0861">
        <w:trPr>
          <w:cantSplit/>
          <w:tblHeader/>
        </w:trPr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1F3F99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Outcome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10149E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m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BD7ADE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N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9305FA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Flagged n, mean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8EBB15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Flagged n, min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8BAE67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Flagged n, max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CFDE6F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Flagged %, mean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AEDAB6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Top-1% |DFBETA| n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D1F681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Top-1% threshold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83D8DC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Max Cook's D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E0A2BF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Max |DFBETA|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00BDE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Max leverage</w:t>
            </w:r>
          </w:p>
        </w:tc>
      </w:tr>
      <w:tr w14:paraId="6B525E41">
        <w:trPr>
          <w:cantSplit/>
        </w:trPr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2A472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Pain burden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C527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50.0000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454D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3,820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142F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290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64E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290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6EC5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F698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7.7233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50E7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40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79BF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0.0194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5611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0.0342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79C7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0.0451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FEAF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0.0552</w:t>
            </w:r>
          </w:p>
        </w:tc>
      </w:tr>
      <w:tr w14:paraId="4A0A7A71">
        <w:trPr>
          <w:cantSplit/>
        </w:trPr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ED8C7C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Physical Functioning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AE7FB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50.0000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D80E18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3,820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1B6E7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320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9231A2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320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C99C44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330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30C33C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8.4444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BF848A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C727BF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0.0206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612A8D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0.0480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5EA502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0.0519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1BA1DC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2"/>
              </w:rPr>
              <w:t>0.0591</w:t>
            </w:r>
          </w:p>
        </w:tc>
      </w:tr>
    </w:tbl>
    <w:p w14:paraId="6E87810B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4"/>
        </w:rPr>
        <w:t>Conventional screening used Cook's distance&gt;4/n or |exposure DFBETA|&gt;2/√n. Counts are disclosure-rounded/suppressed. The union screen removed approximately 8% and was intentionally treated as aggressive; the targeted top-1% DFBETA refit is reported in Table S4.</w:t>
      </w:r>
    </w:p>
    <w:p w14:paraId="34258002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Table S9. Timing and Device-Quality-Control Analyses</w:t>
      </w:r>
    </w:p>
    <w:p w14:paraId="4EE1A4E6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A. Timing sources and interval distributions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402"/>
        <w:gridCol w:w="1204"/>
        <w:gridCol w:w="1606"/>
        <w:gridCol w:w="804"/>
        <w:gridCol w:w="802"/>
        <w:gridCol w:w="1606"/>
        <w:gridCol w:w="1206"/>
        <w:gridCol w:w="400"/>
        <w:gridCol w:w="1606"/>
        <w:gridCol w:w="1606"/>
        <w:gridCol w:w="2"/>
      </w:tblGrid>
      <w:tr w14:paraId="12174CFB">
        <w:trPr>
          <w:cantSplit/>
          <w:tblHeader/>
        </w:trPr>
        <w:tc>
          <w:tcPr>
            <w:tcW w:w="7632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6621F6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Category</w:t>
            </w:r>
          </w:p>
        </w:tc>
        <w:tc>
          <w:tcPr>
            <w:tcW w:w="1584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D55566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n</w:t>
            </w:r>
          </w:p>
        </w:tc>
        <w:tc>
          <w:tcPr>
            <w:tcW w:w="2016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4607DE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Denominator</w:t>
            </w:r>
          </w:p>
        </w:tc>
        <w:tc>
          <w:tcPr>
            <w:tcW w:w="1584" w:type="dxa"/>
            <w:gridSpan w:val="4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9D1369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%</w:t>
            </w:r>
          </w:p>
        </w:tc>
      </w:tr>
      <w:tr w14:paraId="3E945280">
        <w:trPr>
          <w:cantSplit/>
        </w:trPr>
        <w:tc>
          <w:tcPr>
            <w:tcW w:w="7632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1790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Baseline date source: accepted_monitor_month</w:t>
            </w:r>
          </w:p>
        </w:tc>
        <w:tc>
          <w:tcPr>
            <w:tcW w:w="1584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F190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2016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10C3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1584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013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</w:tr>
      <w:tr w14:paraId="60E178CF">
        <w:trPr>
          <w:cantSplit/>
        </w:trPr>
        <w:tc>
          <w:tcPr>
            <w:tcW w:w="7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0B83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Baseline date source: age46_interview_monitor_outside_window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F711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&lt;10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7D87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1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9285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</w:tr>
      <w:tr w14:paraId="40691ADD">
        <w:trPr>
          <w:cantSplit/>
        </w:trPr>
        <w:tc>
          <w:tcPr>
            <w:tcW w:w="7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39F8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Follow-up time source: exact_month_midpoints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6077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3,820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0F28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3,820</w:t>
            </w:r>
          </w:p>
        </w:tc>
        <w:tc>
          <w:tcPr>
            <w:tcW w:w="1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B89D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</w:tr>
      <w:tr w14:paraId="609C2A2C">
        <w:trPr>
          <w:cantSplit/>
        </w:trPr>
        <w:tc>
          <w:tcPr>
            <w:tcW w:w="7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78E2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Follow-up time source: unavailable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9E6D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&lt;10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018E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3,820</w:t>
            </w:r>
          </w:p>
        </w:tc>
        <w:tc>
          <w:tcPr>
            <w:tcW w:w="1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185D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—</w:t>
            </w:r>
          </w:p>
        </w:tc>
      </w:tr>
      <w:tr w14:paraId="6C55D79E">
        <w:trPr>
          <w:gridAfter w:val="1"/>
          <w:wAfter w:w="2" w:type="dxa"/>
          <w:cantSplit/>
          <w:tblHeader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5C85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Interval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42C9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Sample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CCF4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5985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Mean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2B8D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BEFF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P25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2633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Median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BAEB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P75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2ECB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Range</w:t>
            </w:r>
          </w:p>
        </w:tc>
      </w:tr>
      <w:tr w14:paraId="1B6916F2">
        <w:trPr>
          <w:gridAfter w:val="1"/>
          <w:wAfter w:w="2" w:type="dxa"/>
          <w:cantSplit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A09E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Monitor month minus age-46 interview month (days; accepted monitor months)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98F0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Stage-1 device-selected risk set with accepted monitor month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9D63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5,260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DD45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0.897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ADD7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5.261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2A38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C724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A56D9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0.000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4602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−30.000–31.000</w:t>
            </w:r>
          </w:p>
        </w:tc>
      </w:tr>
      <w:tr w14:paraId="24A244DC">
        <w:trPr>
          <w:gridAfter w:val="1"/>
          <w:wAfter w:w="2" w:type="dxa"/>
          <w:cantSplit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DF45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Exact follow-up interval (years)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FB50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Either-outcome response sample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502D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CA12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4.931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FF06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0.881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E2F2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4.252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621C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4.914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8BF2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5.503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4389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2.084–7.666</w:t>
            </w:r>
          </w:p>
        </w:tc>
      </w:tr>
      <w:tr w14:paraId="2C0E3CB3">
        <w:trPr>
          <w:gridAfter w:val="1"/>
          <w:wAfter w:w="2" w:type="dxa"/>
          <w:cantSplit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7D0EE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Analysis follow-up interval (years)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ECC2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Either-outcome response sample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05B0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9903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4.931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6C30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0.881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507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4.252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8AE7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4.914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D6DA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5.503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5736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2.084–7.666</w:t>
            </w:r>
          </w:p>
        </w:tc>
      </w:tr>
      <w:tr w14:paraId="36670704">
        <w:trPr>
          <w:gridAfter w:val="1"/>
          <w:wAfter w:w="2" w:type="dxa"/>
          <w:cantSplit/>
        </w:trPr>
        <w:tc>
          <w:tcPr>
            <w:tcW w:w="40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CA9A8D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Interview-month follow-up interval (years)</w:t>
            </w:r>
          </w:p>
        </w:tc>
        <w:tc>
          <w:tcPr>
            <w:tcW w:w="37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7D4EE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Either-outcome response sample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5B4E1C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3,820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9EEDF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4.933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910D5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0.881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E52A25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4.252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1C007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4.914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8C0E1C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5.580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4C2CCA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4"/>
              </w:rPr>
              <w:t>2.084–7.666</w:t>
            </w:r>
          </w:p>
        </w:tc>
      </w:tr>
    </w:tbl>
    <w:p w14:paraId="19B57FB8">
      <w:pPr>
        <w:pStyle w:val="4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lang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 xml:space="preserve"> B. Device-quality-control impact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  <w:gridCol w:w="4819"/>
      </w:tblGrid>
      <w:tr w14:paraId="5B5B2195">
        <w:trPr>
          <w:cantSplit/>
          <w:tblHeader/>
        </w:trPr>
        <w:tc>
          <w:tcPr>
            <w:tcW w:w="89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63858C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Metric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34DCBF8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Value</w:t>
            </w:r>
          </w:p>
        </w:tc>
        <w:tc>
          <w:tcPr>
            <w:tcW w:w="23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69A36E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Unit</w:t>
            </w:r>
          </w:p>
        </w:tc>
      </w:tr>
      <w:tr w14:paraId="4E005E02">
        <w:trPr>
          <w:cantSplit/>
        </w:trPr>
        <w:tc>
          <w:tcPr>
            <w:tcW w:w="89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A8234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Participants with both original and QC exposure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8013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5,260</w:t>
            </w:r>
          </w:p>
        </w:tc>
        <w:tc>
          <w:tcPr>
            <w:tcW w:w="23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12BCF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participants</w:t>
            </w:r>
          </w:p>
        </w:tc>
      </w:tr>
      <w:tr w14:paraId="50A90F9E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6A87A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Paired participants with absolute QC-minus-original exposure difference &gt;1e-10 percentage points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F4E7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5,150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3117C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participants</w:t>
            </w:r>
          </w:p>
        </w:tc>
      </w:tr>
      <w:tr w14:paraId="1D44097C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0BA5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Pearson correlation, original versus QC exposure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ABCA7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0.99924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D6CF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correlation</w:t>
            </w:r>
          </w:p>
        </w:tc>
      </w:tr>
      <w:tr w14:paraId="68B27A3B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C8F0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Spearman correlation, original versus QC exposure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2F27A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0.99918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BF1E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correlation</w:t>
            </w:r>
          </w:p>
        </w:tc>
      </w:tr>
      <w:tr w14:paraId="2B5816C7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C5803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Mean QC-minus-original exposure difference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A6B4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−0.031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8406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percentage points</w:t>
            </w:r>
          </w:p>
        </w:tc>
      </w:tr>
      <w:tr w14:paraId="51CFD0C1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DC615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SD QC-minus-original exposure difference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26A7E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0.507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8B99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percentage points</w:t>
            </w:r>
          </w:p>
        </w:tc>
      </w:tr>
      <w:tr w14:paraId="5180933F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0C9B0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Median absolute exposure difference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AC1A2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0.037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BE39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percentage points</w:t>
            </w:r>
          </w:p>
        </w:tc>
      </w:tr>
      <w:tr w14:paraId="211BC3D3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F77C9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Maximum absolute exposure difference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CABA0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15.857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77F8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percentage points</w:t>
            </w:r>
          </w:p>
        </w:tc>
      </w:tr>
      <w:tr w14:paraId="451A4C73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C4008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Participants with any &gt;24-h archived day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80A0D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7F30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participants</w:t>
            </w:r>
          </w:p>
        </w:tc>
      </w:tr>
      <w:tr w14:paraId="4B28B778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4F6A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Archived days with waking wear &gt;24 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B3553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79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697E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days</w:t>
            </w:r>
          </w:p>
        </w:tc>
      </w:tr>
      <w:tr w14:paraId="33BBABEC">
        <w:trPr>
          <w:cantSplit/>
        </w:trPr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BFAED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Participants losing Stage-1 eligibility after QC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127F6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&lt;10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E3251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participants</w:t>
            </w:r>
          </w:p>
        </w:tc>
      </w:tr>
      <w:tr w14:paraId="4785F518">
        <w:trPr>
          <w:cantSplit/>
        </w:trPr>
        <w:tc>
          <w:tcPr>
            <w:tcW w:w="89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A890A11">
            <w:pPr>
              <w:tabs>
                <w:tab w:val="left" w:pos="2420"/>
              </w:tabs>
              <w:spacing w:before="0" w:after="0"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Participants gaining Stage-1 eligibility after QC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848D32B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621EA4">
            <w:pPr>
              <w:tabs>
                <w:tab w:val="left" w:pos="2420"/>
              </w:tabs>
              <w:spacing w:before="0"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6"/>
              </w:rPr>
              <w:t>participants</w:t>
            </w:r>
          </w:p>
        </w:tc>
      </w:tr>
    </w:tbl>
    <w:p w14:paraId="1FBBDA6D">
      <w:pPr>
        <w:tabs>
          <w:tab w:val="left" w:pos="2420"/>
        </w:tabs>
        <w:spacing w:before="60" w:after="1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7"/>
        </w:rPr>
        <w:t>The all-interview-month timing estimates and device-QC outcome-model estimates are included in Table S4. The numeric-change count uses |QC−original|&gt;1×10⁻¹⁰ percentage points and primarily reflects comparison of day-level recalculation with rounded archive averages.</w:t>
      </w:r>
    </w:p>
    <w:p w14:paraId="772EBAC6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73AF637E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Figure S1</w:t>
      </w:r>
    </w:p>
    <w:p w14:paraId="63B4C9F0">
      <w:pPr>
        <w:tabs>
          <w:tab w:val="left" w:pos="2420"/>
        </w:tabs>
        <w:jc w:val="center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drawing>
          <wp:inline distT="0" distB="0" distL="114300" distR="114300">
            <wp:extent cx="8595360" cy="3662680"/>
            <wp:effectExtent l="0" t="0" r="15240" b="20320"/>
            <wp:docPr id="1" name="Picture 1" descr="Supplementary Figure S1. Distributions of the long-bout proportion and age-51 outcom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upplementary Figure S1. Distributions of the long-bout proportion and age-51 outcomes.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95360" cy="366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9B1DC">
      <w:pPr>
        <w:keepNext w:val="0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8"/>
        </w:rPr>
        <w:t>Supplementary Figure S1. Distributions of the long-bout proportion and age-51 outcomes.</w:t>
      </w:r>
    </w:p>
    <w:p w14:paraId="223D5AD5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5FD01478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Figure S2</w:t>
      </w:r>
    </w:p>
    <w:p w14:paraId="1B43FBD4">
      <w:pPr>
        <w:tabs>
          <w:tab w:val="left" w:pos="2420"/>
        </w:tabs>
        <w:jc w:val="center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drawing>
          <wp:inline distT="0" distB="0" distL="114300" distR="114300">
            <wp:extent cx="8595360" cy="5448935"/>
            <wp:effectExtent l="0" t="0" r="15240" b="12065"/>
            <wp:docPr id="2" name="Picture 2" descr="Supplementary Figure S2. Adjusted restricted cubic spline contrasts over the 5th–95th percentile exposure range, with observed exposure sup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upplementary Figure S2. Adjusted restricted cubic spline contrasts over the 5th–95th percentile exposure range, with observed exposure support.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95360" cy="544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37093">
      <w:pPr>
        <w:keepNext w:val="0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8"/>
        </w:rPr>
        <w:t>Supplementary Figure S2. Adjusted restricted cubic spline contrasts over the 5th–95th percentile exposure range, with observed exposure support.</w:t>
      </w:r>
    </w:p>
    <w:p w14:paraId="171D9F35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4086CF89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Figure S3</w:t>
      </w:r>
    </w:p>
    <w:p w14:paraId="5DF4E266">
      <w:pPr>
        <w:tabs>
          <w:tab w:val="left" w:pos="2420"/>
        </w:tabs>
        <w:jc w:val="center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drawing>
          <wp:inline distT="0" distB="0" distL="114300" distR="114300">
            <wp:extent cx="8595360" cy="5728970"/>
            <wp:effectExtent l="0" t="0" r="15240" b="11430"/>
            <wp:docPr id="3" name="Picture 3" descr="Supplementary Figure S3. Multiple-imputation chain traces for variables with material missingn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upplementary Figure S3. Multiple-imputation chain traces for variables with material missingness.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95360" cy="57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CBC41">
      <w:pPr>
        <w:keepNext w:val="0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8"/>
        </w:rPr>
        <w:t>Supplementary Figure S3. Multiple-imputation chain traces for variables with material missingness.</w:t>
      </w:r>
    </w:p>
    <w:p w14:paraId="7C258BD8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193DA33A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Figure S4</w:t>
      </w:r>
    </w:p>
    <w:p w14:paraId="74293C45">
      <w:pPr>
        <w:tabs>
          <w:tab w:val="left" w:pos="2420"/>
        </w:tabs>
        <w:jc w:val="center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drawing>
          <wp:inline distT="0" distB="0" distL="114300" distR="114300">
            <wp:extent cx="8595360" cy="4697095"/>
            <wp:effectExtent l="0" t="0" r="15240" b="1905"/>
            <wp:docPr id="4" name="Picture 4" descr="Supplementary Figure S4. Conceptual and temporal roles of analysis variab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upplementary Figure S4. Conceptual and temporal roles of analysis variables.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95360" cy="469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DFB69">
      <w:pPr>
        <w:keepNext w:val="0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8"/>
        </w:rPr>
        <w:t>Supplementary Figure S4. Conceptual and temporal roles of analysis variables.</w:t>
      </w:r>
    </w:p>
    <w:p w14:paraId="5C651ABD">
      <w:pPr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br w:type="page"/>
      </w:r>
    </w:p>
    <w:p w14:paraId="49682953">
      <w:pPr>
        <w:pStyle w:val="3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</w:rPr>
        <w:t>Supplementary Figure S5</w:t>
      </w:r>
    </w:p>
    <w:p w14:paraId="75354F53">
      <w:pPr>
        <w:tabs>
          <w:tab w:val="left" w:pos="2420"/>
        </w:tabs>
        <w:jc w:val="center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drawing>
          <wp:inline distT="0" distB="0" distL="114300" distR="114300">
            <wp:extent cx="8595360" cy="5918200"/>
            <wp:effectExtent l="0" t="0" r="15240" b="0"/>
            <wp:docPr id="5" name="Picture 5" descr="Supplementary Figure S5. Stage-2 standardized mean differences before and after outcome-response weigh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upplementary Figure S5. Stage-2 standardized mean differences before and after outcome-response weighting.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95360" cy="591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10A18">
      <w:pPr>
        <w:keepNext w:val="0"/>
        <w:tabs>
          <w:tab w:val="left" w:pos="2420"/>
        </w:tabs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b w:val="0"/>
          <w:i w:val="0"/>
          <w:color w:val="auto"/>
          <w:sz w:val="18"/>
        </w:rPr>
        <w:t>Supplementary Figure S5. Stage-2 standardized mean differences before and after outcome-response weighting.</w:t>
      </w:r>
    </w:p>
    <w:sectPr>
      <w:pgSz w:w="15840" w:h="12240" w:orient="landscape"/>
      <w:pgMar w:top="605" w:right="691" w:bottom="605" w:left="691" w:header="648" w:footer="64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31BB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8FE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0DA1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E60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C6DEC69"/>
    <w:rsid w:val="3FE72C6E"/>
    <w:rsid w:val="6FDE9975"/>
    <w:rsid w:val="7767DBF4"/>
    <w:rsid w:val="77DF7D54"/>
    <w:rsid w:val="79D1BAA3"/>
    <w:rsid w:val="96EFC6B5"/>
    <w:rsid w:val="DC7EC106"/>
    <w:rsid w:val="EFEFF8DD"/>
    <w:rsid w:val="F77FBB83"/>
    <w:rsid w:val="FAE7580D"/>
    <w:rsid w:val="FFAE47CD"/>
    <w:rsid w:val="FFB7AB20"/>
    <w:rsid w:val="FFFFB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20" w:line="300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40" w:after="120"/>
      <w:outlineLvl w:val="0"/>
    </w:pPr>
    <w:rPr>
      <w:rFonts w:asciiTheme="majorHAnsi" w:hAnsiTheme="majorHAnsi" w:eastAsiaTheme="majorEastAsia" w:cstheme="majorBidi"/>
      <w:b/>
      <w:bCs/>
      <w:color w:val="000000"/>
      <w:sz w:val="24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000000"/>
      <w:sz w:val="22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20" w:after="60"/>
      <w:outlineLvl w:val="2"/>
    </w:pPr>
    <w:rPr>
      <w:rFonts w:asciiTheme="majorHAnsi" w:hAnsiTheme="majorHAnsi" w:eastAsiaTheme="majorEastAsia" w:cstheme="majorBidi"/>
      <w:b/>
      <w:bCs/>
      <w:color w:val="000000"/>
      <w:sz w:val="20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Supplement Table Text"/>
    <w:uiPriority w:val="0"/>
    <w:pPr>
      <w:spacing w:before="0" w:after="0" w:line="240" w:lineRule="auto"/>
    </w:pPr>
    <w:rPr>
      <w:rFonts w:ascii="Times New Roman" w:hAnsi="Times New Roman" w:eastAsia="Times New Roman" w:cstheme="minorBidi"/>
      <w:sz w:val="15"/>
      <w:szCs w:val="22"/>
      <w:lang w:val="en-US" w:eastAsia="en-US" w:bidi="ar-SA"/>
    </w:rPr>
  </w:style>
  <w:style w:type="paragraph" w:customStyle="1" w:styleId="165">
    <w:name w:val="Supplement Table Note"/>
    <w:uiPriority w:val="0"/>
    <w:pPr>
      <w:spacing w:before="60" w:after="0" w:line="276" w:lineRule="auto"/>
    </w:pPr>
    <w:rPr>
      <w:rFonts w:ascii="Times New Roman" w:hAnsi="Times New Roman" w:eastAsia="Times New Roman" w:cstheme="minorBidi"/>
      <w:sz w:val="17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93</TotalTime>
  <ScaleCrop>false</ScaleCrop>
  <LinksUpToDate>false</LinksUpToDate>
  <CharactersWithSpaces>0</CharactersWithSpaces>
  <Application>WPS Office_12.1.24703.24703_F1E327BC-269C-435d-A152-05C5408002CA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2013-12-25T15:15:00Z</dcterms:created>
  <dc:creator>田浩</dc:creator>
  <cp:lastModifiedBy>田浩</cp:lastModifiedBy>
  <dcterms:modified xsi:type="dcterms:W3CDTF">2026-08-14T23:29:50Z</dcterms:modified>
  <dc:subject>Blinded second-revision submission document</dc:subject>
  <dc:title>Blinded supplementary material — second revision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2052-12.1.24703.24703</vt:lpwstr>
  </property>
  <property fmtid="{D5CDD505-2E9C-101B-9397-08002B2CF9AE}" pid="3" name="ICV">
    <vt:lpwstr>0E31CB2A0B6CE4782E697C6A1353B4FF_43</vt:lpwstr>
  </property>
</Properties>
</file>