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31D9" w14:textId="23749277" w:rsidR="00EE1455" w:rsidRPr="00663A40" w:rsidRDefault="00CC7282">
      <w:pPr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663A40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Table S1. </w:t>
      </w:r>
      <w:r w:rsidR="00EE1455" w:rsidRPr="00663A40">
        <w:rPr>
          <w:rFonts w:ascii="Times New Roman" w:hAnsi="Times New Roman" w:cs="Times New Roman"/>
          <w:iCs/>
          <w:sz w:val="24"/>
          <w:szCs w:val="24"/>
        </w:rPr>
        <w:t xml:space="preserve">Definitions of </w:t>
      </w:r>
      <w:r w:rsidR="004D16E6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parental s</w:t>
      </w:r>
      <w:r w:rsidR="00EE1455" w:rsidRPr="00663A40">
        <w:rPr>
          <w:rFonts w:ascii="Times New Roman" w:hAnsi="Times New Roman" w:cs="Times New Roman"/>
          <w:iCs/>
          <w:sz w:val="24"/>
          <w:szCs w:val="24"/>
        </w:rPr>
        <w:t xml:space="preserve">upport </w:t>
      </w:r>
      <w:r w:rsidR="004D16E6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b</w:t>
      </w:r>
      <w:r w:rsidR="00EE1455" w:rsidRPr="00663A40">
        <w:rPr>
          <w:rFonts w:ascii="Times New Roman" w:hAnsi="Times New Roman" w:cs="Times New Roman"/>
          <w:iCs/>
          <w:sz w:val="24"/>
          <w:szCs w:val="24"/>
        </w:rPr>
        <w:t xml:space="preserve">ehaviors </w:t>
      </w:r>
      <w:r w:rsidR="00EA3949" w:rsidRPr="00663A40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(Rhodes et al.,2019</w:t>
      </w:r>
      <w:r w:rsidR="00F94CA7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; Liang et al., 2025</w:t>
      </w:r>
      <w:r w:rsidR="00EA3949" w:rsidRPr="00663A40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EE1455" w:rsidRPr="00D93C80" w14:paraId="454BC16A" w14:textId="77777777" w:rsidTr="004A2239"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</w:tcPr>
          <w:p w14:paraId="0BA03BC9" w14:textId="77777777" w:rsidR="00EE1455" w:rsidRPr="00603464" w:rsidRDefault="00EE14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0346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Health Behavior</w:t>
            </w:r>
          </w:p>
        </w:tc>
        <w:tc>
          <w:tcPr>
            <w:tcW w:w="7512" w:type="dxa"/>
            <w:tcBorders>
              <w:left w:val="nil"/>
              <w:bottom w:val="single" w:sz="4" w:space="0" w:color="auto"/>
              <w:right w:val="nil"/>
            </w:tcBorders>
          </w:tcPr>
          <w:p w14:paraId="1D223B5B" w14:textId="77777777" w:rsidR="00EE1455" w:rsidRPr="00603464" w:rsidRDefault="00EE145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0346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Definition in Questionnaire</w:t>
            </w:r>
          </w:p>
        </w:tc>
      </w:tr>
      <w:tr w:rsidR="00EE1455" w:rsidRPr="00D93C80" w14:paraId="01884A28" w14:textId="77777777" w:rsidTr="004A223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03E81E1" w14:textId="664211B8" w:rsidR="00EE1455" w:rsidRPr="00C946A3" w:rsidRDefault="00EE145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>Light physical activity</w:t>
            </w:r>
            <w:r w:rsidR="00D42841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(LPA)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71D1326C" w14:textId="7100342A" w:rsidR="00EE1455" w:rsidRPr="00C946A3" w:rsidRDefault="00DF4B1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Engaging in daily activities that do not induce sweating or shortness of breath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(e.g., mild stretching, playing with animals, walking</w:t>
            </w:r>
            <w:r w:rsidR="00D42841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, standing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 each day. We defined</w:t>
            </w:r>
            <w:r w:rsidR="00EE1455" w:rsidRPr="00C946A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parental support </w:t>
            </w:r>
            <w:r w:rsidR="0011501F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their child’s LPA as 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</w:rPr>
              <w:t xml:space="preserve">encouraging their child to </w:t>
            </w:r>
            <w:r w:rsidR="00D42841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participate in physical movement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</w:rPr>
              <w:t xml:space="preserve"> through games, chores, and </w:t>
            </w:r>
            <w:r w:rsidR="00D42841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other 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providing material support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(e.g., sports equipment, venues, and transportation);</w:t>
            </w:r>
            <w:r w:rsidR="008742F3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</w:t>
            </w:r>
            <w:r w:rsidR="00474CF9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going for walks or doing activities with their child.</w:t>
            </w:r>
          </w:p>
        </w:tc>
      </w:tr>
      <w:tr w:rsidR="003F2958" w:rsidRPr="00D93C80" w14:paraId="3F2B62C2" w14:textId="77777777" w:rsidTr="004A223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D810506" w14:textId="77777777" w:rsidR="003F2958" w:rsidRPr="00C946A3" w:rsidRDefault="003F2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19AA8E8C" w14:textId="77777777" w:rsidR="003F2958" w:rsidRPr="00C946A3" w:rsidRDefault="003F295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F2958" w:rsidRPr="00D93C80" w14:paraId="6247078A" w14:textId="77777777" w:rsidTr="004A223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0B9F517" w14:textId="242B93A3" w:rsidR="003F2958" w:rsidRPr="00C946A3" w:rsidRDefault="003F295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  <w:r w:rsidR="00A779BC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-to</w:t>
            </w:r>
            <w:r w:rsidR="00181244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-</w:t>
            </w: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>vigorous physical activity</w:t>
            </w:r>
            <w:r w:rsidR="00DF4B1F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(MVPA)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58FC4DF1" w14:textId="01729CFC" w:rsidR="003F2958" w:rsidRPr="00C946A3" w:rsidRDefault="00DF4B1F">
            <w:pPr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Engaging in at least 60 minutes of daily activities that require physical exertion and cause the child to breathe more heavily than usual 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(e.g., 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</w:rPr>
              <w:t>hiking, skateboarding, cycling, running)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Parental support of their child’s MVPA was defined as encouraging their child’s participation in </w:t>
            </w:r>
            <w:r w:rsidR="000C0AF6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MVPA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on a regular basis; 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providing material support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(e.g., sports equipment, venues, and transportation)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and/or playing sport or </w:t>
            </w:r>
            <w:r w:rsidR="00D84FB1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participating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</w:t>
            </w:r>
            <w:r w:rsidR="000C0AF6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MVPA</w:t>
            </w:r>
            <w:r w:rsidR="003F2958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their child</w:t>
            </w:r>
            <w:r w:rsidR="00D84FB1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.</w:t>
            </w:r>
          </w:p>
        </w:tc>
      </w:tr>
      <w:tr w:rsidR="00EE1455" w:rsidRPr="00D93C80" w14:paraId="619DD16B" w14:textId="77777777" w:rsidTr="004A223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49189D1" w14:textId="77777777" w:rsidR="004A2239" w:rsidRPr="00C946A3" w:rsidRDefault="004A223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3E60F3FD" w14:textId="77777777" w:rsidR="00EE1455" w:rsidRPr="00C946A3" w:rsidRDefault="00EE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</w:tcPr>
          <w:p w14:paraId="287D06C8" w14:textId="77777777" w:rsidR="004A2239" w:rsidRPr="00C946A3" w:rsidRDefault="004A2239" w:rsidP="001150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F79E046" w14:textId="236269AC" w:rsidR="00EE1455" w:rsidRPr="00C946A3" w:rsidRDefault="00E46532" w:rsidP="0011501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>Engaging in uninterrupted sleep for 9 to 11 hours per night for children aged 5–13 years and 8 to 10 hours per night for adolescents aged 14–17 years, with consistent bedtimes and wake-up times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 defined</w:t>
            </w:r>
            <w:r w:rsidR="00EE1455" w:rsidRPr="00C946A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parental support of their child’s sleep as </w:t>
            </w:r>
            <w:r w:rsidR="00FC548F" w:rsidRPr="00C946A3">
              <w:rPr>
                <w:rFonts w:ascii="Times New Roman" w:hAnsi="Times New Roman" w:cs="Times New Roman"/>
                <w:sz w:val="24"/>
                <w:szCs w:val="24"/>
              </w:rPr>
              <w:t>encouraging regular bed and wake-up times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 xml:space="preserve">;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ensuring </w:t>
            </w:r>
            <w:r w:rsidR="00FC548F" w:rsidRPr="00C946A3">
              <w:rPr>
                <w:rFonts w:ascii="Times New Roman" w:hAnsi="Times New Roman" w:cs="Times New Roman"/>
                <w:sz w:val="24"/>
                <w:szCs w:val="24"/>
              </w:rPr>
              <w:t>an optimal sleep environment</w:t>
            </w:r>
            <w:r w:rsidR="00FC548F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(e.g., no TV, phone use at 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bedtime</w:t>
            </w:r>
            <w:r w:rsidR="00EE1455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or in the bedroom)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 xml:space="preserve">; </w:t>
            </w:r>
            <w:r w:rsidR="0075293A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 xml:space="preserve">and 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 xml:space="preserve">aligning </w:t>
            </w:r>
            <w:r w:rsidR="0075293A" w:rsidRPr="00C946A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their own sleep schedule with their child's by avoiding late nights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.</w:t>
            </w:r>
          </w:p>
        </w:tc>
      </w:tr>
      <w:tr w:rsidR="00EE1455" w:rsidRPr="00D93C80" w14:paraId="34D15604" w14:textId="77777777" w:rsidTr="003F2958">
        <w:trPr>
          <w:trHeight w:val="2388"/>
        </w:trPr>
        <w:tc>
          <w:tcPr>
            <w:tcW w:w="1838" w:type="dxa"/>
            <w:tcBorders>
              <w:top w:val="nil"/>
              <w:left w:val="nil"/>
              <w:right w:val="nil"/>
            </w:tcBorders>
          </w:tcPr>
          <w:p w14:paraId="7E77D69A" w14:textId="77777777" w:rsidR="004A2239" w:rsidRPr="00C946A3" w:rsidRDefault="004A2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5B126" w14:textId="6EF152C5" w:rsidR="00EE1455" w:rsidRPr="00C946A3" w:rsidRDefault="00EE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 xml:space="preserve">Sedentary </w:t>
            </w:r>
            <w:r w:rsidR="00280D9A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 xml:space="preserve">creen </w:t>
            </w:r>
            <w:r w:rsidR="00280D9A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</w:t>
            </w:r>
            <w:r w:rsidRPr="00C946A3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</w:p>
          <w:p w14:paraId="5670BEE4" w14:textId="1CF79948" w:rsidR="00771391" w:rsidRPr="00C946A3" w:rsidRDefault="0077139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(S</w:t>
            </w:r>
            <w:r w:rsidR="00B30AC6"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Pr="00C946A3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T)</w:t>
            </w:r>
          </w:p>
        </w:tc>
        <w:tc>
          <w:tcPr>
            <w:tcW w:w="7512" w:type="dxa"/>
            <w:tcBorders>
              <w:top w:val="nil"/>
              <w:left w:val="nil"/>
              <w:right w:val="nil"/>
            </w:tcBorders>
          </w:tcPr>
          <w:p w14:paraId="3E580EDD" w14:textId="77777777" w:rsidR="004A2239" w:rsidRPr="00C946A3" w:rsidRDefault="004A2239" w:rsidP="001150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533F0C8D" w14:textId="599566BA" w:rsidR="00EE1455" w:rsidRPr="00C946A3" w:rsidRDefault="00EE1455" w:rsidP="0011501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Engaging in no more than 2 hours of recreational screen time </w:t>
            </w:r>
            <w:r w:rsidR="007F1489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 xml:space="preserve">per day </w:t>
            </w: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while sedentary. We defined</w:t>
            </w:r>
            <w:r w:rsidRPr="00C946A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parental restriction of their child’s screen time as encouraging </w:t>
            </w:r>
            <w:r w:rsidR="00A23CE5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 xml:space="preserve">limited </w:t>
            </w:r>
            <w:r w:rsidR="00A23CE5" w:rsidRPr="00C946A3">
              <w:rPr>
                <w:rFonts w:ascii="Times New Roman" w:hAnsi="Times New Roman" w:cs="Times New Roman"/>
                <w:sz w:val="24"/>
                <w:szCs w:val="24"/>
              </w:rPr>
              <w:t>screen viewing to no more than two hours daily while sedentary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;</w:t>
            </w: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ensuring that their child had </w:t>
            </w:r>
            <w:r w:rsidR="00A23CE5" w:rsidRPr="00C946A3">
              <w:rPr>
                <w:rFonts w:ascii="Times New Roman" w:hAnsi="Times New Roman" w:cs="Times New Roman" w:hint="eastAsia"/>
                <w:sz w:val="24"/>
                <w:szCs w:val="24"/>
                <w:lang w:val="en-GB" w:eastAsia="zh-CN"/>
              </w:rPr>
              <w:t>alternative</w:t>
            </w: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activities to pursue throughout the day that </w:t>
            </w:r>
            <w:r w:rsidR="0011501F"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did </w:t>
            </w:r>
            <w:r w:rsidRPr="00C94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 involve sitting (or lying down) and watching screens</w:t>
            </w:r>
            <w:r w:rsidR="002915CD" w:rsidRPr="00C946A3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 xml:space="preserve">; </w:t>
            </w:r>
            <w:r w:rsidR="003C5A8D" w:rsidRPr="00C946A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setting a positive example by avoiding prolonged recreational screen time themselves.</w:t>
            </w:r>
          </w:p>
        </w:tc>
      </w:tr>
    </w:tbl>
    <w:p w14:paraId="188EEDF8" w14:textId="3D4FFDA5" w:rsidR="00EE1455" w:rsidRDefault="00311DBC">
      <w:r w:rsidRPr="00311DBC">
        <w:rPr>
          <w:rFonts w:ascii="Times New Roman" w:hAnsi="Times New Roman" w:cs="Times New Roman"/>
          <w:sz w:val="21"/>
          <w:szCs w:val="21"/>
          <w:lang w:eastAsia="zh-CN"/>
        </w:rPr>
        <w:t>Rhodes RE, Berry T, Faulkner G, Latimer-Cheung AE, O'Reilly N, Tremblay MS, et al. Application of the Multi-Process Action Control Framework to understand parental support of child and youth physical activity, sleep, and screen time behaviours. Appl Psychol Health Well Being. 2019;11(2):223–239. doi:10.1111/aphw.12150.</w:t>
      </w:r>
    </w:p>
    <w:p w14:paraId="4B5D4C89" w14:textId="0D514F50" w:rsidR="005208ED" w:rsidRPr="00684172" w:rsidRDefault="00311DBC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311DBC">
        <w:rPr>
          <w:rFonts w:ascii="Times New Roman" w:hAnsi="Times New Roman" w:cs="Times New Roman"/>
          <w:lang w:eastAsia="zh-CN"/>
        </w:rPr>
        <w:t>Liang W, Liu G, Su N, Rhodes RE, Duan Y, Zhang CQ, et al. Understanding parental support for children’s 24-hour movement behaviors based on an adapted HAPA framework: a three-wave prospective study. Appl Psychol Health Well Being. 2025;17(3):e70034. doi:10.1111/aphw.70034.</w:t>
      </w:r>
    </w:p>
    <w:p w14:paraId="33B887C2" w14:textId="5BE6DE1A" w:rsidR="008C653D" w:rsidRDefault="008C653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01814412" w14:textId="0DFEDDA1" w:rsidR="004D16E6" w:rsidRPr="00663A40" w:rsidRDefault="004D16E6" w:rsidP="004D16E6">
      <w:pPr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663A40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lastRenderedPageBreak/>
        <w:t>Table S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2</w:t>
      </w:r>
      <w:r w:rsidRPr="00663A40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. 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Measures for </w:t>
      </w:r>
      <w:r w:rsidR="009445EF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parental supportive behavior (PSB)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 across light physical activity</w:t>
      </w:r>
      <w:r w:rsidR="00D72B1B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 (LPA)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, moderate</w:t>
      </w:r>
      <w:r w:rsidR="00181244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-to-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vigorous physical activity</w:t>
      </w:r>
      <w:r w:rsidR="00D72B1B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 (MVPA)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>, sedentary screen time</w:t>
      </w:r>
      <w:r w:rsidR="00D72B1B"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 (SST),</w:t>
      </w:r>
      <w:r>
        <w:rPr>
          <w:rFonts w:ascii="Times New Roman" w:hAnsi="Times New Roman" w:cs="Times New Roman" w:hint="eastAsia"/>
          <w:iCs/>
          <w:sz w:val="24"/>
          <w:szCs w:val="24"/>
          <w:lang w:eastAsia="zh-CN"/>
        </w:rPr>
        <w:t xml:space="preserve"> and sleep time for their children.</w:t>
      </w:r>
    </w:p>
    <w:tbl>
      <w:tblPr>
        <w:tblStyle w:val="a8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4764"/>
        <w:gridCol w:w="2352"/>
        <w:gridCol w:w="1842"/>
      </w:tblGrid>
      <w:tr w:rsidR="00CF338E" w:rsidRPr="00C946A3" w14:paraId="3E976198" w14:textId="25EE567D" w:rsidTr="00CF338E"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3308620D" w14:textId="62EA6EDD" w:rsidR="00CF338E" w:rsidRPr="00603464" w:rsidRDefault="00CF338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603464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Construct</w:t>
            </w:r>
          </w:p>
        </w:tc>
        <w:tc>
          <w:tcPr>
            <w:tcW w:w="4764" w:type="dxa"/>
            <w:tcBorders>
              <w:top w:val="single" w:sz="4" w:space="0" w:color="auto"/>
              <w:bottom w:val="single" w:sz="4" w:space="0" w:color="auto"/>
            </w:tcBorders>
          </w:tcPr>
          <w:p w14:paraId="63A66AE8" w14:textId="496E04C0" w:rsidR="00CF338E" w:rsidRPr="00603464" w:rsidRDefault="00CF338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603464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Items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</w:tcPr>
          <w:p w14:paraId="02602C7D" w14:textId="0EBFD842" w:rsidR="00CF338E" w:rsidRPr="00603464" w:rsidRDefault="00CF338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603464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Original source(s)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378B940" w14:textId="7E27CD18" w:rsidR="00CF338E" w:rsidRPr="00603464" w:rsidRDefault="00D8063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eastAsia="zh-CN"/>
              </w:rPr>
              <w:t>Reliability</w:t>
            </w:r>
          </w:p>
        </w:tc>
      </w:tr>
      <w:tr w:rsidR="00CF338E" w:rsidRPr="00CF338E" w14:paraId="0E5CAFBE" w14:textId="09679CCD" w:rsidTr="00CF338E">
        <w:tc>
          <w:tcPr>
            <w:tcW w:w="1356" w:type="dxa"/>
            <w:tcBorders>
              <w:top w:val="single" w:sz="4" w:space="0" w:color="auto"/>
            </w:tcBorders>
          </w:tcPr>
          <w:p w14:paraId="1E2FE48A" w14:textId="05008F46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Risk </w:t>
            </w:r>
            <w:r w:rsidRPr="00C946A3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perception</w:t>
            </w:r>
          </w:p>
        </w:tc>
        <w:tc>
          <w:tcPr>
            <w:tcW w:w="4764" w:type="dxa"/>
            <w:tcBorders>
              <w:top w:val="single" w:sz="4" w:space="0" w:color="auto"/>
            </w:tcBorders>
          </w:tcPr>
          <w:p w14:paraId="2ADB5ED8" w14:textId="63B0F364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4137E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How likely do you believe your children are to suffer from the following conditions if you do not provide support for their [LPA/MVPA/sleep]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/</w:t>
            </w:r>
            <w:r w:rsidRPr="004137E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do not impose restrictions on their SST:</w:t>
            </w:r>
          </w:p>
          <w:p w14:paraId="6BB2A2CD" w14:textId="77777777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2D523028" w14:textId="189AEF55" w:rsidR="00CF338E" w:rsidRPr="00365CFB" w:rsidRDefault="00CF338E" w:rsidP="00365CFB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</w:t>
            </w:r>
            <w:r w:rsidRPr="00365CFB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cardiovascular-related diseases</w:t>
            </w:r>
          </w:p>
          <w:p w14:paraId="5814947F" w14:textId="1A947AAE" w:rsidR="00CF338E" w:rsidRPr="00365CFB" w:rsidRDefault="00CF338E" w:rsidP="00365CFB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</w:t>
            </w:r>
            <w:r w:rsidRPr="00365CFB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metabolic-related disease (e.g., obesity)</w:t>
            </w:r>
          </w:p>
          <w:p w14:paraId="1F2B9C37" w14:textId="1675C55D" w:rsidR="00CF338E" w:rsidRPr="00365CFB" w:rsidRDefault="00CF338E" w:rsidP="00365CFB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</w:t>
            </w:r>
            <w:r w:rsidRPr="00365CFB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bone-related disease</w:t>
            </w:r>
          </w:p>
          <w:p w14:paraId="275DED36" w14:textId="0A644ED7" w:rsidR="00CF338E" w:rsidRPr="00365CFB" w:rsidRDefault="00CF338E" w:rsidP="00365CFB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4) </w:t>
            </w:r>
            <w:r w:rsidRPr="00365CFB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cognitive disorders</w:t>
            </w:r>
          </w:p>
          <w:p w14:paraId="0D4ADD79" w14:textId="6F4386FB" w:rsidR="00CF338E" w:rsidRPr="00365CFB" w:rsidRDefault="00CF338E" w:rsidP="00365CFB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5) </w:t>
            </w:r>
            <w:r w:rsidRPr="00365CFB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mental disorders</w:t>
            </w:r>
          </w:p>
          <w:p w14:paraId="22B9A4A9" w14:textId="77777777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2E5F4100" w14:textId="2AD913FF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(5-point Likert scaling from 1= not at all to 5=completely likely)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14:paraId="174D5FB0" w14:textId="5651B0FD" w:rsidR="00CF338E" w:rsidRPr="00520EF2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520EF2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Duan et al., 2017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; </w:t>
            </w:r>
            <w:r w:rsidRPr="00520EF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Perloff, &amp; Fetzer</w:t>
            </w:r>
            <w:r w:rsidRPr="00520EF2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1986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6BB2C2F" w14:textId="2D5C696F" w:rsidR="00CF338E" w:rsidRDefault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LPA:</w:t>
            </w:r>
            <w:r w:rsidR="00D8063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="00D80637"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=.94</w:t>
            </w:r>
          </w:p>
          <w:p w14:paraId="2FEF5767" w14:textId="25F8DB4A" w:rsidR="00F93D46" w:rsidRDefault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=.92</w:t>
            </w:r>
          </w:p>
          <w:p w14:paraId="0FF4295C" w14:textId="51500D1D" w:rsidR="00F93D46" w:rsidRDefault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=.87</w:t>
            </w:r>
          </w:p>
          <w:p w14:paraId="66F72210" w14:textId="3ABBD71B" w:rsidR="00F93D46" w:rsidRPr="00520EF2" w:rsidRDefault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=.89</w:t>
            </w:r>
          </w:p>
        </w:tc>
      </w:tr>
      <w:tr w:rsidR="00CF338E" w:rsidRPr="00C946A3" w14:paraId="251C0F96" w14:textId="31E2A57E" w:rsidTr="00CF338E">
        <w:tc>
          <w:tcPr>
            <w:tcW w:w="1356" w:type="dxa"/>
          </w:tcPr>
          <w:p w14:paraId="20B9EFAE" w14:textId="77777777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182CA65A" w14:textId="77777777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03F690C2" w14:textId="77777777" w:rsidR="00CF338E" w:rsidRPr="00520EF2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5EF398E8" w14:textId="77777777" w:rsidR="00CF338E" w:rsidRPr="00520EF2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5AB2CE2B" w14:textId="423DD6B8" w:rsidTr="00CF338E">
        <w:tc>
          <w:tcPr>
            <w:tcW w:w="1356" w:type="dxa"/>
          </w:tcPr>
          <w:p w14:paraId="204F8F74" w14:textId="0A92602A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Outcome expectancy</w:t>
            </w:r>
          </w:p>
        </w:tc>
        <w:tc>
          <w:tcPr>
            <w:tcW w:w="4764" w:type="dxa"/>
          </w:tcPr>
          <w:p w14:paraId="0512AEAC" w14:textId="7E7C7442" w:rsidR="00CF338E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4611E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If I provide support for my child’s [LPA/MVPA/sleep]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/</w:t>
            </w:r>
            <w:r w:rsidRPr="004611E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impose restrictions on their SST, </w:t>
            </w:r>
            <w:r w:rsidR="00BA34C9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it will be</w:t>
            </w:r>
            <w:r w:rsidR="00BC5AB4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[</w:t>
            </w:r>
            <w:r w:rsidR="00BC5AB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……</w:t>
            </w:r>
            <w:r w:rsidR="00BC5AB4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] </w:t>
            </w:r>
            <w:r w:rsidRPr="004611E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for my child’s health and development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  <w:p w14:paraId="100B0110" w14:textId="77777777" w:rsidR="00CF338E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277F25F7" w14:textId="3FF7D29F" w:rsidR="00CF338E" w:rsidRDefault="00CF338E" w:rsidP="00726B0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harmful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–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beneficial</w:t>
            </w:r>
          </w:p>
          <w:p w14:paraId="2CE28F24" w14:textId="59A2A488" w:rsidR="00CF338E" w:rsidRDefault="00CF338E" w:rsidP="00726B0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useless 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–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useful</w:t>
            </w:r>
          </w:p>
          <w:p w14:paraId="3752CF39" w14:textId="6DDE84B0" w:rsidR="00CF338E" w:rsidRPr="004F7E77" w:rsidRDefault="00CF338E" w:rsidP="00726B01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</w:t>
            </w:r>
            <w:r w:rsidR="00200E1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worthless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–</w:t>
            </w:r>
            <w:r w:rsidR="00200E1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valuable</w:t>
            </w:r>
          </w:p>
          <w:p w14:paraId="486FE8F3" w14:textId="77777777" w:rsidR="00CF338E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273F12BC" w14:textId="3A5A6F58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(7-point semantic differential)</w:t>
            </w:r>
          </w:p>
        </w:tc>
        <w:tc>
          <w:tcPr>
            <w:tcW w:w="2352" w:type="dxa"/>
          </w:tcPr>
          <w:p w14:paraId="39BE759D" w14:textId="61F0CA7D" w:rsidR="00CF338E" w:rsidRPr="00520EF2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520EF2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Rhodes et al., 2013, 2015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;</w:t>
            </w:r>
            <w:r w:rsidRPr="00520EF2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 Schulz</w:t>
            </w:r>
            <w:r w:rsidRPr="00520EF2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et al., 2012;</w:t>
            </w:r>
          </w:p>
        </w:tc>
        <w:tc>
          <w:tcPr>
            <w:tcW w:w="1842" w:type="dxa"/>
          </w:tcPr>
          <w:p w14:paraId="1F3AB45D" w14:textId="6DA73C16" w:rsidR="00F93D46" w:rsidRDefault="00F93D46" w:rsidP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LPA: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EF57DA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81</w:t>
            </w:r>
          </w:p>
          <w:p w14:paraId="2A261653" w14:textId="1E963372" w:rsidR="00F93D46" w:rsidRDefault="00F93D46" w:rsidP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A61596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92</w:t>
            </w:r>
          </w:p>
          <w:p w14:paraId="12332D05" w14:textId="5FE4DA03" w:rsidR="00F93D46" w:rsidRDefault="00F93D46" w:rsidP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A61596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94</w:t>
            </w:r>
          </w:p>
          <w:p w14:paraId="596333E6" w14:textId="750D80C6" w:rsidR="00CF338E" w:rsidRPr="00520EF2" w:rsidRDefault="00F93D46" w:rsidP="00F93D46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EF57DA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</w:t>
            </w:r>
            <w:r w:rsidR="004A520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6</w:t>
            </w:r>
          </w:p>
        </w:tc>
      </w:tr>
      <w:tr w:rsidR="00CF338E" w:rsidRPr="00C946A3" w14:paraId="2599F5BA" w14:textId="4DCADD57" w:rsidTr="00CF338E">
        <w:tc>
          <w:tcPr>
            <w:tcW w:w="1356" w:type="dxa"/>
          </w:tcPr>
          <w:p w14:paraId="19129470" w14:textId="77777777" w:rsidR="00CF338E" w:rsidRPr="00C946A3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78D545C8" w14:textId="77777777" w:rsidR="00CF338E" w:rsidRPr="00810CCC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28E2F33B" w14:textId="77777777" w:rsidR="00CF338E" w:rsidRPr="00520EF2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7A9A23D3" w14:textId="77777777" w:rsidR="00CF338E" w:rsidRPr="00520EF2" w:rsidRDefault="00CF338E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6D099347" w14:textId="065D51F6" w:rsidTr="00CF338E">
        <w:tc>
          <w:tcPr>
            <w:tcW w:w="1356" w:type="dxa"/>
          </w:tcPr>
          <w:p w14:paraId="6B7F57EE" w14:textId="09A0CC7E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Intention</w:t>
            </w:r>
          </w:p>
        </w:tc>
        <w:tc>
          <w:tcPr>
            <w:tcW w:w="4764" w:type="dxa"/>
          </w:tcPr>
          <w:p w14:paraId="231C6EC7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1) I intend to support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SST_______ times/per week</w:t>
            </w:r>
          </w:p>
          <w:p w14:paraId="18065CFA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0F5D3EC6" w14:textId="55F3FC07" w:rsidR="00CF338E" w:rsidRPr="004123BA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(0...1...2...3...4...5...6...7...8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…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9...10)</w:t>
            </w:r>
          </w:p>
        </w:tc>
        <w:tc>
          <w:tcPr>
            <w:tcW w:w="2352" w:type="dxa"/>
          </w:tcPr>
          <w:p w14:paraId="073DE868" w14:textId="265BCECF" w:rsidR="00CF338E" w:rsidRPr="00520EF2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hyperlink w:anchor="_ENREF_1" w:tooltip="Courneya, 1994 #21" w:history="1">
              <w:r w:rsidRPr="00520EF2">
                <w:rPr>
                  <w:rFonts w:ascii="Times New Roman" w:hAnsi="Times New Roman"/>
                  <w:noProof/>
                  <w:sz w:val="21"/>
                  <w:szCs w:val="21"/>
                </w:rPr>
                <w:t>Courneya, 1994</w:t>
              </w:r>
            </w:hyperlink>
            <w:r w:rsidRPr="00520EF2">
              <w:rPr>
                <w:rFonts w:ascii="Times New Roman" w:hAnsi="Times New Roman" w:hint="eastAsia"/>
                <w:noProof/>
                <w:sz w:val="21"/>
                <w:szCs w:val="21"/>
                <w:lang w:eastAsia="zh-CN"/>
              </w:rPr>
              <w:t>; Rhodes et al., 2019</w:t>
            </w:r>
          </w:p>
        </w:tc>
        <w:tc>
          <w:tcPr>
            <w:tcW w:w="1842" w:type="dxa"/>
          </w:tcPr>
          <w:p w14:paraId="451E0B08" w14:textId="767A4C51" w:rsidR="00CF338E" w:rsidRPr="000A05F2" w:rsidRDefault="00365A61" w:rsidP="0056033C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 xml:space="preserve">Repeated reliability: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=.81</w:t>
            </w:r>
          </w:p>
        </w:tc>
      </w:tr>
      <w:tr w:rsidR="00CF338E" w:rsidRPr="00C946A3" w14:paraId="6A8AD769" w14:textId="2C9A0261" w:rsidTr="00CF338E">
        <w:tc>
          <w:tcPr>
            <w:tcW w:w="1356" w:type="dxa"/>
          </w:tcPr>
          <w:p w14:paraId="44837A8D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03015A1A" w14:textId="4A733FB5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65EA59FB" w14:textId="77777777" w:rsidR="00CF338E" w:rsidRPr="00520EF2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2B5A203A" w14:textId="77777777" w:rsidR="00CF338E" w:rsidRPr="00520EF2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2EE4173C" w14:textId="3B931482" w:rsidTr="00CF338E">
        <w:tc>
          <w:tcPr>
            <w:tcW w:w="1356" w:type="dxa"/>
          </w:tcPr>
          <w:p w14:paraId="7355563E" w14:textId="65D33AB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Affective attitudes</w:t>
            </w:r>
          </w:p>
        </w:tc>
        <w:tc>
          <w:tcPr>
            <w:tcW w:w="4764" w:type="dxa"/>
          </w:tcPr>
          <w:p w14:paraId="5F045380" w14:textId="21191609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 feel that providing support for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 </w:t>
            </w: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[LPA/MVPA/ sleep] / restricti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ng</w:t>
            </w: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my</w:t>
            </w: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 </w:t>
            </w: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SST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is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…</w:t>
            </w:r>
          </w:p>
          <w:p w14:paraId="3A71ECEF" w14:textId="77777777" w:rsidR="00F10177" w:rsidRDefault="00F10177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472E7BAE" w14:textId="5D4EFDF8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unenjoyable 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–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enjoyable</w:t>
            </w:r>
          </w:p>
          <w:p w14:paraId="591FD1F0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unpleasant 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–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pleasant</w:t>
            </w:r>
          </w:p>
          <w:p w14:paraId="2BDA7552" w14:textId="55EE454E" w:rsidR="00CF338E" w:rsidRPr="00480CE6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stressful </w:t>
            </w:r>
            <w:r w:rsidRPr="00726B0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–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relaxed</w:t>
            </w:r>
          </w:p>
        </w:tc>
        <w:tc>
          <w:tcPr>
            <w:tcW w:w="2352" w:type="dxa"/>
          </w:tcPr>
          <w:p w14:paraId="76D39ABC" w14:textId="25973297" w:rsidR="00CF338E" w:rsidRPr="00520EF2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520EF2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Rhodes et al., 2013, 2015</w:t>
            </w:r>
          </w:p>
        </w:tc>
        <w:tc>
          <w:tcPr>
            <w:tcW w:w="1842" w:type="dxa"/>
          </w:tcPr>
          <w:p w14:paraId="6B8B54A3" w14:textId="7032C2C6" w:rsidR="0057639C" w:rsidRDefault="0057639C" w:rsidP="0057639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LPA: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A61596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4</w:t>
            </w:r>
          </w:p>
          <w:p w14:paraId="5B3AED12" w14:textId="320CB7F2" w:rsidR="0057639C" w:rsidRDefault="0057639C" w:rsidP="0057639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A61596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93</w:t>
            </w:r>
          </w:p>
          <w:p w14:paraId="7EA5AF1E" w14:textId="523E1079" w:rsidR="0057639C" w:rsidRDefault="0057639C" w:rsidP="0057639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A61596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6</w:t>
            </w:r>
          </w:p>
          <w:p w14:paraId="148684FD" w14:textId="04936443" w:rsidR="00CF338E" w:rsidRPr="00520EF2" w:rsidRDefault="0057639C" w:rsidP="0057639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4A520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</w:t>
            </w:r>
            <w:r w:rsidR="00AA0876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</w:t>
            </w:r>
          </w:p>
        </w:tc>
      </w:tr>
      <w:tr w:rsidR="00CF338E" w:rsidRPr="00C946A3" w14:paraId="65C294B7" w14:textId="07A89583" w:rsidTr="00CF338E">
        <w:tc>
          <w:tcPr>
            <w:tcW w:w="1356" w:type="dxa"/>
          </w:tcPr>
          <w:p w14:paraId="119E3571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7D74E65F" w14:textId="41E99DE0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08B6BECE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697C6D86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7EDA440D" w14:textId="65828A97" w:rsidTr="00CF338E">
        <w:tc>
          <w:tcPr>
            <w:tcW w:w="1356" w:type="dxa"/>
          </w:tcPr>
          <w:p w14:paraId="28882DA7" w14:textId="396EDF14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Motivational self-efficacy</w:t>
            </w:r>
          </w:p>
        </w:tc>
        <w:tc>
          <w:tcPr>
            <w:tcW w:w="4764" w:type="dxa"/>
          </w:tcPr>
          <w:p w14:paraId="0DC83594" w14:textId="42D6E713" w:rsidR="00CF338E" w:rsidRDefault="00CF338E" w:rsidP="0083306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am confident in my ability to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support my children</w:t>
            </w:r>
            <w:r w:rsidRPr="0083306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 my children</w:t>
            </w:r>
            <w:r w:rsidRPr="0083306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 SST if I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choose to</w:t>
            </w:r>
          </w:p>
          <w:p w14:paraId="271DA7C7" w14:textId="77777777" w:rsidR="00CF338E" w:rsidRPr="00873B42" w:rsidRDefault="00CF338E" w:rsidP="0083306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64B9154A" w14:textId="63485B96" w:rsidR="00CF338E" w:rsidRPr="00833067" w:rsidRDefault="00CF338E" w:rsidP="0083306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am confident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that I can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start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support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ing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my children</w:t>
            </w:r>
            <w:r w:rsidRPr="0083306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restricti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ng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my children</w:t>
            </w:r>
            <w:r w:rsidRPr="0083306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833067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 SST even if it is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challenging</w:t>
            </w:r>
          </w:p>
          <w:p w14:paraId="50830D8F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0B4C3970" w14:textId="7220ACFF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(5-point Likert scaling from 1=strongly disagree to 5=strongly agree)</w:t>
            </w:r>
          </w:p>
        </w:tc>
        <w:tc>
          <w:tcPr>
            <w:tcW w:w="2352" w:type="dxa"/>
          </w:tcPr>
          <w:p w14:paraId="06442208" w14:textId="42C34B79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B4819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Bandura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2006; Duan et al., 2022</w:t>
            </w:r>
          </w:p>
        </w:tc>
        <w:tc>
          <w:tcPr>
            <w:tcW w:w="1842" w:type="dxa"/>
          </w:tcPr>
          <w:p w14:paraId="46B7BDD1" w14:textId="0B236A34" w:rsidR="00DF0CBF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LPA: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=.87</w:t>
            </w:r>
          </w:p>
          <w:p w14:paraId="11F9D1C5" w14:textId="091F54EA" w:rsidR="00DF0CBF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6D317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92</w:t>
            </w:r>
          </w:p>
          <w:p w14:paraId="37F13A0C" w14:textId="5B948267" w:rsidR="00DF0CBF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9E23FD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93</w:t>
            </w:r>
          </w:p>
          <w:p w14:paraId="5C0BA5AF" w14:textId="581AB108" w:rsidR="00CF338E" w:rsidRPr="009B4819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=.9</w:t>
            </w:r>
            <w:r w:rsidR="009E23FD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3</w:t>
            </w:r>
          </w:p>
        </w:tc>
      </w:tr>
      <w:tr w:rsidR="00CF338E" w:rsidRPr="00C946A3" w14:paraId="08B211E2" w14:textId="45E01AD1" w:rsidTr="00CF338E">
        <w:tc>
          <w:tcPr>
            <w:tcW w:w="1356" w:type="dxa"/>
          </w:tcPr>
          <w:p w14:paraId="5994342E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25A29CD2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6A66E6D3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4171A183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5ABACF94" w14:textId="3F4DF369" w:rsidTr="00CF338E">
        <w:tc>
          <w:tcPr>
            <w:tcW w:w="1356" w:type="dxa"/>
          </w:tcPr>
          <w:p w14:paraId="4439B6DC" w14:textId="0A8F7699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Volitional self-efficacy</w:t>
            </w:r>
          </w:p>
        </w:tc>
        <w:tc>
          <w:tcPr>
            <w:tcW w:w="4764" w:type="dxa"/>
          </w:tcPr>
          <w:p w14:paraId="6018092B" w14:textId="0B99D2E3" w:rsidR="00CF338E" w:rsidRDefault="00CF338E" w:rsidP="00B0650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am confident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that I can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continue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supporting my child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restricting my child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 SST if 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I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choose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to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even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when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facing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barriers</w:t>
            </w:r>
          </w:p>
          <w:p w14:paraId="4EFC0D40" w14:textId="77777777" w:rsidR="00CF338E" w:rsidRPr="00873B42" w:rsidRDefault="00CF338E" w:rsidP="00B0650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3AFC72C4" w14:textId="27E3ECA3" w:rsidR="00CF338E" w:rsidRDefault="00CF338E" w:rsidP="00B0650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am confident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that I can res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ume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support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ing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my child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ing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my child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 SST if I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choose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to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even if 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ve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B0650F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forgot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ten</w:t>
            </w:r>
            <w:r w:rsidRPr="00B0650F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to do it a few times</w:t>
            </w:r>
          </w:p>
          <w:p w14:paraId="32DC224C" w14:textId="77777777" w:rsidR="00CF338E" w:rsidRPr="00B0650F" w:rsidRDefault="00CF338E" w:rsidP="00B0650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7528FAFF" w14:textId="7BF7ECFD" w:rsidR="00CF338E" w:rsidRPr="00833067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(5-point Likert scaling from 1=strongly disagree to 5=strongly agree)</w:t>
            </w:r>
          </w:p>
        </w:tc>
        <w:tc>
          <w:tcPr>
            <w:tcW w:w="2352" w:type="dxa"/>
          </w:tcPr>
          <w:p w14:paraId="40320A1D" w14:textId="350DD432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9B4819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Bandura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2006; Duan et al., 2022</w:t>
            </w:r>
          </w:p>
        </w:tc>
        <w:tc>
          <w:tcPr>
            <w:tcW w:w="1842" w:type="dxa"/>
          </w:tcPr>
          <w:p w14:paraId="7A0774BF" w14:textId="1B9ED8C4" w:rsidR="00DF0CBF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LPA: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=.77</w:t>
            </w:r>
          </w:p>
          <w:p w14:paraId="0B16BDC0" w14:textId="2E21F541" w:rsidR="00DF0CBF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9E23FD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3</w:t>
            </w:r>
          </w:p>
          <w:p w14:paraId="027A13B2" w14:textId="668B4ED3" w:rsidR="00DF0CBF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=.76</w:t>
            </w:r>
          </w:p>
          <w:p w14:paraId="2C7FCE4D" w14:textId="594C4F03" w:rsidR="00CF338E" w:rsidRPr="009B4819" w:rsidRDefault="00DF0CBF" w:rsidP="00DF0CBF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9E23FD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81</w:t>
            </w:r>
          </w:p>
        </w:tc>
      </w:tr>
      <w:tr w:rsidR="00CF338E" w:rsidRPr="00C946A3" w14:paraId="6813F1ED" w14:textId="3E1A1A91" w:rsidTr="00CF338E">
        <w:tc>
          <w:tcPr>
            <w:tcW w:w="1356" w:type="dxa"/>
          </w:tcPr>
          <w:p w14:paraId="1EB9D1EB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59B6DCDE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574408D7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0A7A082B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633AE4B8" w14:textId="069804C9" w:rsidTr="00CF338E">
        <w:tc>
          <w:tcPr>
            <w:tcW w:w="1356" w:type="dxa"/>
          </w:tcPr>
          <w:p w14:paraId="2F365A29" w14:textId="730635CA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Planning</w:t>
            </w:r>
          </w:p>
        </w:tc>
        <w:tc>
          <w:tcPr>
            <w:tcW w:w="4764" w:type="dxa"/>
          </w:tcPr>
          <w:p w14:paraId="61D1E183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I make regular plans concerning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when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where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how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, and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“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what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”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kind of support I will provide for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[LPA/MVPA/SST/sleep]</w:t>
            </w:r>
          </w:p>
          <w:p w14:paraId="17205AFB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74DCB01B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2) I make plans regarding what to do if something interfered with my support of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[LPA/MVPA/SST/sleep]</w:t>
            </w:r>
          </w:p>
          <w:p w14:paraId="7331FF64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532D9529" w14:textId="71A67540" w:rsidR="00CF338E" w:rsidRPr="007F35EC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(5-point Likert scaling from 1=strongly disagree to 5=strongly agree)</w:t>
            </w:r>
          </w:p>
        </w:tc>
        <w:tc>
          <w:tcPr>
            <w:tcW w:w="2352" w:type="dxa"/>
          </w:tcPr>
          <w:p w14:paraId="16C01D90" w14:textId="73B242F0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Rhodes et al., 2016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2019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; Sniehotta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et al.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, 2005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842" w:type="dxa"/>
          </w:tcPr>
          <w:p w14:paraId="207AC185" w14:textId="17E21481" w:rsidR="00DB3068" w:rsidRDefault="00DB3068" w:rsidP="00DB3068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LPA: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</w:t>
            </w:r>
            <w:r w:rsidR="002E4F72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3</w:t>
            </w:r>
          </w:p>
          <w:p w14:paraId="205EE0D0" w14:textId="3ECADAB3" w:rsidR="00DB3068" w:rsidRDefault="00DB3068" w:rsidP="00DB3068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6D317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90</w:t>
            </w:r>
          </w:p>
          <w:p w14:paraId="72E348B4" w14:textId="331A51E1" w:rsidR="00DB3068" w:rsidRDefault="00DB3068" w:rsidP="00DB3068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</w:t>
            </w:r>
            <w:r w:rsidR="009E23FD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</w:t>
            </w:r>
          </w:p>
          <w:p w14:paraId="10FC381D" w14:textId="6AE9894E" w:rsidR="00CF338E" w:rsidRPr="0058301A" w:rsidRDefault="00DB3068" w:rsidP="00DB3068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</w:t>
            </w:r>
            <w:r w:rsidR="009F29DB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7</w:t>
            </w:r>
          </w:p>
        </w:tc>
      </w:tr>
      <w:tr w:rsidR="00CF338E" w:rsidRPr="00C946A3" w14:paraId="6769D810" w14:textId="370160A4" w:rsidTr="00CF338E">
        <w:tc>
          <w:tcPr>
            <w:tcW w:w="1356" w:type="dxa"/>
          </w:tcPr>
          <w:p w14:paraId="7B5AB608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6206432C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254BC8FA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4AE53E95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126D7BCE" w14:textId="579EAD26" w:rsidTr="00CF338E">
        <w:tc>
          <w:tcPr>
            <w:tcW w:w="1356" w:type="dxa"/>
          </w:tcPr>
          <w:p w14:paraId="7B424FE7" w14:textId="55F5ED19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Action control</w:t>
            </w:r>
          </w:p>
        </w:tc>
        <w:tc>
          <w:tcPr>
            <w:tcW w:w="4764" w:type="dxa"/>
          </w:tcPr>
          <w:p w14:paraId="70BD9A14" w14:textId="435490D9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I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constantly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monitor myself to ensure that I am providing adequate support for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restricting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SST</w:t>
            </w:r>
          </w:p>
          <w:p w14:paraId="32223F54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5D6BC03B" w14:textId="53F76CA3" w:rsidR="00CF338E" w:rsidRPr="0062345F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2) I often kept my intention to provide support for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[LPA/MVPA/sleep] / restrict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SST in mind</w:t>
            </w:r>
          </w:p>
          <w:p w14:paraId="53F0F590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7A8C789B" w14:textId="4311E090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3)  I truly do my best to support my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[LPA/MVPA/SST/sleep]</w:t>
            </w:r>
          </w:p>
          <w:p w14:paraId="4B326FA5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3A0037DF" w14:textId="30C64BEB" w:rsidR="00CF338E" w:rsidRPr="009131A1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C946A3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(5-point Likert scaling from 1=strongly disagree to 5=strongly agree)</w:t>
            </w:r>
          </w:p>
        </w:tc>
        <w:tc>
          <w:tcPr>
            <w:tcW w:w="2352" w:type="dxa"/>
          </w:tcPr>
          <w:p w14:paraId="356C2FAB" w14:textId="2A7F29F9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Rhodes et al., 2016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; </w:t>
            </w:r>
            <w:r w:rsidRPr="0079101C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Sniehotta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et al., 2005b</w:t>
            </w:r>
          </w:p>
        </w:tc>
        <w:tc>
          <w:tcPr>
            <w:tcW w:w="1842" w:type="dxa"/>
          </w:tcPr>
          <w:p w14:paraId="64073738" w14:textId="2A7D7924" w:rsidR="0099458D" w:rsidRDefault="0099458D" w:rsidP="0099458D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LPA: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=.90</w:t>
            </w:r>
          </w:p>
          <w:p w14:paraId="03DE3BA9" w14:textId="77777777" w:rsidR="0099458D" w:rsidRDefault="0099458D" w:rsidP="0099458D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MVPA: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=.92</w:t>
            </w:r>
          </w:p>
          <w:p w14:paraId="7FA378F0" w14:textId="77777777" w:rsidR="0099458D" w:rsidRDefault="0099458D" w:rsidP="0099458D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SST: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=.87</w:t>
            </w:r>
          </w:p>
          <w:p w14:paraId="7D656E88" w14:textId="6A7EDFD2" w:rsidR="00CF338E" w:rsidRPr="0058301A" w:rsidRDefault="0099458D" w:rsidP="0099458D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Sleep: </w:t>
            </w: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=.88</w:t>
            </w:r>
          </w:p>
        </w:tc>
      </w:tr>
      <w:tr w:rsidR="00CF338E" w:rsidRPr="00C946A3" w14:paraId="0453E329" w14:textId="374E4E8B" w:rsidTr="00CF338E">
        <w:tc>
          <w:tcPr>
            <w:tcW w:w="1356" w:type="dxa"/>
          </w:tcPr>
          <w:p w14:paraId="44E48274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0D6D7EC0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3CA440BA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5227FD24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7BD5EDD4" w14:textId="63273554" w:rsidTr="00CF338E">
        <w:tc>
          <w:tcPr>
            <w:tcW w:w="1356" w:type="dxa"/>
          </w:tcPr>
          <w:p w14:paraId="09809EE5" w14:textId="6AA44062" w:rsidR="00CF338E" w:rsidRPr="00C946A3" w:rsidRDefault="00C86A82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PSB</w:t>
            </w:r>
            <w:r w:rsidR="00CF338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t</w:t>
            </w:r>
            <w:proofErr w:type="spellEnd"/>
            <w:r w:rsidR="00CF338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for LPA</w:t>
            </w:r>
          </w:p>
        </w:tc>
        <w:tc>
          <w:tcPr>
            <w:tcW w:w="4764" w:type="dxa"/>
          </w:tcPr>
          <w:p w14:paraId="5105610A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1) How often do you encourage your child to participate in LPA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around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the house or outdoors?</w:t>
            </w:r>
          </w:p>
          <w:p w14:paraId="05531248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58401C69" w14:textId="0CB7DF0C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</w:t>
            </w:r>
            <w:r w:rsidRPr="004051C6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How often do you provide material support for your child’s participation in LPA (e.g., sports equipment, venues, transportation)?</w:t>
            </w:r>
          </w:p>
          <w:p w14:paraId="363EAC03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0E90DB1B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How often do you 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engage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in LPA with your child?</w:t>
            </w:r>
          </w:p>
          <w:p w14:paraId="3425C15C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265C79F4" w14:textId="7F4EBCE7" w:rsidR="00CF338E" w:rsidRPr="001A71AA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1(never), 2 (1-2 times/week), 3 (3-4 times/week), 4 (most days), 5 (daily)</w:t>
            </w:r>
          </w:p>
        </w:tc>
        <w:tc>
          <w:tcPr>
            <w:tcW w:w="2352" w:type="dxa"/>
          </w:tcPr>
          <w:p w14:paraId="44BF5969" w14:textId="7524FBC0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901A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Davison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et al., 2013; 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Rhodes et al.,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2013, 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2016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2019</w:t>
            </w:r>
            <w:r w:rsidR="006B599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; Liang et al., 2025</w:t>
            </w:r>
          </w:p>
        </w:tc>
        <w:tc>
          <w:tcPr>
            <w:tcW w:w="1842" w:type="dxa"/>
          </w:tcPr>
          <w:p w14:paraId="4A4A3324" w14:textId="288342B8" w:rsidR="00263817" w:rsidRDefault="00263817" w:rsidP="0026381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=.89</w:t>
            </w:r>
            <w:r w:rsidR="007C060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-.94</w:t>
            </w:r>
          </w:p>
          <w:p w14:paraId="7235BCE4" w14:textId="7F6A3514" w:rsidR="00CF338E" w:rsidRPr="00A901A0" w:rsidRDefault="00CF338E" w:rsidP="0026381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0F4F521B" w14:textId="129C6DD1" w:rsidTr="00CF338E">
        <w:tc>
          <w:tcPr>
            <w:tcW w:w="1356" w:type="dxa"/>
          </w:tcPr>
          <w:p w14:paraId="62EA893A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5A9F5C0C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2E9B1A5E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162DAF7D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100AAA5E" w14:textId="71B2099A" w:rsidTr="00CF338E">
        <w:tc>
          <w:tcPr>
            <w:tcW w:w="1356" w:type="dxa"/>
          </w:tcPr>
          <w:p w14:paraId="1E7C559B" w14:textId="5077ADF5" w:rsidR="00CF338E" w:rsidRPr="00C946A3" w:rsidRDefault="00C86A82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PSB</w:t>
            </w:r>
            <w:r w:rsidR="00CF338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for MVPA</w:t>
            </w:r>
          </w:p>
        </w:tc>
        <w:tc>
          <w:tcPr>
            <w:tcW w:w="4764" w:type="dxa"/>
          </w:tcPr>
          <w:p w14:paraId="20CCBEE2" w14:textId="638B4409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1) How often do you encourage your child to participate in MVPA or sports?</w:t>
            </w:r>
          </w:p>
          <w:p w14:paraId="0FB4B947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0F110CF4" w14:textId="1CA0E966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lastRenderedPageBreak/>
              <w:t xml:space="preserve">2) </w:t>
            </w:r>
            <w:r w:rsidRPr="008E13B4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How often do you provide material support for your child’s participation in MVPA or sports (e.g., sports equipment, venues, transportation)?</w:t>
            </w:r>
          </w:p>
          <w:p w14:paraId="2DCB685A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6D0B5E50" w14:textId="644AFB9A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</w:t>
            </w:r>
            <w:r w:rsidRPr="005C35B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How often do you play outside or engage in MVPA with your child?</w:t>
            </w:r>
          </w:p>
          <w:p w14:paraId="49E3FDDD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22ECD9CB" w14:textId="68BBAEEE" w:rsidR="00CF338E" w:rsidRPr="005A3E1A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1(never), 2 (1-2 times/week), 3 (3-4 times/week), 4 (most days), 5 (daily)</w:t>
            </w:r>
          </w:p>
        </w:tc>
        <w:tc>
          <w:tcPr>
            <w:tcW w:w="2352" w:type="dxa"/>
          </w:tcPr>
          <w:p w14:paraId="736BF7B4" w14:textId="63CB909F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901A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lastRenderedPageBreak/>
              <w:t xml:space="preserve">Davison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et al., 2013; 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Rhodes et al.,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2013, 2019</w:t>
            </w:r>
            <w:r w:rsidR="006B599C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; Liang et al., 2025</w:t>
            </w:r>
          </w:p>
        </w:tc>
        <w:tc>
          <w:tcPr>
            <w:tcW w:w="1842" w:type="dxa"/>
          </w:tcPr>
          <w:p w14:paraId="562745D1" w14:textId="07C2EB55" w:rsidR="00CF338E" w:rsidRPr="00A901A0" w:rsidRDefault="00263817" w:rsidP="0026381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</w:t>
            </w:r>
            <w:r w:rsidR="00261C9D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9</w:t>
            </w:r>
            <w:r w:rsidR="007C060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1-.95</w:t>
            </w:r>
          </w:p>
        </w:tc>
      </w:tr>
      <w:tr w:rsidR="00CF338E" w:rsidRPr="00C946A3" w14:paraId="641A12AD" w14:textId="3BAE39EB" w:rsidTr="00CF338E">
        <w:tc>
          <w:tcPr>
            <w:tcW w:w="1356" w:type="dxa"/>
          </w:tcPr>
          <w:p w14:paraId="7290AF4E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33A22D36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6FAD3D6B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25F0C1CB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7E663AE9" w14:textId="20473EEC" w:rsidTr="00CF338E">
        <w:tc>
          <w:tcPr>
            <w:tcW w:w="1356" w:type="dxa"/>
          </w:tcPr>
          <w:p w14:paraId="3C2A9511" w14:textId="26CB4FEA" w:rsidR="00CF338E" w:rsidRPr="00C946A3" w:rsidRDefault="00C86A82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PSB for</w:t>
            </w:r>
            <w:r w:rsidR="00F21769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="00CF338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SST</w:t>
            </w:r>
          </w:p>
        </w:tc>
        <w:tc>
          <w:tcPr>
            <w:tcW w:w="4764" w:type="dxa"/>
          </w:tcPr>
          <w:p w14:paraId="4C28025B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1) How often do you encourage your child to stop sitting and watching screens?</w:t>
            </w:r>
          </w:p>
          <w:p w14:paraId="33ACD7A7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0BC3CA19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2) How often do you enforce your child</w:t>
            </w: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’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s screen time schedule?</w:t>
            </w:r>
          </w:p>
          <w:p w14:paraId="60EBB7B9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0C9DBBC7" w14:textId="3E2AAABF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</w:t>
            </w:r>
            <w:r w:rsidRPr="00322A51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How often do you set an example for your child to stop sitting and watching screens (e.g., by stopping yourself and encouraging your child to follow your lead)?</w:t>
            </w:r>
          </w:p>
          <w:p w14:paraId="282D87A8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48A57961" w14:textId="1E07231C" w:rsidR="00CF338E" w:rsidRPr="00F75D7A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1(never), 2 (1-2 times/week), 3 (3-4 times/week), 4 (most days), 5 (daily)</w:t>
            </w:r>
          </w:p>
        </w:tc>
        <w:tc>
          <w:tcPr>
            <w:tcW w:w="2352" w:type="dxa"/>
          </w:tcPr>
          <w:p w14:paraId="0F2E4DAA" w14:textId="4D2533F1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901A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Davison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et al., 2013; 2019</w:t>
            </w:r>
            <w:r w:rsidR="007C060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; Liang et al., 2025</w:t>
            </w:r>
          </w:p>
        </w:tc>
        <w:tc>
          <w:tcPr>
            <w:tcW w:w="1842" w:type="dxa"/>
          </w:tcPr>
          <w:p w14:paraId="6845A3B9" w14:textId="4BBEA748" w:rsidR="00CF338E" w:rsidRPr="00A901A0" w:rsidRDefault="007C0605" w:rsidP="0026381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=.88-.94</w:t>
            </w:r>
          </w:p>
        </w:tc>
      </w:tr>
      <w:tr w:rsidR="00CF338E" w:rsidRPr="00C946A3" w14:paraId="16E2BAF8" w14:textId="52A6CEB1" w:rsidTr="00CF338E">
        <w:tc>
          <w:tcPr>
            <w:tcW w:w="1356" w:type="dxa"/>
          </w:tcPr>
          <w:p w14:paraId="23D11BBE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2822193F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3F2F5BD4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64543803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CF338E" w:rsidRPr="00C946A3" w14:paraId="1B7214F4" w14:textId="0DF5B185" w:rsidTr="00CF338E">
        <w:tc>
          <w:tcPr>
            <w:tcW w:w="1356" w:type="dxa"/>
          </w:tcPr>
          <w:p w14:paraId="70055323" w14:textId="6FC6E1BD" w:rsidR="00CF338E" w:rsidRPr="00C946A3" w:rsidRDefault="00C86A82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PSB</w:t>
            </w:r>
            <w:r w:rsidR="00CF338E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for sleep</w:t>
            </w:r>
          </w:p>
        </w:tc>
        <w:tc>
          <w:tcPr>
            <w:tcW w:w="4764" w:type="dxa"/>
          </w:tcPr>
          <w:p w14:paraId="2DEC81AF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1) How often do you encourage your child to sleep between the recommended hours per night?</w:t>
            </w:r>
          </w:p>
          <w:p w14:paraId="2B2F054A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5651D425" w14:textId="1341A42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2) </w:t>
            </w:r>
            <w:r w:rsidRPr="00407F7C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How often do you enforce your child’s sleep schedule and ensure an optimal sleep environment (e.g., no TV or phone use at bedtime or in the bedroom)?</w:t>
            </w:r>
          </w:p>
          <w:p w14:paraId="07C41E1E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371DECB0" w14:textId="3D4072AD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3) </w:t>
            </w:r>
            <w:r w:rsidRPr="00FE759B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How often do you align your sleep schedule with your child’s by avoiding late nights?</w:t>
            </w:r>
          </w:p>
          <w:p w14:paraId="3A5BBED5" w14:textId="77777777" w:rsidR="00CF338E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  <w:p w14:paraId="17534EEB" w14:textId="1254C55E" w:rsidR="00CF338E" w:rsidRPr="00EF24D6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1(never), 2 (1-2 times/week), 3 (3-4 times/week), 4 (most days), 5 (daily)</w:t>
            </w:r>
          </w:p>
        </w:tc>
        <w:tc>
          <w:tcPr>
            <w:tcW w:w="2352" w:type="dxa"/>
          </w:tcPr>
          <w:p w14:paraId="720741BE" w14:textId="73719E76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A901A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Davison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et al., 2013; </w:t>
            </w:r>
            <w:r w:rsidRPr="0058301A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Rhodes et al.,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2013, 2019</w:t>
            </w:r>
            <w:r w:rsidR="007C060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; Liang et al., 2025</w:t>
            </w:r>
          </w:p>
        </w:tc>
        <w:tc>
          <w:tcPr>
            <w:tcW w:w="1842" w:type="dxa"/>
          </w:tcPr>
          <w:p w14:paraId="25A7FA68" w14:textId="4B6A2858" w:rsidR="00CF338E" w:rsidRPr="00A901A0" w:rsidRDefault="007C0605" w:rsidP="00263817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8063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α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=.87-.92</w:t>
            </w:r>
          </w:p>
        </w:tc>
      </w:tr>
      <w:tr w:rsidR="00CF338E" w:rsidRPr="00C946A3" w14:paraId="0C5ED049" w14:textId="383E3F60" w:rsidTr="00CF338E">
        <w:tc>
          <w:tcPr>
            <w:tcW w:w="1356" w:type="dxa"/>
          </w:tcPr>
          <w:p w14:paraId="1039328C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764" w:type="dxa"/>
          </w:tcPr>
          <w:p w14:paraId="7D54F122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352" w:type="dxa"/>
          </w:tcPr>
          <w:p w14:paraId="3EB3A21C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</w:tcPr>
          <w:p w14:paraId="47120650" w14:textId="77777777" w:rsidR="00CF338E" w:rsidRPr="00C946A3" w:rsidRDefault="00CF338E" w:rsidP="0056033C">
            <w:pP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</w:tbl>
    <w:p w14:paraId="42E37D7C" w14:textId="77777777" w:rsidR="00253D82" w:rsidRDefault="00253D82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B664EAC" w14:textId="4D657BBE" w:rsidR="003F7160" w:rsidRPr="00823A19" w:rsidRDefault="00765061" w:rsidP="00FA5B27">
      <w:pPr>
        <w:spacing w:after="0" w:line="240" w:lineRule="auto"/>
        <w:ind w:left="315" w:hangingChars="150" w:hanging="315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Bandura A. Guide for constructing self-efficacy scales. In: Pajares F,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Urdan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 T, editors. Self-efficacy beliefs of adolescents. Greenwich (CT): Information Age Publishing; 2006. p. 307–337.</w:t>
      </w:r>
    </w:p>
    <w:p w14:paraId="1EE526BB" w14:textId="5B5C4CEB" w:rsidR="003F7160" w:rsidRPr="00823A19" w:rsidRDefault="00765061" w:rsidP="00FA5B27">
      <w:pPr>
        <w:spacing w:after="0" w:line="240" w:lineRule="auto"/>
        <w:ind w:left="315" w:hangingChars="150" w:hanging="315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Courneya KS. Predicting repeated behavior from intention: the issue of scale correspondence. J Appl Soc Psychol. 1994;24(7):580–594. doi:10.1111/j.1559-1816.1994.tb00601.x.</w:t>
      </w:r>
    </w:p>
    <w:p w14:paraId="580B8C5A" w14:textId="1F489334" w:rsidR="003F7160" w:rsidRPr="00823A19" w:rsidRDefault="00765061" w:rsidP="00FA5B27">
      <w:pPr>
        <w:spacing w:after="0" w:line="240" w:lineRule="auto"/>
        <w:ind w:left="315" w:hangingChars="150" w:hanging="315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Davison KK,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Mâsse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 LC, Timperio A, Frenn MD, Saunders J, Mendoza JA, et al. Physical activity parenting measurement and research: challenges, explanations, and solutions. Child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Obes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>. 2013;9(Suppl 1):S103–S109. doi:10.1089/chi.2013.0037.</w:t>
      </w:r>
    </w:p>
    <w:p w14:paraId="4E145048" w14:textId="26AAE2D0" w:rsidR="003F7160" w:rsidRPr="00823A19" w:rsidRDefault="00765061" w:rsidP="00FA5B27">
      <w:pPr>
        <w:spacing w:after="0" w:line="240" w:lineRule="auto"/>
        <w:ind w:left="315" w:hangingChars="150" w:hanging="315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Duan YP, Wienert J, Hu C, Si GY, Lippke S. Web-based intervention for physical activity and fruit and vegetable intake among Chinese university students: a randomized controlled trial. J Med Internet Res. 2017;19(4):e106. doi:10.2196/jmir.7152.</w:t>
      </w:r>
    </w:p>
    <w:p w14:paraId="7C58B018" w14:textId="25AE3D61" w:rsidR="003F7160" w:rsidRDefault="00765061" w:rsidP="00FA5B27">
      <w:pPr>
        <w:spacing w:after="0" w:line="240" w:lineRule="auto"/>
        <w:ind w:left="315" w:hangingChars="150" w:hanging="315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Duan Y, Shang B, Liang W, Lin Z, Hu C, Baker JS, et al. Predicting hand washing, mask wearing and social distancing behaviors among older adults during the COVID-19 pandemic: an integrated social cognition model. BMC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Geriatr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>. 2022;22:91. doi:10.1186/s12877-022-02785-2.</w:t>
      </w:r>
    </w:p>
    <w:p w14:paraId="6E12D7EF" w14:textId="0772B487" w:rsidR="00FA5B27" w:rsidRDefault="00765061" w:rsidP="00FA5B27">
      <w:pPr>
        <w:ind w:hanging="150"/>
        <w:rPr>
          <w:rFonts w:ascii="Times New Roman" w:hAnsi="Times New Roman" w:cs="Times New Roman"/>
          <w:lang w:eastAsia="zh-CN"/>
        </w:rPr>
      </w:pPr>
      <w:r w:rsidRPr="00765061">
        <w:rPr>
          <w:rFonts w:ascii="Times New Roman" w:hAnsi="Times New Roman" w:cs="Times New Roman"/>
          <w:lang w:eastAsia="zh-CN"/>
        </w:rPr>
        <w:lastRenderedPageBreak/>
        <w:t>Liang W, Liu G, Su N, Rhodes RE, Duan Y, Zhang CQ, et al. Understanding parental support for children’s 24-hour movement behaviors based on an adapted HAPA framework: a three-wave prospective study. Appl Psychol Health Well Being. 2025;17(3):e70034. doi:10.1111/aphw.70034.</w:t>
      </w:r>
    </w:p>
    <w:p w14:paraId="729448C1" w14:textId="493A020F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Perloff LS, Fetzer BK. Self-other judgments and perceived vulnerability to victimization. J Pers Soc Psychol. 1986;50(3):502–510. doi:10.1037/0022-3514.50.3.502.</w:t>
      </w:r>
    </w:p>
    <w:p w14:paraId="75FF4DF5" w14:textId="18681F89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Rhodes RE, Berry T, Craig CL, Faulkner G, Latimer-Cheung AE, Spence JC, et al. Understanding parental support of child physical activity behavior. Am J Health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Behav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>. 2013;37(4):469–477. doi:10.5993/AJHB.37.4.5.</w:t>
      </w:r>
    </w:p>
    <w:p w14:paraId="19AC3D75" w14:textId="5A18CD92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Rhodes RE, Berry T, Faulkner G, Latimer-Cheung AE, O'Reilly N, Tremblay MS, et al. Application of the Multi-Process Action Control Framework to understand parental support of child and youth physical activity, sleep, and screen time behaviours. Appl Psychol Health Well Being. 2019;11(2):223–239. doi:10.1111/aphw.12150.</w:t>
      </w:r>
    </w:p>
    <w:p w14:paraId="49A4F68A" w14:textId="68CE9CC9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Rhodes RE, Spence JC, Berry T, Deshpande S, Faulkner G, Latimer-Cheung AE, et al. Predicting changes across 12 months in three types of parental support behaviors and mothers' perceptions of child physical activity. Ann Behav Med. 2015;49(6):853–864. doi:10.1007/s12160-015-9721-4.</w:t>
      </w:r>
    </w:p>
    <w:p w14:paraId="4EF2142B" w14:textId="40AEAB3C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Rhodes RE, Spence JC, Berry T, Deshpande S, Faulkner G, Latimer-Cheung AE, et al. Understanding action control of parental support behavior for child physical activity. Health Psychol. 2016;35(2):131–140. doi:10.1037/hea0000233</w:t>
      </w:r>
    </w:p>
    <w:p w14:paraId="162E6A76" w14:textId="5B2768C8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Schulz DN, Schneider F, de Vries H, van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Osch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 LADM, van Nierop PWM, Kremers SPJ. Program completion of a web-based tailored lifestyle intervention for adults: differences between a sequential and a simultaneous approach. J Med Internet Res. 2012;14(2):e26. doi:10.2196/jmir.1968</w:t>
      </w:r>
      <w:r w:rsidR="003F7160" w:rsidRPr="00823A19">
        <w:rPr>
          <w:rFonts w:ascii="Times New Roman" w:hAnsi="Times New Roman" w:cs="Times New Roman"/>
          <w:sz w:val="21"/>
          <w:szCs w:val="21"/>
          <w:lang w:eastAsia="zh-CN"/>
        </w:rPr>
        <w:t>.</w:t>
      </w:r>
    </w:p>
    <w:p w14:paraId="63A06E81" w14:textId="21EDEEC2" w:rsidR="00FA5B27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>Sniehotta FF, Scholz U, Schwarzer R. Bridging the intention-behaviour gap: planning, self-efficacy, and action control in the adoption and maintenance of physical exercise. Psychol Health. 2005;20(2):143–160. doi:10.1080/08870440512331317670.</w:t>
      </w:r>
    </w:p>
    <w:p w14:paraId="3A0B3586" w14:textId="219739BC" w:rsidR="003F7160" w:rsidRPr="00823A19" w:rsidRDefault="00765061" w:rsidP="00FA5B27">
      <w:pPr>
        <w:ind w:hanging="150"/>
        <w:rPr>
          <w:rFonts w:ascii="Times New Roman" w:hAnsi="Times New Roman" w:cs="Times New Roman"/>
          <w:sz w:val="21"/>
          <w:szCs w:val="21"/>
          <w:lang w:eastAsia="zh-CN"/>
        </w:rPr>
      </w:pPr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Sniehotta FF, Schwarzer R, Scholz U,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Schüz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 B. Action planning and coping planning for long-term lifestyle change: theory and assessment. </w:t>
      </w:r>
      <w:proofErr w:type="spellStart"/>
      <w:r w:rsidRPr="00765061">
        <w:rPr>
          <w:rFonts w:ascii="Times New Roman" w:hAnsi="Times New Roman" w:cs="Times New Roman"/>
          <w:sz w:val="21"/>
          <w:szCs w:val="21"/>
          <w:lang w:eastAsia="zh-CN"/>
        </w:rPr>
        <w:t>Eur</w:t>
      </w:r>
      <w:proofErr w:type="spellEnd"/>
      <w:r w:rsidRPr="00765061">
        <w:rPr>
          <w:rFonts w:ascii="Times New Roman" w:hAnsi="Times New Roman" w:cs="Times New Roman"/>
          <w:sz w:val="21"/>
          <w:szCs w:val="21"/>
          <w:lang w:eastAsia="zh-CN"/>
        </w:rPr>
        <w:t xml:space="preserve"> J Soc Psychol. 2005;35(4):565–576. doi:10.1002/ejsp.258.</w:t>
      </w:r>
    </w:p>
    <w:sectPr w:rsidR="003F7160" w:rsidRPr="00823A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DC9B" w14:textId="77777777" w:rsidR="00EB70E6" w:rsidRDefault="00EB70E6" w:rsidP="00CC7282">
      <w:pPr>
        <w:spacing w:after="0" w:line="240" w:lineRule="auto"/>
      </w:pPr>
      <w:r>
        <w:separator/>
      </w:r>
    </w:p>
  </w:endnote>
  <w:endnote w:type="continuationSeparator" w:id="0">
    <w:p w14:paraId="70DF9D82" w14:textId="77777777" w:rsidR="00EB70E6" w:rsidRDefault="00EB70E6" w:rsidP="00C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24A5" w14:textId="77777777" w:rsidR="00EB70E6" w:rsidRDefault="00EB70E6" w:rsidP="00CC7282">
      <w:pPr>
        <w:spacing w:after="0" w:line="240" w:lineRule="auto"/>
      </w:pPr>
      <w:r>
        <w:separator/>
      </w:r>
    </w:p>
  </w:footnote>
  <w:footnote w:type="continuationSeparator" w:id="0">
    <w:p w14:paraId="741CBBE8" w14:textId="77777777" w:rsidR="00EB70E6" w:rsidRDefault="00EB70E6" w:rsidP="00C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8BC"/>
    <w:multiLevelType w:val="hybridMultilevel"/>
    <w:tmpl w:val="75141066"/>
    <w:lvl w:ilvl="0" w:tplc="04090011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0327CD2"/>
    <w:multiLevelType w:val="hybridMultilevel"/>
    <w:tmpl w:val="95A211E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7655AC"/>
    <w:multiLevelType w:val="hybridMultilevel"/>
    <w:tmpl w:val="D214F5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23AE8"/>
    <w:multiLevelType w:val="hybridMultilevel"/>
    <w:tmpl w:val="464E79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5558C"/>
    <w:multiLevelType w:val="hybridMultilevel"/>
    <w:tmpl w:val="4218E6A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238413">
    <w:abstractNumId w:val="4"/>
  </w:num>
  <w:num w:numId="2" w16cid:durableId="1431394096">
    <w:abstractNumId w:val="1"/>
  </w:num>
  <w:num w:numId="3" w16cid:durableId="423771656">
    <w:abstractNumId w:val="3"/>
  </w:num>
  <w:num w:numId="4" w16cid:durableId="909773972">
    <w:abstractNumId w:val="2"/>
  </w:num>
  <w:num w:numId="5" w16cid:durableId="26870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455"/>
    <w:rsid w:val="0000449B"/>
    <w:rsid w:val="0001433E"/>
    <w:rsid w:val="00023DF0"/>
    <w:rsid w:val="000352AD"/>
    <w:rsid w:val="000473A3"/>
    <w:rsid w:val="00091567"/>
    <w:rsid w:val="0009456D"/>
    <w:rsid w:val="00095808"/>
    <w:rsid w:val="000A05F2"/>
    <w:rsid w:val="000A5247"/>
    <w:rsid w:val="000B6B8A"/>
    <w:rsid w:val="000C0AF6"/>
    <w:rsid w:val="000C1DB8"/>
    <w:rsid w:val="000C2522"/>
    <w:rsid w:val="000D1251"/>
    <w:rsid w:val="00114FFD"/>
    <w:rsid w:val="0011501F"/>
    <w:rsid w:val="001640DF"/>
    <w:rsid w:val="00181244"/>
    <w:rsid w:val="00181F35"/>
    <w:rsid w:val="00182184"/>
    <w:rsid w:val="001A6E57"/>
    <w:rsid w:val="001A71AA"/>
    <w:rsid w:val="001B6E67"/>
    <w:rsid w:val="001D3917"/>
    <w:rsid w:val="001E663A"/>
    <w:rsid w:val="00200E13"/>
    <w:rsid w:val="00204872"/>
    <w:rsid w:val="002050D6"/>
    <w:rsid w:val="002069FB"/>
    <w:rsid w:val="0022056C"/>
    <w:rsid w:val="0025181B"/>
    <w:rsid w:val="00253D82"/>
    <w:rsid w:val="00261C9D"/>
    <w:rsid w:val="00263817"/>
    <w:rsid w:val="00264B92"/>
    <w:rsid w:val="00280D9A"/>
    <w:rsid w:val="00283DEB"/>
    <w:rsid w:val="002858C7"/>
    <w:rsid w:val="002915CD"/>
    <w:rsid w:val="002A000A"/>
    <w:rsid w:val="002A0659"/>
    <w:rsid w:val="002C023F"/>
    <w:rsid w:val="002C28AB"/>
    <w:rsid w:val="002C3D22"/>
    <w:rsid w:val="002D3780"/>
    <w:rsid w:val="002D41A9"/>
    <w:rsid w:val="002D50AA"/>
    <w:rsid w:val="002E2644"/>
    <w:rsid w:val="002E4F72"/>
    <w:rsid w:val="002F3E60"/>
    <w:rsid w:val="0030164D"/>
    <w:rsid w:val="00310EFD"/>
    <w:rsid w:val="00311DBC"/>
    <w:rsid w:val="00322A51"/>
    <w:rsid w:val="00340655"/>
    <w:rsid w:val="00350838"/>
    <w:rsid w:val="0035239A"/>
    <w:rsid w:val="00365A61"/>
    <w:rsid w:val="00365CFB"/>
    <w:rsid w:val="00390B45"/>
    <w:rsid w:val="00391385"/>
    <w:rsid w:val="003B124B"/>
    <w:rsid w:val="003B18A8"/>
    <w:rsid w:val="003B333B"/>
    <w:rsid w:val="003B5D99"/>
    <w:rsid w:val="003C5A8D"/>
    <w:rsid w:val="003D4D48"/>
    <w:rsid w:val="003F2958"/>
    <w:rsid w:val="003F7160"/>
    <w:rsid w:val="00400E79"/>
    <w:rsid w:val="004051C6"/>
    <w:rsid w:val="00407F7C"/>
    <w:rsid w:val="004123BA"/>
    <w:rsid w:val="004137E2"/>
    <w:rsid w:val="00424DC6"/>
    <w:rsid w:val="004611E4"/>
    <w:rsid w:val="00474CF9"/>
    <w:rsid w:val="00480C94"/>
    <w:rsid w:val="00480CE6"/>
    <w:rsid w:val="004A2239"/>
    <w:rsid w:val="004A520E"/>
    <w:rsid w:val="004A5EC1"/>
    <w:rsid w:val="004C09A9"/>
    <w:rsid w:val="004D16E6"/>
    <w:rsid w:val="004D2E25"/>
    <w:rsid w:val="004F7E77"/>
    <w:rsid w:val="00513703"/>
    <w:rsid w:val="005208ED"/>
    <w:rsid w:val="00520EF2"/>
    <w:rsid w:val="00535FC4"/>
    <w:rsid w:val="005464CD"/>
    <w:rsid w:val="005530F6"/>
    <w:rsid w:val="0055647F"/>
    <w:rsid w:val="005568AE"/>
    <w:rsid w:val="0056033C"/>
    <w:rsid w:val="00572743"/>
    <w:rsid w:val="00575159"/>
    <w:rsid w:val="0057639C"/>
    <w:rsid w:val="0058301A"/>
    <w:rsid w:val="00587BD6"/>
    <w:rsid w:val="005A3E1A"/>
    <w:rsid w:val="005C0914"/>
    <w:rsid w:val="005C35BA"/>
    <w:rsid w:val="005D493C"/>
    <w:rsid w:val="005D7399"/>
    <w:rsid w:val="005E77E0"/>
    <w:rsid w:val="0060092D"/>
    <w:rsid w:val="00600FD3"/>
    <w:rsid w:val="00603464"/>
    <w:rsid w:val="00606570"/>
    <w:rsid w:val="006143B5"/>
    <w:rsid w:val="0062345F"/>
    <w:rsid w:val="00655A3C"/>
    <w:rsid w:val="00656757"/>
    <w:rsid w:val="00661719"/>
    <w:rsid w:val="00663A40"/>
    <w:rsid w:val="00684172"/>
    <w:rsid w:val="00693D92"/>
    <w:rsid w:val="00693E91"/>
    <w:rsid w:val="00694494"/>
    <w:rsid w:val="00694F18"/>
    <w:rsid w:val="006A5DB2"/>
    <w:rsid w:val="006B599C"/>
    <w:rsid w:val="006B76C1"/>
    <w:rsid w:val="006C4A3D"/>
    <w:rsid w:val="006D317C"/>
    <w:rsid w:val="00713460"/>
    <w:rsid w:val="0071368F"/>
    <w:rsid w:val="00717550"/>
    <w:rsid w:val="00726B01"/>
    <w:rsid w:val="00727EBB"/>
    <w:rsid w:val="00751FD6"/>
    <w:rsid w:val="0075293A"/>
    <w:rsid w:val="00765061"/>
    <w:rsid w:val="00771391"/>
    <w:rsid w:val="0079101C"/>
    <w:rsid w:val="00791EC8"/>
    <w:rsid w:val="00796045"/>
    <w:rsid w:val="007976A3"/>
    <w:rsid w:val="007A5B12"/>
    <w:rsid w:val="007B291F"/>
    <w:rsid w:val="007C0605"/>
    <w:rsid w:val="007F011B"/>
    <w:rsid w:val="007F0431"/>
    <w:rsid w:val="007F1489"/>
    <w:rsid w:val="007F35EC"/>
    <w:rsid w:val="007F63D2"/>
    <w:rsid w:val="008013CF"/>
    <w:rsid w:val="00810CCC"/>
    <w:rsid w:val="008209F5"/>
    <w:rsid w:val="00823A19"/>
    <w:rsid w:val="00830B7B"/>
    <w:rsid w:val="00833067"/>
    <w:rsid w:val="008649AC"/>
    <w:rsid w:val="00873B42"/>
    <w:rsid w:val="008742F3"/>
    <w:rsid w:val="00874DF8"/>
    <w:rsid w:val="00897B52"/>
    <w:rsid w:val="008C5052"/>
    <w:rsid w:val="008C653D"/>
    <w:rsid w:val="008E13B4"/>
    <w:rsid w:val="008F2A23"/>
    <w:rsid w:val="00904E0C"/>
    <w:rsid w:val="009131A1"/>
    <w:rsid w:val="00930566"/>
    <w:rsid w:val="00937E18"/>
    <w:rsid w:val="009445EF"/>
    <w:rsid w:val="00965C92"/>
    <w:rsid w:val="0099458D"/>
    <w:rsid w:val="009A461B"/>
    <w:rsid w:val="009B4819"/>
    <w:rsid w:val="009B4CAB"/>
    <w:rsid w:val="009E23FD"/>
    <w:rsid w:val="009E3910"/>
    <w:rsid w:val="009F26C6"/>
    <w:rsid w:val="009F29DB"/>
    <w:rsid w:val="00A14341"/>
    <w:rsid w:val="00A23CE5"/>
    <w:rsid w:val="00A3095B"/>
    <w:rsid w:val="00A548A0"/>
    <w:rsid w:val="00A61596"/>
    <w:rsid w:val="00A64FCE"/>
    <w:rsid w:val="00A779BC"/>
    <w:rsid w:val="00A901A0"/>
    <w:rsid w:val="00AA0876"/>
    <w:rsid w:val="00AD065C"/>
    <w:rsid w:val="00AE00F5"/>
    <w:rsid w:val="00AE4025"/>
    <w:rsid w:val="00AF3DD3"/>
    <w:rsid w:val="00AF6013"/>
    <w:rsid w:val="00B0650F"/>
    <w:rsid w:val="00B252CB"/>
    <w:rsid w:val="00B30AC6"/>
    <w:rsid w:val="00B4276E"/>
    <w:rsid w:val="00B531A6"/>
    <w:rsid w:val="00B75BB2"/>
    <w:rsid w:val="00B80D9E"/>
    <w:rsid w:val="00B8271A"/>
    <w:rsid w:val="00B87047"/>
    <w:rsid w:val="00BA00B2"/>
    <w:rsid w:val="00BA34C9"/>
    <w:rsid w:val="00BB6BEB"/>
    <w:rsid w:val="00BC5AB4"/>
    <w:rsid w:val="00BE4590"/>
    <w:rsid w:val="00C01A07"/>
    <w:rsid w:val="00C24102"/>
    <w:rsid w:val="00C25C90"/>
    <w:rsid w:val="00C44DC3"/>
    <w:rsid w:val="00C46046"/>
    <w:rsid w:val="00C54BA9"/>
    <w:rsid w:val="00C55524"/>
    <w:rsid w:val="00C86A82"/>
    <w:rsid w:val="00C946A3"/>
    <w:rsid w:val="00CC5D5C"/>
    <w:rsid w:val="00CC7282"/>
    <w:rsid w:val="00CD0F08"/>
    <w:rsid w:val="00CD1DE6"/>
    <w:rsid w:val="00CD3F17"/>
    <w:rsid w:val="00CF0D3A"/>
    <w:rsid w:val="00CF338E"/>
    <w:rsid w:val="00CF33C7"/>
    <w:rsid w:val="00D149AD"/>
    <w:rsid w:val="00D42841"/>
    <w:rsid w:val="00D43DE8"/>
    <w:rsid w:val="00D535C9"/>
    <w:rsid w:val="00D570A0"/>
    <w:rsid w:val="00D60F78"/>
    <w:rsid w:val="00D726E8"/>
    <w:rsid w:val="00D72B1B"/>
    <w:rsid w:val="00D80637"/>
    <w:rsid w:val="00D84FB1"/>
    <w:rsid w:val="00D90913"/>
    <w:rsid w:val="00D93C80"/>
    <w:rsid w:val="00DB3068"/>
    <w:rsid w:val="00DC2E9A"/>
    <w:rsid w:val="00DD341E"/>
    <w:rsid w:val="00DD44D0"/>
    <w:rsid w:val="00DD4F5E"/>
    <w:rsid w:val="00DE1981"/>
    <w:rsid w:val="00DE37BE"/>
    <w:rsid w:val="00DF0CBF"/>
    <w:rsid w:val="00DF4B1F"/>
    <w:rsid w:val="00E17FF1"/>
    <w:rsid w:val="00E23698"/>
    <w:rsid w:val="00E252A2"/>
    <w:rsid w:val="00E445C6"/>
    <w:rsid w:val="00E46532"/>
    <w:rsid w:val="00E539D9"/>
    <w:rsid w:val="00E5773E"/>
    <w:rsid w:val="00EA3949"/>
    <w:rsid w:val="00EB70E6"/>
    <w:rsid w:val="00EC1874"/>
    <w:rsid w:val="00EC18CA"/>
    <w:rsid w:val="00EE1455"/>
    <w:rsid w:val="00EE782E"/>
    <w:rsid w:val="00EF171B"/>
    <w:rsid w:val="00EF24D6"/>
    <w:rsid w:val="00EF57DA"/>
    <w:rsid w:val="00F10177"/>
    <w:rsid w:val="00F145A2"/>
    <w:rsid w:val="00F21769"/>
    <w:rsid w:val="00F22E1E"/>
    <w:rsid w:val="00F2382A"/>
    <w:rsid w:val="00F255F9"/>
    <w:rsid w:val="00F62702"/>
    <w:rsid w:val="00F67F83"/>
    <w:rsid w:val="00F75D7A"/>
    <w:rsid w:val="00F84B98"/>
    <w:rsid w:val="00F84D47"/>
    <w:rsid w:val="00F93D46"/>
    <w:rsid w:val="00F94CA7"/>
    <w:rsid w:val="00FA2ED2"/>
    <w:rsid w:val="00FA5B27"/>
    <w:rsid w:val="00FB47DF"/>
    <w:rsid w:val="00FC0586"/>
    <w:rsid w:val="00FC548F"/>
    <w:rsid w:val="00FC5FC9"/>
    <w:rsid w:val="00FC78EA"/>
    <w:rsid w:val="00FE759B"/>
    <w:rsid w:val="00F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661A620"/>
  <w15:docId w15:val="{24D6D2B9-B605-43EC-ACF1-38D671D0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EE1455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EE1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註解文字 字元"/>
    <w:basedOn w:val="a0"/>
    <w:link w:val="a4"/>
    <w:uiPriority w:val="99"/>
    <w:semiHidden/>
    <w:rsid w:val="00EE145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EE1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E145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EE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53D8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53D82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CC728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rsid w:val="00CC7282"/>
  </w:style>
  <w:style w:type="paragraph" w:styleId="ad">
    <w:name w:val="footer"/>
    <w:basedOn w:val="a"/>
    <w:link w:val="ae"/>
    <w:uiPriority w:val="99"/>
    <w:unhideWhenUsed/>
    <w:rsid w:val="00CC728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rsid w:val="00CC7282"/>
  </w:style>
  <w:style w:type="paragraph" w:styleId="af">
    <w:name w:val="List Paragraph"/>
    <w:basedOn w:val="a"/>
    <w:uiPriority w:val="34"/>
    <w:qFormat/>
    <w:rsid w:val="00FF1B5A"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680E-B19F-49C7-BECC-3A5CAF8A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Rhodes</dc:creator>
  <cp:keywords/>
  <dc:description/>
  <cp:lastModifiedBy>Comment</cp:lastModifiedBy>
  <cp:revision>273</cp:revision>
  <dcterms:created xsi:type="dcterms:W3CDTF">2018-10-01T03:15:00Z</dcterms:created>
  <dcterms:modified xsi:type="dcterms:W3CDTF">2026-08-18T13:02:00Z</dcterms:modified>
</cp:coreProperties>
</file>