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F9A31" w14:textId="642AD68E" w:rsidR="00F7300A" w:rsidRPr="004F292D" w:rsidRDefault="00570BCA" w:rsidP="00F7300A">
      <w:pPr>
        <w:keepNext/>
        <w:keepLines/>
        <w:spacing w:before="240" w:after="0"/>
        <w:outlineLvl w:val="0"/>
        <w:rPr>
          <w:rStyle w:val="Strong"/>
        </w:rPr>
      </w:pPr>
      <w:r w:rsidRPr="004F292D">
        <w:rPr>
          <w:rStyle w:val="Strong"/>
        </w:rPr>
        <w:t>Additional File 3</w:t>
      </w:r>
      <w:r w:rsidR="00F7300A" w:rsidRPr="004F292D">
        <w:rPr>
          <w:rStyle w:val="Strong"/>
        </w:rPr>
        <w:t>:</w:t>
      </w:r>
    </w:p>
    <w:p w14:paraId="599C635A" w14:textId="77777777" w:rsidR="00570BCA" w:rsidRPr="004F292D" w:rsidRDefault="00570BCA" w:rsidP="00570BCA">
      <w:pPr>
        <w:keepNext/>
        <w:keepLines/>
        <w:spacing w:before="40" w:after="0"/>
        <w:outlineLvl w:val="1"/>
        <w:rPr>
          <w:rStyle w:val="Strong"/>
        </w:rPr>
      </w:pPr>
    </w:p>
    <w:p w14:paraId="1804BA8F" w14:textId="6456CE61" w:rsidR="00570BCA" w:rsidRPr="004F292D" w:rsidRDefault="00570BCA" w:rsidP="00570BCA">
      <w:pPr>
        <w:keepNext/>
        <w:keepLines/>
        <w:spacing w:before="40" w:after="0"/>
        <w:outlineLvl w:val="1"/>
        <w:rPr>
          <w:rStyle w:val="Strong"/>
        </w:rPr>
      </w:pPr>
      <w:r w:rsidRPr="004F292D">
        <w:rPr>
          <w:rStyle w:val="Strong"/>
        </w:rPr>
        <w:t xml:space="preserve">Quality scoring using an adapted </w:t>
      </w:r>
      <w:r w:rsidRPr="004F292D">
        <w:rPr>
          <w:rStyle w:val="Strong"/>
        </w:rPr>
        <w:fldChar w:fldCharType="begin"/>
      </w:r>
      <w:r w:rsidRPr="004F292D">
        <w:rPr>
          <w:rStyle w:val="Strong"/>
        </w:rPr>
        <w:instrText xml:space="preserve"> ADDIN EN.CITE &lt;EndNote&gt;&lt;Cite AuthorYear="1"&gt;&lt;Author&gt;Hawker&lt;/Author&gt;&lt;Year&gt;2002&lt;/Year&gt;&lt;RecNum&gt;6&lt;/RecNum&gt;&lt;DisplayText&gt;Hawker et al. (2002)&lt;/DisplayText&gt;&lt;record&gt;&lt;rec-number&gt;6&lt;/rec-number&gt;&lt;foreign-keys&gt;&lt;key app="EN" db-id="rxfz0a25xv0psrevwe7x9r03sx2z9x2dp2wf" timestamp="1551697070"&gt;6&lt;/key&gt;&lt;/foreign-keys&gt;&lt;ref-type name="Journal Article"&gt;17&lt;/ref-type&gt;&lt;contributors&gt;&lt;authors&gt;&lt;author&gt;Hawker, Sheila&lt;/author&gt;&lt;author&gt;Payne, Sheila&lt;/author&gt;&lt;author&gt;Kerr, Christine&lt;/author&gt;&lt;author&gt;Hardey, Michael&lt;/author&gt;&lt;author&gt;Powell, Jackie&lt;/author&gt;&lt;/authors&gt;&lt;/contributors&gt;&lt;titles&gt;&lt;title&gt;Appraising the Evidence: Reviewing Disparate Data Systematically&lt;/title&gt;&lt;secondary-title&gt;Qualitative Health Research&lt;/secondary-title&gt;&lt;/titles&gt;&lt;periodical&gt;&lt;full-title&gt;Qualitative Health Research&lt;/full-title&gt;&lt;/periodical&gt;&lt;pages&gt;1284-1299&lt;/pages&gt;&lt;volume&gt;12&lt;/volume&gt;&lt;number&gt;9&lt;/number&gt;&lt;dates&gt;&lt;year&gt;2002&lt;/year&gt;&lt;/dates&gt;&lt;accession-num&gt;12448672&lt;/accession-num&gt;&lt;urls&gt;&lt;related-urls&gt;&lt;url&gt;https://journals.sagepub.com/doi/abs/10.1177/1049732302238251&lt;/url&gt;&lt;/related-urls&gt;&lt;/urls&gt;&lt;electronic-resource-num&gt;10.1177/1049732302238251&lt;/electronic-resource-num&gt;&lt;/record&gt;&lt;/Cite&gt;&lt;/EndNote&gt;</w:instrText>
      </w:r>
      <w:r w:rsidRPr="004F292D">
        <w:rPr>
          <w:rStyle w:val="Strong"/>
        </w:rPr>
        <w:fldChar w:fldCharType="separate"/>
      </w:r>
      <w:r w:rsidRPr="004F292D">
        <w:rPr>
          <w:rStyle w:val="Strong"/>
        </w:rPr>
        <w:t>Hawker et al. (2002)</w:t>
      </w:r>
      <w:r w:rsidRPr="004F292D">
        <w:rPr>
          <w:rStyle w:val="Strong"/>
        </w:rPr>
        <w:fldChar w:fldCharType="end"/>
      </w:r>
      <w:r w:rsidR="004F292D" w:rsidRPr="004F292D">
        <w:rPr>
          <w:rStyle w:val="Strong"/>
        </w:rPr>
        <w:t xml:space="preserve"> assessment tool</w:t>
      </w:r>
    </w:p>
    <w:p w14:paraId="0875B6CD" w14:textId="77777777" w:rsidR="00570BCA" w:rsidRPr="00570BCA" w:rsidRDefault="00570BCA" w:rsidP="00570BCA"/>
    <w:tbl>
      <w:tblPr>
        <w:tblW w:w="9780" w:type="dxa"/>
        <w:tblLook w:val="04A0" w:firstRow="1" w:lastRow="0" w:firstColumn="1" w:lastColumn="0" w:noHBand="0" w:noVBand="1"/>
      </w:tblPr>
      <w:tblGrid>
        <w:gridCol w:w="6120"/>
        <w:gridCol w:w="1760"/>
        <w:gridCol w:w="1900"/>
      </w:tblGrid>
      <w:tr w:rsidR="00570BCA" w:rsidRPr="00570BCA" w14:paraId="6A02814A" w14:textId="77777777" w:rsidTr="004F292D">
        <w:trPr>
          <w:trHeight w:val="31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8874" w14:textId="77777777" w:rsidR="00570BCA" w:rsidRPr="004F292D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Study 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98389" w14:textId="77777777" w:rsidR="00570BCA" w:rsidRPr="00570BCA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sz w:val="24"/>
                <w:szCs w:val="24"/>
              </w:rPr>
              <w:fldChar w:fldCharType="begin"/>
            </w:r>
            <w:r w:rsidRPr="00570BCA">
              <w:rPr>
                <w:sz w:val="24"/>
                <w:szCs w:val="24"/>
              </w:rPr>
              <w:instrText xml:space="preserve"> ADDIN EN.CITE &lt;EndNote&gt;&lt;Cite AuthorYear="1"&gt;&lt;Author&gt;Dias&lt;/Author&gt;&lt;Year&gt;2005&lt;/Year&gt;&lt;RecNum&gt;185&lt;/RecNum&gt;&lt;DisplayText&gt;Dias et al. (2005)&lt;/DisplayText&gt;&lt;record&gt;&lt;rec-number&gt;185&lt;/rec-number&gt;&lt;foreign-keys&gt;&lt;key app="EN" db-id="rxfz0a25xv0psrevwe7x9r03sx2z9x2dp2wf" timestamp="1565088003"&gt;185&lt;/key&gt;&lt;/foreign-keys&gt;&lt;ref-type name="Journal Article"&gt;17&lt;/ref-type&gt;&lt;contributors&gt;&lt;authors&gt;&lt;author&gt;Dias, Lynette&lt;/author&gt;&lt;author&gt;Schoenfeld, Elinor&lt;/author&gt;&lt;author&gt;Thomas, Jennifer&lt;/author&gt;&lt;author&gt;Baldwin, Catherine&lt;/author&gt;&lt;author&gt;Mcleod, Jennifer&lt;/author&gt;&lt;author&gt;Smith, Justin&lt;/author&gt;&lt;author&gt;Owens, Robert&lt;/author&gt;&lt;author&gt;Hyman, Leslie&lt;/author&gt;&lt;/authors&gt;&lt;/contributors&gt;&lt;titles&gt;&lt;title&gt;Reasons for high retention in pediatric clinical trials: comparison of participant and staff responses in the Correction of Myopia Evaluation Trial&lt;/title&gt;&lt;secondary-title&gt;Clinical Trials&lt;/secondary-title&gt;&lt;/titles&gt;&lt;periodical&gt;&lt;full-title&gt;Clinical Trials&lt;/full-title&gt;&lt;/periodical&gt;&lt;pages&gt;443-452&lt;/pages&gt;&lt;volume&gt;2&lt;/volume&gt;&lt;number&gt;5&lt;/number&gt;&lt;dates&gt;&lt;year&gt;2005&lt;/year&gt;&lt;/dates&gt;&lt;isbn&gt;1740-7745&lt;/isbn&gt;&lt;urls&gt;&lt;/urls&gt;&lt;/record&gt;&lt;/Cite&gt;&lt;/EndNote&gt;</w:instrText>
            </w:r>
            <w:r w:rsidRPr="00570BCA">
              <w:rPr>
                <w:sz w:val="24"/>
                <w:szCs w:val="24"/>
              </w:rPr>
              <w:fldChar w:fldCharType="separate"/>
            </w:r>
            <w:r w:rsidRPr="00570BCA">
              <w:rPr>
                <w:noProof/>
                <w:sz w:val="24"/>
                <w:szCs w:val="24"/>
              </w:rPr>
              <w:t>Dias et al. (2005)</w:t>
            </w:r>
            <w:r w:rsidRPr="00570BCA">
              <w:rPr>
                <w:sz w:val="24"/>
                <w:szCs w:val="24"/>
              </w:rPr>
              <w:fldChar w:fldCharType="end"/>
            </w:r>
            <w:r w:rsidRPr="00570BCA">
              <w:rPr>
                <w:sz w:val="24"/>
                <w:szCs w:val="24"/>
              </w:rPr>
              <w:t xml:space="preserve"> [1]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7FDDB" w14:textId="77777777" w:rsidR="00570BCA" w:rsidRPr="00570BCA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sz w:val="24"/>
                <w:szCs w:val="24"/>
              </w:rPr>
              <w:fldChar w:fldCharType="begin"/>
            </w:r>
            <w:r w:rsidRPr="00570BCA">
              <w:rPr>
                <w:sz w:val="24"/>
                <w:szCs w:val="24"/>
              </w:rPr>
              <w:instrText xml:space="preserve"> ADDIN EN.CITE &lt;EndNote&gt;&lt;Cite AuthorYear="1"&gt;&lt;Author&gt;Buck&lt;/Author&gt;&lt;Year&gt;2015&lt;/Year&gt;&lt;RecNum&gt;43&lt;/RecNum&gt;&lt;DisplayText&gt;Buck et al. (2015)&lt;/DisplayText&gt;&lt;record&gt;&lt;rec-number&gt;43&lt;/rec-number&gt;&lt;foreign-keys&gt;&lt;key app="EN" db-id="rxfz0a25xv0psrevwe7x9r03sx2z9x2dp2wf" timestamp="1551698196"&gt;43&lt;/key&gt;&lt;/foreign-keys&gt;&lt;ref-type name="Journal Article"&gt;17&lt;/ref-type&gt;&lt;contributors&gt;&lt;authors&gt;&lt;author&gt;Buck, Deborah&lt;/author&gt;&lt;author&gt;Hogan, Vanessa&lt;/author&gt;&lt;author&gt;Powell, Christine J&lt;/author&gt;&lt;author&gt;Sloper, John J&lt;/author&gt;&lt;author&gt;Speed, Chris&lt;/author&gt;&lt;author&gt;Taylor, Robert H&lt;/author&gt;&lt;author&gt;Tiffin, Peter&lt;/author&gt;&lt;author&gt;Clarke, Michael P&lt;/author&gt;&lt;/authors&gt;&lt;/contributors&gt;&lt;titles&gt;&lt;title&gt;Surrendering control, or nothing to lose: parents’ preferences about participation in a randomised trial of childhood strabismus surgery&lt;/title&gt;&lt;secondary-title&gt;Clinical Trials&lt;/secondary-title&gt;&lt;/titles&gt;&lt;periodical&gt;&lt;full-title&gt;Clinical Trials&lt;/full-title&gt;&lt;/periodical&gt;&lt;pages&gt;384-393&lt;/pages&gt;&lt;volume&gt;12&lt;/volume&gt;&lt;number&gt;4&lt;/number&gt;&lt;dates&gt;&lt;year&gt;2015&lt;/year&gt;&lt;/dates&gt;&lt;isbn&gt;1740-7745&lt;/isbn&gt;&lt;urls&gt;&lt;/urls&gt;&lt;/record&gt;&lt;/Cite&gt;&lt;/EndNote&gt;</w:instrText>
            </w:r>
            <w:r w:rsidRPr="00570BCA">
              <w:rPr>
                <w:sz w:val="24"/>
                <w:szCs w:val="24"/>
              </w:rPr>
              <w:fldChar w:fldCharType="separate"/>
            </w:r>
            <w:r w:rsidRPr="00570BCA">
              <w:rPr>
                <w:noProof/>
                <w:sz w:val="24"/>
                <w:szCs w:val="24"/>
              </w:rPr>
              <w:t>Buck et al. (2015)</w:t>
            </w:r>
            <w:r w:rsidRPr="00570BCA">
              <w:rPr>
                <w:sz w:val="24"/>
                <w:szCs w:val="24"/>
              </w:rPr>
              <w:fldChar w:fldCharType="end"/>
            </w:r>
            <w:r w:rsidRPr="00570BCA">
              <w:rPr>
                <w:sz w:val="24"/>
                <w:szCs w:val="24"/>
              </w:rPr>
              <w:t xml:space="preserve"> [2]</w:t>
            </w:r>
          </w:p>
        </w:tc>
      </w:tr>
      <w:tr w:rsidR="00570BCA" w:rsidRPr="00570BCA" w14:paraId="61B98378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DFB4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ADDIN EN.CITE &lt;EndNote&gt;&lt;Cite AuthorYear="1"&gt;&lt;Author&gt;Hawker&lt;/Author&gt;&lt;Year&gt;2002&lt;/Year&gt;&lt;RecNum&gt;6&lt;/RecNum&gt;&lt;DisplayText&gt;Hawker et al. (2002)&lt;/DisplayText&gt;&lt;record&gt;&lt;rec-number&gt;6&lt;/rec-number&gt;&lt;foreign-keys&gt;&lt;key app="EN" db-id="rxfz0a25xv0psrevwe7x9r03sx2z9x2dp2wf" timestamp="1551697070"&gt;6&lt;/key&gt;&lt;/foreign-keys&gt;&lt;ref-type name="Journal Article"&gt;17&lt;/ref-type&gt;&lt;contributors&gt;&lt;authors&gt;&lt;author&gt;Hawker, Sheila&lt;/author&gt;&lt;author&gt;Payne, Sheila&lt;/author&gt;&lt;author&gt;Kerr, Christine&lt;/author&gt;&lt;author&gt;Hardey, Michael&lt;/author&gt;&lt;author&gt;Powell, Jackie&lt;/author&gt;&lt;/authors&gt;&lt;/contributors&gt;&lt;titles&gt;&lt;title&gt;Appraising the Evidence: Reviewing Disparate Data Systematically&lt;/title&gt;&lt;secondary-title&gt;Qualitative Health Research&lt;/secondary-title&gt;&lt;/titles&gt;&lt;periodical&gt;&lt;full-title&gt;Qualitative Health Research&lt;/full-title&gt;&lt;/periodical&gt;&lt;pages&gt;1284-1299&lt;/pages&gt;&lt;volume&gt;12&lt;/volume&gt;&lt;number&gt;9&lt;/number&gt;&lt;dates&gt;&lt;year&gt;2002&lt;/year&gt;&lt;/dates&gt;&lt;accession-num&gt;12448672&lt;/accession-num&gt;&lt;urls&gt;&lt;related-urls&gt;&lt;url&gt;https://journals.sagepub.com/doi/abs/10.1177/1049732302238251&lt;/url&gt;&lt;/related-urls&gt;&lt;/urls&gt;&lt;electronic-resource-num&gt;10.1177/1049732302238251&lt;/electronic-resource-num&gt;&lt;/record&gt;&lt;/Cite&gt;&lt;/EndNote&gt;</w:instrText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570BC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Hawker et al. (2002)</w:t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scoring system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0E4D7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Good = 4</w:t>
            </w:r>
          </w:p>
          <w:p w14:paraId="3B37EE0A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Fair = 3</w:t>
            </w:r>
          </w:p>
          <w:p w14:paraId="6BB3B89E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Poor = 2</w:t>
            </w:r>
          </w:p>
          <w:p w14:paraId="68BE6E12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Very Poor =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19F4C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Good = 4</w:t>
            </w:r>
          </w:p>
          <w:p w14:paraId="299922FE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Fair = 3</w:t>
            </w:r>
          </w:p>
          <w:p w14:paraId="72E031D4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Poor = 2</w:t>
            </w:r>
          </w:p>
          <w:p w14:paraId="1DE47DC4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Very Poor = 1</w:t>
            </w:r>
          </w:p>
        </w:tc>
      </w:tr>
      <w:tr w:rsidR="00570BCA" w:rsidRPr="00570BCA" w14:paraId="579CC820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866F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1. Abstract and title: Did they provide a clear description of the study?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3231E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72B17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570BCA" w:rsidRPr="00570BCA" w14:paraId="5B47B7D4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6B5D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2. Introduction and aims: Was there a good background and clear statement of the aims of the research?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18C4D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044AE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570BCA" w:rsidRPr="00570BCA" w14:paraId="36BAC57D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1A14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3. Method and data: Is the method appropriate and clearly explained?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957D8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BC67E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</w:tr>
      <w:tr w:rsidR="00570BCA" w:rsidRPr="00570BCA" w14:paraId="44CFE824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0D99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4. Sampling: Was the sampling strategy appropriate to address the aims?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18178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0BF19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</w:t>
            </w:r>
          </w:p>
        </w:tc>
      </w:tr>
      <w:tr w:rsidR="00570BCA" w:rsidRPr="00570BCA" w14:paraId="3A21B4D4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808C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5. Data analysis: Was the description of the data analysis sufficiently rigorous?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56209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ED1C0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570BCA" w:rsidRPr="00570BCA" w14:paraId="030C9C21" w14:textId="77777777" w:rsidTr="004F292D">
        <w:trPr>
          <w:trHeight w:val="116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E914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6. Ethics and bias: Have ethical issues been addressed, and what has necessary ethical approval gained? Has the relationship between researcher and participants been adequately considered?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489B7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2F70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570BCA" w:rsidRPr="00570BCA" w14:paraId="13931920" w14:textId="77777777" w:rsidTr="004F292D">
        <w:trPr>
          <w:trHeight w:val="29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598F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7. Results: Is there a clear statement of the findings?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E85F0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52180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</w:tr>
      <w:tr w:rsidR="00570BCA" w:rsidRPr="00570BCA" w14:paraId="16BFC525" w14:textId="77777777" w:rsidTr="004F292D">
        <w:trPr>
          <w:trHeight w:val="5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8A24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8. Transferability or generalizability: Are the findings of this study transferable (generalizable) to a wider population?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B2C52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003D4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</w:tr>
      <w:tr w:rsidR="00570BCA" w:rsidRPr="00570BCA" w14:paraId="515AD2F8" w14:textId="77777777" w:rsidTr="004F292D">
        <w:trPr>
          <w:trHeight w:val="590"/>
        </w:trPr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FAC9EC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9. Implications and usefulness: How important are these findings to policy and practice?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214664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963422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570BCA" w:rsidRPr="00570BCA" w14:paraId="40E0FF64" w14:textId="77777777" w:rsidTr="004F292D">
        <w:trPr>
          <w:trHeight w:val="300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45C4D09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Adapted </w:t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ADDIN EN.CITE &lt;EndNote&gt;&lt;Cite AuthorYear="1"&gt;&lt;Author&gt;Hawker&lt;/Author&gt;&lt;Year&gt;2002&lt;/Year&gt;&lt;RecNum&gt;6&lt;/RecNum&gt;&lt;DisplayText&gt;Hawker et al. (2002)&lt;/DisplayText&gt;&lt;record&gt;&lt;rec-number&gt;6&lt;/rec-number&gt;&lt;foreign-keys&gt;&lt;key app="EN" db-id="rxfz0a25xv0psrevwe7x9r03sx2z9x2dp2wf" timestamp="1551697070"&gt;6&lt;/key&gt;&lt;/foreign-keys&gt;&lt;ref-type name="Journal Article"&gt;17&lt;/ref-type&gt;&lt;contributors&gt;&lt;authors&gt;&lt;author&gt;Hawker, Sheila&lt;/author&gt;&lt;author&gt;Payne, Sheila&lt;/author&gt;&lt;author&gt;Kerr, Christine&lt;/author&gt;&lt;author&gt;Hardey, Michael&lt;/author&gt;&lt;author&gt;Powell, Jackie&lt;/author&gt;&lt;/authors&gt;&lt;/contributors&gt;&lt;titles&gt;&lt;title&gt;Appraising the Evidence: Reviewing Disparate Data Systematically&lt;/title&gt;&lt;secondary-title&gt;Qualitative Health Research&lt;/secondary-title&gt;&lt;/titles&gt;&lt;periodical&gt;&lt;full-title&gt;Qualitative Health Research&lt;/full-title&gt;&lt;/periodical&gt;&lt;pages&gt;1284-1299&lt;/pages&gt;&lt;volume&gt;12&lt;/volume&gt;&lt;number&gt;9&lt;/number&gt;&lt;dates&gt;&lt;year&gt;2002&lt;/year&gt;&lt;/dates&gt;&lt;accession-num&gt;12448672&lt;/accession-num&gt;&lt;urls&gt;&lt;related-urls&gt;&lt;url&gt;https://journals.sagepub.com/doi/abs/10.1177/1049732302238251&lt;/url&gt;&lt;/related-urls&gt;&lt;/urls&gt;&lt;electronic-resource-num&gt;10.1177/1049732302238251&lt;/electronic-resource-num&gt;&lt;/record&gt;&lt;/Cite&gt;&lt;/EndNote&gt;</w:instrText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570BC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Hawker et al. (2002)</w:t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grading:</w:t>
            </w:r>
          </w:p>
          <w:p w14:paraId="04041D0D" w14:textId="77777777" w:rsidR="00570BCA" w:rsidRPr="00570BCA" w:rsidRDefault="00570BCA" w:rsidP="00570B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0BC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Very Poor = 0 - 9 Poor = 10 - 18  Fair = 19 - 27  Good = 28 - 36 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39D7" w14:textId="77777777" w:rsidR="00570BCA" w:rsidRPr="004F292D" w:rsidRDefault="00570BCA" w:rsidP="004F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35 = Good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6B6D5" w14:textId="77777777" w:rsidR="00570BCA" w:rsidRPr="004F292D" w:rsidRDefault="00570BCA" w:rsidP="00570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4F292D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31 =</w:t>
            </w:r>
            <w:bookmarkStart w:id="0" w:name="_GoBack"/>
            <w:bookmarkEnd w:id="0"/>
            <w:r w:rsidRPr="004F292D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 Good</w:t>
            </w:r>
          </w:p>
        </w:tc>
      </w:tr>
    </w:tbl>
    <w:p w14:paraId="294DA8E5" w14:textId="77777777" w:rsidR="00570BCA" w:rsidRDefault="00570BCA"/>
    <w:p w14:paraId="1645EF13" w14:textId="77777777" w:rsidR="00570BCA" w:rsidRDefault="00570BCA"/>
    <w:p w14:paraId="322096D0" w14:textId="77777777" w:rsidR="00570BCA" w:rsidRPr="00570BCA" w:rsidRDefault="00570BCA" w:rsidP="00570BCA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570BCA">
        <w:t xml:space="preserve">BUCK, D., HOGAN, V., POWELL, C. J., SLOPER, J. J., SPEED, C., TAYLOR, R. H., TIFFIN, P. &amp; CLARKE, M. P. 2015. Surrendering control, or nothing to lose: parents’ preferences about participation in a randomised trial of childhood strabismus surgery. </w:t>
      </w:r>
      <w:r w:rsidRPr="00570BCA">
        <w:rPr>
          <w:i/>
        </w:rPr>
        <w:t>Clinical Trials,</w:t>
      </w:r>
      <w:r w:rsidRPr="00570BCA">
        <w:t xml:space="preserve"> 12</w:t>
      </w:r>
      <w:r w:rsidRPr="00570BCA">
        <w:rPr>
          <w:b/>
        </w:rPr>
        <w:t>,</w:t>
      </w:r>
      <w:r w:rsidRPr="00570BCA">
        <w:t xml:space="preserve"> 384-393.</w:t>
      </w:r>
    </w:p>
    <w:p w14:paraId="234F4500" w14:textId="77777777" w:rsidR="00570BCA" w:rsidRPr="00570BCA" w:rsidRDefault="00570BCA" w:rsidP="00570BCA">
      <w:pPr>
        <w:pStyle w:val="EndNoteBibliography"/>
        <w:spacing w:after="0"/>
        <w:ind w:left="720" w:hanging="720"/>
      </w:pPr>
      <w:r w:rsidRPr="00570BCA">
        <w:t xml:space="preserve">DIAS, L., SCHOENFELD, E., THOMAS, J., BALDWIN, C., MCLEOD, J., SMITH, J., OWENS, R. &amp; HYMAN, L. 2005. Reasons for high retention in pediatric clinical trials: comparison of participant and staff responses in the Correction of Myopia Evaluation Trial. </w:t>
      </w:r>
      <w:r w:rsidRPr="00570BCA">
        <w:rPr>
          <w:i/>
        </w:rPr>
        <w:t>Clinical Trials,</w:t>
      </w:r>
      <w:r w:rsidRPr="00570BCA">
        <w:t xml:space="preserve"> 2</w:t>
      </w:r>
      <w:r w:rsidRPr="00570BCA">
        <w:rPr>
          <w:b/>
        </w:rPr>
        <w:t>,</w:t>
      </w:r>
      <w:r w:rsidRPr="00570BCA">
        <w:t xml:space="preserve"> 443-452.</w:t>
      </w:r>
    </w:p>
    <w:p w14:paraId="0C960152" w14:textId="77777777" w:rsidR="00570BCA" w:rsidRPr="00570BCA" w:rsidRDefault="00570BCA" w:rsidP="00570BCA">
      <w:pPr>
        <w:pStyle w:val="EndNoteBibliography"/>
        <w:ind w:left="720" w:hanging="720"/>
      </w:pPr>
      <w:r w:rsidRPr="00570BCA">
        <w:t xml:space="preserve">HAWKER, S., PAYNE, S., KERR, C., HARDEY, M. &amp; POWELL, J. 2002. Appraising the Evidence: Reviewing Disparate Data Systematically. </w:t>
      </w:r>
      <w:r w:rsidRPr="00570BCA">
        <w:rPr>
          <w:i/>
        </w:rPr>
        <w:t>Qualitative Health Research,</w:t>
      </w:r>
      <w:r w:rsidRPr="00570BCA">
        <w:t xml:space="preserve"> 12</w:t>
      </w:r>
      <w:r w:rsidRPr="00570BCA">
        <w:rPr>
          <w:b/>
        </w:rPr>
        <w:t>,</w:t>
      </w:r>
      <w:r w:rsidRPr="00570BCA">
        <w:t xml:space="preserve"> 1284-1299.</w:t>
      </w:r>
    </w:p>
    <w:p w14:paraId="1CA1666B" w14:textId="3316CBD2" w:rsidR="00F51E26" w:rsidRDefault="00570BCA">
      <w:r>
        <w:fldChar w:fldCharType="end"/>
      </w:r>
    </w:p>
    <w:sectPr w:rsidR="00F51E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9E19D" w14:textId="77777777" w:rsidR="00F7300A" w:rsidRDefault="00F7300A" w:rsidP="00F7300A">
      <w:pPr>
        <w:spacing w:after="0" w:line="240" w:lineRule="auto"/>
      </w:pPr>
      <w:r>
        <w:separator/>
      </w:r>
    </w:p>
  </w:endnote>
  <w:endnote w:type="continuationSeparator" w:id="0">
    <w:p w14:paraId="7644E4CD" w14:textId="77777777" w:rsidR="00F7300A" w:rsidRDefault="00F7300A" w:rsidP="00F7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D187" w14:textId="77777777" w:rsidR="00F7300A" w:rsidRDefault="00F73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C0FE0" w14:textId="77777777" w:rsidR="00F7300A" w:rsidRDefault="00F73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16579" w14:textId="77777777" w:rsidR="00F7300A" w:rsidRDefault="00F73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53881" w14:textId="77777777" w:rsidR="00F7300A" w:rsidRDefault="00F7300A" w:rsidP="00F7300A">
      <w:pPr>
        <w:spacing w:after="0" w:line="240" w:lineRule="auto"/>
      </w:pPr>
      <w:r>
        <w:separator/>
      </w:r>
    </w:p>
  </w:footnote>
  <w:footnote w:type="continuationSeparator" w:id="0">
    <w:p w14:paraId="69B2E1C8" w14:textId="77777777" w:rsidR="00F7300A" w:rsidRDefault="00F7300A" w:rsidP="00F73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11C25" w14:textId="77777777" w:rsidR="00F7300A" w:rsidRDefault="00F73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CA6F" w14:textId="77777777" w:rsidR="00F7300A" w:rsidRDefault="00F73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05026" w14:textId="77777777" w:rsidR="00F7300A" w:rsidRDefault="00F73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8C"/>
    <w:multiLevelType w:val="hybridMultilevel"/>
    <w:tmpl w:val="C22A6BAC"/>
    <w:lvl w:ilvl="0" w:tplc="C31241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F04B04"/>
    <w:multiLevelType w:val="hybridMultilevel"/>
    <w:tmpl w:val="C1C8CE1A"/>
    <w:lvl w:ilvl="0" w:tplc="3EE64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32C7"/>
    <w:multiLevelType w:val="hybridMultilevel"/>
    <w:tmpl w:val="7972A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04E6A"/>
    <w:multiLevelType w:val="hybridMultilevel"/>
    <w:tmpl w:val="6720B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178D"/>
    <w:multiLevelType w:val="hybridMultilevel"/>
    <w:tmpl w:val="6F1626D4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43BD9"/>
    <w:multiLevelType w:val="hybridMultilevel"/>
    <w:tmpl w:val="524CC4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74DED"/>
    <w:multiLevelType w:val="hybridMultilevel"/>
    <w:tmpl w:val="68D2C3E8"/>
    <w:lvl w:ilvl="0" w:tplc="1E7E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0B62"/>
    <w:multiLevelType w:val="hybridMultilevel"/>
    <w:tmpl w:val="3C14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5854"/>
    <w:multiLevelType w:val="hybridMultilevel"/>
    <w:tmpl w:val="150A9A22"/>
    <w:lvl w:ilvl="0" w:tplc="B3703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8A0BE0"/>
    <w:multiLevelType w:val="hybridMultilevel"/>
    <w:tmpl w:val="10BC6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757C"/>
    <w:multiLevelType w:val="hybridMultilevel"/>
    <w:tmpl w:val="404E7C0A"/>
    <w:lvl w:ilvl="0" w:tplc="E674AF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44CEA"/>
    <w:multiLevelType w:val="hybridMultilevel"/>
    <w:tmpl w:val="F0EC1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1434D"/>
    <w:multiLevelType w:val="hybridMultilevel"/>
    <w:tmpl w:val="E620D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C1A56"/>
    <w:multiLevelType w:val="hybridMultilevel"/>
    <w:tmpl w:val="94F858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1569C"/>
    <w:multiLevelType w:val="hybridMultilevel"/>
    <w:tmpl w:val="25CA0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B7958"/>
    <w:multiLevelType w:val="hybridMultilevel"/>
    <w:tmpl w:val="9886F402"/>
    <w:lvl w:ilvl="0" w:tplc="B8AE67F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B62D4"/>
    <w:multiLevelType w:val="hybridMultilevel"/>
    <w:tmpl w:val="52642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75558"/>
    <w:multiLevelType w:val="hybridMultilevel"/>
    <w:tmpl w:val="9CCCCED6"/>
    <w:lvl w:ilvl="0" w:tplc="597EC6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56510"/>
    <w:multiLevelType w:val="hybridMultilevel"/>
    <w:tmpl w:val="276C9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013B1"/>
    <w:multiLevelType w:val="hybridMultilevel"/>
    <w:tmpl w:val="90B85EE4"/>
    <w:lvl w:ilvl="0" w:tplc="0FAA6B3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329D8"/>
    <w:multiLevelType w:val="hybridMultilevel"/>
    <w:tmpl w:val="F774BFCE"/>
    <w:lvl w:ilvl="0" w:tplc="39A83C0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B7506"/>
    <w:multiLevelType w:val="hybridMultilevel"/>
    <w:tmpl w:val="8866269A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C67F1"/>
    <w:multiLevelType w:val="hybridMultilevel"/>
    <w:tmpl w:val="918E8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4"/>
  </w:num>
  <w:num w:numId="4">
    <w:abstractNumId w:val="6"/>
  </w:num>
  <w:num w:numId="5">
    <w:abstractNumId w:val="11"/>
  </w:num>
  <w:num w:numId="6">
    <w:abstractNumId w:val="18"/>
  </w:num>
  <w:num w:numId="7">
    <w:abstractNumId w:val="0"/>
  </w:num>
  <w:num w:numId="8">
    <w:abstractNumId w:val="13"/>
  </w:num>
  <w:num w:numId="9">
    <w:abstractNumId w:val="16"/>
  </w:num>
  <w:num w:numId="10">
    <w:abstractNumId w:val="12"/>
  </w:num>
  <w:num w:numId="11">
    <w:abstractNumId w:val="2"/>
  </w:num>
  <w:num w:numId="12">
    <w:abstractNumId w:val="3"/>
  </w:num>
  <w:num w:numId="13">
    <w:abstractNumId w:val="14"/>
  </w:num>
  <w:num w:numId="14">
    <w:abstractNumId w:val="9"/>
  </w:num>
  <w:num w:numId="15">
    <w:abstractNumId w:val="22"/>
  </w:num>
  <w:num w:numId="16">
    <w:abstractNumId w:val="7"/>
  </w:num>
  <w:num w:numId="17">
    <w:abstractNumId w:val="8"/>
  </w:num>
  <w:num w:numId="18">
    <w:abstractNumId w:val="17"/>
  </w:num>
  <w:num w:numId="19">
    <w:abstractNumId w:val="1"/>
  </w:num>
  <w:num w:numId="20">
    <w:abstractNumId w:val="20"/>
  </w:num>
  <w:num w:numId="21">
    <w:abstractNumId w:val="15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fz0a25xv0psrevwe7x9r03sx2z9x2dp2wf&quot;&gt;Endnote Library Ci2i&lt;record-ids&gt;&lt;item&gt;6&lt;/item&gt;&lt;item&gt;43&lt;/item&gt;&lt;item&gt;185&lt;/item&gt;&lt;/record-ids&gt;&lt;/item&gt;&lt;/Libraries&gt;"/>
  </w:docVars>
  <w:rsids>
    <w:rsidRoot w:val="00F7300A"/>
    <w:rsid w:val="004F292D"/>
    <w:rsid w:val="00570BCA"/>
    <w:rsid w:val="0059658F"/>
    <w:rsid w:val="00A7251D"/>
    <w:rsid w:val="00E25702"/>
    <w:rsid w:val="00E37125"/>
    <w:rsid w:val="00F7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358E96"/>
  <w15:chartTrackingRefBased/>
  <w15:docId w15:val="{401D4EF1-1126-4333-9A9D-1D023265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730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00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7300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7300A"/>
  </w:style>
  <w:style w:type="character" w:customStyle="1" w:styleId="EndNoteBibliographyTitleChar">
    <w:name w:val="EndNote Bibliography Title Char"/>
    <w:basedOn w:val="ListParagraphChar"/>
    <w:link w:val="EndNoteBibliographyTitle"/>
    <w:rsid w:val="00F730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7300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F7300A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3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00A"/>
  </w:style>
  <w:style w:type="paragraph" w:styleId="Footer">
    <w:name w:val="footer"/>
    <w:basedOn w:val="Normal"/>
    <w:link w:val="FooterChar"/>
    <w:uiPriority w:val="99"/>
    <w:unhideWhenUsed/>
    <w:rsid w:val="00F73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00A"/>
  </w:style>
  <w:style w:type="character" w:styleId="Strong">
    <w:name w:val="Strong"/>
    <w:basedOn w:val="DefaultParagraphFont"/>
    <w:uiPriority w:val="22"/>
    <w:qFormat/>
    <w:rsid w:val="004F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AA1263BF9A94AA9788C465BB62912" ma:contentTypeVersion="14" ma:contentTypeDescription="Create a new document." ma:contentTypeScope="" ma:versionID="5a3bd1e55e8909f499d48f232f568c8a">
  <xsd:schema xmlns:xsd="http://www.w3.org/2001/XMLSchema" xmlns:xs="http://www.w3.org/2001/XMLSchema" xmlns:p="http://schemas.microsoft.com/office/2006/metadata/properties" xmlns:ns3="c85be2ce-b8f5-47bd-b81f-18ae77b46b3c" xmlns:ns4="e230ece1-f64b-47ee-a340-ad707d85240d" targetNamespace="http://schemas.microsoft.com/office/2006/metadata/properties" ma:root="true" ma:fieldsID="828439b850baddb28a9ba29c9db986d7" ns3:_="" ns4:_="">
    <xsd:import namespace="c85be2ce-b8f5-47bd-b81f-18ae77b46b3c"/>
    <xsd:import namespace="e230ece1-f64b-47ee-a340-ad707d852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be2ce-b8f5-47bd-b81f-18ae77b46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0ece1-f64b-47ee-a340-ad707d85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333C6-A169-47AA-8F23-0435ABFDAA34}">
  <ds:schemaRefs>
    <ds:schemaRef ds:uri="c85be2ce-b8f5-47bd-b81f-18ae77b46b3c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230ece1-f64b-47ee-a340-ad707d85240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F32FBB-B27C-426F-B0EE-80D2C5937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be2ce-b8f5-47bd-b81f-18ae77b46b3c"/>
    <ds:schemaRef ds:uri="e230ece1-f64b-47ee-a340-ad707d852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1AB57-9B32-40DE-A372-3B54F383F4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London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Jac</dc:creator>
  <cp:keywords/>
  <dc:description/>
  <cp:lastModifiedBy>Miller, Jac</cp:lastModifiedBy>
  <cp:revision>3</cp:revision>
  <dcterms:created xsi:type="dcterms:W3CDTF">2021-09-06T10:40:00Z</dcterms:created>
  <dcterms:modified xsi:type="dcterms:W3CDTF">2021-11-02T10:12:00Z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0x010100EB4AA1263BF9A94AA9788C465BB62912</vt:lpwstr>
  </property>
</Properties>
</file>