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F9A31" w14:textId="77777777" w:rsidR="00F7300A" w:rsidRPr="00454617" w:rsidRDefault="00F7300A" w:rsidP="00F7300A">
      <w:pPr>
        <w:keepNext/>
        <w:keepLines/>
        <w:spacing w:before="240" w:after="0"/>
        <w:outlineLvl w:val="0"/>
        <w:rPr>
          <w:rStyle w:val="Strong"/>
        </w:rPr>
      </w:pPr>
      <w:r w:rsidRPr="00454617">
        <w:rPr>
          <w:rStyle w:val="Strong"/>
        </w:rPr>
        <w:t>Additional File 2:</w:t>
      </w:r>
    </w:p>
    <w:p w14:paraId="5E6724DF" w14:textId="54C635C2" w:rsidR="00454617" w:rsidRPr="00454617" w:rsidRDefault="00A7251D" w:rsidP="00F7300A">
      <w:pPr>
        <w:keepNext/>
        <w:keepLines/>
        <w:spacing w:before="240" w:after="0"/>
        <w:outlineLvl w:val="0"/>
        <w:rPr>
          <w:rStyle w:val="Strong"/>
        </w:rPr>
      </w:pPr>
      <w:r w:rsidRPr="00454617">
        <w:rPr>
          <w:rStyle w:val="Strong"/>
        </w:rPr>
        <w:t>K</w:t>
      </w:r>
      <w:r w:rsidR="00F7300A" w:rsidRPr="00454617">
        <w:rPr>
          <w:rStyle w:val="Strong"/>
        </w:rPr>
        <w:t>ey journals</w:t>
      </w:r>
      <w:r w:rsidRPr="00454617">
        <w:rPr>
          <w:rStyle w:val="Strong"/>
        </w:rPr>
        <w:t xml:space="preserve"> hand-searched</w:t>
      </w:r>
    </w:p>
    <w:p w14:paraId="1B13761D" w14:textId="2BCDD182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5E2C5A">
        <w:rPr>
          <w:rFonts w:ascii="Calibri" w:eastAsia="Calibri" w:hAnsi="Calibri" w:cs="Calibri"/>
          <w:b/>
        </w:rPr>
        <w:t xml:space="preserve">Ophthalmology </w:t>
      </w:r>
      <w:r w:rsidRPr="00F7300A">
        <w:rPr>
          <w:rFonts w:ascii="Calibri" w:eastAsia="Calibri" w:hAnsi="Calibri" w:cs="Calibri"/>
        </w:rPr>
        <w:fldChar w:fldCharType="begin"/>
      </w:r>
      <w:r w:rsidRPr="00F7300A">
        <w:rPr>
          <w:rFonts w:ascii="Calibri" w:eastAsia="Calibri" w:hAnsi="Calibri" w:cs="Calibri"/>
        </w:rPr>
        <w:instrText xml:space="preserve"> ADDIN EN.CITE &lt;EndNote&gt;&lt;Cite&gt;&lt;Author&gt;Wang&lt;/Author&gt;&lt;Year&gt;2019&lt;/Year&gt;&lt;RecNum&gt;236&lt;/RecNum&gt;&lt;DisplayText&gt;(Wang et al., 2019)&lt;/DisplayText&gt;&lt;record&gt;&lt;rec-number&gt;236&lt;/rec-number&gt;&lt;foreign-keys&gt;&lt;key app="EN" db-id="rxfz0a25xv0psrevwe7x9r03sx2z9x2dp2wf" timestamp="1573822218"&gt;236&lt;/key&gt;&lt;/foreign-keys&gt;&lt;ref-type name="Journal Article"&gt;17&lt;/ref-type&gt;&lt;contributors&gt;&lt;authors&gt;&lt;author&gt;Wang, Congyao Y&lt;/author&gt;&lt;author&gt;Zhang, Guoshan&lt;/author&gt;&lt;author&gt;Tang, Bobby&lt;/author&gt;&lt;author&gt;Jin, Ling&lt;/author&gt;&lt;author&gt;Huang, Wenyong&lt;/author&gt;&lt;author&gt;Wang, Xiuqin&lt;/author&gt;&lt;author&gt;Chen, Tingting&lt;/author&gt;&lt;author&gt;Zhu, Wenhui&lt;/author&gt;&lt;author&gt;Xiao, Baixiang&lt;/author&gt;&lt;author&gt;Wang, Jun&lt;/author&gt;&lt;/authors&gt;&lt;/contributors&gt;&lt;titles&gt;&lt;title&gt;A Randomized Noninferiority Trial of Wearing Adjustable Glasses versus Standard and Ready-made Spectacles among Chinese Schoolchildren: Wearability and Evaluation of Adjustable Refraction III&lt;/title&gt;&lt;secondary-title&gt;Ophthalmology&lt;/secondary-title&gt;&lt;/titles&gt;&lt;periodical&gt;&lt;full-title&gt;Ophthalmology&lt;/full-title&gt;&lt;/periodical&gt;&lt;dates&gt;&lt;year&gt;2019&lt;/year&gt;&lt;/dates&gt;&lt;isbn&gt;0161-6420&lt;/isbn&gt;&lt;urls&gt;&lt;/urls&gt;&lt;/record&gt;&lt;/Cite&gt;&lt;/EndNote&gt;</w:instrText>
      </w:r>
      <w:r w:rsidRPr="00F7300A">
        <w:rPr>
          <w:rFonts w:ascii="Calibri" w:eastAsia="Calibri" w:hAnsi="Calibri" w:cs="Calibri"/>
        </w:rPr>
        <w:fldChar w:fldCharType="separate"/>
      </w:r>
      <w:r w:rsidRPr="00F7300A">
        <w:rPr>
          <w:rFonts w:ascii="Calibri" w:eastAsia="Calibri" w:hAnsi="Calibri" w:cs="Calibri"/>
        </w:rPr>
        <w:t>(Wang et al., 2019)</w:t>
      </w:r>
      <w:r w:rsidRPr="00F7300A">
        <w:rPr>
          <w:rFonts w:ascii="Calibri" w:eastAsia="Calibri" w:hAnsi="Calibri" w:cs="Calibri"/>
        </w:rPr>
        <w:fldChar w:fldCharType="end"/>
      </w:r>
      <w:r w:rsidRPr="00F7300A">
        <w:rPr>
          <w:rFonts w:ascii="Calibri" w:eastAsia="Calibri" w:hAnsi="Calibri" w:cs="Calibri"/>
        </w:rPr>
        <w:t xml:space="preserve"> </w:t>
      </w:r>
      <w:r w:rsidR="00A7251D">
        <w:rPr>
          <w:rFonts w:ascii="Calibri" w:eastAsia="Calibri" w:hAnsi="Calibri" w:cs="Calibri"/>
        </w:rPr>
        <w:t xml:space="preserve">identified </w:t>
      </w:r>
    </w:p>
    <w:p w14:paraId="54A706A2" w14:textId="77777777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5E2C5A">
        <w:rPr>
          <w:rFonts w:ascii="Calibri" w:eastAsia="Calibri" w:hAnsi="Calibri" w:cs="Calibri"/>
          <w:b/>
        </w:rPr>
        <w:t>Clinical Trials</w:t>
      </w:r>
    </w:p>
    <w:p w14:paraId="26B6555C" w14:textId="760D8730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5E2C5A">
        <w:rPr>
          <w:rFonts w:ascii="Calibri" w:eastAsia="Calibri" w:hAnsi="Calibri" w:cs="Calibri"/>
          <w:b/>
        </w:rPr>
        <w:t>Trials</w:t>
      </w:r>
      <w:r>
        <w:rPr>
          <w:rFonts w:ascii="Calibri" w:eastAsia="Calibri" w:hAnsi="Calibri" w:cs="Calibri"/>
          <w:b/>
        </w:rPr>
        <w:t xml:space="preserve"> </w:t>
      </w:r>
      <w:r w:rsidRPr="00F7300A">
        <w:rPr>
          <w:rFonts w:ascii="Calibri" w:eastAsia="Calibri" w:hAnsi="Calibri" w:cs="Calibri"/>
        </w:rPr>
        <w:fldChar w:fldCharType="begin">
          <w:fldData xml:space="preserve">PEVuZE5vdGU+PENpdGU+PEF1dGhvcj5IZXJiaXNvbjwvQXV0aG9yPjxZZWFyPjIwMTY8L1llYXI+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</w:fldData>
        </w:fldChar>
      </w:r>
      <w:r>
        <w:rPr>
          <w:rFonts w:ascii="Calibri" w:eastAsia="Calibri" w:hAnsi="Calibri" w:cs="Calibri"/>
        </w:rPr>
        <w:instrText xml:space="preserve"> ADDIN EN.CITE </w:instrText>
      </w:r>
      <w:r>
        <w:rPr>
          <w:rFonts w:ascii="Calibri" w:eastAsia="Calibri" w:hAnsi="Calibri" w:cs="Calibri"/>
        </w:rPr>
        <w:fldChar w:fldCharType="begin">
          <w:fldData xml:space="preserve">PEVuZE5vdGU+PENpdGU+PEF1dGhvcj5IZXJiaXNvbjwvQXV0aG9yPjxZZWFyPjIwMTY8L1llYXI+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</w:fldData>
        </w:fldChar>
      </w:r>
      <w:r>
        <w:rPr>
          <w:rFonts w:ascii="Calibri" w:eastAsia="Calibri" w:hAnsi="Calibri" w:cs="Calibri"/>
        </w:rPr>
        <w:instrText xml:space="preserve"> ADDIN EN.CITE.DATA </w:instrText>
      </w:r>
      <w:r>
        <w:rPr>
          <w:rFonts w:ascii="Calibri" w:eastAsia="Calibri" w:hAnsi="Calibri" w:cs="Calibri"/>
        </w:rPr>
      </w:r>
      <w:r>
        <w:rPr>
          <w:rFonts w:ascii="Calibri" w:eastAsia="Calibri" w:hAnsi="Calibri" w:cs="Calibri"/>
        </w:rPr>
        <w:fldChar w:fldCharType="end"/>
      </w:r>
      <w:r w:rsidRPr="00F7300A">
        <w:rPr>
          <w:rFonts w:ascii="Calibri" w:eastAsia="Calibri" w:hAnsi="Calibri" w:cs="Calibri"/>
        </w:rPr>
      </w:r>
      <w:r w:rsidRPr="00F7300A">
        <w:rPr>
          <w:rFonts w:ascii="Calibri" w:eastAsia="Calibri" w:hAnsi="Calibri" w:cs="Calibri"/>
        </w:rPr>
        <w:fldChar w:fldCharType="separate"/>
      </w:r>
      <w:r>
        <w:rPr>
          <w:rFonts w:ascii="Calibri" w:eastAsia="Calibri" w:hAnsi="Calibri" w:cs="Calibri"/>
          <w:noProof/>
        </w:rPr>
        <w:t>(Herbison et al., 2016, Gao et al., 2018)</w:t>
      </w:r>
      <w:r w:rsidRPr="00F7300A">
        <w:rPr>
          <w:rFonts w:ascii="Calibri" w:eastAsia="Calibri" w:hAnsi="Calibri" w:cs="Calibri"/>
        </w:rPr>
        <w:fldChar w:fldCharType="end"/>
      </w:r>
      <w:r w:rsidRPr="00F7300A">
        <w:rPr>
          <w:rFonts w:ascii="Calibri" w:eastAsia="Calibri" w:hAnsi="Calibri" w:cs="Calibri"/>
        </w:rPr>
        <w:t xml:space="preserve"> </w:t>
      </w:r>
      <w:r w:rsidR="00A7251D">
        <w:rPr>
          <w:rFonts w:ascii="Calibri" w:eastAsia="Calibri" w:hAnsi="Calibri" w:cs="Calibri"/>
        </w:rPr>
        <w:t>identified</w:t>
      </w:r>
    </w:p>
    <w:p w14:paraId="3BF58277" w14:textId="77777777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AA3A6B">
        <w:rPr>
          <w:rFonts w:ascii="Calibri" w:eastAsia="Calibri" w:hAnsi="Calibri" w:cs="Calibri"/>
          <w:b/>
        </w:rPr>
        <w:t>JAMA Ophthalmology</w:t>
      </w:r>
    </w:p>
    <w:p w14:paraId="549AD31D" w14:textId="2566AA8C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AA3A6B">
        <w:rPr>
          <w:rFonts w:ascii="Calibri" w:eastAsia="Calibri" w:hAnsi="Calibri" w:cs="Calibri"/>
          <w:b/>
        </w:rPr>
        <w:t>Journal of Pediatric Ophthalmology and Strabismus</w:t>
      </w:r>
      <w:r>
        <w:rPr>
          <w:rFonts w:ascii="Calibri" w:eastAsia="Calibri" w:hAnsi="Calibri" w:cs="Calibri"/>
          <w:b/>
        </w:rPr>
        <w:t xml:space="preserve"> </w:t>
      </w:r>
      <w:r w:rsidRPr="00F7300A">
        <w:rPr>
          <w:rFonts w:ascii="Calibri" w:eastAsia="Calibri" w:hAnsi="Calibri" w:cs="Calibri"/>
        </w:rPr>
        <w:fldChar w:fldCharType="begin"/>
      </w:r>
      <w:r w:rsidRPr="00F7300A">
        <w:rPr>
          <w:rFonts w:ascii="Calibri" w:eastAsia="Calibri" w:hAnsi="Calibri" w:cs="Calibri"/>
        </w:rPr>
        <w:instrText xml:space="preserve"> ADDIN EN.CITE &lt;EndNote&gt;&lt;Cite&gt;&lt;Author&gt;Smith&lt;/Author&gt;&lt;Year&gt;2019&lt;/Year&gt;&lt;RecNum&gt;249&lt;/RecNum&gt;&lt;DisplayText&gt;(Smith et al., 2019)&lt;/DisplayText&gt;&lt;record&gt;&lt;rec-number&gt;249&lt;/rec-number&gt;&lt;foreign-keys&gt;&lt;key app="EN" db-id="rxfz0a25xv0psrevwe7x9r03sx2z9x2dp2wf" timestamp="1574156402"&gt;249&lt;/key&gt;&lt;/foreign-keys&gt;&lt;ref-type name="Journal Article"&gt;17&lt;/ref-type&gt;&lt;contributors&gt;&lt;authors&gt;&lt;author&gt;Smith, Kyle A&lt;/author&gt;&lt;author&gt;Arnold, Andrew W&lt;/author&gt;&lt;author&gt;Sprano, Jacob H&lt;/author&gt;&lt;author&gt;Arnold, Stephanie L&lt;/author&gt;&lt;author&gt;Arnold, Robert W&lt;/author&gt;&lt;/authors&gt;&lt;/contributors&gt;&lt;titles&gt;&lt;title&gt;Performance of a Quick Screening Version of the Nintendo 3DS PDI Check Game in Patients With Ocular Suppression&lt;/title&gt;&lt;secondary-title&gt;Journal of pediatric ophthalmology and strabismus&lt;/secondary-title&gt;&lt;/titles&gt;&lt;periodical&gt;&lt;full-title&gt;J Pediatr Ophthalmol Strabismus&lt;/full-title&gt;&lt;abbr-1&gt;Journal of pediatric ophthalmology and strabismus&lt;/abbr-1&gt;&lt;/periodical&gt;&lt;pages&gt;234-237&lt;/pages&gt;&lt;volume&gt;56&lt;/volume&gt;&lt;number&gt;4&lt;/number&gt;&lt;dates&gt;&lt;year&gt;2019&lt;/year&gt;&lt;/dates&gt;&lt;isbn&gt;0191-3913&lt;/isbn&gt;&lt;urls&gt;&lt;/urls&gt;&lt;/record&gt;&lt;/Cite&gt;&lt;/EndNote&gt;</w:instrText>
      </w:r>
      <w:r w:rsidRPr="00F7300A">
        <w:rPr>
          <w:rFonts w:ascii="Calibri" w:eastAsia="Calibri" w:hAnsi="Calibri" w:cs="Calibri"/>
        </w:rPr>
        <w:fldChar w:fldCharType="separate"/>
      </w:r>
      <w:r w:rsidRPr="00F7300A">
        <w:rPr>
          <w:rFonts w:ascii="Calibri" w:eastAsia="Calibri" w:hAnsi="Calibri" w:cs="Calibri"/>
          <w:noProof/>
        </w:rPr>
        <w:t>(Smith et al., 2019)</w:t>
      </w:r>
      <w:r w:rsidRPr="00F7300A">
        <w:rPr>
          <w:rFonts w:ascii="Calibri" w:eastAsia="Calibri" w:hAnsi="Calibri" w:cs="Calibri"/>
        </w:rPr>
        <w:fldChar w:fldCharType="end"/>
      </w:r>
      <w:r w:rsidRPr="00F7300A">
        <w:rPr>
          <w:rFonts w:ascii="Calibri" w:eastAsia="Calibri" w:hAnsi="Calibri" w:cs="Calibri"/>
        </w:rPr>
        <w:t xml:space="preserve"> </w:t>
      </w:r>
      <w:r w:rsidR="00A7251D">
        <w:rPr>
          <w:rFonts w:ascii="Calibri" w:eastAsia="Calibri" w:hAnsi="Calibri" w:cs="Calibri"/>
        </w:rPr>
        <w:t>identified</w:t>
      </w:r>
    </w:p>
    <w:p w14:paraId="52A1EF1A" w14:textId="77777777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AA3A6B">
        <w:rPr>
          <w:rFonts w:ascii="Calibri" w:eastAsia="Calibri" w:hAnsi="Calibri" w:cs="Calibri"/>
          <w:b/>
        </w:rPr>
        <w:t>PLOS One</w:t>
      </w:r>
    </w:p>
    <w:p w14:paraId="295EA40B" w14:textId="51D8C21C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135E58">
        <w:rPr>
          <w:rFonts w:ascii="Calibri" w:eastAsia="Calibri" w:hAnsi="Calibri" w:cs="Calibri"/>
          <w:b/>
        </w:rPr>
        <w:t>Optometry and Vision Science</w:t>
      </w:r>
      <w:r w:rsidRPr="00F7300A">
        <w:rPr>
          <w:rFonts w:ascii="Calibri" w:eastAsia="Calibri" w:hAnsi="Calibri" w:cs="Calibri"/>
        </w:rPr>
        <w:t xml:space="preserve"> </w:t>
      </w:r>
      <w:r w:rsidRPr="00F7300A">
        <w:rPr>
          <w:rFonts w:ascii="Calibri" w:eastAsia="Calibri" w:hAnsi="Calibri" w:cs="Calibri"/>
        </w:rPr>
        <w:fldChar w:fldCharType="begin"/>
      </w:r>
      <w:r w:rsidRPr="00F7300A">
        <w:rPr>
          <w:rFonts w:ascii="Calibri" w:eastAsia="Calibri" w:hAnsi="Calibri" w:cs="Calibri"/>
        </w:rPr>
        <w:instrText xml:space="preserve"> ADDIN EN.CITE &lt;EndNote&gt;&lt;Cite&gt;&lt;Author&gt;Huang&lt;/Author&gt;&lt;Year&gt;2019&lt;/Year&gt;&lt;RecNum&gt;257&lt;/RecNum&gt;&lt;DisplayText&gt;(Huang et al., 2019)&lt;/DisplayText&gt;&lt;record&gt;&lt;rec-number&gt;257&lt;/rec-number&gt;&lt;foreign-keys&gt;&lt;key app="EN" db-id="rxfz0a25xv0psrevwe7x9r03sx2z9x2dp2wf" timestamp="1574159110"&gt;257&lt;/key&gt;&lt;/foreign-keys&gt;&lt;ref-type name="Journal Article"&gt;17&lt;/ref-type&gt;&lt;contributors&gt;&lt;authors&gt;&lt;author&gt;Huang, Juan&lt;/author&gt;&lt;author&gt;Mutti, Donald O.&lt;/author&gt;&lt;author&gt;Jones-Jordan, Lisa A.&lt;/author&gt;&lt;author&gt;Walline, Jeffrey J.&lt;/author&gt;&lt;/authors&gt;&lt;/contributors&gt;&lt;titles&gt;&lt;title&gt;Bifocal &amp;amp; Atropine in Myopia Study: Baseline Data and Methods&lt;/title&gt;&lt;secondary-title&gt;Optometry and Vision Science&lt;/secondary-title&gt;&lt;/titles&gt;&lt;periodical&gt;&lt;full-title&gt;Optometry and vision science&lt;/full-title&gt;&lt;/periodical&gt;&lt;pages&gt;335-344&lt;/pages&gt;&lt;volume&gt;96&lt;/volume&gt;&lt;number&gt;5&lt;/number&gt;&lt;dates&gt;&lt;year&gt;2019&lt;/year&gt;&lt;/dates&gt;&lt;isbn&gt;1538-9235&lt;/isbn&gt;&lt;accession-num&gt;00006324-201905000-00004&lt;/accession-num&gt;&lt;urls&gt;&lt;related-urls&gt;&lt;url&gt;https://journals.lww.com/optvissci/Fulltext/2019/05000/Bifocal___Atropine_in_Myopia_Study__Baseline_Data.4.aspx&lt;/url&gt;&lt;/related-urls&gt;&lt;/urls&gt;&lt;electronic-resource-num&gt;10.1097/opx.0000000000001378&lt;/electronic-resource-num&gt;&lt;/record&gt;&lt;/Cite&gt;&lt;/EndNote&gt;</w:instrText>
      </w:r>
      <w:r w:rsidRPr="00F7300A">
        <w:rPr>
          <w:rFonts w:ascii="Calibri" w:eastAsia="Calibri" w:hAnsi="Calibri" w:cs="Calibri"/>
        </w:rPr>
        <w:fldChar w:fldCharType="separate"/>
      </w:r>
      <w:r w:rsidRPr="00F7300A">
        <w:rPr>
          <w:rFonts w:ascii="Calibri" w:eastAsia="Calibri" w:hAnsi="Calibri" w:cs="Calibri"/>
          <w:noProof/>
        </w:rPr>
        <w:t>(Huang et al., 2019)</w:t>
      </w:r>
      <w:r w:rsidRPr="00F7300A">
        <w:rPr>
          <w:rFonts w:ascii="Calibri" w:eastAsia="Calibri" w:hAnsi="Calibri" w:cs="Calibri"/>
        </w:rPr>
        <w:fldChar w:fldCharType="end"/>
      </w:r>
      <w:r w:rsidRPr="00F7300A">
        <w:rPr>
          <w:rFonts w:ascii="Calibri" w:eastAsia="Calibri" w:hAnsi="Calibri" w:cs="Calibri"/>
        </w:rPr>
        <w:t xml:space="preserve"> </w:t>
      </w:r>
      <w:r w:rsidR="00A7251D">
        <w:rPr>
          <w:rFonts w:ascii="Calibri" w:eastAsia="Calibri" w:hAnsi="Calibri" w:cs="Calibri"/>
        </w:rPr>
        <w:t>identified</w:t>
      </w:r>
    </w:p>
    <w:p w14:paraId="2EC80D8B" w14:textId="77777777" w:rsidR="00F7300A" w:rsidRPr="00F7300A" w:rsidRDefault="00F7300A" w:rsidP="00F7300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135E58">
        <w:rPr>
          <w:rFonts w:ascii="Calibri" w:eastAsia="Calibri" w:hAnsi="Calibri" w:cs="Calibri"/>
          <w:b/>
        </w:rPr>
        <w:t>British Journal of ophthalmology</w:t>
      </w:r>
    </w:p>
    <w:p w14:paraId="567E7586" w14:textId="77777777" w:rsidR="00E37125" w:rsidRDefault="00F7300A" w:rsidP="00E37125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135E58">
        <w:rPr>
          <w:rFonts w:ascii="Calibri" w:eastAsia="Calibri" w:hAnsi="Calibri" w:cs="Calibri"/>
          <w:b/>
        </w:rPr>
        <w:t>Pilot and feasibility studies</w:t>
      </w:r>
    </w:p>
    <w:p w14:paraId="6B3198ED" w14:textId="77777777" w:rsidR="00E37125" w:rsidRPr="00E37125" w:rsidRDefault="00F7300A" w:rsidP="00E37125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E37125">
        <w:rPr>
          <w:b/>
        </w:rPr>
        <w:t>ACTA</w:t>
      </w:r>
      <w:r w:rsidRPr="00E37125">
        <w:rPr>
          <w:b/>
          <w:sz w:val="30"/>
          <w:szCs w:val="30"/>
          <w:shd w:val="clear" w:color="auto" w:fill="FFFFFF"/>
        </w:rPr>
        <w:t xml:space="preserve"> </w:t>
      </w:r>
      <w:proofErr w:type="spellStart"/>
      <w:r w:rsidRPr="00E37125">
        <w:rPr>
          <w:b/>
        </w:rPr>
        <w:t>Ophthalmologica</w:t>
      </w:r>
      <w:proofErr w:type="spellEnd"/>
    </w:p>
    <w:p w14:paraId="7F396E71" w14:textId="77777777" w:rsidR="00E37125" w:rsidRPr="00E37125" w:rsidRDefault="00F7300A" w:rsidP="00E37125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E37125">
        <w:rPr>
          <w:b/>
        </w:rPr>
        <w:t>Patient Experience Journal</w:t>
      </w:r>
    </w:p>
    <w:p w14:paraId="106B95C4" w14:textId="2C672587" w:rsidR="00E37125" w:rsidRPr="004C48BA" w:rsidRDefault="00F7300A" w:rsidP="00E37125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E37125">
        <w:rPr>
          <w:b/>
        </w:rPr>
        <w:t>Journal of Patient Experience</w:t>
      </w:r>
    </w:p>
    <w:p w14:paraId="367E8200" w14:textId="06E6D0C5" w:rsidR="004C48BA" w:rsidRPr="00454617" w:rsidRDefault="004C48BA" w:rsidP="004C48BA">
      <w:pPr>
        <w:spacing w:after="0"/>
        <w:rPr>
          <w:rStyle w:val="Strong"/>
        </w:rPr>
      </w:pPr>
      <w:r w:rsidRPr="00454617">
        <w:rPr>
          <w:rStyle w:val="Strong"/>
        </w:rPr>
        <w:t>Grey literature search</w:t>
      </w:r>
    </w:p>
    <w:p w14:paraId="4A8DB028" w14:textId="6F426708" w:rsidR="004C48BA" w:rsidRPr="004C48BA" w:rsidRDefault="004C48BA" w:rsidP="004C48BA">
      <w:pPr>
        <w:pStyle w:val="ListParagraph"/>
        <w:numPr>
          <w:ilvl w:val="0"/>
          <w:numId w:val="24"/>
        </w:numPr>
        <w:spacing w:after="0"/>
        <w:rPr>
          <w:rFonts w:ascii="Calibri" w:eastAsia="Calibri" w:hAnsi="Calibri" w:cs="Calibri"/>
          <w:b/>
        </w:rPr>
      </w:pPr>
      <w:r w:rsidRPr="004C48BA">
        <w:rPr>
          <w:rFonts w:ascii="Calibri" w:eastAsia="Calibri" w:hAnsi="Calibri" w:cs="Calibri"/>
          <w:b/>
        </w:rPr>
        <w:t xml:space="preserve">BASE Bielefeld Academic Search Engine </w:t>
      </w:r>
    </w:p>
    <w:p w14:paraId="6DA78598" w14:textId="1BBEB034" w:rsidR="004C48BA" w:rsidRPr="004C48BA" w:rsidRDefault="004C48BA" w:rsidP="004C48B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proofErr w:type="spellStart"/>
      <w:r w:rsidRPr="00B97702">
        <w:rPr>
          <w:rFonts w:ascii="Calibri" w:eastAsia="Calibri" w:hAnsi="Calibri" w:cs="Calibri"/>
          <w:b/>
        </w:rPr>
        <w:t>EThOS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Pr="004C48BA">
        <w:rPr>
          <w:rFonts w:ascii="Calibri" w:eastAsia="Calibri" w:hAnsi="Calibri" w:cs="Calibri"/>
        </w:rPr>
        <w:fldChar w:fldCharType="begin"/>
      </w:r>
      <w:r w:rsidRPr="004C48BA">
        <w:rPr>
          <w:rFonts w:ascii="Calibri" w:eastAsia="Calibri" w:hAnsi="Calibri" w:cs="Calibri"/>
        </w:rPr>
        <w:instrText xml:space="preserve"> ADDIN EN.CITE &lt;EndNote&gt;&lt;Cite&gt;&lt;Author&gt;Aslam&lt;/Author&gt;&lt;Year&gt;2012&lt;/Year&gt;&lt;RecNum&gt;219&lt;/RecNum&gt;&lt;DisplayText&gt;(Aslam, 2012)&lt;/DisplayText&gt;&lt;record&gt;&lt;rec-number&gt;219&lt;/rec-number&gt;&lt;foreign-keys&gt;&lt;key app="EN" db-id="rxfz0a25xv0psrevwe7x9r03sx2z9x2dp2wf" timestamp="1573491823"&gt;219&lt;/key&gt;&lt;/foreign-keys&gt;&lt;ref-type name="Thesis"&gt;32&lt;/ref-type&gt;&lt;contributors&gt;&lt;authors&gt;&lt;author&gt;Aslam, Tariq Mehmood&lt;/author&gt;&lt;/authors&gt;&lt;/contributors&gt;&lt;titles&gt;&lt;title&gt;An exploration of novel applications and investigations at the interface of computing and ophthalmology&lt;/title&gt;&lt;/titles&gt;&lt;dates&gt;&lt;year&gt;2012&lt;/year&gt;&lt;/dates&gt;&lt;publisher&gt;Heriot-Watt University&lt;/publisher&gt;&lt;urls&gt;&lt;related-urls&gt;&lt;url&gt;https://ethos.bl.uk/OrderDetails.do?uin=uk.bl.ethos.695406&lt;/url&gt;&lt;/related-urls&gt;&lt;/urls&gt;&lt;/record&gt;&lt;/Cite&gt;&lt;/EndNote&gt;</w:instrText>
      </w:r>
      <w:r w:rsidRPr="004C48BA">
        <w:rPr>
          <w:rFonts w:ascii="Calibri" w:eastAsia="Calibri" w:hAnsi="Calibri" w:cs="Calibri"/>
        </w:rPr>
        <w:fldChar w:fldCharType="separate"/>
      </w:r>
      <w:r w:rsidRPr="004C48BA">
        <w:rPr>
          <w:rFonts w:ascii="Calibri" w:eastAsia="Calibri" w:hAnsi="Calibri" w:cs="Calibri"/>
          <w:noProof/>
        </w:rPr>
        <w:t>(Aslam, 2012)</w:t>
      </w:r>
      <w:r w:rsidRPr="004C48BA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 xml:space="preserve"> identified</w:t>
      </w:r>
    </w:p>
    <w:p w14:paraId="3AD276E2" w14:textId="55C86C34" w:rsidR="004C48BA" w:rsidRPr="004C48BA" w:rsidRDefault="004C48BA" w:rsidP="004C48B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</w:rPr>
      </w:pPr>
      <w:r w:rsidRPr="00B97702">
        <w:rPr>
          <w:rFonts w:ascii="Calibri" w:eastAsia="Calibri" w:hAnsi="Calibri" w:cs="Calibri"/>
          <w:b/>
        </w:rPr>
        <w:t xml:space="preserve">Open Grey </w:t>
      </w:r>
    </w:p>
    <w:p w14:paraId="1B03D81E" w14:textId="6597030B" w:rsidR="004C48BA" w:rsidRPr="004C48BA" w:rsidRDefault="004C48BA" w:rsidP="004C48BA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  <w:color w:val="000000"/>
          <w:shd w:val="clear" w:color="auto" w:fill="FFFFFF"/>
        </w:rPr>
      </w:pPr>
      <w:r w:rsidRPr="00B97702">
        <w:rPr>
          <w:rFonts w:ascii="Calibri" w:eastAsia="Calibri" w:hAnsi="Calibri" w:cs="Calibri"/>
          <w:b/>
          <w:color w:val="000000"/>
          <w:shd w:val="clear" w:color="auto" w:fill="FFFFFF"/>
        </w:rPr>
        <w:t>City Research Online</w:t>
      </w:r>
    </w:p>
    <w:p w14:paraId="484C77F7" w14:textId="77777777" w:rsidR="00E37125" w:rsidRPr="00454617" w:rsidRDefault="00F7300A" w:rsidP="00F7300A">
      <w:pPr>
        <w:keepNext/>
        <w:keepLines/>
        <w:spacing w:before="240" w:after="0"/>
        <w:outlineLvl w:val="0"/>
        <w:rPr>
          <w:rStyle w:val="Strong"/>
        </w:rPr>
      </w:pPr>
      <w:r w:rsidRPr="00454617">
        <w:rPr>
          <w:rStyle w:val="Strong"/>
        </w:rPr>
        <w:t>Google scholar searches</w:t>
      </w:r>
    </w:p>
    <w:p w14:paraId="40D9CB2B" w14:textId="4A4B5D70" w:rsidR="00F7300A" w:rsidRPr="00546F5D" w:rsidRDefault="00F7300A" w:rsidP="00E37125">
      <w:pPr>
        <w:keepNext/>
        <w:keepLines/>
        <w:spacing w:after="0"/>
        <w:outlineLvl w:val="0"/>
        <w:rPr>
          <w:rStyle w:val="Strong"/>
          <w:b w:val="0"/>
        </w:rPr>
      </w:pPr>
      <w:proofErr w:type="gramStart"/>
      <w:r w:rsidRPr="00546F5D">
        <w:rPr>
          <w:rStyle w:val="Strong"/>
          <w:b w:val="0"/>
        </w:rPr>
        <w:t>a</w:t>
      </w:r>
      <w:proofErr w:type="gramEnd"/>
      <w:r w:rsidRPr="00546F5D">
        <w:rPr>
          <w:rStyle w:val="Strong"/>
          <w:b w:val="0"/>
        </w:rPr>
        <w:t xml:space="preserve">: Run in August 2019 </w:t>
      </w:r>
    </w:p>
    <w:p w14:paraId="7B8666FD" w14:textId="3BB1CE13" w:rsidR="00F7300A" w:rsidRPr="00454617" w:rsidRDefault="00F7300A" w:rsidP="00E37125">
      <w:pPr>
        <w:keepNext/>
        <w:keepLines/>
        <w:spacing w:after="0"/>
        <w:outlineLvl w:val="0"/>
        <w:rPr>
          <w:rStyle w:val="Strong"/>
        </w:rPr>
      </w:pPr>
      <w:proofErr w:type="gramStart"/>
      <w:r w:rsidRPr="00454617">
        <w:rPr>
          <w:rStyle w:val="Strong"/>
        </w:rPr>
        <w:t>b</w:t>
      </w:r>
      <w:proofErr w:type="gramEnd"/>
      <w:r w:rsidRPr="00454617">
        <w:rPr>
          <w:rStyle w:val="Strong"/>
        </w:rPr>
        <w:t>: Run in Nov 2020 - ‘Since 2019’</w:t>
      </w:r>
    </w:p>
    <w:tbl>
      <w:tblPr>
        <w:tblStyle w:val="TableGrid"/>
        <w:tblW w:w="5951" w:type="dxa"/>
        <w:tblInd w:w="137" w:type="dxa"/>
        <w:tblLook w:val="04A0" w:firstRow="1" w:lastRow="0" w:firstColumn="1" w:lastColumn="0" w:noHBand="0" w:noVBand="1"/>
      </w:tblPr>
      <w:tblGrid>
        <w:gridCol w:w="446"/>
        <w:gridCol w:w="3405"/>
        <w:gridCol w:w="1100"/>
        <w:gridCol w:w="1000"/>
      </w:tblGrid>
      <w:tr w:rsidR="00F7300A" w:rsidRPr="00A16146" w14:paraId="224D6022" w14:textId="77777777" w:rsidTr="00546F5D">
        <w:tc>
          <w:tcPr>
            <w:tcW w:w="444" w:type="dxa"/>
            <w:shd w:val="clear" w:color="auto" w:fill="auto"/>
          </w:tcPr>
          <w:p w14:paraId="6E29FC4E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7" w:type="dxa"/>
            <w:shd w:val="clear" w:color="auto" w:fill="auto"/>
          </w:tcPr>
          <w:p w14:paraId="5BC13B0A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16146">
              <w:rPr>
                <w:rFonts w:ascii="Calibri" w:eastAsia="Calibri" w:hAnsi="Calibri" w:cs="Calibri"/>
                <w:b/>
              </w:rPr>
              <w:t>Terms</w:t>
            </w:r>
          </w:p>
        </w:tc>
        <w:tc>
          <w:tcPr>
            <w:tcW w:w="1100" w:type="dxa"/>
            <w:shd w:val="clear" w:color="auto" w:fill="auto"/>
          </w:tcPr>
          <w:p w14:paraId="1F02CE78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16146">
              <w:rPr>
                <w:rFonts w:ascii="Calibri" w:eastAsia="Calibri" w:hAnsi="Calibri" w:cs="Calibri"/>
                <w:b/>
              </w:rPr>
              <w:t>Number identified</w:t>
            </w:r>
          </w:p>
        </w:tc>
        <w:tc>
          <w:tcPr>
            <w:tcW w:w="1000" w:type="dxa"/>
            <w:shd w:val="clear" w:color="auto" w:fill="auto"/>
          </w:tcPr>
          <w:p w14:paraId="49B79148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16146">
              <w:rPr>
                <w:rFonts w:ascii="Calibri" w:eastAsia="Calibri" w:hAnsi="Calibri" w:cs="Calibri"/>
                <w:b/>
                <w:bCs/>
              </w:rPr>
              <w:t>Number included</w:t>
            </w:r>
          </w:p>
        </w:tc>
      </w:tr>
      <w:tr w:rsidR="00F7300A" w:rsidRPr="00A16146" w14:paraId="3E09C059" w14:textId="77777777" w:rsidTr="00546F5D">
        <w:tc>
          <w:tcPr>
            <w:tcW w:w="444" w:type="dxa"/>
            <w:shd w:val="clear" w:color="auto" w:fill="auto"/>
          </w:tcPr>
          <w:p w14:paraId="0D6DBE30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407" w:type="dxa"/>
            <w:shd w:val="clear" w:color="auto" w:fill="auto"/>
          </w:tcPr>
          <w:p w14:paraId="4625F601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proofErr w:type="spellStart"/>
            <w:r w:rsidRPr="00A16146">
              <w:rPr>
                <w:rFonts w:ascii="Calibri" w:eastAsia="Calibri" w:hAnsi="Calibri" w:cs="Calibri"/>
              </w:rPr>
              <w:t>allintitle</w:t>
            </w:r>
            <w:proofErr w:type="spellEnd"/>
            <w:r w:rsidRPr="00A16146">
              <w:rPr>
                <w:rFonts w:ascii="Calibri" w:eastAsia="Calibri" w:hAnsi="Calibri" w:cs="Calibri"/>
              </w:rPr>
              <w:t xml:space="preserve">: </w:t>
            </w:r>
          </w:p>
          <w:p w14:paraId="395B518A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research eye children</w:t>
            </w:r>
          </w:p>
        </w:tc>
        <w:tc>
          <w:tcPr>
            <w:tcW w:w="1100" w:type="dxa"/>
            <w:shd w:val="clear" w:color="auto" w:fill="auto"/>
          </w:tcPr>
          <w:p w14:paraId="7F53F86A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1000" w:type="dxa"/>
            <w:shd w:val="clear" w:color="auto" w:fill="auto"/>
          </w:tcPr>
          <w:p w14:paraId="536E002E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A16146">
              <w:rPr>
                <w:rFonts w:ascii="Calibri" w:eastAsia="Calibri" w:hAnsi="Calibri" w:cs="Calibri"/>
                <w:bCs/>
              </w:rPr>
              <w:t>0</w:t>
            </w:r>
          </w:p>
        </w:tc>
      </w:tr>
      <w:tr w:rsidR="00F7300A" w:rsidRPr="00A16146" w14:paraId="0ACC37BA" w14:textId="77777777" w:rsidTr="00546F5D">
        <w:tc>
          <w:tcPr>
            <w:tcW w:w="444" w:type="dxa"/>
            <w:shd w:val="clear" w:color="auto" w:fill="auto"/>
          </w:tcPr>
          <w:p w14:paraId="1724F5CB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1b</w:t>
            </w:r>
          </w:p>
        </w:tc>
        <w:tc>
          <w:tcPr>
            <w:tcW w:w="3407" w:type="dxa"/>
            <w:shd w:val="clear" w:color="auto" w:fill="auto"/>
          </w:tcPr>
          <w:p w14:paraId="7FF62FF4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546F5D">
              <w:rPr>
                <w:rFonts w:ascii="Calibri" w:eastAsia="Calibri" w:hAnsi="Calibri" w:cs="Calibri"/>
                <w:b/>
              </w:rPr>
              <w:t>allintitle</w:t>
            </w:r>
            <w:proofErr w:type="spellEnd"/>
            <w:r w:rsidRPr="00546F5D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229AA139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research eye children</w:t>
            </w:r>
          </w:p>
        </w:tc>
        <w:tc>
          <w:tcPr>
            <w:tcW w:w="1100" w:type="dxa"/>
            <w:shd w:val="clear" w:color="auto" w:fill="auto"/>
          </w:tcPr>
          <w:p w14:paraId="2127CBAB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14:paraId="0EBD2F4C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46F5D"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</w:tr>
      <w:tr w:rsidR="00F7300A" w:rsidRPr="00A16146" w14:paraId="0223A082" w14:textId="77777777" w:rsidTr="00546F5D">
        <w:tc>
          <w:tcPr>
            <w:tcW w:w="444" w:type="dxa"/>
            <w:shd w:val="clear" w:color="auto" w:fill="auto"/>
          </w:tcPr>
          <w:p w14:paraId="57828820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407" w:type="dxa"/>
            <w:shd w:val="clear" w:color="auto" w:fill="auto"/>
          </w:tcPr>
          <w:p w14:paraId="45AD1E3F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proofErr w:type="spellStart"/>
            <w:r w:rsidRPr="00A16146">
              <w:rPr>
                <w:rFonts w:ascii="Calibri" w:eastAsia="Calibri" w:hAnsi="Calibri" w:cs="Calibri"/>
              </w:rPr>
              <w:t>allintitle</w:t>
            </w:r>
            <w:proofErr w:type="spellEnd"/>
            <w:r w:rsidRPr="00A16146">
              <w:rPr>
                <w:rFonts w:ascii="Calibri" w:eastAsia="Calibri" w:hAnsi="Calibri" w:cs="Calibri"/>
              </w:rPr>
              <w:t xml:space="preserve">: </w:t>
            </w:r>
          </w:p>
          <w:p w14:paraId="1D6E42F0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research eye pa</w:t>
            </w:r>
            <w:r w:rsidRPr="00A16146">
              <w:rPr>
                <w:rFonts w:ascii="Calibri" w:eastAsia="Calibri" w:hAnsi="Calibri" w:cs="Calibri"/>
                <w:b/>
              </w:rPr>
              <w:t>e</w:t>
            </w:r>
            <w:r w:rsidRPr="00A16146">
              <w:rPr>
                <w:rFonts w:ascii="Calibri" w:eastAsia="Calibri" w:hAnsi="Calibri" w:cs="Calibri"/>
              </w:rPr>
              <w:t>diatric</w:t>
            </w:r>
          </w:p>
        </w:tc>
        <w:tc>
          <w:tcPr>
            <w:tcW w:w="1100" w:type="dxa"/>
            <w:shd w:val="clear" w:color="auto" w:fill="auto"/>
          </w:tcPr>
          <w:p w14:paraId="2A0AA1D1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14:paraId="74EEA457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A16146">
              <w:rPr>
                <w:rFonts w:ascii="Calibri" w:eastAsia="Calibri" w:hAnsi="Calibri" w:cs="Calibri"/>
                <w:bCs/>
              </w:rPr>
              <w:t>0</w:t>
            </w:r>
          </w:p>
        </w:tc>
      </w:tr>
      <w:tr w:rsidR="00F7300A" w:rsidRPr="00A16146" w14:paraId="4DE6182D" w14:textId="77777777" w:rsidTr="00546F5D">
        <w:tc>
          <w:tcPr>
            <w:tcW w:w="444" w:type="dxa"/>
            <w:shd w:val="clear" w:color="auto" w:fill="auto"/>
          </w:tcPr>
          <w:p w14:paraId="2BD15B4B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2b</w:t>
            </w:r>
          </w:p>
        </w:tc>
        <w:tc>
          <w:tcPr>
            <w:tcW w:w="3407" w:type="dxa"/>
            <w:shd w:val="clear" w:color="auto" w:fill="auto"/>
          </w:tcPr>
          <w:p w14:paraId="19A80B57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546F5D">
              <w:rPr>
                <w:rFonts w:ascii="Calibri" w:eastAsia="Calibri" w:hAnsi="Calibri" w:cs="Calibri"/>
                <w:b/>
              </w:rPr>
              <w:t>allintitle</w:t>
            </w:r>
            <w:proofErr w:type="spellEnd"/>
            <w:r w:rsidRPr="00546F5D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5EC7D0D6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research eye paediatric</w:t>
            </w:r>
          </w:p>
        </w:tc>
        <w:tc>
          <w:tcPr>
            <w:tcW w:w="1100" w:type="dxa"/>
            <w:shd w:val="clear" w:color="auto" w:fill="auto"/>
          </w:tcPr>
          <w:p w14:paraId="32A37F7B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14:paraId="455E4E13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46F5D"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</w:tr>
      <w:tr w:rsidR="00F7300A" w:rsidRPr="00A16146" w14:paraId="2BCCE29F" w14:textId="77777777" w:rsidTr="00546F5D">
        <w:tc>
          <w:tcPr>
            <w:tcW w:w="444" w:type="dxa"/>
            <w:shd w:val="clear" w:color="auto" w:fill="auto"/>
          </w:tcPr>
          <w:p w14:paraId="0F3A580F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407" w:type="dxa"/>
            <w:shd w:val="clear" w:color="auto" w:fill="auto"/>
          </w:tcPr>
          <w:p w14:paraId="4C50E588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proofErr w:type="spellStart"/>
            <w:r w:rsidRPr="00A16146">
              <w:rPr>
                <w:rFonts w:ascii="Calibri" w:eastAsia="Calibri" w:hAnsi="Calibri" w:cs="Calibri"/>
              </w:rPr>
              <w:t>allintitle</w:t>
            </w:r>
            <w:proofErr w:type="spellEnd"/>
            <w:r w:rsidRPr="00A16146">
              <w:rPr>
                <w:rFonts w:ascii="Calibri" w:eastAsia="Calibri" w:hAnsi="Calibri" w:cs="Calibri"/>
              </w:rPr>
              <w:t xml:space="preserve">: </w:t>
            </w:r>
          </w:p>
          <w:p w14:paraId="56826114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 xml:space="preserve">research eye </w:t>
            </w:r>
            <w:proofErr w:type="spellStart"/>
            <w:r w:rsidRPr="00A16146">
              <w:rPr>
                <w:rFonts w:ascii="Calibri" w:eastAsia="Calibri" w:hAnsi="Calibri" w:cs="Calibri"/>
              </w:rPr>
              <w:t>pediatric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14:paraId="62D331D4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000" w:type="dxa"/>
            <w:shd w:val="clear" w:color="auto" w:fill="auto"/>
          </w:tcPr>
          <w:p w14:paraId="5B2B6BA1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A16146">
              <w:rPr>
                <w:rFonts w:ascii="Calibri" w:eastAsia="Calibri" w:hAnsi="Calibri" w:cs="Calibri"/>
                <w:bCs/>
              </w:rPr>
              <w:t>0</w:t>
            </w:r>
          </w:p>
        </w:tc>
      </w:tr>
      <w:tr w:rsidR="00F7300A" w:rsidRPr="00A16146" w14:paraId="5D65E4CD" w14:textId="77777777" w:rsidTr="00546F5D">
        <w:tc>
          <w:tcPr>
            <w:tcW w:w="444" w:type="dxa"/>
            <w:shd w:val="clear" w:color="auto" w:fill="auto"/>
          </w:tcPr>
          <w:p w14:paraId="6E1EAD26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3b</w:t>
            </w:r>
          </w:p>
        </w:tc>
        <w:tc>
          <w:tcPr>
            <w:tcW w:w="3407" w:type="dxa"/>
            <w:shd w:val="clear" w:color="auto" w:fill="auto"/>
          </w:tcPr>
          <w:p w14:paraId="29E57E45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546F5D">
              <w:rPr>
                <w:rFonts w:ascii="Calibri" w:eastAsia="Calibri" w:hAnsi="Calibri" w:cs="Calibri"/>
                <w:b/>
              </w:rPr>
              <w:t>allintitle</w:t>
            </w:r>
            <w:proofErr w:type="spellEnd"/>
            <w:r w:rsidRPr="00546F5D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6429F375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 xml:space="preserve">research eye </w:t>
            </w:r>
            <w:proofErr w:type="spellStart"/>
            <w:r w:rsidRPr="00546F5D">
              <w:rPr>
                <w:rFonts w:ascii="Calibri" w:eastAsia="Calibri" w:hAnsi="Calibri" w:cs="Calibri"/>
                <w:b/>
              </w:rPr>
              <w:t>pediatric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14:paraId="386DB9E7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14:paraId="6481AA0F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46F5D"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</w:tr>
      <w:tr w:rsidR="00F7300A" w:rsidRPr="00A16146" w14:paraId="01AEE618" w14:textId="77777777" w:rsidTr="00546F5D">
        <w:tc>
          <w:tcPr>
            <w:tcW w:w="444" w:type="dxa"/>
            <w:shd w:val="clear" w:color="auto" w:fill="auto"/>
          </w:tcPr>
          <w:p w14:paraId="29078722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407" w:type="dxa"/>
            <w:shd w:val="clear" w:color="auto" w:fill="auto"/>
          </w:tcPr>
          <w:p w14:paraId="20D7E418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proofErr w:type="spellStart"/>
            <w:r w:rsidRPr="00A16146">
              <w:rPr>
                <w:rFonts w:ascii="Calibri" w:eastAsia="Calibri" w:hAnsi="Calibri" w:cs="Calibri"/>
              </w:rPr>
              <w:t>allintitle</w:t>
            </w:r>
            <w:proofErr w:type="spellEnd"/>
            <w:r w:rsidRPr="00A16146">
              <w:rPr>
                <w:rFonts w:ascii="Calibri" w:eastAsia="Calibri" w:hAnsi="Calibri" w:cs="Calibri"/>
              </w:rPr>
              <w:t>:</w:t>
            </w:r>
          </w:p>
          <w:p w14:paraId="15561DCD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research ophthalmology children</w:t>
            </w:r>
          </w:p>
        </w:tc>
        <w:tc>
          <w:tcPr>
            <w:tcW w:w="1100" w:type="dxa"/>
            <w:shd w:val="clear" w:color="auto" w:fill="auto"/>
          </w:tcPr>
          <w:p w14:paraId="23C1F3FA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000" w:type="dxa"/>
            <w:shd w:val="clear" w:color="auto" w:fill="auto"/>
          </w:tcPr>
          <w:p w14:paraId="62B981A1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A16146">
              <w:rPr>
                <w:rFonts w:ascii="Calibri" w:eastAsia="Calibri" w:hAnsi="Calibri" w:cs="Calibri"/>
                <w:bCs/>
              </w:rPr>
              <w:t>0</w:t>
            </w:r>
          </w:p>
        </w:tc>
      </w:tr>
      <w:tr w:rsidR="00F7300A" w:rsidRPr="00A16146" w14:paraId="5EFD3BFF" w14:textId="77777777" w:rsidTr="00546F5D">
        <w:tc>
          <w:tcPr>
            <w:tcW w:w="444" w:type="dxa"/>
            <w:shd w:val="clear" w:color="auto" w:fill="auto"/>
          </w:tcPr>
          <w:p w14:paraId="2DBDC9B6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4b</w:t>
            </w:r>
          </w:p>
        </w:tc>
        <w:tc>
          <w:tcPr>
            <w:tcW w:w="3407" w:type="dxa"/>
            <w:shd w:val="clear" w:color="auto" w:fill="auto"/>
          </w:tcPr>
          <w:p w14:paraId="64F01E4A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546F5D">
              <w:rPr>
                <w:rFonts w:ascii="Calibri" w:eastAsia="Calibri" w:hAnsi="Calibri" w:cs="Calibri"/>
                <w:b/>
              </w:rPr>
              <w:t>allintitle</w:t>
            </w:r>
            <w:proofErr w:type="spellEnd"/>
            <w:r w:rsidRPr="00546F5D">
              <w:rPr>
                <w:rFonts w:ascii="Calibri" w:eastAsia="Calibri" w:hAnsi="Calibri" w:cs="Calibri"/>
                <w:b/>
              </w:rPr>
              <w:t>:</w:t>
            </w:r>
          </w:p>
          <w:p w14:paraId="6AC6DF30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research ophthalmology children</w:t>
            </w:r>
          </w:p>
        </w:tc>
        <w:tc>
          <w:tcPr>
            <w:tcW w:w="1100" w:type="dxa"/>
            <w:shd w:val="clear" w:color="auto" w:fill="auto"/>
          </w:tcPr>
          <w:p w14:paraId="6A6D1A43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14:paraId="769576D8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46F5D"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</w:tr>
      <w:tr w:rsidR="00F7300A" w:rsidRPr="00A16146" w14:paraId="06477978" w14:textId="77777777" w:rsidTr="00546F5D">
        <w:tc>
          <w:tcPr>
            <w:tcW w:w="444" w:type="dxa"/>
            <w:shd w:val="clear" w:color="auto" w:fill="auto"/>
          </w:tcPr>
          <w:p w14:paraId="33F38579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407" w:type="dxa"/>
            <w:shd w:val="clear" w:color="auto" w:fill="auto"/>
          </w:tcPr>
          <w:p w14:paraId="205432A6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proofErr w:type="spellStart"/>
            <w:r w:rsidRPr="00A16146">
              <w:rPr>
                <w:rFonts w:ascii="Calibri" w:eastAsia="Calibri" w:hAnsi="Calibri" w:cs="Calibri"/>
              </w:rPr>
              <w:t>allintitle</w:t>
            </w:r>
            <w:proofErr w:type="spellEnd"/>
            <w:r w:rsidRPr="00A16146">
              <w:rPr>
                <w:rFonts w:ascii="Calibri" w:eastAsia="Calibri" w:hAnsi="Calibri" w:cs="Calibri"/>
              </w:rPr>
              <w:t xml:space="preserve">: </w:t>
            </w:r>
          </w:p>
          <w:p w14:paraId="5927CCEA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research ophthalmology pa</w:t>
            </w:r>
            <w:r w:rsidRPr="00A16146">
              <w:rPr>
                <w:rFonts w:ascii="Calibri" w:eastAsia="Calibri" w:hAnsi="Calibri" w:cs="Calibri"/>
                <w:b/>
              </w:rPr>
              <w:t>e</w:t>
            </w:r>
            <w:r w:rsidRPr="00A16146">
              <w:rPr>
                <w:rFonts w:ascii="Calibri" w:eastAsia="Calibri" w:hAnsi="Calibri" w:cs="Calibri"/>
              </w:rPr>
              <w:t>diatric</w:t>
            </w:r>
          </w:p>
        </w:tc>
        <w:tc>
          <w:tcPr>
            <w:tcW w:w="1100" w:type="dxa"/>
            <w:shd w:val="clear" w:color="auto" w:fill="auto"/>
          </w:tcPr>
          <w:p w14:paraId="66ED1934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14:paraId="30ECC4D2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0</w:t>
            </w:r>
          </w:p>
        </w:tc>
      </w:tr>
      <w:tr w:rsidR="00F7300A" w:rsidRPr="00A16146" w14:paraId="0E828142" w14:textId="77777777" w:rsidTr="00546F5D">
        <w:tc>
          <w:tcPr>
            <w:tcW w:w="444" w:type="dxa"/>
            <w:shd w:val="clear" w:color="auto" w:fill="auto"/>
          </w:tcPr>
          <w:p w14:paraId="7F0BA783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5b</w:t>
            </w:r>
          </w:p>
        </w:tc>
        <w:tc>
          <w:tcPr>
            <w:tcW w:w="3407" w:type="dxa"/>
            <w:shd w:val="clear" w:color="auto" w:fill="auto"/>
          </w:tcPr>
          <w:p w14:paraId="7D265242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546F5D">
              <w:rPr>
                <w:rFonts w:ascii="Calibri" w:eastAsia="Calibri" w:hAnsi="Calibri" w:cs="Calibri"/>
                <w:b/>
              </w:rPr>
              <w:t>allintitle</w:t>
            </w:r>
            <w:proofErr w:type="spellEnd"/>
            <w:r w:rsidRPr="00546F5D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422EAFFA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research ophthalmology paediatric</w:t>
            </w:r>
          </w:p>
        </w:tc>
        <w:tc>
          <w:tcPr>
            <w:tcW w:w="1100" w:type="dxa"/>
            <w:shd w:val="clear" w:color="auto" w:fill="auto"/>
          </w:tcPr>
          <w:p w14:paraId="1421E95B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14:paraId="7402123C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F7300A" w:rsidRPr="00A16146" w14:paraId="5032C4FE" w14:textId="77777777" w:rsidTr="00546F5D">
        <w:tc>
          <w:tcPr>
            <w:tcW w:w="444" w:type="dxa"/>
            <w:shd w:val="clear" w:color="auto" w:fill="auto"/>
          </w:tcPr>
          <w:p w14:paraId="3FA58563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lastRenderedPageBreak/>
              <w:t>6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407" w:type="dxa"/>
            <w:shd w:val="clear" w:color="auto" w:fill="auto"/>
          </w:tcPr>
          <w:p w14:paraId="4BFAFA96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proofErr w:type="spellStart"/>
            <w:r w:rsidRPr="00A16146">
              <w:rPr>
                <w:rFonts w:ascii="Calibri" w:eastAsia="Calibri" w:hAnsi="Calibri" w:cs="Calibri"/>
              </w:rPr>
              <w:t>allintitle</w:t>
            </w:r>
            <w:proofErr w:type="spellEnd"/>
            <w:r w:rsidRPr="00A16146">
              <w:rPr>
                <w:rFonts w:ascii="Calibri" w:eastAsia="Calibri" w:hAnsi="Calibri" w:cs="Calibri"/>
              </w:rPr>
              <w:t xml:space="preserve">: </w:t>
            </w:r>
          </w:p>
          <w:p w14:paraId="766C1B3D" w14:textId="77777777" w:rsidR="00F7300A" w:rsidRPr="00A16146" w:rsidRDefault="00F7300A" w:rsidP="005B1A99">
            <w:pPr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 xml:space="preserve">research ophthalmology </w:t>
            </w:r>
            <w:proofErr w:type="spellStart"/>
            <w:r w:rsidRPr="00A16146">
              <w:rPr>
                <w:rFonts w:ascii="Calibri" w:eastAsia="Calibri" w:hAnsi="Calibri" w:cs="Calibri"/>
              </w:rPr>
              <w:t>pediatric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14:paraId="2C5DEFB1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</w:rPr>
            </w:pPr>
            <w:r w:rsidRPr="00A16146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00" w:type="dxa"/>
            <w:shd w:val="clear" w:color="auto" w:fill="auto"/>
          </w:tcPr>
          <w:p w14:paraId="2AC12EF2" w14:textId="77777777" w:rsidR="00F7300A" w:rsidRPr="00A16146" w:rsidRDefault="00F7300A" w:rsidP="005B1A99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A16146">
              <w:rPr>
                <w:rFonts w:ascii="Calibri" w:eastAsia="Calibri" w:hAnsi="Calibri" w:cs="Calibri"/>
                <w:bCs/>
              </w:rPr>
              <w:t>0</w:t>
            </w:r>
          </w:p>
        </w:tc>
      </w:tr>
      <w:tr w:rsidR="00F7300A" w:rsidRPr="00A16146" w14:paraId="6523A7AA" w14:textId="77777777" w:rsidTr="00546F5D">
        <w:tc>
          <w:tcPr>
            <w:tcW w:w="444" w:type="dxa"/>
            <w:shd w:val="clear" w:color="auto" w:fill="auto"/>
          </w:tcPr>
          <w:p w14:paraId="46BC1E43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6b</w:t>
            </w:r>
          </w:p>
        </w:tc>
        <w:tc>
          <w:tcPr>
            <w:tcW w:w="3407" w:type="dxa"/>
            <w:shd w:val="clear" w:color="auto" w:fill="auto"/>
          </w:tcPr>
          <w:p w14:paraId="39E1CFF3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546F5D">
              <w:rPr>
                <w:rFonts w:ascii="Calibri" w:eastAsia="Calibri" w:hAnsi="Calibri" w:cs="Calibri"/>
                <w:b/>
              </w:rPr>
              <w:t>allintitle</w:t>
            </w:r>
            <w:proofErr w:type="spellEnd"/>
            <w:r w:rsidRPr="00546F5D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26F36E6D" w14:textId="77777777" w:rsidR="00F7300A" w:rsidRPr="00546F5D" w:rsidRDefault="00F7300A" w:rsidP="005B1A99">
            <w:pPr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 xml:space="preserve">research ophthalmology </w:t>
            </w:r>
            <w:proofErr w:type="spellStart"/>
            <w:r w:rsidRPr="00546F5D">
              <w:rPr>
                <w:rFonts w:ascii="Calibri" w:eastAsia="Calibri" w:hAnsi="Calibri" w:cs="Calibri"/>
                <w:b/>
              </w:rPr>
              <w:t>pediatric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14:paraId="63E01A92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6F5D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000" w:type="dxa"/>
            <w:shd w:val="clear" w:color="auto" w:fill="auto"/>
          </w:tcPr>
          <w:p w14:paraId="27683E1D" w14:textId="77777777" w:rsidR="00F7300A" w:rsidRPr="00546F5D" w:rsidRDefault="00F7300A" w:rsidP="005B1A9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46F5D">
              <w:rPr>
                <w:rFonts w:ascii="Calibri" w:eastAsia="Calibri" w:hAnsi="Calibri" w:cs="Calibri"/>
                <w:b/>
                <w:bCs/>
              </w:rPr>
              <w:t>0</w:t>
            </w:r>
          </w:p>
        </w:tc>
        <w:bookmarkStart w:id="0" w:name="_GoBack"/>
        <w:bookmarkEnd w:id="0"/>
      </w:tr>
    </w:tbl>
    <w:p w14:paraId="3FFE3BA8" w14:textId="77777777" w:rsidR="00E37125" w:rsidRDefault="00E37125" w:rsidP="00E37125">
      <w:pPr>
        <w:pStyle w:val="EndNoteBibliography"/>
        <w:spacing w:after="0"/>
      </w:pPr>
    </w:p>
    <w:p w14:paraId="2AD69BD2" w14:textId="77777777" w:rsidR="00A7251D" w:rsidRDefault="00A7251D" w:rsidP="00E37125">
      <w:pPr>
        <w:pStyle w:val="EndNoteBibliography"/>
        <w:spacing w:after="0"/>
      </w:pPr>
    </w:p>
    <w:p w14:paraId="7F2CFE45" w14:textId="77777777" w:rsidR="004C48BA" w:rsidRPr="004C48BA" w:rsidRDefault="00F7300A" w:rsidP="004C48BA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C48BA" w:rsidRPr="004C48BA">
        <w:t xml:space="preserve">ASLAM, T. M. 2012. </w:t>
      </w:r>
      <w:r w:rsidR="004C48BA" w:rsidRPr="004C48BA">
        <w:rPr>
          <w:i/>
        </w:rPr>
        <w:t>An exploration of novel applications and investigations at the interface of computing and ophthalmology.</w:t>
      </w:r>
      <w:r w:rsidR="004C48BA" w:rsidRPr="004C48BA">
        <w:t xml:space="preserve"> Heriot-Watt University.</w:t>
      </w:r>
    </w:p>
    <w:p w14:paraId="159E4F08" w14:textId="77777777" w:rsidR="004C48BA" w:rsidRPr="004C48BA" w:rsidRDefault="004C48BA" w:rsidP="004C48BA">
      <w:pPr>
        <w:pStyle w:val="EndNoteBibliography"/>
        <w:spacing w:after="0"/>
        <w:ind w:left="720" w:hanging="720"/>
      </w:pPr>
      <w:r w:rsidRPr="004C48BA">
        <w:t xml:space="preserve">GAO, T. Y., GUO, C. X., BABU, R. J., BLACK, J. M., BOBIER, W. R., CHAKRABORTY, A., DAI, S., HESS, R. F., JENKINS, M. &amp; JIANG, Y. 2018. Effectiveness of a binocular video game vs placebo video game for improving visual functions in older children, teenagers, and adults with amblyopia: a randomized clinical trial. </w:t>
      </w:r>
      <w:r w:rsidRPr="004C48BA">
        <w:rPr>
          <w:i/>
        </w:rPr>
        <w:t>JAMA ophthalmology,</w:t>
      </w:r>
      <w:r w:rsidRPr="004C48BA">
        <w:t xml:space="preserve"> 136</w:t>
      </w:r>
      <w:r w:rsidRPr="004C48BA">
        <w:rPr>
          <w:b/>
        </w:rPr>
        <w:t>,</w:t>
      </w:r>
      <w:r w:rsidRPr="004C48BA">
        <w:t xml:space="preserve"> 172-181.</w:t>
      </w:r>
    </w:p>
    <w:p w14:paraId="45C3FEFA" w14:textId="77777777" w:rsidR="004C48BA" w:rsidRPr="004C48BA" w:rsidRDefault="004C48BA" w:rsidP="004C48BA">
      <w:pPr>
        <w:pStyle w:val="EndNoteBibliography"/>
        <w:spacing w:after="0"/>
        <w:ind w:left="720" w:hanging="720"/>
      </w:pPr>
      <w:r w:rsidRPr="004C48BA">
        <w:t xml:space="preserve">HERBISON, N., MACKEITH, D., VIVIAN, A., PURDY, J., FAKIS, A., ASH, I. M., COBB, S. V., EASTGATE, R. M., HAWORTH, S. M. &amp; GREGSON, R. M. 2016. Randomised controlled trial of video clips and interactive games to improve vision in children with amblyopia using the I-BiT system. </w:t>
      </w:r>
      <w:r w:rsidRPr="004C48BA">
        <w:rPr>
          <w:i/>
        </w:rPr>
        <w:t>British Journal of Ophthalmology,</w:t>
      </w:r>
      <w:r w:rsidRPr="004C48BA">
        <w:t xml:space="preserve"> 100</w:t>
      </w:r>
      <w:r w:rsidRPr="004C48BA">
        <w:rPr>
          <w:b/>
        </w:rPr>
        <w:t>,</w:t>
      </w:r>
      <w:r w:rsidRPr="004C48BA">
        <w:t xml:space="preserve"> 1511-1516.</w:t>
      </w:r>
    </w:p>
    <w:p w14:paraId="6D2080CF" w14:textId="77777777" w:rsidR="004C48BA" w:rsidRPr="004C48BA" w:rsidRDefault="004C48BA" w:rsidP="004C48BA">
      <w:pPr>
        <w:pStyle w:val="EndNoteBibliography"/>
        <w:spacing w:after="0"/>
        <w:ind w:left="720" w:hanging="720"/>
      </w:pPr>
      <w:r w:rsidRPr="004C48BA">
        <w:t xml:space="preserve">HUANG, J., MUTTI, D. O., JONES-JORDAN, L. A. &amp; WALLINE, J. J. 2019. Bifocal &amp; Atropine in Myopia Study: Baseline Data and Methods. </w:t>
      </w:r>
      <w:r w:rsidRPr="004C48BA">
        <w:rPr>
          <w:i/>
        </w:rPr>
        <w:t>Optometry and Vision Science,</w:t>
      </w:r>
      <w:r w:rsidRPr="004C48BA">
        <w:t xml:space="preserve"> 96</w:t>
      </w:r>
      <w:r w:rsidRPr="004C48BA">
        <w:rPr>
          <w:b/>
        </w:rPr>
        <w:t>,</w:t>
      </w:r>
      <w:r w:rsidRPr="004C48BA">
        <w:t xml:space="preserve"> 335-344.</w:t>
      </w:r>
    </w:p>
    <w:p w14:paraId="08F7AEAD" w14:textId="77777777" w:rsidR="004C48BA" w:rsidRPr="004C48BA" w:rsidRDefault="004C48BA" w:rsidP="004C48BA">
      <w:pPr>
        <w:pStyle w:val="EndNoteBibliography"/>
        <w:spacing w:after="0"/>
        <w:ind w:left="720" w:hanging="720"/>
      </w:pPr>
      <w:r w:rsidRPr="004C48BA">
        <w:t xml:space="preserve">SMITH, K. A., ARNOLD, A. W., SPRANO, J. H., ARNOLD, S. L. &amp; ARNOLD, R. W. 2019. Performance of a Quick Screening Version of the Nintendo 3DS PDI Check Game in Patients With Ocular Suppression. </w:t>
      </w:r>
      <w:r w:rsidRPr="004C48BA">
        <w:rPr>
          <w:i/>
        </w:rPr>
        <w:t>Journal of pediatric ophthalmology and strabismus,</w:t>
      </w:r>
      <w:r w:rsidRPr="004C48BA">
        <w:t xml:space="preserve"> 56</w:t>
      </w:r>
      <w:r w:rsidRPr="004C48BA">
        <w:rPr>
          <w:b/>
        </w:rPr>
        <w:t>,</w:t>
      </w:r>
      <w:r w:rsidRPr="004C48BA">
        <w:t xml:space="preserve"> 234-237.</w:t>
      </w:r>
    </w:p>
    <w:p w14:paraId="3CF1EA31" w14:textId="77777777" w:rsidR="004C48BA" w:rsidRPr="004C48BA" w:rsidRDefault="004C48BA" w:rsidP="004C48BA">
      <w:pPr>
        <w:pStyle w:val="EndNoteBibliography"/>
        <w:ind w:left="720" w:hanging="720"/>
      </w:pPr>
      <w:r w:rsidRPr="004C48BA">
        <w:t xml:space="preserve">WANG, C. Y., ZHANG, G., TANG, B., JIN, L., HUANG, W., WANG, X., CHEN, T., ZHU, W., XIAO, B. &amp; WANG, J. 2019. A Randomized Noninferiority Trial of Wearing Adjustable Glasses versus Standard and Ready-made Spectacles among Chinese Schoolchildren: Wearability and Evaluation of Adjustable Refraction III. </w:t>
      </w:r>
      <w:r w:rsidRPr="004C48BA">
        <w:rPr>
          <w:i/>
        </w:rPr>
        <w:t>Ophthalmology</w:t>
      </w:r>
      <w:r w:rsidRPr="004C48BA">
        <w:t>.</w:t>
      </w:r>
    </w:p>
    <w:p w14:paraId="1CA1666B" w14:textId="124F977E" w:rsidR="00F51E26" w:rsidRDefault="00F7300A">
      <w:r>
        <w:fldChar w:fldCharType="end"/>
      </w:r>
    </w:p>
    <w:sectPr w:rsidR="00F51E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9E19D" w14:textId="77777777" w:rsidR="00F7300A" w:rsidRDefault="00F7300A" w:rsidP="00F7300A">
      <w:pPr>
        <w:spacing w:after="0" w:line="240" w:lineRule="auto"/>
      </w:pPr>
      <w:r>
        <w:separator/>
      </w:r>
    </w:p>
  </w:endnote>
  <w:endnote w:type="continuationSeparator" w:id="0">
    <w:p w14:paraId="7644E4CD" w14:textId="77777777" w:rsidR="00F7300A" w:rsidRDefault="00F7300A" w:rsidP="00F7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D187" w14:textId="77777777" w:rsidR="00F7300A" w:rsidRDefault="00F73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C0FE0" w14:textId="77777777" w:rsidR="00F7300A" w:rsidRDefault="00F73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16579" w14:textId="77777777" w:rsidR="00F7300A" w:rsidRDefault="00F73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53881" w14:textId="77777777" w:rsidR="00F7300A" w:rsidRDefault="00F7300A" w:rsidP="00F7300A">
      <w:pPr>
        <w:spacing w:after="0" w:line="240" w:lineRule="auto"/>
      </w:pPr>
      <w:r>
        <w:separator/>
      </w:r>
    </w:p>
  </w:footnote>
  <w:footnote w:type="continuationSeparator" w:id="0">
    <w:p w14:paraId="69B2E1C8" w14:textId="77777777" w:rsidR="00F7300A" w:rsidRDefault="00F7300A" w:rsidP="00F73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11C25" w14:textId="77777777" w:rsidR="00F7300A" w:rsidRDefault="00F73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CA6F" w14:textId="77777777" w:rsidR="00F7300A" w:rsidRDefault="00F73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05026" w14:textId="77777777" w:rsidR="00F7300A" w:rsidRDefault="00F73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8C"/>
    <w:multiLevelType w:val="hybridMultilevel"/>
    <w:tmpl w:val="C22A6BAC"/>
    <w:lvl w:ilvl="0" w:tplc="C31241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F04B04"/>
    <w:multiLevelType w:val="hybridMultilevel"/>
    <w:tmpl w:val="C1C8CE1A"/>
    <w:lvl w:ilvl="0" w:tplc="3EE64C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32C7"/>
    <w:multiLevelType w:val="hybridMultilevel"/>
    <w:tmpl w:val="7972A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04E6A"/>
    <w:multiLevelType w:val="hybridMultilevel"/>
    <w:tmpl w:val="6720B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B178D"/>
    <w:multiLevelType w:val="hybridMultilevel"/>
    <w:tmpl w:val="6F1626D4"/>
    <w:lvl w:ilvl="0" w:tplc="7DF81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43BD9"/>
    <w:multiLevelType w:val="hybridMultilevel"/>
    <w:tmpl w:val="524CC4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74DED"/>
    <w:multiLevelType w:val="hybridMultilevel"/>
    <w:tmpl w:val="68D2C3E8"/>
    <w:lvl w:ilvl="0" w:tplc="1E7E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D0B62"/>
    <w:multiLevelType w:val="hybridMultilevel"/>
    <w:tmpl w:val="3C141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5854"/>
    <w:multiLevelType w:val="hybridMultilevel"/>
    <w:tmpl w:val="150A9A22"/>
    <w:lvl w:ilvl="0" w:tplc="B3703E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8A0BE0"/>
    <w:multiLevelType w:val="hybridMultilevel"/>
    <w:tmpl w:val="10BC6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757C"/>
    <w:multiLevelType w:val="hybridMultilevel"/>
    <w:tmpl w:val="404E7C0A"/>
    <w:lvl w:ilvl="0" w:tplc="E674AF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44CEA"/>
    <w:multiLevelType w:val="hybridMultilevel"/>
    <w:tmpl w:val="F0EC1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1434D"/>
    <w:multiLevelType w:val="hybridMultilevel"/>
    <w:tmpl w:val="E620D8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C1A56"/>
    <w:multiLevelType w:val="hybridMultilevel"/>
    <w:tmpl w:val="94F858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1569C"/>
    <w:multiLevelType w:val="hybridMultilevel"/>
    <w:tmpl w:val="25CA0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B7958"/>
    <w:multiLevelType w:val="hybridMultilevel"/>
    <w:tmpl w:val="9886F402"/>
    <w:lvl w:ilvl="0" w:tplc="B8AE67F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B62D4"/>
    <w:multiLevelType w:val="hybridMultilevel"/>
    <w:tmpl w:val="52642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75558"/>
    <w:multiLevelType w:val="hybridMultilevel"/>
    <w:tmpl w:val="9CCCCED6"/>
    <w:lvl w:ilvl="0" w:tplc="597EC6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64383"/>
    <w:multiLevelType w:val="hybridMultilevel"/>
    <w:tmpl w:val="5F3E2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456510"/>
    <w:multiLevelType w:val="hybridMultilevel"/>
    <w:tmpl w:val="276C9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013B1"/>
    <w:multiLevelType w:val="hybridMultilevel"/>
    <w:tmpl w:val="90B85EE4"/>
    <w:lvl w:ilvl="0" w:tplc="0FAA6B3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329D8"/>
    <w:multiLevelType w:val="hybridMultilevel"/>
    <w:tmpl w:val="F774BFCE"/>
    <w:lvl w:ilvl="0" w:tplc="39A83C0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B7506"/>
    <w:multiLevelType w:val="hybridMultilevel"/>
    <w:tmpl w:val="8866269A"/>
    <w:lvl w:ilvl="0" w:tplc="7DF81F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C67F1"/>
    <w:multiLevelType w:val="hybridMultilevel"/>
    <w:tmpl w:val="918E8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4"/>
  </w:num>
  <w:num w:numId="4">
    <w:abstractNumId w:val="6"/>
  </w:num>
  <w:num w:numId="5">
    <w:abstractNumId w:val="11"/>
  </w:num>
  <w:num w:numId="6">
    <w:abstractNumId w:val="19"/>
  </w:num>
  <w:num w:numId="7">
    <w:abstractNumId w:val="0"/>
  </w:num>
  <w:num w:numId="8">
    <w:abstractNumId w:val="13"/>
  </w:num>
  <w:num w:numId="9">
    <w:abstractNumId w:val="16"/>
  </w:num>
  <w:num w:numId="10">
    <w:abstractNumId w:val="12"/>
  </w:num>
  <w:num w:numId="11">
    <w:abstractNumId w:val="2"/>
  </w:num>
  <w:num w:numId="12">
    <w:abstractNumId w:val="3"/>
  </w:num>
  <w:num w:numId="13">
    <w:abstractNumId w:val="14"/>
  </w:num>
  <w:num w:numId="14">
    <w:abstractNumId w:val="9"/>
  </w:num>
  <w:num w:numId="15">
    <w:abstractNumId w:val="23"/>
  </w:num>
  <w:num w:numId="16">
    <w:abstractNumId w:val="7"/>
  </w:num>
  <w:num w:numId="17">
    <w:abstractNumId w:val="8"/>
  </w:num>
  <w:num w:numId="18">
    <w:abstractNumId w:val="17"/>
  </w:num>
  <w:num w:numId="19">
    <w:abstractNumId w:val="1"/>
  </w:num>
  <w:num w:numId="20">
    <w:abstractNumId w:val="21"/>
  </w:num>
  <w:num w:numId="21">
    <w:abstractNumId w:val="15"/>
  </w:num>
  <w:num w:numId="22">
    <w:abstractNumId w:val="20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fz0a25xv0psrevwe7x9r03sx2z9x2dp2wf&quot;&gt;Endnote Library Ci2i&lt;record-ids&gt;&lt;item&gt;219&lt;/item&gt;&lt;item&gt;236&lt;/item&gt;&lt;item&gt;249&lt;/item&gt;&lt;item&gt;257&lt;/item&gt;&lt;item&gt;354&lt;/item&gt;&lt;item&gt;360&lt;/item&gt;&lt;/record-ids&gt;&lt;/item&gt;&lt;/Libraries&gt;"/>
  </w:docVars>
  <w:rsids>
    <w:rsidRoot w:val="00F7300A"/>
    <w:rsid w:val="00454617"/>
    <w:rsid w:val="004C48BA"/>
    <w:rsid w:val="00546F5D"/>
    <w:rsid w:val="0059658F"/>
    <w:rsid w:val="00A7251D"/>
    <w:rsid w:val="00E25702"/>
    <w:rsid w:val="00E37125"/>
    <w:rsid w:val="00F7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0358E96"/>
  <w15:chartTrackingRefBased/>
  <w15:docId w15:val="{401D4EF1-1126-4333-9A9D-1D023265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730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00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7300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7300A"/>
  </w:style>
  <w:style w:type="character" w:customStyle="1" w:styleId="EndNoteBibliographyTitleChar">
    <w:name w:val="EndNote Bibliography Title Char"/>
    <w:basedOn w:val="ListParagraphChar"/>
    <w:link w:val="EndNoteBibliographyTitle"/>
    <w:rsid w:val="00F7300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7300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F7300A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3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00A"/>
  </w:style>
  <w:style w:type="paragraph" w:styleId="Footer">
    <w:name w:val="footer"/>
    <w:basedOn w:val="Normal"/>
    <w:link w:val="FooterChar"/>
    <w:uiPriority w:val="99"/>
    <w:unhideWhenUsed/>
    <w:rsid w:val="00F73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00A"/>
  </w:style>
  <w:style w:type="character" w:styleId="Strong">
    <w:name w:val="Strong"/>
    <w:basedOn w:val="DefaultParagraphFont"/>
    <w:uiPriority w:val="22"/>
    <w:qFormat/>
    <w:rsid w:val="00454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AA1263BF9A94AA9788C465BB62912" ma:contentTypeVersion="14" ma:contentTypeDescription="Create a new document." ma:contentTypeScope="" ma:versionID="5a3bd1e55e8909f499d48f232f568c8a">
  <xsd:schema xmlns:xsd="http://www.w3.org/2001/XMLSchema" xmlns:xs="http://www.w3.org/2001/XMLSchema" xmlns:p="http://schemas.microsoft.com/office/2006/metadata/properties" xmlns:ns3="c85be2ce-b8f5-47bd-b81f-18ae77b46b3c" xmlns:ns4="e230ece1-f64b-47ee-a340-ad707d85240d" targetNamespace="http://schemas.microsoft.com/office/2006/metadata/properties" ma:root="true" ma:fieldsID="828439b850baddb28a9ba29c9db986d7" ns3:_="" ns4:_="">
    <xsd:import namespace="c85be2ce-b8f5-47bd-b81f-18ae77b46b3c"/>
    <xsd:import namespace="e230ece1-f64b-47ee-a340-ad707d852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be2ce-b8f5-47bd-b81f-18ae77b46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0ece1-f64b-47ee-a340-ad707d85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333C6-A169-47AA-8F23-0435ABFDAA34}">
  <ds:schemaRefs>
    <ds:schemaRef ds:uri="http://schemas.microsoft.com/office/2006/documentManagement/types"/>
    <ds:schemaRef ds:uri="http://purl.org/dc/elements/1.1/"/>
    <ds:schemaRef ds:uri="http://purl.org/dc/dcmitype/"/>
    <ds:schemaRef ds:uri="c85be2ce-b8f5-47bd-b81f-18ae77b46b3c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e230ece1-f64b-47ee-a340-ad707d85240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71AB57-9B32-40DE-A372-3B54F383F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32FBB-B27C-426F-B0EE-80D2C5937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be2ce-b8f5-47bd-b81f-18ae77b46b3c"/>
    <ds:schemaRef ds:uri="e230ece1-f64b-47ee-a340-ad707d852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London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Jac</dc:creator>
  <cp:keywords/>
  <dc:description/>
  <cp:lastModifiedBy>Miller, Jac</cp:lastModifiedBy>
  <cp:revision>5</cp:revision>
  <dcterms:created xsi:type="dcterms:W3CDTF">2021-08-18T18:55:00Z</dcterms:created>
  <dcterms:modified xsi:type="dcterms:W3CDTF">2021-11-02T11:09:00Z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0x010100EB4AA1263BF9A94AA9788C465BB62912</vt:lpwstr>
  </property>
</Properties>
</file>