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76AAA" w14:textId="171F68B3" w:rsidR="0082077B" w:rsidRPr="0082077B" w:rsidRDefault="00FD5346" w:rsidP="0082077B">
      <w:pPr>
        <w:spacing w:line="480" w:lineRule="auto"/>
        <w:ind w:left="-426" w:firstLine="426"/>
        <w:rPr>
          <w:rStyle w:val="Strong"/>
        </w:rPr>
      </w:pPr>
      <w:r w:rsidRPr="0082077B">
        <w:rPr>
          <w:rStyle w:val="Strong"/>
        </w:rPr>
        <w:t xml:space="preserve">Additional File 4: Summary of papers which evaluate paediatric eye and vision research </w:t>
      </w:r>
      <w:r w:rsidR="00ED2295" w:rsidRPr="0082077B">
        <w:rPr>
          <w:rStyle w:val="Strong"/>
        </w:rPr>
        <w:t>experiences</w:t>
      </w:r>
    </w:p>
    <w:tbl>
      <w:tblPr>
        <w:tblStyle w:val="TableGrid"/>
        <w:tblW w:w="1483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93"/>
        <w:gridCol w:w="1024"/>
        <w:gridCol w:w="1660"/>
        <w:gridCol w:w="1627"/>
        <w:gridCol w:w="1327"/>
        <w:gridCol w:w="2133"/>
        <w:gridCol w:w="1882"/>
        <w:gridCol w:w="2834"/>
        <w:gridCol w:w="1559"/>
      </w:tblGrid>
      <w:tr w:rsidR="00FD5346" w:rsidRPr="008E0B6E" w14:paraId="6D989F34" w14:textId="77777777" w:rsidTr="00FD5346">
        <w:tc>
          <w:tcPr>
            <w:tcW w:w="793" w:type="dxa"/>
          </w:tcPr>
          <w:p w14:paraId="49C79FCF" w14:textId="77777777" w:rsidR="00FD5346" w:rsidRPr="008E0B6E" w:rsidRDefault="00FD5346" w:rsidP="006530AA">
            <w:pPr>
              <w:rPr>
                <w:b/>
                <w:sz w:val="18"/>
                <w:szCs w:val="16"/>
              </w:rPr>
            </w:pPr>
            <w:r w:rsidRPr="008E0B6E">
              <w:rPr>
                <w:b/>
                <w:sz w:val="18"/>
                <w:szCs w:val="16"/>
              </w:rPr>
              <w:t>Author, date, country</w:t>
            </w:r>
          </w:p>
        </w:tc>
        <w:tc>
          <w:tcPr>
            <w:tcW w:w="1024" w:type="dxa"/>
          </w:tcPr>
          <w:p w14:paraId="0A4AA198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b/>
                <w:sz w:val="18"/>
                <w:szCs w:val="16"/>
              </w:rPr>
              <w:t>Ocular morbidity</w:t>
            </w:r>
          </w:p>
        </w:tc>
        <w:tc>
          <w:tcPr>
            <w:tcW w:w="1660" w:type="dxa"/>
          </w:tcPr>
          <w:p w14:paraId="6C260315" w14:textId="77777777" w:rsidR="00FD5346" w:rsidRPr="008E0B6E" w:rsidRDefault="00FD5346" w:rsidP="006530AA">
            <w:pPr>
              <w:rPr>
                <w:b/>
                <w:sz w:val="18"/>
                <w:szCs w:val="16"/>
              </w:rPr>
            </w:pPr>
            <w:r w:rsidRPr="008E0B6E">
              <w:rPr>
                <w:b/>
                <w:sz w:val="18"/>
                <w:szCs w:val="16"/>
              </w:rPr>
              <w:t>Aim</w:t>
            </w:r>
          </w:p>
        </w:tc>
        <w:tc>
          <w:tcPr>
            <w:tcW w:w="1627" w:type="dxa"/>
          </w:tcPr>
          <w:p w14:paraId="095125AF" w14:textId="77777777" w:rsidR="00FD5346" w:rsidRPr="008E0B6E" w:rsidRDefault="00FD5346" w:rsidP="006530AA">
            <w:pPr>
              <w:rPr>
                <w:b/>
                <w:sz w:val="18"/>
                <w:szCs w:val="16"/>
              </w:rPr>
            </w:pPr>
            <w:r w:rsidRPr="008E0B6E">
              <w:rPr>
                <w:b/>
                <w:sz w:val="18"/>
                <w:szCs w:val="16"/>
              </w:rPr>
              <w:t>Setting</w:t>
            </w:r>
          </w:p>
        </w:tc>
        <w:tc>
          <w:tcPr>
            <w:tcW w:w="1327" w:type="dxa"/>
          </w:tcPr>
          <w:p w14:paraId="091F512A" w14:textId="77777777" w:rsidR="00FD5346" w:rsidRPr="008E0B6E" w:rsidRDefault="00FD5346" w:rsidP="006530AA">
            <w:pPr>
              <w:rPr>
                <w:b/>
                <w:sz w:val="18"/>
                <w:szCs w:val="16"/>
              </w:rPr>
            </w:pPr>
            <w:r w:rsidRPr="008E0B6E">
              <w:rPr>
                <w:b/>
                <w:sz w:val="18"/>
                <w:szCs w:val="16"/>
              </w:rPr>
              <w:t xml:space="preserve">Perspective </w:t>
            </w:r>
          </w:p>
        </w:tc>
        <w:tc>
          <w:tcPr>
            <w:tcW w:w="2133" w:type="dxa"/>
          </w:tcPr>
          <w:p w14:paraId="117980A4" w14:textId="77777777" w:rsidR="00FD5346" w:rsidRPr="008E0B6E" w:rsidRDefault="00FD5346" w:rsidP="006530AA">
            <w:pPr>
              <w:rPr>
                <w:b/>
                <w:sz w:val="18"/>
                <w:szCs w:val="16"/>
              </w:rPr>
            </w:pPr>
            <w:r w:rsidRPr="008E0B6E">
              <w:rPr>
                <w:b/>
                <w:sz w:val="18"/>
                <w:szCs w:val="16"/>
              </w:rPr>
              <w:t>Sample</w:t>
            </w:r>
          </w:p>
        </w:tc>
        <w:tc>
          <w:tcPr>
            <w:tcW w:w="1882" w:type="dxa"/>
          </w:tcPr>
          <w:p w14:paraId="7D48D8E2" w14:textId="77777777" w:rsidR="00FD5346" w:rsidRPr="008E0B6E" w:rsidRDefault="00FD5346" w:rsidP="006530AA">
            <w:pPr>
              <w:rPr>
                <w:b/>
                <w:sz w:val="18"/>
                <w:szCs w:val="16"/>
              </w:rPr>
            </w:pPr>
            <w:r w:rsidRPr="008E0B6E">
              <w:rPr>
                <w:b/>
                <w:sz w:val="18"/>
                <w:szCs w:val="16"/>
              </w:rPr>
              <w:t>Data collection</w:t>
            </w:r>
          </w:p>
        </w:tc>
        <w:tc>
          <w:tcPr>
            <w:tcW w:w="2834" w:type="dxa"/>
          </w:tcPr>
          <w:p w14:paraId="6EB556FA" w14:textId="77777777" w:rsidR="00FD5346" w:rsidRPr="008E0B6E" w:rsidRDefault="00FD5346" w:rsidP="006530AA">
            <w:pPr>
              <w:rPr>
                <w:b/>
                <w:sz w:val="18"/>
                <w:szCs w:val="16"/>
              </w:rPr>
            </w:pPr>
            <w:r w:rsidRPr="008E0B6E">
              <w:rPr>
                <w:b/>
                <w:sz w:val="18"/>
                <w:szCs w:val="16"/>
              </w:rPr>
              <w:t xml:space="preserve">Experience measure </w:t>
            </w:r>
          </w:p>
        </w:tc>
        <w:tc>
          <w:tcPr>
            <w:tcW w:w="1559" w:type="dxa"/>
          </w:tcPr>
          <w:p w14:paraId="3DD69ED8" w14:textId="77777777" w:rsidR="00FD5346" w:rsidRPr="008E0B6E" w:rsidRDefault="00FD5346" w:rsidP="006530AA">
            <w:pPr>
              <w:rPr>
                <w:b/>
                <w:sz w:val="18"/>
                <w:szCs w:val="16"/>
              </w:rPr>
            </w:pPr>
            <w:r w:rsidRPr="008E0B6E">
              <w:rPr>
                <w:b/>
                <w:sz w:val="18"/>
                <w:szCs w:val="16"/>
              </w:rPr>
              <w:t>Data analysis</w:t>
            </w:r>
          </w:p>
        </w:tc>
      </w:tr>
      <w:tr w:rsidR="00FD5346" w:rsidRPr="008E0B6E" w14:paraId="59D172CB" w14:textId="77777777" w:rsidTr="00FD5346">
        <w:tc>
          <w:tcPr>
            <w:tcW w:w="793" w:type="dxa"/>
          </w:tcPr>
          <w:p w14:paraId="13208CD2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Dias et al., 2005, USA</w:t>
            </w:r>
          </w:p>
        </w:tc>
        <w:tc>
          <w:tcPr>
            <w:tcW w:w="1024" w:type="dxa"/>
          </w:tcPr>
          <w:p w14:paraId="62C722BD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Myopia</w:t>
            </w:r>
          </w:p>
        </w:tc>
        <w:tc>
          <w:tcPr>
            <w:tcW w:w="1660" w:type="dxa"/>
          </w:tcPr>
          <w:p w14:paraId="0C8C8D52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1.To evaluate the degree to which aspects of study participation were ‘liked/disliked’</w:t>
            </w:r>
          </w:p>
          <w:p w14:paraId="07164268" w14:textId="77777777" w:rsidR="00FD5346" w:rsidRPr="008E0B6E" w:rsidRDefault="00FD5346" w:rsidP="006530AA">
            <w:pPr>
              <w:rPr>
                <w:sz w:val="18"/>
                <w:szCs w:val="16"/>
              </w:rPr>
            </w:pPr>
          </w:p>
          <w:p w14:paraId="7BFE4B6C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 xml:space="preserve">2. To compare perspectives on the importance to aspects of study participation to families’ continued participation (retention) </w:t>
            </w:r>
          </w:p>
        </w:tc>
        <w:tc>
          <w:tcPr>
            <w:tcW w:w="1627" w:type="dxa"/>
          </w:tcPr>
          <w:p w14:paraId="65A05E8D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4 Centres:</w:t>
            </w:r>
          </w:p>
          <w:p w14:paraId="54582BDA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1) University of Alabama School of Optometry in Birmingham, Alabama;</w:t>
            </w:r>
          </w:p>
          <w:p w14:paraId="559721DC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 xml:space="preserve">2) New England College of Optometry in Boston, Massachusetts; </w:t>
            </w:r>
          </w:p>
          <w:p w14:paraId="21FAE2B2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3) University of Houston</w:t>
            </w:r>
          </w:p>
          <w:p w14:paraId="30D77E1D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College of Optometry in Houston, Texas;</w:t>
            </w:r>
          </w:p>
          <w:p w14:paraId="560DE1E5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4) Pennsylvania College of Optometry in</w:t>
            </w:r>
          </w:p>
          <w:p w14:paraId="6D9FF358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Philadelphia, Pennsylvania</w:t>
            </w:r>
          </w:p>
          <w:p w14:paraId="2C47590D" w14:textId="77777777" w:rsidR="00FD5346" w:rsidRPr="008E0B6E" w:rsidRDefault="00FD5346" w:rsidP="006530AA">
            <w:pPr>
              <w:rPr>
                <w:sz w:val="18"/>
                <w:szCs w:val="16"/>
              </w:rPr>
            </w:pPr>
          </w:p>
          <w:p w14:paraId="483018B8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Coordinating Centre located at Stony Brook University, New York</w:t>
            </w:r>
          </w:p>
        </w:tc>
        <w:tc>
          <w:tcPr>
            <w:tcW w:w="1327" w:type="dxa"/>
          </w:tcPr>
          <w:p w14:paraId="7831323E" w14:textId="77777777" w:rsidR="00FD5346" w:rsidRPr="008E0B6E" w:rsidRDefault="00FD5346" w:rsidP="006530AA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 xml:space="preserve">Parents </w:t>
            </w:r>
          </w:p>
          <w:p w14:paraId="126167D7" w14:textId="77777777" w:rsidR="00FD5346" w:rsidRPr="008E0B6E" w:rsidRDefault="00FD5346" w:rsidP="006530AA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Staff (clinical centre staff including optometrists, clinic coordinators and opticians)</w:t>
            </w:r>
          </w:p>
        </w:tc>
        <w:tc>
          <w:tcPr>
            <w:tcW w:w="2133" w:type="dxa"/>
          </w:tcPr>
          <w:p w14:paraId="3DD96B90" w14:textId="77777777" w:rsidR="00FD5346" w:rsidRPr="008E0B6E" w:rsidRDefault="00FD5346" w:rsidP="006530AA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411 (88%) parents whose child (aged 6-11 years) had participated in the COMET Study (Gwiazda et al., 2003)</w:t>
            </w:r>
          </w:p>
          <w:p w14:paraId="59003F97" w14:textId="77777777" w:rsidR="00FD5346" w:rsidRPr="008E0B6E" w:rsidRDefault="00FD5346" w:rsidP="006530AA">
            <w:pPr>
              <w:pStyle w:val="ListParagraph"/>
              <w:ind w:left="360"/>
              <w:rPr>
                <w:sz w:val="18"/>
                <w:szCs w:val="16"/>
              </w:rPr>
            </w:pPr>
          </w:p>
          <w:p w14:paraId="79945A3F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 xml:space="preserve">Ethnicity of respondent’s participating </w:t>
            </w:r>
            <w:r w:rsidRPr="008E0B6E">
              <w:rPr>
                <w:b/>
                <w:sz w:val="18"/>
                <w:szCs w:val="16"/>
              </w:rPr>
              <w:t>child</w:t>
            </w:r>
            <w:r w:rsidRPr="008E0B6E">
              <w:rPr>
                <w:sz w:val="18"/>
                <w:szCs w:val="16"/>
              </w:rPr>
              <w:t>:</w:t>
            </w:r>
          </w:p>
          <w:p w14:paraId="4B570D49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 xml:space="preserve">African American 25.6%, Asian 7.8%, Hispanic 14.1%, Mixed 5.4% and White 47.2% </w:t>
            </w:r>
          </w:p>
          <w:p w14:paraId="65A580A9" w14:textId="77777777" w:rsidR="00FD5346" w:rsidRPr="008E0B6E" w:rsidRDefault="00FD5346" w:rsidP="006530AA">
            <w:pPr>
              <w:rPr>
                <w:sz w:val="18"/>
                <w:szCs w:val="16"/>
              </w:rPr>
            </w:pPr>
          </w:p>
          <w:p w14:paraId="1945B6C1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 xml:space="preserve">Study Centre respondent’s participating </w:t>
            </w:r>
            <w:r w:rsidRPr="008E0B6E">
              <w:rPr>
                <w:b/>
                <w:sz w:val="18"/>
                <w:szCs w:val="16"/>
              </w:rPr>
              <w:t>child</w:t>
            </w:r>
            <w:r w:rsidRPr="008E0B6E">
              <w:rPr>
                <w:sz w:val="18"/>
                <w:szCs w:val="16"/>
              </w:rPr>
              <w:t xml:space="preserve"> attended:</w:t>
            </w:r>
          </w:p>
          <w:p w14:paraId="2280B80C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Alabama 28%;  Boston 24.1%; Houston 26%; Philadelphia 21.9%</w:t>
            </w:r>
          </w:p>
          <w:p w14:paraId="3F216519" w14:textId="77777777" w:rsidR="00FD5346" w:rsidRPr="008E0B6E" w:rsidRDefault="00FD5346" w:rsidP="006530AA">
            <w:pPr>
              <w:rPr>
                <w:sz w:val="18"/>
                <w:szCs w:val="16"/>
              </w:rPr>
            </w:pPr>
          </w:p>
          <w:p w14:paraId="7F304785" w14:textId="77777777" w:rsidR="00FD5346" w:rsidRPr="008E0B6E" w:rsidRDefault="00FD5346" w:rsidP="006530AA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35 (74%) staff (current and former; working on COMET study)</w:t>
            </w:r>
          </w:p>
          <w:p w14:paraId="7A34B88B" w14:textId="77777777" w:rsidR="00FD5346" w:rsidRPr="008E0B6E" w:rsidRDefault="00FD5346" w:rsidP="006530AA">
            <w:pPr>
              <w:rPr>
                <w:sz w:val="18"/>
                <w:szCs w:val="16"/>
              </w:rPr>
            </w:pPr>
          </w:p>
          <w:p w14:paraId="539896D2" w14:textId="06F2DFF1" w:rsidR="00FD5346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No further details given for staff</w:t>
            </w:r>
          </w:p>
          <w:p w14:paraId="2E85DC32" w14:textId="77777777" w:rsidR="0082077B" w:rsidRDefault="0082077B" w:rsidP="006530AA">
            <w:pPr>
              <w:rPr>
                <w:sz w:val="18"/>
                <w:szCs w:val="16"/>
              </w:rPr>
            </w:pPr>
          </w:p>
          <w:p w14:paraId="1FDEC68A" w14:textId="77777777" w:rsidR="00FD5346" w:rsidRPr="008E0B6E" w:rsidRDefault="00FD5346" w:rsidP="006530AA">
            <w:pPr>
              <w:rPr>
                <w:sz w:val="18"/>
                <w:szCs w:val="16"/>
              </w:rPr>
            </w:pPr>
          </w:p>
          <w:p w14:paraId="40736437" w14:textId="77777777" w:rsidR="00FD5346" w:rsidRPr="008E0B6E" w:rsidRDefault="00FD5346" w:rsidP="006530AA">
            <w:pPr>
              <w:rPr>
                <w:sz w:val="18"/>
                <w:szCs w:val="16"/>
              </w:rPr>
            </w:pPr>
          </w:p>
        </w:tc>
        <w:tc>
          <w:tcPr>
            <w:tcW w:w="1882" w:type="dxa"/>
          </w:tcPr>
          <w:p w14:paraId="25D861C8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Non-validated, study specific 19-item questionnaire</w:t>
            </w:r>
          </w:p>
          <w:p w14:paraId="792BFA4A" w14:textId="77777777" w:rsidR="00FD5346" w:rsidRPr="008E0B6E" w:rsidRDefault="00FD5346" w:rsidP="006530AA">
            <w:pPr>
              <w:rPr>
                <w:sz w:val="18"/>
                <w:szCs w:val="16"/>
              </w:rPr>
            </w:pPr>
          </w:p>
          <w:p w14:paraId="272DD169" w14:textId="77777777" w:rsidR="00FD5346" w:rsidRPr="008E0B6E" w:rsidRDefault="00FD5346" w:rsidP="006530AA">
            <w:pPr>
              <w:rPr>
                <w:sz w:val="18"/>
                <w:szCs w:val="16"/>
              </w:rPr>
            </w:pPr>
          </w:p>
          <w:p w14:paraId="23C76B9C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 xml:space="preserve">Distributed at 3.5 year follow visit, completed on site and returned in sealed envelope OR completed at home and sent directly to coordinating centre in stamped addressed envelopes (SAEs).  </w:t>
            </w:r>
          </w:p>
          <w:p w14:paraId="3477F792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 xml:space="preserve">Families who did not return the initial survey were mailed a second survey with a SAE. </w:t>
            </w:r>
          </w:p>
          <w:p w14:paraId="796162D8" w14:textId="77777777" w:rsidR="00FD5346" w:rsidRPr="008E0B6E" w:rsidRDefault="00FD5346" w:rsidP="006530AA">
            <w:pPr>
              <w:rPr>
                <w:sz w:val="18"/>
                <w:szCs w:val="16"/>
              </w:rPr>
            </w:pPr>
          </w:p>
          <w:p w14:paraId="2819EB43" w14:textId="77777777" w:rsidR="00FD5346" w:rsidRPr="008E0B6E" w:rsidRDefault="00FD5346" w:rsidP="006530AA">
            <w:pPr>
              <w:rPr>
                <w:sz w:val="18"/>
                <w:szCs w:val="16"/>
              </w:rPr>
            </w:pPr>
          </w:p>
          <w:p w14:paraId="0563274F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Blank surveys mailed to staff; mailed directly back to coordinating centre in SAE.</w:t>
            </w:r>
          </w:p>
          <w:p w14:paraId="47E7BD7E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Staff surveys were anonymous so responses could not be tracked.</w:t>
            </w:r>
          </w:p>
        </w:tc>
        <w:tc>
          <w:tcPr>
            <w:tcW w:w="2834" w:type="dxa"/>
          </w:tcPr>
          <w:p w14:paraId="205D62AB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Participants indicated level of preference (1- disliked a lot to 4 - liked a lot) across 4 domains:</w:t>
            </w:r>
          </w:p>
          <w:p w14:paraId="399EF012" w14:textId="77777777" w:rsidR="00FD5346" w:rsidRPr="008E0B6E" w:rsidRDefault="00FD5346" w:rsidP="006530AA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Staff characteristics (response to questions, friendliness, quality of eye care, positive encouragement, seeing the same staff at each visit)</w:t>
            </w:r>
          </w:p>
          <w:p w14:paraId="216CB3FD" w14:textId="77777777" w:rsidR="00FD5346" w:rsidRPr="008E0B6E" w:rsidRDefault="00FD5346" w:rsidP="006530AA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Operational aspects (appointment reminders, convenience of appointments, location/access of centre)</w:t>
            </w:r>
          </w:p>
          <w:p w14:paraId="6241B565" w14:textId="77777777" w:rsidR="00FD5346" w:rsidRPr="008E0B6E" w:rsidRDefault="00FD5346" w:rsidP="006530AA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Specific study features (free eyeglasses, completeness of eye exam, repair/adjustment of eyeglasses, COMET commitment, association with college of optometry, being part of nationwide study, length of study, selection of frames, eye drops)</w:t>
            </w:r>
          </w:p>
          <w:p w14:paraId="0DD8BE48" w14:textId="77777777" w:rsidR="00FD5346" w:rsidRPr="008E0B6E" w:rsidRDefault="00FD5346" w:rsidP="006530AA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Incentives/ reinforcements (thank you materials, and newsletters)</w:t>
            </w:r>
          </w:p>
          <w:p w14:paraId="4F089AC9" w14:textId="77777777" w:rsidR="00FD5346" w:rsidRPr="008E0B6E" w:rsidRDefault="00FD5346" w:rsidP="006530AA">
            <w:pPr>
              <w:rPr>
                <w:sz w:val="18"/>
                <w:szCs w:val="16"/>
              </w:rPr>
            </w:pPr>
          </w:p>
          <w:p w14:paraId="1826E791" w14:textId="77777777" w:rsidR="00FD5346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 xml:space="preserve">The same scales were used for </w:t>
            </w:r>
            <w:r w:rsidRPr="008E0B6E">
              <w:rPr>
                <w:b/>
                <w:sz w:val="18"/>
                <w:szCs w:val="16"/>
              </w:rPr>
              <w:t>staff</w:t>
            </w:r>
            <w:r w:rsidRPr="008E0B6E">
              <w:rPr>
                <w:sz w:val="18"/>
                <w:szCs w:val="16"/>
              </w:rPr>
              <w:t xml:space="preserve"> surveys, with questions were rephrased to determine how much the staff member believed families liked each survey item.</w:t>
            </w:r>
          </w:p>
          <w:p w14:paraId="278E5149" w14:textId="77777777" w:rsidR="00FD5346" w:rsidRPr="008E0B6E" w:rsidRDefault="00FD5346" w:rsidP="006530AA">
            <w:pPr>
              <w:rPr>
                <w:sz w:val="18"/>
                <w:szCs w:val="16"/>
              </w:rPr>
            </w:pPr>
          </w:p>
        </w:tc>
        <w:tc>
          <w:tcPr>
            <w:tcW w:w="1559" w:type="dxa"/>
          </w:tcPr>
          <w:p w14:paraId="19D12C6C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Percentages of study aspects liked/ disliked, and ratings of importance.</w:t>
            </w:r>
          </w:p>
          <w:p w14:paraId="08A1E8FB" w14:textId="77777777" w:rsidR="00FD5346" w:rsidRPr="008E0B6E" w:rsidRDefault="00FD5346" w:rsidP="006530AA">
            <w:pPr>
              <w:rPr>
                <w:sz w:val="18"/>
                <w:szCs w:val="16"/>
              </w:rPr>
            </w:pPr>
          </w:p>
          <w:p w14:paraId="46738C12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 xml:space="preserve">Significance of differences (chi-squared analysis) between staff and family’s rating of importance to retention </w:t>
            </w:r>
          </w:p>
        </w:tc>
      </w:tr>
      <w:tr w:rsidR="00FD5346" w:rsidRPr="008E0B6E" w14:paraId="35BF62A7" w14:textId="77777777" w:rsidTr="00FD5346">
        <w:tc>
          <w:tcPr>
            <w:tcW w:w="793" w:type="dxa"/>
          </w:tcPr>
          <w:p w14:paraId="532DB0EF" w14:textId="3C005F63" w:rsidR="00FD5346" w:rsidRPr="008E0B6E" w:rsidRDefault="002A0E2F" w:rsidP="002A0E2F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lastRenderedPageBreak/>
              <w:t>Buck et al., 2015</w:t>
            </w:r>
            <w:bookmarkStart w:id="0" w:name="_GoBack"/>
            <w:bookmarkEnd w:id="0"/>
          </w:p>
        </w:tc>
        <w:tc>
          <w:tcPr>
            <w:tcW w:w="1024" w:type="dxa"/>
          </w:tcPr>
          <w:p w14:paraId="1AE99CD7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Strabismus</w:t>
            </w:r>
          </w:p>
        </w:tc>
        <w:tc>
          <w:tcPr>
            <w:tcW w:w="1660" w:type="dxa"/>
          </w:tcPr>
          <w:p w14:paraId="0F3299AF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Qualitative arm of pilot RCT - sought to identify parental preferences/ views, on:</w:t>
            </w:r>
          </w:p>
          <w:p w14:paraId="233E7D2F" w14:textId="77777777" w:rsidR="00FD5346" w:rsidRPr="008E0B6E" w:rsidRDefault="00FD5346" w:rsidP="006530AA">
            <w:pPr>
              <w:numPr>
                <w:ilvl w:val="0"/>
                <w:numId w:val="3"/>
              </w:numPr>
              <w:ind w:left="360"/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Study information received</w:t>
            </w:r>
          </w:p>
          <w:p w14:paraId="2F5526CD" w14:textId="77777777" w:rsidR="00FD5346" w:rsidRPr="008E0B6E" w:rsidRDefault="00FD5346" w:rsidP="006530AA">
            <w:pPr>
              <w:numPr>
                <w:ilvl w:val="0"/>
                <w:numId w:val="3"/>
              </w:numPr>
              <w:ind w:left="360"/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Understanding of the need for randomisation</w:t>
            </w:r>
          </w:p>
          <w:p w14:paraId="70BE5F2F" w14:textId="77777777" w:rsidR="00FD5346" w:rsidRPr="008E0B6E" w:rsidRDefault="00FD5346" w:rsidP="006530AA">
            <w:pPr>
              <w:numPr>
                <w:ilvl w:val="0"/>
                <w:numId w:val="3"/>
              </w:numPr>
              <w:ind w:left="360"/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Main reasons for participating.</w:t>
            </w:r>
          </w:p>
          <w:p w14:paraId="525690AC" w14:textId="77777777" w:rsidR="00FD5346" w:rsidRPr="008E0B6E" w:rsidRDefault="00FD5346" w:rsidP="006530AA">
            <w:pPr>
              <w:numPr>
                <w:ilvl w:val="0"/>
                <w:numId w:val="3"/>
              </w:numPr>
              <w:ind w:left="360"/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Suggestions to enhance acceptability of the future full RCT.</w:t>
            </w:r>
          </w:p>
        </w:tc>
        <w:tc>
          <w:tcPr>
            <w:tcW w:w="1627" w:type="dxa"/>
          </w:tcPr>
          <w:p w14:paraId="5DF90766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4 Centres (each of which are large centres with specialist paediatric ophthalmology clinics):</w:t>
            </w:r>
          </w:p>
          <w:p w14:paraId="359DC9FE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1) Newcastle upon Tyne National Health Service (NHS) Foundation Trust (coordinating centre)</w:t>
            </w:r>
          </w:p>
          <w:p w14:paraId="015AEB5F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2) Sunderland Eye Infirmary</w:t>
            </w:r>
          </w:p>
          <w:p w14:paraId="180443AD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3) Moorfields Eye Hospital, London</w:t>
            </w:r>
          </w:p>
          <w:p w14:paraId="76A5051C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4) York Hospital NHS Foundation Trust</w:t>
            </w:r>
          </w:p>
        </w:tc>
        <w:tc>
          <w:tcPr>
            <w:tcW w:w="1327" w:type="dxa"/>
          </w:tcPr>
          <w:p w14:paraId="33C1F088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 xml:space="preserve">Parents </w:t>
            </w:r>
          </w:p>
        </w:tc>
        <w:tc>
          <w:tcPr>
            <w:tcW w:w="2133" w:type="dxa"/>
          </w:tcPr>
          <w:p w14:paraId="32355C1C" w14:textId="77777777" w:rsidR="00FD5346" w:rsidRPr="008E0B6E" w:rsidRDefault="00FD5346" w:rsidP="006530AA">
            <w:pPr>
              <w:numPr>
                <w:ilvl w:val="0"/>
                <w:numId w:val="4"/>
              </w:num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 xml:space="preserve">48 (35%) </w:t>
            </w:r>
            <w:r w:rsidRPr="008E0B6E">
              <w:rPr>
                <w:b/>
                <w:bCs/>
                <w:sz w:val="18"/>
                <w:szCs w:val="16"/>
              </w:rPr>
              <w:t>parents</w:t>
            </w:r>
            <w:r w:rsidRPr="008E0B6E">
              <w:rPr>
                <w:sz w:val="18"/>
                <w:szCs w:val="16"/>
              </w:rPr>
              <w:t xml:space="preserve"> interviewed from all (n=138) parents of children (age six months – 16 years) eligible for the SamExo Study </w:t>
            </w:r>
            <w:r w:rsidRPr="008E0B6E">
              <w:rPr>
                <w:sz w:val="18"/>
                <w:szCs w:val="16"/>
              </w:rPr>
              <w:fldChar w:fldCharType="begin"/>
            </w:r>
            <w:r>
              <w:rPr>
                <w:sz w:val="18"/>
                <w:szCs w:val="16"/>
              </w:rPr>
              <w:instrText xml:space="preserve"> ADDIN EN.CITE &lt;EndNote&gt;&lt;Cite&gt;&lt;Author&gt;Buck&lt;/Author&gt;&lt;Year&gt;2012&lt;/Year&gt;&lt;RecNum&gt;315&lt;/RecNum&gt;&lt;DisplayText&gt;(29)&lt;/DisplayText&gt;&lt;record&gt;&lt;rec-number&gt;315&lt;/rec-number&gt;&lt;foreign-keys&gt;&lt;key app="EN" db-id="rxfz0a25xv0psrevwe7x9r03sx2z9x2dp2wf" timestamp="1586527121"&gt;315&lt;/key&gt;&lt;/foreign-keys&gt;&lt;ref-type name="Journal Article"&gt;17&lt;/ref-type&gt;&lt;contributors&gt;&lt;authors&gt;&lt;author&gt;Buck, Deborah&lt;/author&gt;&lt;author&gt;McColl, Elaine&lt;/author&gt;&lt;author&gt;Powell, Christine J&lt;/author&gt;&lt;author&gt;Shen, Jing&lt;/author&gt;&lt;author&gt;Sloper, John&lt;/author&gt;&lt;author&gt;Steen, Nick&lt;/author&gt;&lt;author&gt;Taylor, Robert&lt;/author&gt;&lt;author&gt;Tiffin, Peter&lt;/author&gt;&lt;author&gt;Vale, Luke&lt;/author&gt;&lt;author&gt;Clarke, Michael P&lt;/author&gt;&lt;/authors&gt;&lt;/contributors&gt;&lt;titles&gt;&lt;title&gt;Surgery versus Active Monitoring in Intermittent Exotropia (SamExo): study protocol for a pilot randomised controlled trial&lt;/title&gt;&lt;secondary-title&gt;Trials&lt;/secondary-title&gt;&lt;/titles&gt;&lt;periodical&gt;&lt;full-title&gt;Trials&lt;/full-title&gt;&lt;/periodical&gt;&lt;pages&gt;192&lt;/pages&gt;&lt;volume&gt;13&lt;/volume&gt;&lt;number&gt;1&lt;/number&gt;&lt;dates&gt;&lt;year&gt;2012&lt;/year&gt;&lt;/dates&gt;&lt;isbn&gt;1745-6215&lt;/isbn&gt;&lt;urls&gt;&lt;related-urls&gt;&lt;url&gt;https://research.ncl.ac.uk/samexo/studyaims/&lt;/url&gt;&lt;/related-urls&gt;&lt;/urls&gt;&lt;/record&gt;&lt;/Cite&gt;&lt;/EndNote&gt;</w:instrText>
            </w:r>
            <w:r w:rsidRPr="008E0B6E">
              <w:rPr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(29)</w:t>
            </w:r>
            <w:r w:rsidRPr="008E0B6E">
              <w:rPr>
                <w:sz w:val="18"/>
                <w:szCs w:val="16"/>
              </w:rPr>
              <w:fldChar w:fldCharType="end"/>
            </w:r>
            <w:r w:rsidRPr="008E0B6E">
              <w:rPr>
                <w:sz w:val="18"/>
                <w:szCs w:val="16"/>
              </w:rPr>
              <w:t xml:space="preserve">, </w:t>
            </w:r>
            <w:r w:rsidRPr="008E0B6E">
              <w:rPr>
                <w:i/>
                <w:sz w:val="18"/>
                <w:szCs w:val="16"/>
              </w:rPr>
              <w:t>including</w:t>
            </w:r>
            <w:r w:rsidRPr="008E0B6E">
              <w:rPr>
                <w:sz w:val="18"/>
                <w:szCs w:val="16"/>
              </w:rPr>
              <w:t xml:space="preserve"> those who declined SamExo.</w:t>
            </w:r>
          </w:p>
          <w:p w14:paraId="441B7BAF" w14:textId="77777777" w:rsidR="00FD5346" w:rsidRPr="008E0B6E" w:rsidRDefault="00FD5346" w:rsidP="006530AA">
            <w:pPr>
              <w:rPr>
                <w:sz w:val="18"/>
                <w:szCs w:val="16"/>
              </w:rPr>
            </w:pPr>
          </w:p>
          <w:p w14:paraId="6D64B66C" w14:textId="77777777" w:rsidR="00FD5346" w:rsidRPr="008E0B6E" w:rsidRDefault="00FD5346" w:rsidP="006530AA">
            <w:pPr>
              <w:numPr>
                <w:ilvl w:val="0"/>
                <w:numId w:val="4"/>
              </w:numPr>
              <w:rPr>
                <w:sz w:val="18"/>
                <w:szCs w:val="16"/>
              </w:rPr>
            </w:pPr>
            <w:r w:rsidRPr="008E0B6E">
              <w:rPr>
                <w:b/>
                <w:bCs/>
                <w:sz w:val="18"/>
                <w:szCs w:val="16"/>
              </w:rPr>
              <w:t>14</w:t>
            </w:r>
            <w:r w:rsidRPr="008E0B6E">
              <w:rPr>
                <w:sz w:val="18"/>
                <w:szCs w:val="16"/>
              </w:rPr>
              <w:t xml:space="preserve"> (29%) of the 48 </w:t>
            </w:r>
            <w:r w:rsidRPr="008E0B6E">
              <w:rPr>
                <w:b/>
                <w:bCs/>
                <w:sz w:val="18"/>
                <w:szCs w:val="16"/>
              </w:rPr>
              <w:t>parents</w:t>
            </w:r>
            <w:r w:rsidRPr="008E0B6E">
              <w:rPr>
                <w:sz w:val="18"/>
                <w:szCs w:val="16"/>
              </w:rPr>
              <w:t xml:space="preserve"> interviewed, had children who had actually </w:t>
            </w:r>
            <w:r w:rsidRPr="008E0B6E">
              <w:rPr>
                <w:b/>
                <w:bCs/>
                <w:sz w:val="18"/>
                <w:szCs w:val="16"/>
              </w:rPr>
              <w:t>participated</w:t>
            </w:r>
            <w:r w:rsidRPr="008E0B6E">
              <w:rPr>
                <w:sz w:val="18"/>
                <w:szCs w:val="16"/>
              </w:rPr>
              <w:t xml:space="preserve"> in the study. NB. The data from non-participating parents was excluded from data extraction and synthesis. </w:t>
            </w:r>
          </w:p>
          <w:p w14:paraId="4BB742DF" w14:textId="77777777" w:rsidR="00FD5346" w:rsidRPr="008E0B6E" w:rsidRDefault="00FD5346" w:rsidP="006530AA">
            <w:pPr>
              <w:rPr>
                <w:sz w:val="18"/>
                <w:szCs w:val="16"/>
              </w:rPr>
            </w:pPr>
          </w:p>
          <w:p w14:paraId="508D45BE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 xml:space="preserve">40 mothers and 8 fathers were interviewed. </w:t>
            </w:r>
          </w:p>
          <w:p w14:paraId="56B976F8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No data given on the gender, ethnicity or study centre attended for the 14 parents interviewed whose child had participated.</w:t>
            </w:r>
          </w:p>
        </w:tc>
        <w:tc>
          <w:tcPr>
            <w:tcW w:w="1882" w:type="dxa"/>
          </w:tcPr>
          <w:p w14:paraId="2415E5FB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Semi-structured telephone interviews</w:t>
            </w:r>
          </w:p>
          <w:p w14:paraId="77249882" w14:textId="77777777" w:rsidR="00FD5346" w:rsidRPr="008E0B6E" w:rsidRDefault="00FD5346" w:rsidP="006530AA">
            <w:pPr>
              <w:rPr>
                <w:sz w:val="18"/>
                <w:szCs w:val="16"/>
              </w:rPr>
            </w:pPr>
          </w:p>
          <w:p w14:paraId="51FBBA9F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 xml:space="preserve">Topic guide pre-circulated to parents; interview lasting between 5 and 30 mins; conducted an average of 2 weeks after screening/ consenting (range: 2 days - 10 weeks); not audio recorded; notes taken verbatim by interviewer. </w:t>
            </w:r>
          </w:p>
          <w:p w14:paraId="4133484B" w14:textId="77777777" w:rsidR="00FD5346" w:rsidRPr="008E0B6E" w:rsidRDefault="00FD5346" w:rsidP="006530AA">
            <w:pPr>
              <w:rPr>
                <w:sz w:val="18"/>
                <w:szCs w:val="16"/>
              </w:rPr>
            </w:pPr>
          </w:p>
          <w:p w14:paraId="6769399D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 xml:space="preserve">The interviewer was independent of child’s research care – parents were assured of this. </w:t>
            </w:r>
          </w:p>
          <w:p w14:paraId="4AD42A1B" w14:textId="77777777" w:rsidR="00FD5346" w:rsidRPr="008E0B6E" w:rsidRDefault="00FD5346" w:rsidP="006530AA">
            <w:pPr>
              <w:rPr>
                <w:sz w:val="18"/>
                <w:szCs w:val="16"/>
              </w:rPr>
            </w:pPr>
          </w:p>
        </w:tc>
        <w:tc>
          <w:tcPr>
            <w:tcW w:w="2834" w:type="dxa"/>
          </w:tcPr>
          <w:p w14:paraId="48602121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Topic guide relevant questions:</w:t>
            </w:r>
          </w:p>
          <w:p w14:paraId="2AE3C83B" w14:textId="77777777" w:rsidR="00FD5346" w:rsidRPr="008E0B6E" w:rsidRDefault="00FD5346" w:rsidP="006530AA">
            <w:pPr>
              <w:numPr>
                <w:ilvl w:val="0"/>
                <w:numId w:val="5"/>
              </w:numPr>
              <w:ind w:left="360"/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 xml:space="preserve">Is there anything you think we could change to make the study more acceptable to parents that we will be approaching in the future? - </w:t>
            </w:r>
            <w:r w:rsidRPr="008E0B6E">
              <w:rPr>
                <w:i/>
                <w:sz w:val="18"/>
                <w:szCs w:val="16"/>
              </w:rPr>
              <w:t>is there anything else you would like to say about that?</w:t>
            </w:r>
          </w:p>
          <w:p w14:paraId="7F853FB8" w14:textId="77777777" w:rsidR="00FD5346" w:rsidRPr="008E0B6E" w:rsidRDefault="00FD5346" w:rsidP="006530AA">
            <w:pPr>
              <w:numPr>
                <w:ilvl w:val="0"/>
                <w:numId w:val="5"/>
              </w:numPr>
              <w:ind w:left="360"/>
              <w:rPr>
                <w:i/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 xml:space="preserve">Do you think the Information leaflet explained why randomisation is necessary in this kind of study? </w:t>
            </w:r>
            <w:r w:rsidRPr="008E0B6E">
              <w:rPr>
                <w:i/>
                <w:sz w:val="18"/>
                <w:szCs w:val="16"/>
              </w:rPr>
              <w:t>- is there anything else you would like to say about that?</w:t>
            </w:r>
          </w:p>
          <w:p w14:paraId="35EA7034" w14:textId="77777777" w:rsidR="00FD5346" w:rsidRPr="008E0B6E" w:rsidRDefault="00FD5346" w:rsidP="006530AA">
            <w:pPr>
              <w:numPr>
                <w:ilvl w:val="0"/>
                <w:numId w:val="5"/>
              </w:numPr>
              <w:ind w:left="360"/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Is there any other information that you would have liked but were not given?</w:t>
            </w:r>
          </w:p>
          <w:p w14:paraId="7DDF4631" w14:textId="77777777" w:rsidR="00FD5346" w:rsidRPr="008E0B6E" w:rsidRDefault="00FD5346" w:rsidP="006530AA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Please tell us your main reason for your decision about whether to take part or not.</w:t>
            </w:r>
          </w:p>
          <w:p w14:paraId="7994B4B1" w14:textId="77777777" w:rsidR="00FD5346" w:rsidRPr="008E0B6E" w:rsidRDefault="00FD5346" w:rsidP="006530AA">
            <w:pPr>
              <w:numPr>
                <w:ilvl w:val="0"/>
                <w:numId w:val="2"/>
              </w:num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Did you have any other reasons?</w:t>
            </w:r>
          </w:p>
          <w:p w14:paraId="58E4E3E9" w14:textId="77777777" w:rsidR="00FD5346" w:rsidRPr="008E0B6E" w:rsidRDefault="00FD5346" w:rsidP="006530AA">
            <w:pPr>
              <w:rPr>
                <w:sz w:val="18"/>
                <w:szCs w:val="16"/>
              </w:rPr>
            </w:pPr>
          </w:p>
        </w:tc>
        <w:tc>
          <w:tcPr>
            <w:tcW w:w="1559" w:type="dxa"/>
          </w:tcPr>
          <w:p w14:paraId="600833FD" w14:textId="77777777" w:rsidR="00FD5346" w:rsidRPr="008E0B6E" w:rsidRDefault="00FD5346" w:rsidP="006530AA">
            <w:pPr>
              <w:rPr>
                <w:sz w:val="18"/>
                <w:szCs w:val="16"/>
              </w:rPr>
            </w:pPr>
            <w:r w:rsidRPr="008E0B6E">
              <w:rPr>
                <w:sz w:val="18"/>
                <w:szCs w:val="16"/>
              </w:rPr>
              <w:t>Exploratory thematic analysis was conducted by a social scientist/health services researcher. Framework technique was used to develop codes. Inter-rater reliability was conducted by a second researcher coding 50% of the sample.</w:t>
            </w:r>
          </w:p>
        </w:tc>
      </w:tr>
    </w:tbl>
    <w:p w14:paraId="0A38702C" w14:textId="77777777" w:rsidR="00F51E26" w:rsidRDefault="000F6855"/>
    <w:sectPr w:rsidR="00F51E26" w:rsidSect="00FD534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144B9" w14:textId="77777777" w:rsidR="00FD5346" w:rsidRDefault="00FD5346" w:rsidP="00FD5346">
      <w:pPr>
        <w:spacing w:after="0" w:line="240" w:lineRule="auto"/>
      </w:pPr>
      <w:r>
        <w:separator/>
      </w:r>
    </w:p>
  </w:endnote>
  <w:endnote w:type="continuationSeparator" w:id="0">
    <w:p w14:paraId="03955120" w14:textId="77777777" w:rsidR="00FD5346" w:rsidRDefault="00FD5346" w:rsidP="00FD5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5ADD3" w14:textId="77777777" w:rsidR="00FD5346" w:rsidRDefault="00FD5346" w:rsidP="00FD5346">
      <w:pPr>
        <w:spacing w:after="0" w:line="240" w:lineRule="auto"/>
      </w:pPr>
      <w:r>
        <w:separator/>
      </w:r>
    </w:p>
  </w:footnote>
  <w:footnote w:type="continuationSeparator" w:id="0">
    <w:p w14:paraId="27A24AFB" w14:textId="77777777" w:rsidR="00FD5346" w:rsidRDefault="00FD5346" w:rsidP="00FD5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85F35"/>
    <w:multiLevelType w:val="hybridMultilevel"/>
    <w:tmpl w:val="949E07B2"/>
    <w:lvl w:ilvl="0" w:tplc="F2B0CA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8561E"/>
    <w:multiLevelType w:val="hybridMultilevel"/>
    <w:tmpl w:val="1DF4735E"/>
    <w:lvl w:ilvl="0" w:tplc="F2B0CA9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F34E3"/>
    <w:multiLevelType w:val="hybridMultilevel"/>
    <w:tmpl w:val="ECECB77C"/>
    <w:lvl w:ilvl="0" w:tplc="F2B0CA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166821"/>
    <w:multiLevelType w:val="hybridMultilevel"/>
    <w:tmpl w:val="F6A49A56"/>
    <w:lvl w:ilvl="0" w:tplc="F2B0CA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9168A9"/>
    <w:multiLevelType w:val="hybridMultilevel"/>
    <w:tmpl w:val="BF107A84"/>
    <w:lvl w:ilvl="0" w:tplc="F2B0CA9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047C5"/>
    <w:multiLevelType w:val="hybridMultilevel"/>
    <w:tmpl w:val="2624A83C"/>
    <w:lvl w:ilvl="0" w:tplc="F2B0CA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7D490D"/>
    <w:multiLevelType w:val="hybridMultilevel"/>
    <w:tmpl w:val="966AD63E"/>
    <w:lvl w:ilvl="0" w:tplc="F2B0CA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346"/>
    <w:rsid w:val="002A0E2F"/>
    <w:rsid w:val="004404E9"/>
    <w:rsid w:val="0059658F"/>
    <w:rsid w:val="0082077B"/>
    <w:rsid w:val="00E25702"/>
    <w:rsid w:val="00ED2295"/>
    <w:rsid w:val="00FD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FB50888"/>
  <w15:chartTrackingRefBased/>
  <w15:docId w15:val="{C148E523-CECC-4175-A946-14ECB57F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34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53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D53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FD5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5346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FD5346"/>
  </w:style>
  <w:style w:type="character" w:styleId="Strong">
    <w:name w:val="Strong"/>
    <w:basedOn w:val="DefaultParagraphFont"/>
    <w:uiPriority w:val="22"/>
    <w:qFormat/>
    <w:rsid w:val="008207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4AA1263BF9A94AA9788C465BB62912" ma:contentTypeVersion="14" ma:contentTypeDescription="Create a new document." ma:contentTypeScope="" ma:versionID="5a3bd1e55e8909f499d48f232f568c8a">
  <xsd:schema xmlns:xsd="http://www.w3.org/2001/XMLSchema" xmlns:xs="http://www.w3.org/2001/XMLSchema" xmlns:p="http://schemas.microsoft.com/office/2006/metadata/properties" xmlns:ns3="c85be2ce-b8f5-47bd-b81f-18ae77b46b3c" xmlns:ns4="e230ece1-f64b-47ee-a340-ad707d85240d" targetNamespace="http://schemas.microsoft.com/office/2006/metadata/properties" ma:root="true" ma:fieldsID="828439b850baddb28a9ba29c9db986d7" ns3:_="" ns4:_="">
    <xsd:import namespace="c85be2ce-b8f5-47bd-b81f-18ae77b46b3c"/>
    <xsd:import namespace="e230ece1-f64b-47ee-a340-ad707d8524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be2ce-b8f5-47bd-b81f-18ae77b46b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0ece1-f64b-47ee-a340-ad707d85240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234C09-C07E-4569-8215-1C448F607002}">
  <ds:schemaRefs>
    <ds:schemaRef ds:uri="http://purl.org/dc/elements/1.1/"/>
    <ds:schemaRef ds:uri="e230ece1-f64b-47ee-a340-ad707d85240d"/>
    <ds:schemaRef ds:uri="http://purl.org/dc/terms/"/>
    <ds:schemaRef ds:uri="http://www.w3.org/XML/1998/namespace"/>
    <ds:schemaRef ds:uri="c85be2ce-b8f5-47bd-b81f-18ae77b46b3c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A0D11A7-F2DB-4942-B328-BB10622584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54223F-58BD-48DF-9BEC-4B120B848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5be2ce-b8f5-47bd-b81f-18ae77b46b3c"/>
    <ds:schemaRef ds:uri="e230ece1-f64b-47ee-a340-ad707d852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University London</Company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Jac</dc:creator>
  <cp:keywords/>
  <dc:description/>
  <cp:lastModifiedBy>Miller, Jac</cp:lastModifiedBy>
  <cp:revision>2</cp:revision>
  <dcterms:created xsi:type="dcterms:W3CDTF">2021-11-02T10:28:00Z</dcterms:created>
  <dcterms:modified xsi:type="dcterms:W3CDTF">2021-11-02T10:28:00Z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0x010100EB4AA1263BF9A94AA9788C465BB62912</vt:lpwstr>
  </property>
</Properties>
</file>