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A6C" w:rsidRPr="00672F51" w:rsidRDefault="00C87A6C" w:rsidP="00672F51">
      <w:pPr>
        <w:pStyle w:val="1"/>
        <w:spacing w:before="0" w:line="480" w:lineRule="auto"/>
        <w:rPr>
          <w:rFonts w:ascii="Times New Roman" w:eastAsiaTheme="majorEastAsia" w:hAnsi="Times New Roman" w:cs="Times New Roman"/>
          <w:b/>
          <w:bCs/>
          <w:sz w:val="32"/>
        </w:rPr>
      </w:pPr>
      <w:bookmarkStart w:id="0" w:name="_Toc87565596"/>
      <w:bookmarkStart w:id="1" w:name="_Toc87565866"/>
      <w:r w:rsidRPr="00672F51">
        <w:rPr>
          <w:rFonts w:ascii="Times New Roman" w:eastAsiaTheme="majorEastAsia" w:hAnsi="Times New Roman" w:cs="Times New Roman"/>
          <w:b/>
          <w:bCs/>
          <w:sz w:val="32"/>
        </w:rPr>
        <w:t>Greenspace availability</w:t>
      </w:r>
      <w:r w:rsidR="00672F51">
        <w:rPr>
          <w:rFonts w:ascii="Times New Roman" w:eastAsiaTheme="majorEastAsia" w:hAnsi="Times New Roman" w:cs="Times New Roman"/>
          <w:b/>
          <w:bCs/>
          <w:sz w:val="32"/>
        </w:rPr>
        <w:t xml:space="preserve"> or greenspace usability, which </w:t>
      </w:r>
      <w:r w:rsidRPr="00672F51">
        <w:rPr>
          <w:rFonts w:ascii="Times New Roman" w:eastAsiaTheme="majorEastAsia" w:hAnsi="Times New Roman" w:cs="Times New Roman"/>
          <w:b/>
          <w:bCs/>
          <w:sz w:val="32"/>
        </w:rPr>
        <w:t>matters on PM</w:t>
      </w:r>
      <w:r w:rsidRPr="00847656">
        <w:rPr>
          <w:rFonts w:ascii="Times New Roman" w:eastAsiaTheme="majorEastAsia" w:hAnsi="Times New Roman" w:cs="Times New Roman"/>
          <w:b/>
          <w:bCs/>
          <w:sz w:val="32"/>
          <w:vertAlign w:val="subscript"/>
        </w:rPr>
        <w:t>2.5</w:t>
      </w:r>
      <w:r w:rsidRPr="00672F51">
        <w:rPr>
          <w:rFonts w:ascii="Times New Roman" w:eastAsiaTheme="majorEastAsia" w:hAnsi="Times New Roman" w:cs="Times New Roman"/>
          <w:b/>
          <w:bCs/>
          <w:sz w:val="32"/>
        </w:rPr>
        <w:t>-related premature deaths: evidence from 360 cities in China</w:t>
      </w:r>
      <w:bookmarkEnd w:id="0"/>
      <w:bookmarkEnd w:id="1"/>
      <w:r w:rsidRPr="00672F51">
        <w:rPr>
          <w:rFonts w:ascii="Times New Roman" w:eastAsiaTheme="majorEastAsia" w:hAnsi="Times New Roman" w:cs="Times New Roman"/>
          <w:b/>
          <w:bCs/>
          <w:sz w:val="32"/>
        </w:rPr>
        <w:t xml:space="preserve"> </w:t>
      </w:r>
    </w:p>
    <w:p w:rsidR="00C87A6C" w:rsidRPr="00C87A6C" w:rsidRDefault="00C87A6C" w:rsidP="00C87A6C">
      <w:bookmarkStart w:id="2" w:name="_GoBack"/>
      <w:bookmarkEnd w:id="2"/>
      <w:r>
        <w:br w:type="page"/>
      </w:r>
    </w:p>
    <w:p w:rsidR="00C87A6C" w:rsidRPr="00F03F7C" w:rsidRDefault="00C87A6C" w:rsidP="00F03F7C">
      <w:pPr>
        <w:spacing w:line="480" w:lineRule="auto"/>
        <w:jc w:val="center"/>
        <w:rPr>
          <w:rStyle w:val="a7"/>
          <w:rFonts w:eastAsiaTheme="minorEastAsia" w:cstheme="majorBidi"/>
          <w:kern w:val="0"/>
          <w:sz w:val="24"/>
          <w:szCs w:val="24"/>
          <w:lang w:eastAsia="ja-JP"/>
        </w:rPr>
      </w:pPr>
      <w:r w:rsidRPr="00F03F7C">
        <w:rPr>
          <w:rStyle w:val="a7"/>
          <w:rFonts w:eastAsiaTheme="minorEastAsia" w:cstheme="majorBidi"/>
          <w:kern w:val="0"/>
          <w:sz w:val="24"/>
          <w:szCs w:val="24"/>
          <w:lang w:eastAsia="ja-JP"/>
        </w:rPr>
        <w:lastRenderedPageBreak/>
        <w:t>Table of Contents</w:t>
      </w:r>
    </w:p>
    <w:sdt>
      <w:sdtPr>
        <w:rPr>
          <w:lang w:val="zh-CN"/>
        </w:rPr>
        <w:id w:val="-741492770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  <w:sz w:val="24"/>
          <w:szCs w:val="24"/>
        </w:rPr>
      </w:sdtEndPr>
      <w:sdtContent>
        <w:p w:rsidR="00F03F7C" w:rsidRPr="00F03F7C" w:rsidRDefault="00F03F7C" w:rsidP="00F03F7C">
          <w:pPr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F03F7C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F03F7C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F03F7C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87565867" w:history="1">
            <w:r w:rsidRPr="00F03F7C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Supplementary Figures</w:t>
            </w:r>
            <w:r>
              <w:rPr>
                <w:rStyle w:val="a9"/>
                <w:rFonts w:ascii="Times New Roman" w:hAnsi="Times New Roman" w:cs="Times New Roman"/>
                <w:bCs/>
                <w:noProof/>
                <w:sz w:val="24"/>
                <w:szCs w:val="24"/>
                <w:u w:val="none"/>
              </w:rPr>
              <w:t xml:space="preserve"> ……………………………………………………………...</w:t>
            </w:r>
            <w:r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_Toc87565867 \h </w:instrText>
            </w:r>
            <w:r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2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68" w:history="1">
            <w:r w:rsidR="00F03F7C" w:rsidRPr="00F03F7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Supplementary Fig. 1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_Toc87565868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2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69" w:history="1">
            <w:r w:rsidR="00F03F7C" w:rsidRPr="00F03F7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Supplementary Fig. 2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_Toc87565869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2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70" w:history="1">
            <w:r w:rsidR="00F03F7C" w:rsidRPr="00F03F7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Supplementary Fig. 3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_Toc87565870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2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71" w:history="1">
            <w:r w:rsidR="00F03F7C" w:rsidRPr="00F03F7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Supplementary Fig. 4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_Toc87565871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2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72" w:history="1">
            <w:r w:rsidR="00F03F7C" w:rsidRPr="00F03F7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Supplementary Fig. 5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_Toc87565872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2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73" w:history="1">
            <w:r w:rsidR="00F03F7C" w:rsidRPr="00F03F7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Supplementary Fig. 6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_Toc87565873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11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74" w:history="1">
            <w:r w:rsidR="00F03F7C" w:rsidRPr="00F03F7C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Supplementary Tables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_Toc87565874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2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75" w:history="1">
            <w:r w:rsidR="00F03F7C" w:rsidRPr="00F03F7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Supplementary Table 1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_Toc87565875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2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76" w:history="1">
            <w:r w:rsidR="00F03F7C" w:rsidRPr="00F03F7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Supplementary Table 2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_Toc87565876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2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77" w:history="1">
            <w:r w:rsidR="00F03F7C" w:rsidRPr="00F03F7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Supplementary Table 3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_Toc87565877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2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78" w:history="1">
            <w:r w:rsidR="00F03F7C" w:rsidRPr="00F03F7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</w:rPr>
              <w:t>Supplementary Table 4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_Toc87565878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872833" w:rsidP="00F03F7C">
          <w:pPr>
            <w:pStyle w:val="11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7565879" w:history="1">
            <w:r w:rsidR="00F03F7C" w:rsidRPr="00F03F7C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Supplementary References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_Toc87565879 \h </w:instrTex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92F9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="00F03F7C" w:rsidRPr="00F03F7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03F7C" w:rsidRPr="00F03F7C" w:rsidRDefault="00F03F7C" w:rsidP="00F03F7C">
          <w:pPr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F03F7C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:rsidR="00C87A6C" w:rsidRDefault="00C87A6C"/>
    <w:p w:rsidR="00C87A6C" w:rsidRDefault="00C87A6C"/>
    <w:p w:rsidR="00C87A6C" w:rsidRDefault="00C87A6C"/>
    <w:p w:rsidR="00C87A6C" w:rsidRDefault="00C87A6C"/>
    <w:p w:rsidR="00C87A6C" w:rsidRDefault="00C87A6C"/>
    <w:p w:rsidR="00C87A6C" w:rsidRDefault="00C87A6C"/>
    <w:p w:rsidR="00C87A6C" w:rsidRDefault="00C87A6C"/>
    <w:p w:rsidR="00C87A6C" w:rsidRDefault="00C87A6C"/>
    <w:p w:rsidR="00C87A6C" w:rsidRDefault="00C87A6C"/>
    <w:p w:rsidR="00C87A6C" w:rsidRDefault="00C87A6C"/>
    <w:p w:rsidR="00C87A6C" w:rsidRDefault="00C87A6C"/>
    <w:p w:rsidR="00C87A6C" w:rsidRDefault="00C87A6C"/>
    <w:p w:rsidR="00C87A6C" w:rsidRPr="000D5CA5" w:rsidRDefault="00C87A6C" w:rsidP="000D5CA5">
      <w:pPr>
        <w:pStyle w:val="1"/>
        <w:spacing w:line="360" w:lineRule="auto"/>
        <w:rPr>
          <w:rStyle w:val="a7"/>
          <w:sz w:val="24"/>
          <w:szCs w:val="24"/>
        </w:rPr>
      </w:pPr>
      <w:bookmarkStart w:id="3" w:name="_Toc87565867"/>
      <w:r w:rsidRPr="000D5CA5">
        <w:rPr>
          <w:rStyle w:val="a7"/>
          <w:rFonts w:hint="cs"/>
          <w:sz w:val="24"/>
          <w:szCs w:val="24"/>
        </w:rPr>
        <w:lastRenderedPageBreak/>
        <w:t>S</w:t>
      </w:r>
      <w:r w:rsidRPr="000D5CA5">
        <w:rPr>
          <w:rStyle w:val="a7"/>
          <w:sz w:val="24"/>
          <w:szCs w:val="24"/>
        </w:rPr>
        <w:t>upplementary Figures</w:t>
      </w:r>
      <w:bookmarkEnd w:id="3"/>
    </w:p>
    <w:p w:rsidR="00C87A6C" w:rsidRDefault="005A2293" w:rsidP="000D5C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045109C" wp14:editId="349AFC93">
            <wp:extent cx="5274310" cy="36271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25e8dee44c07b40e2b6e005839661c.jpg"/>
                    <pic:cNvPicPr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293" w:rsidRDefault="005A2293" w:rsidP="000D5CA5">
      <w:pPr>
        <w:spacing w:line="360" w:lineRule="auto"/>
        <w:rPr>
          <w:sz w:val="24"/>
          <w:szCs w:val="24"/>
        </w:rPr>
      </w:pPr>
      <w:bookmarkStart w:id="4" w:name="_Toc87565868"/>
      <w:r w:rsidRPr="00F03F7C">
        <w:rPr>
          <w:rStyle w:val="ab"/>
        </w:rPr>
        <w:t>Supplementary Fig. 1</w:t>
      </w:r>
      <w:bookmarkEnd w:id="4"/>
      <w:r w:rsidRPr="00F03F7C">
        <w:rPr>
          <w:rStyle w:val="ab"/>
        </w:rPr>
        <w:t xml:space="preserve"> </w:t>
      </w:r>
      <w:r w:rsidRPr="000D5CA5">
        <w:rPr>
          <w:rFonts w:ascii="Times New Roman" w:hAnsi="Times New Roman" w:cs="Times New Roman"/>
          <w:sz w:val="24"/>
          <w:szCs w:val="24"/>
        </w:rPr>
        <w:t>Administrative divisions</w:t>
      </w:r>
      <w:r>
        <w:rPr>
          <w:rFonts w:ascii="Times New Roman" w:hAnsi="Times New Roman" w:cs="Times New Roman"/>
          <w:sz w:val="24"/>
          <w:szCs w:val="24"/>
        </w:rPr>
        <w:t xml:space="preserve"> of 360 cities in China.</w:t>
      </w:r>
    </w:p>
    <w:p w:rsidR="005A2293" w:rsidRDefault="005A2293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B7806" w:rsidRDefault="005A2293" w:rsidP="000D5CA5">
      <w:pPr>
        <w:spacing w:line="360" w:lineRule="auto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38D86D51" wp14:editId="61E69510">
            <wp:extent cx="2602800" cy="1800000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50933b73233db02583d8d356511774e.jpg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4"/>
          <w:szCs w:val="24"/>
        </w:rPr>
        <w:drawing>
          <wp:inline distT="0" distB="0" distL="0" distR="0" wp14:anchorId="65F18271" wp14:editId="7D261E03">
            <wp:extent cx="2602800" cy="1800000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8a40cf00a60edf79d846b8922864e28.jpg"/>
                    <pic:cNvPicPr/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4"/>
          <w:szCs w:val="24"/>
        </w:rPr>
        <w:drawing>
          <wp:inline distT="0" distB="0" distL="0" distR="0" wp14:anchorId="3A5A47AF" wp14:editId="347CE24F">
            <wp:extent cx="2602800" cy="180000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92af37705150567c41f40faf7b87a0f.jpg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4"/>
          <w:szCs w:val="24"/>
        </w:rPr>
        <w:drawing>
          <wp:inline distT="0" distB="0" distL="0" distR="0" wp14:anchorId="3602D375" wp14:editId="2576F26B">
            <wp:extent cx="2602800" cy="1800000"/>
            <wp:effectExtent l="0" t="0" r="762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dd435e64b721978dcf3f81649a30a6.jpg"/>
                    <pic:cNvPicPr/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4"/>
          <w:szCs w:val="24"/>
        </w:rPr>
        <w:drawing>
          <wp:inline distT="0" distB="0" distL="0" distR="0" wp14:anchorId="5F3EAE36" wp14:editId="02AE486E">
            <wp:extent cx="2602800" cy="180000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1ec51a30f8529628daa836800924c4.jpg"/>
                    <pic:cNvPicPr/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4"/>
          <w:szCs w:val="24"/>
        </w:rPr>
        <w:drawing>
          <wp:inline distT="0" distB="0" distL="0" distR="0" wp14:anchorId="731D4C45" wp14:editId="4603E8A2">
            <wp:extent cx="2653007" cy="179959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6d511bf2f832d38e1ed5a62960a77b.jpg"/>
                    <pic:cNvPicPr/>
                  </pic:nvPicPr>
                  <pic:blipFill rotWithShape="1"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-1952" r="-1"/>
                    <a:stretch/>
                  </pic:blipFill>
                  <pic:spPr bwMode="auto">
                    <a:xfrm>
                      <a:off x="0" y="0"/>
                      <a:ext cx="2653007" cy="1799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5968" w:rsidRDefault="000D5CA5" w:rsidP="00BE59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5" w:name="_Toc87565869"/>
      <w:r w:rsidRPr="00F03F7C">
        <w:rPr>
          <w:rStyle w:val="ab"/>
        </w:rPr>
        <w:t>Supplementary Fig. 2</w:t>
      </w:r>
      <w:bookmarkEnd w:id="5"/>
      <w:r w:rsidRPr="00AB2782">
        <w:rPr>
          <w:rFonts w:ascii="Times New Roman" w:hAnsi="Times New Roman" w:cs="Times New Roman"/>
          <w:sz w:val="24"/>
          <w:szCs w:val="24"/>
        </w:rPr>
        <w:t xml:space="preserve"> </w:t>
      </w:r>
      <w:r w:rsidR="00BE5968">
        <w:rPr>
          <w:rFonts w:ascii="Times New Roman" w:hAnsi="Times New Roman" w:cs="Times New Roman"/>
          <w:sz w:val="24"/>
          <w:szCs w:val="24"/>
        </w:rPr>
        <w:t>Urban PM2.5-related premature deaths</w:t>
      </w:r>
      <w:r w:rsidR="00BE5968" w:rsidRPr="00BE5968">
        <w:rPr>
          <w:rFonts w:ascii="Times New Roman" w:hAnsi="Times New Roman" w:cs="Times New Roman"/>
          <w:sz w:val="24"/>
          <w:szCs w:val="24"/>
        </w:rPr>
        <w:t xml:space="preserve"> (</w:t>
      </w:r>
      <w:r w:rsidR="00BE5968">
        <w:rPr>
          <w:rFonts w:ascii="Times New Roman" w:hAnsi="Times New Roman" w:cs="Times New Roman"/>
          <w:sz w:val="24"/>
          <w:szCs w:val="24"/>
        </w:rPr>
        <w:t>a</w:t>
      </w:r>
      <w:r w:rsidR="00BE5968" w:rsidRPr="00BE5968">
        <w:rPr>
          <w:rFonts w:ascii="Times New Roman" w:hAnsi="Times New Roman" w:cs="Times New Roman"/>
          <w:sz w:val="24"/>
          <w:szCs w:val="24"/>
        </w:rPr>
        <w:t>)</w:t>
      </w:r>
      <w:r w:rsidR="00BE5968">
        <w:rPr>
          <w:rFonts w:ascii="Times New Roman" w:hAnsi="Times New Roman" w:cs="Times New Roman"/>
          <w:sz w:val="24"/>
          <w:szCs w:val="24"/>
        </w:rPr>
        <w:t>, urban greenspace availability exposure</w:t>
      </w:r>
      <w:r w:rsidR="00BE5968" w:rsidRPr="00BE5968">
        <w:rPr>
          <w:rFonts w:ascii="Times New Roman" w:hAnsi="Times New Roman" w:cs="Times New Roman"/>
          <w:sz w:val="24"/>
          <w:szCs w:val="24"/>
        </w:rPr>
        <w:t xml:space="preserve"> </w:t>
      </w:r>
      <w:r w:rsidR="00BE5968">
        <w:rPr>
          <w:rFonts w:ascii="Times New Roman" w:hAnsi="Times New Roman" w:cs="Times New Roman"/>
          <w:sz w:val="24"/>
          <w:szCs w:val="24"/>
        </w:rPr>
        <w:t>(b), urban greenspace usability exposure (c) and rural PM2.5-related premature deaths</w:t>
      </w:r>
      <w:r w:rsidR="00BE5968" w:rsidRPr="00BE5968">
        <w:rPr>
          <w:rFonts w:ascii="Times New Roman" w:hAnsi="Times New Roman" w:cs="Times New Roman"/>
          <w:sz w:val="24"/>
          <w:szCs w:val="24"/>
        </w:rPr>
        <w:t xml:space="preserve"> (</w:t>
      </w:r>
      <w:r w:rsidR="00BE5968">
        <w:rPr>
          <w:rFonts w:ascii="Times New Roman" w:hAnsi="Times New Roman" w:cs="Times New Roman"/>
          <w:sz w:val="24"/>
          <w:szCs w:val="24"/>
        </w:rPr>
        <w:t>d</w:t>
      </w:r>
      <w:r w:rsidR="00BE5968" w:rsidRPr="00BE5968">
        <w:rPr>
          <w:rFonts w:ascii="Times New Roman" w:hAnsi="Times New Roman" w:cs="Times New Roman"/>
          <w:sz w:val="24"/>
          <w:szCs w:val="24"/>
        </w:rPr>
        <w:t>)</w:t>
      </w:r>
      <w:r w:rsidR="00BE5968">
        <w:rPr>
          <w:rFonts w:ascii="Times New Roman" w:hAnsi="Times New Roman" w:cs="Times New Roman"/>
          <w:sz w:val="24"/>
          <w:szCs w:val="24"/>
        </w:rPr>
        <w:t>, rural greenspace availability exposure</w:t>
      </w:r>
      <w:r w:rsidR="00BE5968" w:rsidRPr="00BE5968">
        <w:rPr>
          <w:rFonts w:ascii="Times New Roman" w:hAnsi="Times New Roman" w:cs="Times New Roman"/>
          <w:sz w:val="24"/>
          <w:szCs w:val="24"/>
        </w:rPr>
        <w:t xml:space="preserve"> </w:t>
      </w:r>
      <w:r w:rsidR="00BE5968">
        <w:rPr>
          <w:rFonts w:ascii="Times New Roman" w:hAnsi="Times New Roman" w:cs="Times New Roman"/>
          <w:sz w:val="24"/>
          <w:szCs w:val="24"/>
        </w:rPr>
        <w:t>(e), urban greenspace usability exposure (f) for 360 China cities in 2017</w:t>
      </w:r>
      <w:r w:rsidR="005204DA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PEVuZE5vdGU+PENpdGU+PEF1dGhvcj5Sb3NlPC9BdXRob3I+PFllYXI+MjAxODwvWWVhcj48UmVj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</w:fldData>
        </w:fldChar>
      </w:r>
      <w:r w:rsidR="00795371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795371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PEVuZE5vdGU+PENpdGU+PEF1dGhvcj5Sb3NlPC9BdXRob3I+PFllYXI+MjAxODwvWWVhcj48UmVj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</w:fldData>
        </w:fldChar>
      </w:r>
      <w:r w:rsidR="00795371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795371">
        <w:rPr>
          <w:rFonts w:ascii="Times New Roman" w:hAnsi="Times New Roman" w:cs="Times New Roman"/>
          <w:sz w:val="24"/>
          <w:szCs w:val="24"/>
        </w:rPr>
      </w:r>
      <w:r w:rsidR="00795371">
        <w:rPr>
          <w:rFonts w:ascii="Times New Roman" w:hAnsi="Times New Roman" w:cs="Times New Roman"/>
          <w:sz w:val="24"/>
          <w:szCs w:val="24"/>
        </w:rPr>
        <w:fldChar w:fldCharType="end"/>
      </w:r>
      <w:r w:rsidR="005204DA">
        <w:rPr>
          <w:rFonts w:ascii="Times New Roman" w:hAnsi="Times New Roman" w:cs="Times New Roman"/>
          <w:sz w:val="24"/>
          <w:szCs w:val="24"/>
        </w:rPr>
      </w:r>
      <w:r w:rsidR="005204DA">
        <w:rPr>
          <w:rFonts w:ascii="Times New Roman" w:hAnsi="Times New Roman" w:cs="Times New Roman"/>
          <w:sz w:val="24"/>
          <w:szCs w:val="24"/>
        </w:rPr>
        <w:fldChar w:fldCharType="separate"/>
      </w:r>
      <w:r w:rsidR="00795371" w:rsidRPr="00795371">
        <w:rPr>
          <w:rFonts w:ascii="Times New Roman" w:hAnsi="Times New Roman" w:cs="Times New Roman"/>
          <w:noProof/>
          <w:sz w:val="24"/>
          <w:szCs w:val="24"/>
          <w:vertAlign w:val="superscript"/>
        </w:rPr>
        <w:t>1, 2, 3</w:t>
      </w:r>
      <w:r w:rsidR="005204DA">
        <w:rPr>
          <w:rFonts w:ascii="Times New Roman" w:hAnsi="Times New Roman" w:cs="Times New Roman"/>
          <w:sz w:val="24"/>
          <w:szCs w:val="24"/>
        </w:rPr>
        <w:fldChar w:fldCharType="end"/>
      </w:r>
      <w:r w:rsidR="00BE5968" w:rsidRPr="00BE5968">
        <w:rPr>
          <w:rFonts w:ascii="Times New Roman" w:hAnsi="Times New Roman" w:cs="Times New Roman"/>
          <w:sz w:val="24"/>
          <w:szCs w:val="24"/>
        </w:rPr>
        <w:t xml:space="preserve">. Source data </w:t>
      </w:r>
      <w:r w:rsidR="00BE5968">
        <w:rPr>
          <w:rFonts w:ascii="Times New Roman" w:hAnsi="Times New Roman" w:cs="Times New Roman"/>
          <w:sz w:val="24"/>
          <w:szCs w:val="24"/>
        </w:rPr>
        <w:t>were</w:t>
      </w:r>
      <w:r w:rsidR="00BE5968" w:rsidRPr="00BE5968">
        <w:rPr>
          <w:rFonts w:ascii="Times New Roman" w:hAnsi="Times New Roman" w:cs="Times New Roman"/>
          <w:sz w:val="24"/>
          <w:szCs w:val="24"/>
        </w:rPr>
        <w:t xml:space="preserve"> provided as a Source Data file.</w:t>
      </w:r>
      <w:r w:rsidRPr="00AB27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5968" w:rsidRDefault="00BE596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87A6C" w:rsidRPr="000D5CA5" w:rsidRDefault="005204DA" w:rsidP="000D5CA5">
      <w:pPr>
        <w:spacing w:line="360" w:lineRule="auto"/>
        <w:rPr>
          <w:rFonts w:eastAsia="Yu Mincho"/>
          <w:sz w:val="24"/>
          <w:szCs w:val="24"/>
          <w:lang w:eastAsia="ja-JP"/>
        </w:rPr>
      </w:pPr>
      <w:r>
        <w:rPr>
          <w:rFonts w:eastAsia="Yu Mincho"/>
          <w:noProof/>
          <w:sz w:val="24"/>
          <w:szCs w:val="24"/>
        </w:rPr>
        <w:lastRenderedPageBreak/>
        <w:drawing>
          <wp:inline distT="0" distB="0" distL="0" distR="0" wp14:anchorId="1F00591C" wp14:editId="6B673ADF">
            <wp:extent cx="5274310" cy="3649345"/>
            <wp:effectExtent l="0" t="0" r="254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0ed5265e9eff84872b9f82a1dbf205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5CA5" w:rsidRPr="000D5CA5" w:rsidRDefault="000D5CA5" w:rsidP="000D5CA5">
      <w:pPr>
        <w:spacing w:line="360" w:lineRule="auto"/>
        <w:rPr>
          <w:sz w:val="24"/>
          <w:szCs w:val="24"/>
        </w:rPr>
      </w:pPr>
      <w:bookmarkStart w:id="6" w:name="_Toc87565870"/>
      <w:r w:rsidRPr="00F03F7C">
        <w:rPr>
          <w:rStyle w:val="ab"/>
        </w:rPr>
        <w:t xml:space="preserve">Supplementary Fig. </w:t>
      </w:r>
      <w:r w:rsidR="004B7806" w:rsidRPr="00F03F7C">
        <w:rPr>
          <w:rStyle w:val="ab"/>
        </w:rPr>
        <w:t>3</w:t>
      </w:r>
      <w:bookmarkEnd w:id="6"/>
      <w:r w:rsidR="004B78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04DA">
        <w:rPr>
          <w:rFonts w:ascii="Times New Roman" w:hAnsi="Times New Roman" w:cs="Times New Roman"/>
          <w:sz w:val="24"/>
          <w:szCs w:val="24"/>
        </w:rPr>
        <w:t xml:space="preserve">Deprivation level of 360 </w:t>
      </w:r>
      <w:r w:rsidR="00817B59">
        <w:rPr>
          <w:rFonts w:ascii="Times New Roman" w:hAnsi="Times New Roman" w:cs="Times New Roman"/>
          <w:sz w:val="24"/>
          <w:szCs w:val="24"/>
        </w:rPr>
        <w:t xml:space="preserve">China </w:t>
      </w:r>
      <w:r w:rsidR="005204DA">
        <w:rPr>
          <w:rFonts w:ascii="Times New Roman" w:hAnsi="Times New Roman" w:cs="Times New Roman"/>
          <w:sz w:val="24"/>
          <w:szCs w:val="24"/>
        </w:rPr>
        <w:t>cities in</w:t>
      </w:r>
      <w:r w:rsidR="00817B59">
        <w:rPr>
          <w:rFonts w:ascii="Times New Roman" w:hAnsi="Times New Roman" w:cs="Times New Roman"/>
          <w:sz w:val="24"/>
          <w:szCs w:val="24"/>
        </w:rPr>
        <w:t xml:space="preserve"> 2017</w:t>
      </w:r>
      <w:r w:rsidR="005204DA">
        <w:rPr>
          <w:rFonts w:ascii="Times New Roman" w:hAnsi="Times New Roman" w:cs="Times New Roman"/>
          <w:sz w:val="24"/>
          <w:szCs w:val="24"/>
        </w:rPr>
        <w:t>.</w:t>
      </w:r>
      <w:r w:rsidR="00817B59">
        <w:rPr>
          <w:rFonts w:ascii="Times New Roman" w:hAnsi="Times New Roman" w:cs="Times New Roman"/>
          <w:sz w:val="24"/>
          <w:szCs w:val="24"/>
        </w:rPr>
        <w:t xml:space="preserve"> </w:t>
      </w:r>
      <w:r w:rsidR="00817B59" w:rsidRPr="00BE5968">
        <w:rPr>
          <w:rFonts w:ascii="Times New Roman" w:hAnsi="Times New Roman" w:cs="Times New Roman"/>
          <w:sz w:val="24"/>
          <w:szCs w:val="24"/>
        </w:rPr>
        <w:t xml:space="preserve">Source data </w:t>
      </w:r>
      <w:r w:rsidR="00817B59">
        <w:rPr>
          <w:rFonts w:ascii="Times New Roman" w:hAnsi="Times New Roman" w:cs="Times New Roman"/>
          <w:sz w:val="24"/>
          <w:szCs w:val="24"/>
        </w:rPr>
        <w:t>of Deprivation Index were</w:t>
      </w:r>
      <w:r w:rsidR="00817B59" w:rsidRPr="00BE5968">
        <w:rPr>
          <w:rFonts w:ascii="Times New Roman" w:hAnsi="Times New Roman" w:cs="Times New Roman"/>
          <w:sz w:val="24"/>
          <w:szCs w:val="24"/>
        </w:rPr>
        <w:t xml:space="preserve"> provided as a Source Data file.</w:t>
      </w:r>
    </w:p>
    <w:p w:rsidR="00817B59" w:rsidRDefault="00817B5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D5CA5" w:rsidRPr="00817B59" w:rsidRDefault="00034C2A" w:rsidP="000D5CA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50873" cy="5229055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ingcun2.jpg"/>
                    <pic:cNvPicPr/>
                  </pic:nvPicPr>
                  <pic:blipFill rotWithShape="1"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53919" cy="5232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716E" w:rsidRDefault="000D5CA5" w:rsidP="003071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7" w:name="_Toc87565871"/>
      <w:r w:rsidRPr="00F03F7C">
        <w:rPr>
          <w:rStyle w:val="ab"/>
        </w:rPr>
        <w:t xml:space="preserve">Supplementary Fig. </w:t>
      </w:r>
      <w:r w:rsidR="004B7806" w:rsidRPr="00F03F7C">
        <w:rPr>
          <w:rStyle w:val="ab"/>
        </w:rPr>
        <w:t>4</w:t>
      </w:r>
      <w:bookmarkEnd w:id="7"/>
      <w:r w:rsidR="004B78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716E">
        <w:rPr>
          <w:rFonts w:ascii="Times New Roman" w:hAnsi="Times New Roman" w:cs="Times New Roman"/>
          <w:sz w:val="24"/>
          <w:szCs w:val="24"/>
        </w:rPr>
        <w:t>Greenspace availability exposure, Greenspace usability exposure and PM</w:t>
      </w:r>
      <w:r w:rsidR="0030716E" w:rsidRPr="0030716E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="0030716E">
        <w:rPr>
          <w:rFonts w:ascii="Times New Roman" w:hAnsi="Times New Roman" w:cs="Times New Roman"/>
          <w:sz w:val="24"/>
          <w:szCs w:val="24"/>
        </w:rPr>
        <w:t xml:space="preserve">-related premature deaths in 360 China cities’ urban regions of four DI groups in 2017. </w:t>
      </w:r>
      <w:r w:rsidR="0030716E" w:rsidRPr="00BE5968">
        <w:rPr>
          <w:rFonts w:ascii="Times New Roman" w:hAnsi="Times New Roman" w:cs="Times New Roman"/>
          <w:sz w:val="24"/>
          <w:szCs w:val="24"/>
        </w:rPr>
        <w:t xml:space="preserve">Source data </w:t>
      </w:r>
      <w:r w:rsidR="0030716E">
        <w:rPr>
          <w:rFonts w:ascii="Times New Roman" w:hAnsi="Times New Roman" w:cs="Times New Roman"/>
          <w:sz w:val="24"/>
          <w:szCs w:val="24"/>
        </w:rPr>
        <w:t>were</w:t>
      </w:r>
      <w:r w:rsidR="0030716E" w:rsidRPr="00BE5968">
        <w:rPr>
          <w:rFonts w:ascii="Times New Roman" w:hAnsi="Times New Roman" w:cs="Times New Roman"/>
          <w:sz w:val="24"/>
          <w:szCs w:val="24"/>
        </w:rPr>
        <w:t xml:space="preserve"> provided as a Source Data file.</w:t>
      </w:r>
      <w:r w:rsidR="0030716E" w:rsidRPr="000D5CA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0716E" w:rsidRDefault="0030716E" w:rsidP="0030716E">
      <w:r>
        <w:br w:type="page"/>
      </w:r>
    </w:p>
    <w:p w:rsidR="0030716E" w:rsidRDefault="00765C82" w:rsidP="003071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57800" cy="5237959"/>
            <wp:effectExtent l="0" t="0" r="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ingcun.jpg"/>
                    <pic:cNvPicPr/>
                  </pic:nvPicPr>
                  <pic:blipFill rotWithShape="1"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59934" cy="5240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4186" w:rsidRDefault="0030716E" w:rsidP="003071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8" w:name="_Toc87565872"/>
      <w:r w:rsidRPr="00F03F7C">
        <w:rPr>
          <w:rStyle w:val="ab"/>
        </w:rPr>
        <w:t xml:space="preserve">Supplementary Fig. </w:t>
      </w:r>
      <w:r w:rsidR="00C24186" w:rsidRPr="00F03F7C">
        <w:rPr>
          <w:rStyle w:val="ab"/>
        </w:rPr>
        <w:t>5</w:t>
      </w:r>
      <w:bookmarkEnd w:id="8"/>
      <w:r w:rsidR="00C2418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Greenspace availability exposure, Greenspace usability exposure and PM</w:t>
      </w:r>
      <w:r w:rsidRPr="0030716E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-related premature deaths in 360 China cities’ </w:t>
      </w:r>
      <w:r w:rsidR="00747462">
        <w:rPr>
          <w:rFonts w:ascii="Times New Roman" w:hAnsi="Times New Roman" w:cs="Times New Roman"/>
          <w:sz w:val="24"/>
          <w:szCs w:val="24"/>
        </w:rPr>
        <w:t>rural</w:t>
      </w:r>
      <w:r>
        <w:rPr>
          <w:rFonts w:ascii="Times New Roman" w:hAnsi="Times New Roman" w:cs="Times New Roman"/>
          <w:sz w:val="24"/>
          <w:szCs w:val="24"/>
        </w:rPr>
        <w:t xml:space="preserve"> regions of four DI groups in 2017. </w:t>
      </w:r>
      <w:r w:rsidRPr="00BE5968">
        <w:rPr>
          <w:rFonts w:ascii="Times New Roman" w:hAnsi="Times New Roman" w:cs="Times New Roman"/>
          <w:sz w:val="24"/>
          <w:szCs w:val="24"/>
        </w:rPr>
        <w:t xml:space="preserve">Source data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BE5968">
        <w:rPr>
          <w:rFonts w:ascii="Times New Roman" w:hAnsi="Times New Roman" w:cs="Times New Roman"/>
          <w:sz w:val="24"/>
          <w:szCs w:val="24"/>
        </w:rPr>
        <w:t xml:space="preserve"> provided as a Source Data file.</w:t>
      </w:r>
    </w:p>
    <w:p w:rsidR="00C24186" w:rsidRDefault="00C2418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D5CA5" w:rsidRPr="000D5CA5" w:rsidRDefault="00104093" w:rsidP="003071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.4pt;height:222pt">
            <v:imagedata r:id="rId17" o:title="思维框架" croptop="3706f" cropbottom="3033f" cropleft="1970f" cropright="1485f"/>
          </v:shape>
        </w:pict>
      </w:r>
    </w:p>
    <w:p w:rsidR="000D5CA5" w:rsidRDefault="000D5CA5" w:rsidP="000D5CA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9" w:name="_Toc87565873"/>
      <w:r w:rsidRPr="00F03F7C">
        <w:rPr>
          <w:rStyle w:val="ab"/>
        </w:rPr>
        <w:t xml:space="preserve">Supplementary Fig. </w:t>
      </w:r>
      <w:r w:rsidR="00C24186" w:rsidRPr="00F03F7C">
        <w:rPr>
          <w:rStyle w:val="ab"/>
        </w:rPr>
        <w:t>6</w:t>
      </w:r>
      <w:bookmarkEnd w:id="9"/>
      <w:r w:rsidR="004B78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4186" w:rsidRPr="00C24186">
        <w:rPr>
          <w:rFonts w:ascii="Times New Roman" w:hAnsi="Times New Roman" w:cs="Times New Roman"/>
          <w:sz w:val="24"/>
          <w:szCs w:val="24"/>
        </w:rPr>
        <w:t>Schematic of the methodology used in this study.</w:t>
      </w:r>
    </w:p>
    <w:p w:rsidR="00DA51F7" w:rsidRPr="00DA51F7" w:rsidRDefault="00DA51F7" w:rsidP="00DA51F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87A6C" w:rsidRDefault="00C87A6C" w:rsidP="000D5CA5">
      <w:pPr>
        <w:pStyle w:val="1"/>
        <w:spacing w:line="360" w:lineRule="auto"/>
        <w:rPr>
          <w:rStyle w:val="a7"/>
          <w:sz w:val="24"/>
          <w:szCs w:val="24"/>
        </w:rPr>
      </w:pPr>
      <w:bookmarkStart w:id="10" w:name="_Toc87565874"/>
      <w:r w:rsidRPr="000D5CA5">
        <w:rPr>
          <w:rStyle w:val="a7"/>
          <w:rFonts w:hint="cs"/>
          <w:sz w:val="24"/>
          <w:szCs w:val="24"/>
        </w:rPr>
        <w:lastRenderedPageBreak/>
        <w:t>S</w:t>
      </w:r>
      <w:r w:rsidRPr="000D5CA5">
        <w:rPr>
          <w:rStyle w:val="a7"/>
          <w:sz w:val="24"/>
          <w:szCs w:val="24"/>
        </w:rPr>
        <w:t>upplementary Tables</w:t>
      </w:r>
      <w:bookmarkEnd w:id="10"/>
    </w:p>
    <w:p w:rsidR="003F04C6" w:rsidRPr="003F04C6" w:rsidRDefault="003F04C6" w:rsidP="003F04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11" w:name="_Toc87565875"/>
      <w:r w:rsidRPr="00F03F7C">
        <w:rPr>
          <w:rStyle w:val="ab"/>
          <w:rFonts w:hint="eastAsia"/>
        </w:rPr>
        <w:t>S</w:t>
      </w:r>
      <w:r w:rsidRPr="00F03F7C">
        <w:rPr>
          <w:rStyle w:val="ab"/>
        </w:rPr>
        <w:t>upplementary Table 1</w:t>
      </w:r>
      <w:bookmarkEnd w:id="11"/>
      <w:r w:rsidRPr="00A119B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Greenspace availability exposure, greenspace usability exposure and PM2.5-related deaths in 17 megacities</w:t>
      </w:r>
      <w:r w:rsidRPr="00A119B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39"/>
        <w:gridCol w:w="951"/>
        <w:gridCol w:w="778"/>
        <w:gridCol w:w="929"/>
        <w:gridCol w:w="951"/>
        <w:gridCol w:w="824"/>
        <w:gridCol w:w="929"/>
        <w:gridCol w:w="1405"/>
      </w:tblGrid>
      <w:tr w:rsidR="005204DA" w:rsidRPr="00D70591" w:rsidTr="00A3552F">
        <w:trPr>
          <w:trHeight w:val="276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544D" w:rsidRPr="00D4544D" w:rsidRDefault="00D4544D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Megacit</w:t>
            </w:r>
            <w:r w:rsid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544D" w:rsidRPr="00D4544D" w:rsidRDefault="00A3552F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  <w:r w:rsidR="00D4544D"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rban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544D" w:rsidRPr="00D4544D" w:rsidRDefault="00A3552F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="00D4544D"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ural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544D" w:rsidRPr="00D4544D" w:rsidRDefault="00D4544D" w:rsidP="0079537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Population</w:t>
            </w:r>
            <w:r w:rsidR="005204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 w:rsidR="0079537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&lt;EndNote&gt;&lt;Cite&gt;&lt;RecNum&gt;83&lt;/RecNum&gt;&lt;DisplayText&gt;&lt;style face="superscript"&gt;4&lt;/style&gt;&lt;/DisplayText&gt;&lt;record&gt;&lt;rec-number&gt;83&lt;/rec-number&gt;&lt;foreign-keys&gt;&lt;key app="EN" db-id="rp2pe52dcxatxjeds9av2asp2s5dpww9zxpr" timestamp="1636637231"&gt;83&lt;/key&gt;&lt;/foreign-keys&gt;&lt;ref-type name="Journal Article"&gt;17&lt;/ref-type&gt;&lt;contributors&gt;&lt;/contributors&gt;&lt;titles&gt;&lt;title&gt;Tatem, A. J. WorldPop, open data for spatial demography. Sci. Data 4, 170004 (2018).&lt;/title&gt;&lt;/titles&gt;&lt;dates&gt;&lt;/dates&gt;&lt;urls&gt;&lt;/urls&gt;&lt;/record&gt;&lt;/Cite&gt;&lt;/EndNote&gt;</w:instrText>
            </w:r>
            <w:r w:rsidR="005204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795371" w:rsidRPr="00795371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4</w:t>
            </w:r>
            <w:r w:rsidR="005204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</w:tr>
      <w:tr w:rsidR="005204DA" w:rsidRPr="00D70591" w:rsidTr="00A3552F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70591" w:rsidRPr="00D4544D" w:rsidRDefault="00D70591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591" w:rsidRPr="00D4544D" w:rsidRDefault="00D70591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GAVE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591" w:rsidRPr="00D4544D" w:rsidRDefault="00D70591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591" w:rsidRPr="00D4544D" w:rsidRDefault="00D70591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PM2.5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591" w:rsidRPr="00D4544D" w:rsidRDefault="00D70591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GAVE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591" w:rsidRPr="00D4544D" w:rsidRDefault="00D70591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0591" w:rsidRPr="00D4544D" w:rsidRDefault="00D70591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PM2.5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70591" w:rsidRPr="00D4544D" w:rsidRDefault="00D70591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Shanghai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0.56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1.69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56068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0.36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21.36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1308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28541227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Chongqing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36174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20604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28244132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9.36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46274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12.52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3557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24788031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Chengdu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31956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7.74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16341505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Tianjin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25090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5958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15444378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Guangzhou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28834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16.69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1599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15138749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Shenzhen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26387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51.69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13231473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Suzhou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23329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632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11919121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Baoding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6900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16794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11786370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Harbin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20986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11573554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21525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17.20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478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10945088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Shijiazhuang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10332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11595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10907794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Nanyang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17297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4518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10851428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Wenzhou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14954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5831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10339703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6601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14002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10248557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Zhengzhou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20433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53.58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10228763 </w:t>
            </w:r>
          </w:p>
        </w:tc>
      </w:tr>
      <w:tr w:rsidR="005204DA" w:rsidRPr="00D70591" w:rsidTr="00A0424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4C6B" w:rsidRPr="00D4544D" w:rsidRDefault="00414C6B" w:rsidP="00414C6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44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Hangzhou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16227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0.58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4145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414C6B" w:rsidRPr="00414C6B" w:rsidRDefault="00414C6B" w:rsidP="00414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6B">
              <w:rPr>
                <w:rFonts w:ascii="Times New Roman" w:hAnsi="Times New Roman" w:cs="Times New Roman"/>
                <w:sz w:val="24"/>
                <w:szCs w:val="24"/>
              </w:rPr>
              <w:t xml:space="preserve">10134066 </w:t>
            </w:r>
          </w:p>
        </w:tc>
      </w:tr>
      <w:tr w:rsidR="00D70591" w:rsidRPr="00D70591" w:rsidTr="00A3552F">
        <w:trPr>
          <w:trHeight w:val="276"/>
        </w:trPr>
        <w:tc>
          <w:tcPr>
            <w:tcW w:w="0" w:type="auto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70591" w:rsidRPr="00D70591" w:rsidRDefault="00D70591" w:rsidP="00A3552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ote: The units of GUE,</w:t>
            </w: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</w:t>
            </w: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PM2.5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and Population were</w:t>
            </w:r>
            <w:r w:rsidR="00A3552F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-4</w:t>
            </w: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D7059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/person</w:t>
            </w:r>
            <w:r w:rsidR="00A3552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person and person.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GAVE</w:t>
            </w:r>
            <w:r w:rsidR="00A3552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was d</w:t>
            </w:r>
            <w:r w:rsidR="00A3552F" w:rsidRPr="00A3552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imensionless</w:t>
            </w:r>
            <w:r w:rsidR="00A3552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D70591" w:rsidRPr="00D70591" w:rsidRDefault="00D70591" w:rsidP="00A119BA">
      <w:pPr>
        <w:rPr>
          <w:rFonts w:eastAsia="Yu Mincho"/>
          <w:lang w:eastAsia="ja-JP"/>
        </w:rPr>
      </w:pPr>
    </w:p>
    <w:p w:rsidR="00D4544D" w:rsidRPr="00D70591" w:rsidRDefault="00D70591" w:rsidP="00A119BA">
      <w:pPr>
        <w:rPr>
          <w:rFonts w:eastAsia="Yu Mincho"/>
          <w:lang w:eastAsia="ja-JP"/>
        </w:rPr>
      </w:pPr>
      <w:r>
        <w:rPr>
          <w:lang w:eastAsia="ja-JP"/>
        </w:rPr>
        <w:br w:type="page"/>
      </w:r>
    </w:p>
    <w:p w:rsidR="00B51111" w:rsidRPr="00A119BA" w:rsidRDefault="00B51111" w:rsidP="00B5111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12" w:name="_Toc87565876"/>
      <w:r w:rsidRPr="00F03F7C">
        <w:rPr>
          <w:rStyle w:val="ab"/>
          <w:rFonts w:hint="eastAsia"/>
        </w:rPr>
        <w:lastRenderedPageBreak/>
        <w:t>S</w:t>
      </w:r>
      <w:r w:rsidRPr="00F03F7C">
        <w:rPr>
          <w:rStyle w:val="ab"/>
        </w:rPr>
        <w:t xml:space="preserve">upplementary Table </w:t>
      </w:r>
      <w:r w:rsidR="003F04C6" w:rsidRPr="00F03F7C">
        <w:rPr>
          <w:rStyle w:val="ab"/>
        </w:rPr>
        <w:t>2</w:t>
      </w:r>
      <w:bookmarkEnd w:id="12"/>
      <w:r w:rsidRPr="00A119BA">
        <w:rPr>
          <w:rFonts w:ascii="Times New Roman" w:hAnsi="Times New Roman" w:cs="Times New Roman"/>
          <w:b/>
          <w:sz w:val="24"/>
          <w:szCs w:val="24"/>
        </w:rPr>
        <w:t>.</w:t>
      </w:r>
      <w:r w:rsidR="00AD0A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0A2A" w:rsidRPr="00AD0A2A">
        <w:rPr>
          <w:rFonts w:ascii="Times New Roman" w:hAnsi="Times New Roman" w:cs="Times New Roman"/>
          <w:sz w:val="24"/>
          <w:szCs w:val="24"/>
        </w:rPr>
        <w:t>K-means</w:t>
      </w:r>
      <w:r w:rsidRPr="00A119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1111">
        <w:rPr>
          <w:rFonts w:ascii="Times New Roman" w:hAnsi="Times New Roman" w:cs="Times New Roman"/>
          <w:sz w:val="24"/>
          <w:szCs w:val="24"/>
        </w:rPr>
        <w:t xml:space="preserve">Cluster analysis on </w:t>
      </w:r>
      <w:r w:rsidRPr="00A119BA">
        <w:rPr>
          <w:rFonts w:ascii="Times New Roman" w:hAnsi="Times New Roman" w:cs="Times New Roman"/>
          <w:sz w:val="24"/>
          <w:szCs w:val="24"/>
        </w:rPr>
        <w:t>Deprivation Index (DI)</w:t>
      </w:r>
      <w:r w:rsidR="00DA51F7">
        <w:rPr>
          <w:rFonts w:ascii="Times New Roman" w:hAnsi="Times New Roman" w:cs="Times New Roman"/>
          <w:sz w:val="24"/>
          <w:szCs w:val="24"/>
        </w:rPr>
        <w:fldChar w:fldCharType="begin"/>
      </w:r>
      <w:r w:rsidR="00795371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&lt;EndNote&gt;&lt;Cite&gt;&lt;RecNum&gt;82&lt;/RecNum&gt;&lt;DisplayText&gt;&lt;style face="superscript"&gt;5&lt;/style&gt;&lt;/DisplayText&gt;&lt;record&gt;&lt;rec-number&gt;82&lt;/rec-number&gt;&lt;foreign-keys&gt;&lt;key app="EN" db-id="rp2pe52dcxatxjeds9av2asp2s5dpww9zxpr" timestamp="1636635293"&gt;82&lt;/key&gt;&lt;/foreign-keys&gt;&lt;ref-type name="Journal Article"&gt;17&lt;/ref-type&gt;&lt;contributors&gt;&lt;/contributors&gt;&lt;titles&gt;&lt;title&gt;CSA. 2018 China Statistical Yearbook. (China Statistics Authority, China, 2018).&lt;/title&gt;&lt;/titles&gt;&lt;dates&gt;&lt;/dates&gt;&lt;urls&gt;&lt;/urls&gt;&lt;/record&gt;&lt;/Cite&gt;&lt;/EndNote&gt;</w:instrText>
      </w:r>
      <w:r w:rsidR="00DA51F7">
        <w:rPr>
          <w:rFonts w:ascii="Times New Roman" w:hAnsi="Times New Roman" w:cs="Times New Roman"/>
          <w:sz w:val="24"/>
          <w:szCs w:val="24"/>
        </w:rPr>
        <w:fldChar w:fldCharType="separate"/>
      </w:r>
      <w:r w:rsidR="00795371" w:rsidRPr="00795371">
        <w:rPr>
          <w:rFonts w:ascii="Times New Roman" w:hAnsi="Times New Roman" w:cs="Times New Roman"/>
          <w:noProof/>
          <w:sz w:val="24"/>
          <w:szCs w:val="24"/>
          <w:vertAlign w:val="superscript"/>
        </w:rPr>
        <w:t>5</w:t>
      </w:r>
      <w:r w:rsidR="00DA51F7">
        <w:rPr>
          <w:rFonts w:ascii="Times New Roman" w:hAnsi="Times New Roman" w:cs="Times New Roman"/>
          <w:sz w:val="24"/>
          <w:szCs w:val="24"/>
        </w:rPr>
        <w:fldChar w:fldCharType="end"/>
      </w:r>
      <w:r w:rsidRPr="00A119BA">
        <w:rPr>
          <w:rFonts w:ascii="Times New Roman" w:hAnsi="Times New Roman" w:cs="Times New Roman"/>
          <w:sz w:val="24"/>
          <w:szCs w:val="24"/>
        </w:rPr>
        <w:t xml:space="preserve"> groups</w:t>
      </w:r>
      <w:r w:rsidR="00DC4DE4">
        <w:rPr>
          <w:rFonts w:ascii="Times New Roman" w:hAnsi="Times New Roman" w:cs="Times New Roman"/>
          <w:sz w:val="24"/>
          <w:szCs w:val="24"/>
        </w:rPr>
        <w:t xml:space="preserve"> </w:t>
      </w:r>
      <w:r w:rsidR="00DC4DE4">
        <w:rPr>
          <w:rFonts w:ascii="Times New Roman" w:hAnsi="Times New Roman" w:cs="Times New Roman" w:hint="eastAsia"/>
          <w:sz w:val="24"/>
          <w:szCs w:val="24"/>
        </w:rPr>
        <w:t>(</w:t>
      </w:r>
      <w:r w:rsidR="00DC4DE4">
        <w:rPr>
          <w:rFonts w:ascii="Times New Roman" w:hAnsi="Times New Roman" w:cs="Times New Roman"/>
          <w:sz w:val="24"/>
          <w:szCs w:val="24"/>
        </w:rPr>
        <w:t>p</w:t>
      </w:r>
      <w:r w:rsidR="00DC4DE4">
        <w:rPr>
          <w:rFonts w:ascii="Times New Roman" w:hAnsi="Times New Roman" w:cs="Times New Roman" w:hint="eastAsia"/>
          <w:sz w:val="24"/>
          <w:szCs w:val="24"/>
        </w:rPr>
        <w:t>＜</w:t>
      </w:r>
      <w:r w:rsidR="00DC4DE4">
        <w:rPr>
          <w:rFonts w:ascii="Times New Roman" w:hAnsi="Times New Roman" w:cs="Times New Roman" w:hint="eastAsia"/>
          <w:sz w:val="24"/>
          <w:szCs w:val="24"/>
        </w:rPr>
        <w:t>0</w:t>
      </w:r>
      <w:r w:rsidR="00DC4DE4">
        <w:rPr>
          <w:rFonts w:ascii="Times New Roman" w:hAnsi="Times New Roman" w:cs="Times New Roman"/>
          <w:sz w:val="24"/>
          <w:szCs w:val="24"/>
        </w:rPr>
        <w:t>.001)</w:t>
      </w:r>
      <w:r w:rsidR="0078269D">
        <w:rPr>
          <w:rFonts w:ascii="Times New Roman" w:hAnsi="Times New Roman" w:cs="Times New Roman"/>
          <w:sz w:val="24"/>
          <w:szCs w:val="24"/>
        </w:rPr>
        <w:t xml:space="preserve"> </w:t>
      </w:r>
      <w:r w:rsidRPr="00A119B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17"/>
        <w:gridCol w:w="2249"/>
        <w:gridCol w:w="145"/>
        <w:gridCol w:w="2125"/>
        <w:gridCol w:w="286"/>
        <w:gridCol w:w="2209"/>
      </w:tblGrid>
      <w:tr w:rsidR="00AD0A2A" w:rsidRPr="00AD0A2A" w:rsidTr="00966E97">
        <w:trPr>
          <w:trHeight w:val="276"/>
        </w:trPr>
        <w:tc>
          <w:tcPr>
            <w:tcW w:w="768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55DCA" w:rsidRPr="00ED4EBD" w:rsidRDefault="00855DCA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C</w:t>
            </w: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lusters</w:t>
            </w:r>
          </w:p>
        </w:tc>
        <w:tc>
          <w:tcPr>
            <w:tcW w:w="1451" w:type="pct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D4EBD" w:rsidRPr="00ED4EBD" w:rsidRDefault="00855DCA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</w:t>
            </w:r>
            <w:r w:rsidR="00ED4EBD" w:rsidRPr="00ED4EB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ases in each cluster</w:t>
            </w:r>
          </w:p>
        </w:tc>
        <w:tc>
          <w:tcPr>
            <w:tcW w:w="1451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Initial cluster center</w:t>
            </w:r>
          </w:p>
        </w:tc>
        <w:tc>
          <w:tcPr>
            <w:tcW w:w="133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Final cluster center</w:t>
            </w:r>
          </w:p>
        </w:tc>
      </w:tr>
      <w:tr w:rsidR="00855DCA" w:rsidRPr="00855DCA" w:rsidTr="00855DCA">
        <w:trPr>
          <w:trHeight w:val="276"/>
        </w:trPr>
        <w:tc>
          <w:tcPr>
            <w:tcW w:w="778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Very high</w:t>
            </w:r>
          </w:p>
        </w:tc>
        <w:tc>
          <w:tcPr>
            <w:tcW w:w="135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66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1.0000 </w:t>
            </w:r>
          </w:p>
        </w:tc>
        <w:tc>
          <w:tcPr>
            <w:tcW w:w="1502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0.8733 </w:t>
            </w:r>
          </w:p>
        </w:tc>
      </w:tr>
      <w:tr w:rsidR="00855DCA" w:rsidRPr="00855DCA" w:rsidTr="00855DCA">
        <w:trPr>
          <w:trHeight w:val="276"/>
        </w:trPr>
        <w:tc>
          <w:tcPr>
            <w:tcW w:w="778" w:type="pct"/>
            <w:gridSpan w:val="2"/>
            <w:shd w:val="clear" w:color="auto" w:fill="auto"/>
            <w:noWrap/>
            <w:vAlign w:val="bottom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1354" w:type="pct"/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366" w:type="pct"/>
            <w:gridSpan w:val="2"/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0.7009 </w:t>
            </w:r>
          </w:p>
        </w:tc>
        <w:tc>
          <w:tcPr>
            <w:tcW w:w="1502" w:type="pct"/>
            <w:gridSpan w:val="2"/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0.5879 </w:t>
            </w:r>
          </w:p>
        </w:tc>
      </w:tr>
      <w:tr w:rsidR="00855DCA" w:rsidRPr="00855DCA" w:rsidTr="00DC4DE4">
        <w:trPr>
          <w:trHeight w:val="276"/>
        </w:trPr>
        <w:tc>
          <w:tcPr>
            <w:tcW w:w="778" w:type="pct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54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366" w:type="pct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0.3502 </w:t>
            </w:r>
          </w:p>
        </w:tc>
        <w:tc>
          <w:tcPr>
            <w:tcW w:w="1502" w:type="pct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0.4460 </w:t>
            </w:r>
          </w:p>
        </w:tc>
      </w:tr>
      <w:tr w:rsidR="00855DCA" w:rsidRPr="00855DCA" w:rsidTr="00966E97">
        <w:trPr>
          <w:trHeight w:val="276"/>
        </w:trPr>
        <w:tc>
          <w:tcPr>
            <w:tcW w:w="778" w:type="pct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Very low</w:t>
            </w:r>
          </w:p>
        </w:tc>
        <w:tc>
          <w:tcPr>
            <w:tcW w:w="135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366" w:type="pct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502" w:type="pct"/>
            <w:gridSpan w:val="2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ED4EBD" w:rsidRPr="00ED4EBD" w:rsidRDefault="00ED4EBD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D4EB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0.3018 </w:t>
            </w:r>
          </w:p>
        </w:tc>
      </w:tr>
    </w:tbl>
    <w:p w:rsidR="00DC4DE4" w:rsidRDefault="00DC4DE4" w:rsidP="00A119B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DC4DE4" w:rsidRDefault="00DC4DE4" w:rsidP="00DC4DE4">
      <w:r>
        <w:br w:type="page"/>
      </w:r>
    </w:p>
    <w:p w:rsidR="00A119BA" w:rsidRPr="00A119BA" w:rsidRDefault="00A119BA" w:rsidP="00A119B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13" w:name="_Toc87565877"/>
      <w:r w:rsidRPr="00F03F7C">
        <w:rPr>
          <w:rStyle w:val="ab"/>
          <w:rFonts w:hint="eastAsia"/>
        </w:rPr>
        <w:lastRenderedPageBreak/>
        <w:t>S</w:t>
      </w:r>
      <w:r w:rsidRPr="00F03F7C">
        <w:rPr>
          <w:rStyle w:val="ab"/>
        </w:rPr>
        <w:t xml:space="preserve">upplementary Table </w:t>
      </w:r>
      <w:r w:rsidR="003F04C6" w:rsidRPr="00F03F7C">
        <w:rPr>
          <w:rStyle w:val="ab"/>
        </w:rPr>
        <w:t>3</w:t>
      </w:r>
      <w:bookmarkEnd w:id="13"/>
      <w:r w:rsidRPr="00A119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119BA">
        <w:rPr>
          <w:rFonts w:ascii="Times New Roman" w:hAnsi="Times New Roman" w:cs="Times New Roman"/>
          <w:sz w:val="24"/>
          <w:szCs w:val="24"/>
        </w:rPr>
        <w:t>Deprivation Index (DI) groups details.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13"/>
        <w:gridCol w:w="6883"/>
      </w:tblGrid>
      <w:tr w:rsidR="001809E8" w:rsidRPr="00A119BA" w:rsidTr="00757FA5">
        <w:trPr>
          <w:trHeight w:val="276"/>
        </w:trPr>
        <w:tc>
          <w:tcPr>
            <w:tcW w:w="1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57FA5" w:rsidRPr="00A119BA" w:rsidRDefault="00757FA5" w:rsidP="00757FA5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I groups</w:t>
            </w:r>
          </w:p>
        </w:tc>
        <w:tc>
          <w:tcPr>
            <w:tcW w:w="68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A119BA" w:rsidRPr="00A119BA" w:rsidRDefault="00A119BA" w:rsidP="00757FA5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9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Cities included in each groups</w:t>
            </w:r>
          </w:p>
        </w:tc>
      </w:tr>
      <w:tr w:rsidR="001809E8" w:rsidRPr="00A119BA" w:rsidTr="00757FA5">
        <w:trPr>
          <w:trHeight w:val="1734"/>
        </w:trPr>
        <w:tc>
          <w:tcPr>
            <w:tcW w:w="1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A119BA" w:rsidRDefault="00A119BA" w:rsidP="00A119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9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Very High</w:t>
            </w:r>
          </w:p>
          <w:p w:rsidR="00A119BA" w:rsidRPr="00A119BA" w:rsidRDefault="00A119BA" w:rsidP="00A119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(n=13)</w:t>
            </w:r>
          </w:p>
        </w:tc>
        <w:tc>
          <w:tcPr>
            <w:tcW w:w="68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A119BA" w:rsidRPr="00A119BA" w:rsidRDefault="00A119BA" w:rsidP="00A119B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Ali,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Changdu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Diqing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Gannan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Tibetan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Ganzi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Tibetan Autonomous Prefecture, Lhasa, Liangshan Yi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Linzhi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Nagqu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Nujiang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Shigatse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Shannan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Yushu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Tibetan Autonomous Prefecture</w:t>
            </w:r>
          </w:p>
        </w:tc>
      </w:tr>
      <w:tr w:rsidR="00757FA5" w:rsidRPr="00A119BA" w:rsidTr="00757FA5">
        <w:trPr>
          <w:trHeight w:val="7504"/>
        </w:trPr>
        <w:tc>
          <w:tcPr>
            <w:tcW w:w="1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A119BA" w:rsidRDefault="00A119BA" w:rsidP="00A119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9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High</w:t>
            </w:r>
          </w:p>
          <w:p w:rsidR="00A119BA" w:rsidRPr="00A119BA" w:rsidRDefault="00A119BA" w:rsidP="00A119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(n=108)</w:t>
            </w:r>
          </w:p>
        </w:tc>
        <w:tc>
          <w:tcPr>
            <w:tcW w:w="68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A119BA" w:rsidRPr="00A119BA" w:rsidRDefault="00A119BA" w:rsidP="00A119B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Aba Tibetan &amp;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Anshun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Bayannur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Bazhong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Baoding, </w:t>
            </w:r>
            <w:proofErr w:type="spellStart"/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Baoshan</w:t>
            </w:r>
            <w:proofErr w:type="spellEnd"/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Baoting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Bijie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Haozhou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Bortala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Mongolian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Chaoyang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Chengde,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Chifeng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Dali,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Daxinganling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Danzhou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Dehong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Dingxi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Fuzhou, Fuxin,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Guyuan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Guangan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Guangyuan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Guoluo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Tibetan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Haibei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Tibetan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Haidong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Hainan Tibetan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Hanzhong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Hetian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Hegang,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Honghe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Hulu island,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Huaihua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Huangnan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Tibetan Autonomous Prefecture, Jixi,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Jining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Jingzhou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Kashi,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Lijiang,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Lishui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Liaocheng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Linxia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Hui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Lingshui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Li Autonomous County,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Liupanshui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Longnan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Loudi,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Mianyang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Nanchong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Neijiang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Panzhihua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Pingliang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Puer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Qitaihe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Qiqihaer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Qianjiang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Miao &amp; and Dong in Southeast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Buyi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 South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="00D34EE7">
              <w:t xml:space="preserve"> </w:t>
            </w:r>
            <w:proofErr w:type="spellStart"/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Buyi</w:t>
            </w:r>
            <w:proofErr w:type="spellEnd"/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 Southwest </w:t>
            </w:r>
            <w:proofErr w:type="spellStart"/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Guizhou</w:t>
            </w:r>
            <w:proofErr w:type="spellEnd"/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Qingyang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Qujing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Quzhou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Shangluo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Shangqiu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Shaoyang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Shennongjia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Forest,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Shuangyashan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Suzhou,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Suihua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Tianjin,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Tianmen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Tongchuan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Tongling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Wenzhou,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Wenshan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Wuxi,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Wuzhishan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Xi 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Xiangtan,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Xiangxi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Tujia &amp; Miao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Xiangyang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Xinyang,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Xinganmeng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Yichun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Yibing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Yongzhou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Yuxi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Zhangjiajie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Zhaotong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Zhongwei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Zhoukou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Zhumadian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Zigong,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Zunyi</w:t>
            </w:r>
            <w:proofErr w:type="spellEnd"/>
          </w:p>
        </w:tc>
      </w:tr>
      <w:tr w:rsidR="00757FA5" w:rsidRPr="00A119BA" w:rsidTr="00757FA5">
        <w:trPr>
          <w:trHeight w:val="10055"/>
        </w:trPr>
        <w:tc>
          <w:tcPr>
            <w:tcW w:w="1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A119BA" w:rsidRDefault="00A119BA" w:rsidP="00A119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9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lastRenderedPageBreak/>
              <w:t>Low</w:t>
            </w:r>
          </w:p>
          <w:p w:rsidR="00A119BA" w:rsidRPr="00A119BA" w:rsidRDefault="00A119BA" w:rsidP="00A119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(n=176)</w:t>
            </w:r>
            <w:r w:rsidRPr="00A119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8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A119BA" w:rsidRPr="00A119BA" w:rsidRDefault="00A119BA" w:rsidP="00D34EE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Aksu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Alar, Altay,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Anqing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Anyang, Anshan,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Bayingoleng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Mongolian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Baicheng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Baisha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Li Autonomous County,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Baiyin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Bengbu, Baotou, Baoji, Benxi,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Binzhou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Cangzhou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Changji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Hui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Changjiang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Li Autonomous County,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Changde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Chaozhou,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Chenzhou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Chengdu,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Chuzhou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Chuxiong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Daqing, Datong, Dandong,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Ordos,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Enshi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Tujia &amp; Miao Autonomous Prefecture, Fushun,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Guiyang, Guilin, Harbin, Hami,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Haixi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Mongolian &amp; Tibetan Autonomous Prefecture, Handan,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Heyuan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Heihe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Hengshui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Hen</w:t>
            </w:r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yang, Hohhot,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Hulunbeir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Huaian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Huaibei, Huainan,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Huanggang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Huangshan,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Huangshi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Jian, Jilin, Jiamusi,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Jiaxing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Jiaozuo,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Jieyang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Jinchang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Jinhua, Jinzhou,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Jinzhong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Jingmen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Jingdezhen,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Jiujiang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Jiuquan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Kaifeng, Kunming,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Laiwu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Ledong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Li Autonomous County, Lianyungang, Liaoyang, Liaoyuan,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Linfen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Lingao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Linyi, Liuzhou,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Longyan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Luoyang,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Luohe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Lvliang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Maanshan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Maoming,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Meizhou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Mudanjiang, Nanchang, Nanning,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Nanping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Ningde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Pingdingshan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Pingxiang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Putian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Qinzhou, Qinhuangdao, Qingdao,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Qingyuan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Qiongzhong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Li &amp; Miao Autonomous County,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Rizhao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Sanmenxia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Sanming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Shantou,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Shanwei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Shangrao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Shaoguan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Shiyan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Shijiazhuang,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Shizuishan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Shuozhou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Siping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Songyuan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Suqian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Suining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Taizhou, Taiyuan,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Taian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Taizhou,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Tianshui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Tieling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Tonghua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Tongliao,Tongren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Wanning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Weihai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Weifang,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Wenchang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Wuhai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Urumqi, Wuhu,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Wuzhong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Wuwei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Xining,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Xishuangbanna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Xilin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Gol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League,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Xiantao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Xianning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Xiaogan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Xinxiang,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Xinyu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Xingtai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Xuzhou,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Xuchang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Xuancheng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Yantai,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Yanan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Yancheng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Yangjiang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Yangquan,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Yili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Kazakh Autonomous Prefecture,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Yichun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Yinchuan,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Yingtan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Yingkou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Yueyang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Yunfu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Yuncheng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Zaozhuang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Zhanjiang,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Zhangjiangkou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Zhangye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Zhangzhou, Changchun,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Zhaoqing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Chongqing,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Zhoushan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Zhuzhou, Zibo</w:t>
            </w:r>
          </w:p>
        </w:tc>
      </w:tr>
      <w:tr w:rsidR="00757FA5" w:rsidRPr="00A119BA" w:rsidTr="00757FA5">
        <w:trPr>
          <w:trHeight w:val="3656"/>
        </w:trPr>
        <w:tc>
          <w:tcPr>
            <w:tcW w:w="1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A119BA" w:rsidRDefault="00A119BA" w:rsidP="00A119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119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Very low</w:t>
            </w:r>
          </w:p>
          <w:p w:rsidR="00A119BA" w:rsidRPr="00A119BA" w:rsidRDefault="00A119BA" w:rsidP="00A119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(n=63)</w:t>
            </w:r>
          </w:p>
        </w:tc>
        <w:tc>
          <w:tcPr>
            <w:tcW w:w="688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A119BA" w:rsidRPr="00A119BA" w:rsidRDefault="00A119BA" w:rsidP="00D34EE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Alxa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League, Beihai, Beijing, Changzhou,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Chengmai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Dalian,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Anding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Donfang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Dongguan,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Dongying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Fangchenggang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Foshan, Fuzhou, Guangzhou,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Haikou, Hangzhou, Hefei,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Hebi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Huizhou, Jinan,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Jiayuguan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Jiangmen, Jincheng,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Karamay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Kizilsu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Kirgiz Autonomous, Lanzhou,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Lanfang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Nanjing, Nantong, Nanyang, Ningbo,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Panjin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Qionghai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Quanzhou,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Sanya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Xiamen, Shanghai, Shaoxing, Shenzhen, Shenyang,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Shihezi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Suzhou,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Suizhou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Tacheng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Tangshan,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Tum</w:t>
            </w:r>
            <w:r w:rsidR="00D34EE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xu</w:t>
            </w:r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Turpan,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Tunchang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Weinan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Wulanchabu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Wujiaqu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Wuhan,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Yanbian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Korean Autonomous Prefecture, Yangzhou, Yichang,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Changsha,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Changzhi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Zhenjiang, Zhengzhou, </w:t>
            </w:r>
            <w:proofErr w:type="spellStart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Zhongshan</w:t>
            </w:r>
            <w:proofErr w:type="spellEnd"/>
            <w:r w:rsidRPr="00A119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Zhuhai</w:t>
            </w:r>
          </w:p>
        </w:tc>
      </w:tr>
    </w:tbl>
    <w:p w:rsidR="00AD0A2A" w:rsidRPr="00434907" w:rsidRDefault="00AD0A2A" w:rsidP="00AD0A2A">
      <w:pPr>
        <w:spacing w:line="480" w:lineRule="auto"/>
        <w:rPr>
          <w:rStyle w:val="a7"/>
          <w:rFonts w:eastAsiaTheme="minorEastAsia" w:cs="Times New Roman"/>
          <w:bCs w:val="0"/>
          <w:sz w:val="24"/>
          <w:szCs w:val="24"/>
        </w:rPr>
      </w:pPr>
      <w:bookmarkStart w:id="14" w:name="_Toc87565878"/>
      <w:r w:rsidRPr="00F03F7C">
        <w:rPr>
          <w:rStyle w:val="ab"/>
          <w:rFonts w:hint="eastAsia"/>
        </w:rPr>
        <w:lastRenderedPageBreak/>
        <w:t>S</w:t>
      </w:r>
      <w:r w:rsidRPr="00F03F7C">
        <w:rPr>
          <w:rStyle w:val="ab"/>
        </w:rPr>
        <w:t>upplementary Table 4</w:t>
      </w:r>
      <w:bookmarkEnd w:id="14"/>
      <w:r w:rsidRPr="00A119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34907" w:rsidRPr="00434907">
        <w:rPr>
          <w:rFonts w:ascii="Times New Roman" w:hAnsi="Times New Roman" w:cs="Times New Roman"/>
          <w:sz w:val="24"/>
          <w:szCs w:val="24"/>
        </w:rPr>
        <w:t>Parameters, counterfactual concentration and baseline incidences used in IER model.</w:t>
      </w:r>
    </w:p>
    <w:tbl>
      <w:tblPr>
        <w:tblW w:w="5035" w:type="pct"/>
        <w:tblLayout w:type="fixed"/>
        <w:tblLook w:val="04A0" w:firstRow="1" w:lastRow="0" w:firstColumn="1" w:lastColumn="0" w:noHBand="0" w:noVBand="1"/>
      </w:tblPr>
      <w:tblGrid>
        <w:gridCol w:w="1414"/>
        <w:gridCol w:w="1283"/>
        <w:gridCol w:w="1271"/>
        <w:gridCol w:w="1136"/>
        <w:gridCol w:w="1132"/>
        <w:gridCol w:w="2128"/>
      </w:tblGrid>
      <w:tr w:rsidR="00AD0A2A" w:rsidRPr="00AD0A2A" w:rsidTr="00AD0A2A">
        <w:trPr>
          <w:trHeight w:val="276"/>
        </w:trPr>
        <w:tc>
          <w:tcPr>
            <w:tcW w:w="8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Parameters</w:t>
            </w:r>
          </w:p>
        </w:tc>
        <w:tc>
          <w:tcPr>
            <w:tcW w:w="76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IHD</w:t>
            </w:r>
          </w:p>
        </w:tc>
        <w:tc>
          <w:tcPr>
            <w:tcW w:w="7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Stroke</w:t>
            </w:r>
          </w:p>
        </w:tc>
        <w:tc>
          <w:tcPr>
            <w:tcW w:w="6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67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LC</w:t>
            </w:r>
          </w:p>
        </w:tc>
        <w:tc>
          <w:tcPr>
            <w:tcW w:w="12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Source</w:t>
            </w:r>
          </w:p>
        </w:tc>
      </w:tr>
      <w:tr w:rsidR="00AD0A2A" w:rsidRPr="00AD0A2A" w:rsidTr="00AD0A2A">
        <w:trPr>
          <w:trHeight w:val="276"/>
        </w:trPr>
        <w:tc>
          <w:tcPr>
            <w:tcW w:w="84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a</w:t>
            </w: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76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0.843</w:t>
            </w:r>
          </w:p>
        </w:tc>
        <w:tc>
          <w:tcPr>
            <w:tcW w:w="76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67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18.3</w:t>
            </w:r>
          </w:p>
        </w:tc>
        <w:tc>
          <w:tcPr>
            <w:tcW w:w="67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27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79537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Lee et al., 2015</w:t>
            </w:r>
            <w:r w:rsidR="004227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 w:rsidR="0079537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&lt;EndNote&gt;&lt;Cite&gt;&lt;Author&gt;Lee&lt;/Author&gt;&lt;Year&gt;2015&lt;/Year&gt;&lt;RecNum&gt;63&lt;/RecNum&gt;&lt;DisplayText&gt;&lt;style face="superscript"&gt;6&lt;/style&gt;&lt;/DisplayText&gt;&lt;record&gt;&lt;rec-number&gt;63&lt;/rec-number&gt;&lt;foreign-keys&gt;&lt;key app="EN" db-id="rp2pe52dcxatxjeds9av2asp2s5dpww9zxpr" timestamp="1635497657"&gt;63&lt;/key&gt;&lt;/foreign-keys&gt;&lt;ref-type name="Journal Article"&gt;17&lt;/ref-type&gt;&lt;contributors&gt;&lt;authors&gt;&lt;author&gt;Lee, C. J.&lt;/author&gt;&lt;author&gt;Martin, R. V.&lt;/author&gt;&lt;author&gt;Henze, D. K.&lt;/author&gt;&lt;author&gt;Brauer, M.&lt;/author&gt;&lt;author&gt;Cohen, A.&lt;/author&gt;&lt;author&gt;van Donkelaar, A.&lt;/author&gt;&lt;/authors&gt;&lt;/contributors&gt;&lt;titles&gt;&lt;title&gt;Response of Global Particulate-Matter-Related Mortality to Changes in Local Precursor Emissions&lt;/title&gt;&lt;secondary-title&gt;Environmental Science &amp;amp; Technology&lt;/secondary-title&gt;&lt;/titles&gt;&lt;periodical&gt;&lt;full-title&gt;Environmental Science &amp;amp; Technology&lt;/full-title&gt;&lt;/periodical&gt;&lt;pages&gt;4335-4344&lt;/pages&gt;&lt;volume&gt;49&lt;/volume&gt;&lt;number&gt;7&lt;/number&gt;&lt;dates&gt;&lt;year&gt;2015&lt;/year&gt;&lt;pub-dates&gt;&lt;date&gt;Apr&lt;/date&gt;&lt;/pub-dates&gt;&lt;/dates&gt;&lt;isbn&gt;0013-936X&lt;/isbn&gt;&lt;accession-num&gt;WOS:000352659000040&lt;/accession-num&gt;&lt;urls&gt;&lt;related-urls&gt;&lt;url&gt;&amp;lt;Go to ISI&amp;gt;://WOS:000352659000040&lt;/url&gt;&lt;url&gt;https://pubs.acs.org/doi/pdf/10.1021/acs.est.5b00873&lt;/url&gt;&lt;/related-urls&gt;&lt;/urls&gt;&lt;electronic-resource-num&gt;10.1021/acs.est.5b00873&lt;/electronic-resource-num&gt;&lt;/record&gt;&lt;/Cite&gt;&lt;/EndNote&gt;</w:instrText>
            </w:r>
            <w:r w:rsidR="004227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795371" w:rsidRPr="00795371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6</w:t>
            </w:r>
            <w:r w:rsidR="004227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</w:tr>
      <w:tr w:rsidR="00AD0A2A" w:rsidRPr="00AD0A2A" w:rsidTr="00AD0A2A">
        <w:trPr>
          <w:trHeight w:val="276"/>
        </w:trPr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a</w:t>
            </w: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0.07240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0.01640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0.00012</w:t>
            </w:r>
          </w:p>
        </w:tc>
        <w:tc>
          <w:tcPr>
            <w:tcW w:w="1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Lee et al., 2015</w:t>
            </w:r>
          </w:p>
        </w:tc>
      </w:tr>
      <w:tr w:rsidR="00AD0A2A" w:rsidRPr="00AD0A2A" w:rsidTr="00AD0A2A">
        <w:trPr>
          <w:trHeight w:val="276"/>
        </w:trPr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a</w:t>
            </w: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0.735</w:t>
            </w:r>
          </w:p>
        </w:tc>
        <w:tc>
          <w:tcPr>
            <w:tcW w:w="1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Lee et al., 2015</w:t>
            </w:r>
          </w:p>
        </w:tc>
      </w:tr>
      <w:tr w:rsidR="00AD0A2A" w:rsidRPr="00AD0A2A" w:rsidTr="00AD0A2A">
        <w:trPr>
          <w:trHeight w:val="276"/>
        </w:trPr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</w:t>
            </w: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8.38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7.24</w:t>
            </w:r>
          </w:p>
        </w:tc>
        <w:tc>
          <w:tcPr>
            <w:tcW w:w="1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Lee et al., 2015</w:t>
            </w:r>
          </w:p>
        </w:tc>
      </w:tr>
      <w:tr w:rsidR="00AD0A2A" w:rsidRPr="00AD0A2A" w:rsidTr="00AD0A2A">
        <w:trPr>
          <w:trHeight w:val="276"/>
        </w:trPr>
        <w:tc>
          <w:tcPr>
            <w:tcW w:w="8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B</w:t>
            </w:r>
            <w:r w:rsidRPr="00AD0A2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7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0.000707</w:t>
            </w:r>
          </w:p>
        </w:tc>
        <w:tc>
          <w:tcPr>
            <w:tcW w:w="7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0.000696</w:t>
            </w:r>
          </w:p>
        </w:tc>
        <w:tc>
          <w:tcPr>
            <w:tcW w:w="6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A3552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0.000383</w:t>
            </w:r>
          </w:p>
        </w:tc>
        <w:tc>
          <w:tcPr>
            <w:tcW w:w="12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0A2A" w:rsidRPr="00AD0A2A" w:rsidRDefault="00AD0A2A" w:rsidP="00795371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D0A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Zhao et al., 2019</w:t>
            </w:r>
            <w:r w:rsidR="004227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PEVuZE5vdGU+PENpdGU+PEF1dGhvcj5aaGFvPC9BdXRob3I+PFllYXI+MjAxOTwvWWVhcj48UmVj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</w:fldData>
              </w:fldChar>
            </w:r>
            <w:r w:rsidR="0079537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79537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PEVuZE5vdGU+PENpdGU+PEF1dGhvcj5aaGFvPC9BdXRob3I+PFllYXI+MjAxOTwvWWVhcj48UmVj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</w:fldData>
              </w:fldChar>
            </w:r>
            <w:r w:rsidR="0079537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79537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r>
            <w:r w:rsidR="0079537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4227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r>
            <w:r w:rsidR="004227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795371" w:rsidRPr="00795371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7</w:t>
            </w:r>
            <w:r w:rsidR="0042272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</w:tr>
    </w:tbl>
    <w:p w:rsidR="00434907" w:rsidRDefault="00434907" w:rsidP="00AD0A2A">
      <w:pPr>
        <w:rPr>
          <w:rStyle w:val="a7"/>
          <w:rFonts w:eastAsiaTheme="minorEastAsia"/>
          <w:sz w:val="24"/>
          <w:szCs w:val="24"/>
        </w:rPr>
      </w:pPr>
    </w:p>
    <w:p w:rsidR="00AD0A2A" w:rsidRPr="00AD0A2A" w:rsidRDefault="00434907" w:rsidP="0042272A">
      <w:pPr>
        <w:widowControl/>
        <w:jc w:val="left"/>
        <w:rPr>
          <w:rStyle w:val="a7"/>
          <w:rFonts w:eastAsiaTheme="minorEastAsia"/>
          <w:sz w:val="24"/>
          <w:szCs w:val="24"/>
        </w:rPr>
      </w:pPr>
      <w:r>
        <w:rPr>
          <w:rStyle w:val="a7"/>
          <w:rFonts w:eastAsiaTheme="minorEastAsia"/>
          <w:sz w:val="24"/>
          <w:szCs w:val="24"/>
        </w:rPr>
        <w:br w:type="page"/>
      </w:r>
    </w:p>
    <w:p w:rsidR="0042272A" w:rsidRPr="0042272A" w:rsidRDefault="00C87A6C" w:rsidP="0042272A">
      <w:pPr>
        <w:pStyle w:val="1"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bookmarkStart w:id="15" w:name="_Toc87565879"/>
      <w:r w:rsidRPr="000D5CA5">
        <w:rPr>
          <w:rStyle w:val="a7"/>
          <w:rFonts w:hint="cs"/>
          <w:sz w:val="24"/>
          <w:szCs w:val="24"/>
        </w:rPr>
        <w:lastRenderedPageBreak/>
        <w:t>S</w:t>
      </w:r>
      <w:r w:rsidRPr="000D5CA5">
        <w:rPr>
          <w:rStyle w:val="a7"/>
          <w:sz w:val="24"/>
          <w:szCs w:val="24"/>
        </w:rPr>
        <w:t>upplementary References</w:t>
      </w:r>
      <w:bookmarkEnd w:id="15"/>
    </w:p>
    <w:p w:rsidR="00795371" w:rsidRPr="00795371" w:rsidRDefault="0042272A" w:rsidP="00795371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795371" w:rsidRPr="00795371">
        <w:t>1.</w:t>
      </w:r>
      <w:r w:rsidR="00795371" w:rsidRPr="00795371">
        <w:tab/>
        <w:t>Rose AN, McKee JJ, Urban ML, Bright EA. LandScan 2017.). 2017 edn. Oak Ridge National Laboratory (2018).</w:t>
      </w:r>
    </w:p>
    <w:p w:rsidR="00795371" w:rsidRPr="00795371" w:rsidRDefault="00795371" w:rsidP="00795371">
      <w:pPr>
        <w:pStyle w:val="EndNoteBibliography"/>
      </w:pPr>
    </w:p>
    <w:p w:rsidR="00795371" w:rsidRPr="00795371" w:rsidRDefault="00795371" w:rsidP="00795371">
      <w:pPr>
        <w:pStyle w:val="EndNoteBibliography"/>
        <w:ind w:left="720" w:hanging="720"/>
      </w:pPr>
      <w:r w:rsidRPr="00795371">
        <w:t>2.</w:t>
      </w:r>
      <w:r w:rsidRPr="00795371">
        <w:tab/>
        <w:t xml:space="preserve">MODND1T China 500M NDVI Ten-day Synthetic Product. </w:t>
      </w:r>
      <w:r w:rsidRPr="00795371">
        <w:rPr>
          <w:i/>
        </w:rPr>
        <w:t>Geospatial Data Cloud</w:t>
      </w:r>
      <w:r w:rsidRPr="00795371">
        <w:t>,  (2018).</w:t>
      </w:r>
    </w:p>
    <w:p w:rsidR="00795371" w:rsidRPr="00795371" w:rsidRDefault="00795371" w:rsidP="00795371">
      <w:pPr>
        <w:pStyle w:val="EndNoteBibliography"/>
      </w:pPr>
    </w:p>
    <w:p w:rsidR="00795371" w:rsidRPr="00795371" w:rsidRDefault="00795371" w:rsidP="00795371">
      <w:pPr>
        <w:pStyle w:val="EndNoteBibliography"/>
        <w:ind w:left="720" w:hanging="720"/>
      </w:pPr>
      <w:r w:rsidRPr="00795371">
        <w:t>3.</w:t>
      </w:r>
      <w:r w:rsidRPr="00795371">
        <w:tab/>
        <w:t xml:space="preserve">LANDSAT series data, Landsat 8 OLI_TIRS satellite digital product. </w:t>
      </w:r>
      <w:r w:rsidRPr="00795371">
        <w:rPr>
          <w:i/>
        </w:rPr>
        <w:t>Geospatial Data Cloud</w:t>
      </w:r>
      <w:r w:rsidRPr="00795371">
        <w:t>,  (2018).</w:t>
      </w:r>
    </w:p>
    <w:p w:rsidR="00795371" w:rsidRPr="00795371" w:rsidRDefault="00795371" w:rsidP="00795371">
      <w:pPr>
        <w:pStyle w:val="EndNoteBibliography"/>
      </w:pPr>
    </w:p>
    <w:p w:rsidR="00795371" w:rsidRPr="00795371" w:rsidRDefault="00795371" w:rsidP="00795371">
      <w:pPr>
        <w:pStyle w:val="EndNoteBibliography"/>
        <w:ind w:left="720" w:hanging="720"/>
      </w:pPr>
      <w:r w:rsidRPr="00795371">
        <w:t>4.</w:t>
      </w:r>
      <w:r w:rsidRPr="00795371">
        <w:tab/>
        <w:t>Tatem, A. J. WorldPop, open data for spatial demography. Sci. Data 4, 170004 (2018).</w:t>
      </w:r>
    </w:p>
    <w:p w:rsidR="00795371" w:rsidRPr="00795371" w:rsidRDefault="00795371" w:rsidP="00795371">
      <w:pPr>
        <w:pStyle w:val="EndNoteBibliography"/>
      </w:pPr>
    </w:p>
    <w:p w:rsidR="00795371" w:rsidRPr="00795371" w:rsidRDefault="00795371" w:rsidP="00795371">
      <w:pPr>
        <w:pStyle w:val="EndNoteBibliography"/>
        <w:ind w:left="720" w:hanging="720"/>
      </w:pPr>
      <w:r w:rsidRPr="00795371">
        <w:t>5.</w:t>
      </w:r>
      <w:r w:rsidRPr="00795371">
        <w:tab/>
        <w:t>CSA. 2018 China Statistical Yearbook. (China Statistics Authority, China, 2018).</w:t>
      </w:r>
    </w:p>
    <w:p w:rsidR="00795371" w:rsidRPr="00795371" w:rsidRDefault="00795371" w:rsidP="00795371">
      <w:pPr>
        <w:pStyle w:val="EndNoteBibliography"/>
      </w:pPr>
    </w:p>
    <w:p w:rsidR="00795371" w:rsidRPr="00795371" w:rsidRDefault="00795371" w:rsidP="00795371">
      <w:pPr>
        <w:pStyle w:val="EndNoteBibliography"/>
        <w:ind w:left="720" w:hanging="720"/>
      </w:pPr>
      <w:r w:rsidRPr="00795371">
        <w:t>6.</w:t>
      </w:r>
      <w:r w:rsidRPr="00795371">
        <w:tab/>
        <w:t xml:space="preserve">Lee CJ, Martin RV, Henze DK, Brauer M, Cohen A, van Donkelaar A. Response of Global Particulate-Matter-Related Mortality to Changes in Local Precursor Emissions. </w:t>
      </w:r>
      <w:r w:rsidRPr="00795371">
        <w:rPr>
          <w:i/>
        </w:rPr>
        <w:t>Environmental Science &amp; Technology</w:t>
      </w:r>
      <w:r w:rsidRPr="00795371">
        <w:t xml:space="preserve"> </w:t>
      </w:r>
      <w:r w:rsidRPr="00795371">
        <w:rPr>
          <w:b/>
        </w:rPr>
        <w:t>49</w:t>
      </w:r>
      <w:r w:rsidRPr="00795371">
        <w:t>, 4335-4344 (2015).</w:t>
      </w:r>
    </w:p>
    <w:p w:rsidR="00795371" w:rsidRPr="00795371" w:rsidRDefault="00795371" w:rsidP="00795371">
      <w:pPr>
        <w:pStyle w:val="EndNoteBibliography"/>
      </w:pPr>
    </w:p>
    <w:p w:rsidR="00795371" w:rsidRPr="00795371" w:rsidRDefault="00795371" w:rsidP="00795371">
      <w:pPr>
        <w:pStyle w:val="EndNoteBibliography"/>
        <w:ind w:left="720" w:hanging="720"/>
      </w:pPr>
      <w:r w:rsidRPr="00795371">
        <w:t>7.</w:t>
      </w:r>
      <w:r w:rsidRPr="00795371">
        <w:tab/>
        <w:t>Zhao H</w:t>
      </w:r>
      <w:r w:rsidRPr="00795371">
        <w:rPr>
          <w:i/>
        </w:rPr>
        <w:t>, et al.</w:t>
      </w:r>
      <w:r w:rsidRPr="00795371">
        <w:t xml:space="preserve"> Inequality of household consumption and air pollution-related deaths in China. </w:t>
      </w:r>
      <w:r w:rsidRPr="00795371">
        <w:rPr>
          <w:i/>
        </w:rPr>
        <w:t>Nature communications</w:t>
      </w:r>
      <w:r w:rsidRPr="00795371">
        <w:t xml:space="preserve"> </w:t>
      </w:r>
      <w:r w:rsidRPr="00795371">
        <w:rPr>
          <w:b/>
        </w:rPr>
        <w:t>10</w:t>
      </w:r>
      <w:r w:rsidRPr="00795371">
        <w:t>, 4337 (2019).</w:t>
      </w:r>
    </w:p>
    <w:p w:rsidR="00795371" w:rsidRPr="00795371" w:rsidRDefault="00795371" w:rsidP="00795371">
      <w:pPr>
        <w:pStyle w:val="EndNoteBibliography"/>
      </w:pPr>
    </w:p>
    <w:p w:rsidR="00C87A6C" w:rsidRPr="00C87A6C" w:rsidRDefault="0042272A">
      <w:r>
        <w:fldChar w:fldCharType="end"/>
      </w:r>
    </w:p>
    <w:sectPr w:rsidR="00C87A6C" w:rsidRPr="00C87A6C"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2833" w:rsidRDefault="00872833" w:rsidP="00C87A6C">
      <w:r>
        <w:separator/>
      </w:r>
    </w:p>
  </w:endnote>
  <w:endnote w:type="continuationSeparator" w:id="0">
    <w:p w:rsidR="00872833" w:rsidRDefault="00872833" w:rsidP="00C87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3397426"/>
      <w:docPartObj>
        <w:docPartGallery w:val="Page Numbers (Bottom of Page)"/>
        <w:docPartUnique/>
      </w:docPartObj>
    </w:sdtPr>
    <w:sdtEndPr/>
    <w:sdtContent>
      <w:p w:rsidR="00F03F7C" w:rsidRDefault="00F03F7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4093" w:rsidRPr="00104093">
          <w:rPr>
            <w:noProof/>
            <w:lang w:val="zh-CN"/>
          </w:rPr>
          <w:t>14</w:t>
        </w:r>
        <w:r>
          <w:fldChar w:fldCharType="end"/>
        </w:r>
      </w:p>
    </w:sdtContent>
  </w:sdt>
  <w:p w:rsidR="00F03F7C" w:rsidRDefault="00F03F7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2833" w:rsidRDefault="00872833" w:rsidP="00C87A6C">
      <w:r>
        <w:separator/>
      </w:r>
    </w:p>
  </w:footnote>
  <w:footnote w:type="continuationSeparator" w:id="0">
    <w:p w:rsidR="00872833" w:rsidRDefault="00872833" w:rsidP="00C87A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(1)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p2pe52dcxatxjeds9av2asp2s5dpww9zxpr&quot;&gt;My EndNote Library4&lt;record-ids&gt;&lt;item&gt;6&lt;/item&gt;&lt;item&gt;63&lt;/item&gt;&lt;item&gt;82&lt;/item&gt;&lt;item&gt;83&lt;/item&gt;&lt;item&gt;84&lt;/item&gt;&lt;item&gt;85&lt;/item&gt;&lt;item&gt;86&lt;/item&gt;&lt;/record-ids&gt;&lt;/item&gt;&lt;/Libraries&gt;"/>
  </w:docVars>
  <w:rsids>
    <w:rsidRoot w:val="00207268"/>
    <w:rsid w:val="000139AC"/>
    <w:rsid w:val="000278C5"/>
    <w:rsid w:val="00034C2A"/>
    <w:rsid w:val="000B5A19"/>
    <w:rsid w:val="000B75EE"/>
    <w:rsid w:val="000D5CA5"/>
    <w:rsid w:val="00104093"/>
    <w:rsid w:val="001809E8"/>
    <w:rsid w:val="00192F97"/>
    <w:rsid w:val="001D29E6"/>
    <w:rsid w:val="00207268"/>
    <w:rsid w:val="00233ABF"/>
    <w:rsid w:val="002601DA"/>
    <w:rsid w:val="002921EB"/>
    <w:rsid w:val="002E3D8F"/>
    <w:rsid w:val="0030716E"/>
    <w:rsid w:val="003248C5"/>
    <w:rsid w:val="00337D43"/>
    <w:rsid w:val="003B50A1"/>
    <w:rsid w:val="003F04C6"/>
    <w:rsid w:val="00414C6B"/>
    <w:rsid w:val="0042272A"/>
    <w:rsid w:val="0043281E"/>
    <w:rsid w:val="00434907"/>
    <w:rsid w:val="004A1BEC"/>
    <w:rsid w:val="004B7806"/>
    <w:rsid w:val="00507D4F"/>
    <w:rsid w:val="005204DA"/>
    <w:rsid w:val="005A2293"/>
    <w:rsid w:val="005E3DC0"/>
    <w:rsid w:val="00672F51"/>
    <w:rsid w:val="00747462"/>
    <w:rsid w:val="00757FA5"/>
    <w:rsid w:val="00765C82"/>
    <w:rsid w:val="0078269D"/>
    <w:rsid w:val="00795371"/>
    <w:rsid w:val="007E14FC"/>
    <w:rsid w:val="007F58EA"/>
    <w:rsid w:val="00804A37"/>
    <w:rsid w:val="00817B59"/>
    <w:rsid w:val="00847656"/>
    <w:rsid w:val="00855DCA"/>
    <w:rsid w:val="008646D7"/>
    <w:rsid w:val="00872833"/>
    <w:rsid w:val="00966E97"/>
    <w:rsid w:val="00974B52"/>
    <w:rsid w:val="00A119BA"/>
    <w:rsid w:val="00A3552F"/>
    <w:rsid w:val="00A37E03"/>
    <w:rsid w:val="00AD0A2A"/>
    <w:rsid w:val="00B00B7F"/>
    <w:rsid w:val="00B51111"/>
    <w:rsid w:val="00BE5968"/>
    <w:rsid w:val="00C24186"/>
    <w:rsid w:val="00C87A6C"/>
    <w:rsid w:val="00D34EE7"/>
    <w:rsid w:val="00D4544D"/>
    <w:rsid w:val="00D540CF"/>
    <w:rsid w:val="00D70591"/>
    <w:rsid w:val="00DA51F7"/>
    <w:rsid w:val="00DC4DE4"/>
    <w:rsid w:val="00ED4EBD"/>
    <w:rsid w:val="00F03F7C"/>
    <w:rsid w:val="00F5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7DCD29B"/>
  <w14:defaultImageDpi w14:val="330"/>
  <w15:chartTrackingRefBased/>
  <w15:docId w15:val="{E76C32FA-088B-495C-A847-687533DBE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C87A6C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="Times New Roman" w:hAnsiTheme="majorHAnsi" w:cstheme="majorBidi"/>
      <w:kern w:val="0"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7A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7A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7A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7A6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87A6C"/>
    <w:rPr>
      <w:rFonts w:asciiTheme="majorHAnsi" w:eastAsia="Times New Roman" w:hAnsiTheme="majorHAnsi" w:cstheme="majorBidi"/>
      <w:kern w:val="0"/>
      <w:szCs w:val="32"/>
      <w:lang w:eastAsia="ja-JP"/>
    </w:rPr>
  </w:style>
  <w:style w:type="character" w:styleId="a7">
    <w:name w:val="Strong"/>
    <w:basedOn w:val="a0"/>
    <w:uiPriority w:val="22"/>
    <w:qFormat/>
    <w:rsid w:val="00C87A6C"/>
    <w:rPr>
      <w:rFonts w:ascii="Times New Roman" w:eastAsia="Times New Roman" w:hAnsi="Times New Roman"/>
      <w:b/>
      <w:bCs/>
      <w:i w:val="0"/>
      <w:sz w:val="21"/>
    </w:rPr>
  </w:style>
  <w:style w:type="paragraph" w:styleId="a8">
    <w:name w:val="List Paragraph"/>
    <w:basedOn w:val="a"/>
    <w:uiPriority w:val="34"/>
    <w:qFormat/>
    <w:rsid w:val="005E3DC0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42272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2272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2272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2272A"/>
    <w:rPr>
      <w:rFonts w:ascii="等线" w:eastAsia="等线" w:hAnsi="等线"/>
      <w:noProof/>
      <w:sz w:val="20"/>
    </w:rPr>
  </w:style>
  <w:style w:type="paragraph" w:styleId="TOC">
    <w:name w:val="TOC Heading"/>
    <w:basedOn w:val="1"/>
    <w:next w:val="a"/>
    <w:uiPriority w:val="39"/>
    <w:unhideWhenUsed/>
    <w:qFormat/>
    <w:rsid w:val="00F03F7C"/>
    <w:pPr>
      <w:outlineLvl w:val="9"/>
    </w:pPr>
    <w:rPr>
      <w:rFonts w:eastAsiaTheme="majorEastAsia"/>
      <w:color w:val="2E74B5" w:themeColor="accent1" w:themeShade="BF"/>
      <w:sz w:val="32"/>
      <w:lang w:eastAsia="zh-CN"/>
    </w:rPr>
  </w:style>
  <w:style w:type="paragraph" w:styleId="11">
    <w:name w:val="toc 1"/>
    <w:basedOn w:val="a"/>
    <w:next w:val="a"/>
    <w:autoRedefine/>
    <w:uiPriority w:val="39"/>
    <w:unhideWhenUsed/>
    <w:rsid w:val="00F03F7C"/>
  </w:style>
  <w:style w:type="character" w:styleId="a9">
    <w:name w:val="Hyperlink"/>
    <w:basedOn w:val="a0"/>
    <w:uiPriority w:val="99"/>
    <w:unhideWhenUsed/>
    <w:rsid w:val="00F03F7C"/>
    <w:rPr>
      <w:color w:val="0563C1" w:themeColor="hyperlink"/>
      <w:u w:val="single"/>
    </w:rPr>
  </w:style>
  <w:style w:type="paragraph" w:styleId="aa">
    <w:name w:val="Subtitle"/>
    <w:basedOn w:val="a"/>
    <w:next w:val="a"/>
    <w:link w:val="ab"/>
    <w:uiPriority w:val="11"/>
    <w:qFormat/>
    <w:rsid w:val="00F03F7C"/>
    <w:pPr>
      <w:spacing w:before="240" w:after="60" w:line="312" w:lineRule="auto"/>
      <w:jc w:val="center"/>
      <w:outlineLvl w:val="1"/>
    </w:pPr>
    <w:rPr>
      <w:rFonts w:ascii="Times New Roman" w:hAnsi="Times New Roman"/>
      <w:b/>
      <w:bCs/>
      <w:kern w:val="28"/>
      <w:sz w:val="24"/>
      <w:szCs w:val="32"/>
    </w:rPr>
  </w:style>
  <w:style w:type="character" w:customStyle="1" w:styleId="ab">
    <w:name w:val="副标题 字符"/>
    <w:basedOn w:val="a0"/>
    <w:link w:val="aa"/>
    <w:uiPriority w:val="11"/>
    <w:rsid w:val="00F03F7C"/>
    <w:rPr>
      <w:rFonts w:ascii="Times New Roman" w:hAnsi="Times New Roman"/>
      <w:b/>
      <w:bCs/>
      <w:kern w:val="28"/>
      <w:sz w:val="24"/>
      <w:szCs w:val="32"/>
    </w:rPr>
  </w:style>
  <w:style w:type="paragraph" w:styleId="2">
    <w:name w:val="toc 2"/>
    <w:basedOn w:val="a"/>
    <w:next w:val="a"/>
    <w:autoRedefine/>
    <w:uiPriority w:val="39"/>
    <w:unhideWhenUsed/>
    <w:rsid w:val="00F03F7C"/>
    <w:pPr>
      <w:tabs>
        <w:tab w:val="right" w:leader="dot" w:pos="8296"/>
      </w:tabs>
      <w:spacing w:line="480" w:lineRule="auto"/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16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9EF4FC-F484-483D-AA4B-558075122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829</TotalTime>
  <Pages>14</Pages>
  <Words>1780</Words>
  <Characters>10149</Characters>
  <Application>Microsoft Office Word</Application>
  <DocSecurity>0</DocSecurity>
  <Lines>84</Lines>
  <Paragraphs>23</Paragraphs>
  <ScaleCrop>false</ScaleCrop>
  <Company/>
  <LinksUpToDate>false</LinksUpToDate>
  <CharactersWithSpaces>11906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P53</dc:creator>
  <cp:keywords/>
  <dc:description/>
  <cp:lastModifiedBy>P53</cp:lastModifiedBy>
  <cp:revision>25</cp:revision>
  <cp:lastPrinted>2021-11-12T02:37:00Z</cp:lastPrinted>
  <dcterms:created xsi:type="dcterms:W3CDTF">2021-11-07T07:47:00Z</dcterms:created>
  <dcterms:modified xsi:type="dcterms:W3CDTF">2021-11-16T03:34:00Z</dcterms:modified>
</cp:coreProperties>
</file>