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B213C7" w14:textId="453B95B6" w:rsidR="00D03CE5" w:rsidRPr="000720EC" w:rsidRDefault="00B36274" w:rsidP="00B36274">
      <w:pPr>
        <w:rPr>
          <w:rFonts w:ascii="Times New Roman" w:hAnsi="Times New Roman" w:cs="Times New Roman"/>
          <w:b/>
          <w:bCs/>
          <w:sz w:val="24"/>
          <w:szCs w:val="24"/>
          <w:lang w:val="en-US"/>
        </w:rPr>
      </w:pPr>
      <w:bookmarkStart w:id="0" w:name="_GoBack"/>
      <w:bookmarkEnd w:id="0"/>
      <w:r w:rsidRPr="000720EC">
        <w:rPr>
          <w:rFonts w:ascii="Times New Roman" w:hAnsi="Times New Roman" w:cs="Times New Roman"/>
          <w:b/>
          <w:bCs/>
          <w:sz w:val="24"/>
          <w:szCs w:val="24"/>
          <w:lang w:val="en-US"/>
        </w:rPr>
        <w:t>Supplementary Information</w:t>
      </w:r>
    </w:p>
    <w:p w14:paraId="19EB3B7D" w14:textId="7055F21D" w:rsidR="00375A49" w:rsidRPr="000720EC" w:rsidRDefault="00375A49" w:rsidP="00B36274">
      <w:pPr>
        <w:rPr>
          <w:rFonts w:ascii="Times New Roman" w:hAnsi="Times New Roman" w:cs="Times New Roman"/>
          <w:sz w:val="24"/>
          <w:szCs w:val="24"/>
          <w:lang w:val="en-US"/>
        </w:rPr>
      </w:pPr>
    </w:p>
    <w:p w14:paraId="168BE55B" w14:textId="77777777" w:rsidR="00746705" w:rsidRPr="00FC747B" w:rsidRDefault="00746705" w:rsidP="00746705">
      <w:pPr>
        <w:spacing w:after="0" w:line="360" w:lineRule="auto"/>
        <w:rPr>
          <w:rFonts w:ascii="Times New Roman" w:hAnsi="Times New Roman" w:cs="Times New Roman"/>
          <w:b/>
          <w:sz w:val="24"/>
          <w:szCs w:val="24"/>
          <w:lang w:val="en-US"/>
        </w:rPr>
      </w:pPr>
      <w:r>
        <w:rPr>
          <w:rFonts w:ascii="Times New Roman" w:hAnsi="Times New Roman" w:cs="Times New Roman" w:hint="eastAsia"/>
          <w:b/>
          <w:bCs/>
          <w:sz w:val="24"/>
          <w:szCs w:val="24"/>
          <w:lang w:val="en-US"/>
        </w:rPr>
        <w:t>Geneti</w:t>
      </w:r>
      <w:r>
        <w:rPr>
          <w:rFonts w:ascii="Times New Roman" w:hAnsi="Times New Roman" w:cs="Times New Roman"/>
          <w:b/>
          <w:bCs/>
          <w:sz w:val="24"/>
          <w:szCs w:val="24"/>
          <w:lang w:val="en-US"/>
        </w:rPr>
        <w:t>c</w:t>
      </w:r>
      <w:r>
        <w:rPr>
          <w:rFonts w:ascii="Times New Roman" w:hAnsi="Times New Roman" w:cs="Times New Roman" w:hint="eastAsia"/>
          <w:b/>
          <w:bCs/>
          <w:sz w:val="24"/>
          <w:szCs w:val="24"/>
          <w:lang w:val="en-US"/>
        </w:rPr>
        <w:t xml:space="preserve"> </w:t>
      </w:r>
      <w:r>
        <w:rPr>
          <w:rFonts w:ascii="Times New Roman" w:hAnsi="Times New Roman" w:cs="Times New Roman"/>
          <w:b/>
          <w:bCs/>
          <w:sz w:val="24"/>
          <w:szCs w:val="24"/>
          <w:lang w:val="en-US"/>
        </w:rPr>
        <w:t>c</w:t>
      </w:r>
      <w:r w:rsidRPr="008952B6">
        <w:rPr>
          <w:rFonts w:ascii="Times New Roman" w:hAnsi="Times New Roman" w:cs="Times New Roman"/>
          <w:b/>
          <w:bCs/>
          <w:sz w:val="24"/>
          <w:szCs w:val="24"/>
          <w:lang w:val="en-US"/>
        </w:rPr>
        <w:t>haracterization</w:t>
      </w:r>
      <w:r>
        <w:rPr>
          <w:rFonts w:ascii="Times New Roman" w:hAnsi="Times New Roman" w:cs="Times New Roman"/>
          <w:b/>
          <w:bCs/>
          <w:sz w:val="24"/>
          <w:szCs w:val="24"/>
          <w:lang w:val="en-US"/>
        </w:rPr>
        <w:t xml:space="preserve"> </w:t>
      </w:r>
      <w:r>
        <w:rPr>
          <w:rFonts w:ascii="Times New Roman" w:hAnsi="Times New Roman" w:cs="Times New Roman" w:hint="eastAsia"/>
          <w:b/>
          <w:bCs/>
          <w:sz w:val="24"/>
          <w:szCs w:val="24"/>
          <w:lang w:val="en-US"/>
        </w:rPr>
        <w:t xml:space="preserve">of </w:t>
      </w:r>
      <w:r>
        <w:rPr>
          <w:rFonts w:ascii="Times New Roman" w:hAnsi="Times New Roman" w:cs="Times New Roman"/>
          <w:b/>
          <w:bCs/>
          <w:sz w:val="24"/>
          <w:szCs w:val="24"/>
          <w:lang w:val="en-US"/>
        </w:rPr>
        <w:t xml:space="preserve">global cultivated potato clones, including Korean potatoes, using genome-wide single nucleotide polymorphism markers </w:t>
      </w:r>
    </w:p>
    <w:p w14:paraId="0FEA8EE1" w14:textId="77777777" w:rsidR="00746705" w:rsidRPr="003B57B7" w:rsidRDefault="00746705" w:rsidP="00746705">
      <w:pPr>
        <w:spacing w:after="0" w:line="360" w:lineRule="auto"/>
        <w:rPr>
          <w:rFonts w:ascii="Times New Roman" w:hAnsi="Times New Roman" w:cs="Times New Roman"/>
          <w:sz w:val="24"/>
          <w:szCs w:val="24"/>
          <w:lang w:val="en-US"/>
        </w:rPr>
      </w:pPr>
    </w:p>
    <w:p w14:paraId="347817C5" w14:textId="77777777" w:rsidR="00746705" w:rsidRPr="004970E8" w:rsidRDefault="00746705" w:rsidP="00746705">
      <w:pPr>
        <w:spacing w:line="360" w:lineRule="auto"/>
        <w:rPr>
          <w:rFonts w:ascii="Times New Roman" w:hAnsi="Times New Roman" w:cs="Times New Roman"/>
          <w:sz w:val="24"/>
          <w:szCs w:val="24"/>
          <w:lang w:val="en-US"/>
        </w:rPr>
      </w:pPr>
      <w:r w:rsidRPr="004970E8">
        <w:rPr>
          <w:rFonts w:ascii="Times New Roman" w:hAnsi="Times New Roman" w:cs="Times New Roman"/>
          <w:sz w:val="24"/>
          <w:szCs w:val="24"/>
          <w:lang w:val="en-US"/>
        </w:rPr>
        <w:t>Kwang Ryong Jo</w:t>
      </w:r>
      <w:r w:rsidRPr="009C6F61">
        <w:rPr>
          <w:rFonts w:ascii="Times New Roman" w:hAnsi="Times New Roman" w:cs="Times New Roman"/>
          <w:sz w:val="24"/>
          <w:szCs w:val="24"/>
          <w:vertAlign w:val="superscript"/>
        </w:rPr>
        <w:t>1</w:t>
      </w:r>
      <w:r w:rsidRPr="007B794A">
        <w:rPr>
          <w:rFonts w:ascii="Times New Roman" w:hAnsi="Times New Roman" w:cs="Times New Roman"/>
          <w:sz w:val="24"/>
          <w:szCs w:val="24"/>
          <w:vertAlign w:val="superscript"/>
        </w:rPr>
        <w:t>†</w:t>
      </w:r>
      <w:r w:rsidRPr="004970E8">
        <w:rPr>
          <w:rFonts w:ascii="Times New Roman" w:hAnsi="Times New Roman" w:cs="Times New Roman"/>
          <w:sz w:val="24"/>
          <w:szCs w:val="24"/>
          <w:lang w:val="en-US"/>
        </w:rPr>
        <w:t>, Seungho Cho</w:t>
      </w:r>
      <w:r w:rsidRPr="004970E8">
        <w:rPr>
          <w:rFonts w:ascii="Times New Roman" w:hAnsi="Times New Roman" w:cs="Times New Roman"/>
          <w:sz w:val="24"/>
          <w:szCs w:val="24"/>
          <w:vertAlign w:val="superscript"/>
          <w:lang w:val="en-US"/>
        </w:rPr>
        <w:t>2</w:t>
      </w:r>
      <w:r w:rsidRPr="007B794A">
        <w:rPr>
          <w:rFonts w:ascii="Times New Roman" w:hAnsi="Times New Roman" w:cs="Times New Roman"/>
          <w:sz w:val="24"/>
          <w:szCs w:val="24"/>
          <w:vertAlign w:val="superscript"/>
        </w:rPr>
        <w:t>†</w:t>
      </w:r>
      <w:r w:rsidRPr="004970E8">
        <w:rPr>
          <w:rFonts w:ascii="Times New Roman" w:hAnsi="Times New Roman" w:cs="Times New Roman"/>
          <w:sz w:val="24"/>
          <w:szCs w:val="24"/>
          <w:lang w:val="en-US"/>
        </w:rPr>
        <w:t>, Ji-Hong Cho</w:t>
      </w:r>
      <w:r w:rsidRPr="009C6F61">
        <w:rPr>
          <w:rFonts w:ascii="Times New Roman" w:hAnsi="Times New Roman" w:cs="Times New Roman"/>
          <w:sz w:val="24"/>
          <w:szCs w:val="24"/>
          <w:vertAlign w:val="superscript"/>
        </w:rPr>
        <w:t>1</w:t>
      </w:r>
      <w:r w:rsidRPr="004970E8">
        <w:rPr>
          <w:rFonts w:ascii="Times New Roman" w:hAnsi="Times New Roman" w:cs="Times New Roman"/>
          <w:sz w:val="24"/>
          <w:szCs w:val="24"/>
          <w:lang w:val="en-US"/>
        </w:rPr>
        <w:t>, Hyun-Jin Park</w:t>
      </w:r>
      <w:r w:rsidRPr="009C6F61">
        <w:rPr>
          <w:rFonts w:ascii="Times New Roman" w:hAnsi="Times New Roman" w:cs="Times New Roman"/>
          <w:sz w:val="24"/>
          <w:szCs w:val="24"/>
          <w:vertAlign w:val="superscript"/>
        </w:rPr>
        <w:t>1</w:t>
      </w:r>
      <w:r w:rsidRPr="004970E8">
        <w:rPr>
          <w:rFonts w:ascii="Times New Roman" w:hAnsi="Times New Roman" w:cs="Times New Roman"/>
          <w:sz w:val="24"/>
          <w:szCs w:val="24"/>
          <w:lang w:val="en-US"/>
        </w:rPr>
        <w:t>, Jang-Gyu Choi</w:t>
      </w:r>
      <w:r w:rsidRPr="009C6F61">
        <w:rPr>
          <w:rFonts w:ascii="Times New Roman" w:hAnsi="Times New Roman" w:cs="Times New Roman"/>
          <w:sz w:val="24"/>
          <w:szCs w:val="24"/>
          <w:vertAlign w:val="superscript"/>
        </w:rPr>
        <w:t>1</w:t>
      </w:r>
      <w:r w:rsidRPr="004970E8">
        <w:rPr>
          <w:rFonts w:ascii="Times New Roman" w:hAnsi="Times New Roman" w:cs="Times New Roman"/>
          <w:sz w:val="24"/>
          <w:szCs w:val="24"/>
          <w:lang w:val="en-US"/>
        </w:rPr>
        <w:t>, Young-Eun Park</w:t>
      </w:r>
      <w:r w:rsidRPr="009C6F61">
        <w:rPr>
          <w:rFonts w:ascii="Times New Roman" w:hAnsi="Times New Roman" w:cs="Times New Roman"/>
          <w:sz w:val="24"/>
          <w:szCs w:val="24"/>
          <w:vertAlign w:val="superscript"/>
        </w:rPr>
        <w:t>1</w:t>
      </w:r>
      <w:r w:rsidRPr="004970E8">
        <w:rPr>
          <w:rFonts w:ascii="Times New Roman" w:hAnsi="Times New Roman" w:cs="Times New Roman"/>
          <w:sz w:val="24"/>
          <w:szCs w:val="24"/>
          <w:lang w:val="en-US"/>
        </w:rPr>
        <w:t>, Kwang-Soo Cho</w:t>
      </w:r>
      <w:r w:rsidRPr="009C6F61">
        <w:rPr>
          <w:rFonts w:ascii="Times New Roman" w:hAnsi="Times New Roman" w:cs="Times New Roman"/>
          <w:sz w:val="24"/>
          <w:szCs w:val="24"/>
          <w:vertAlign w:val="superscript"/>
        </w:rPr>
        <w:t>3</w:t>
      </w:r>
      <w:r w:rsidRPr="004970E8">
        <w:rPr>
          <w:rFonts w:ascii="Times New Roman" w:hAnsi="Times New Roman" w:cs="Times New Roman"/>
          <w:sz w:val="24"/>
          <w:szCs w:val="24"/>
          <w:lang w:val="en-US"/>
        </w:rPr>
        <w:t>*</w:t>
      </w:r>
    </w:p>
    <w:p w14:paraId="7E34A5B9" w14:textId="77777777" w:rsidR="00746705" w:rsidRPr="004970E8" w:rsidRDefault="00746705" w:rsidP="00746705">
      <w:pPr>
        <w:spacing w:line="360" w:lineRule="auto"/>
        <w:rPr>
          <w:rFonts w:ascii="Times New Roman" w:hAnsi="Times New Roman" w:cs="Times New Roman"/>
          <w:sz w:val="24"/>
          <w:szCs w:val="24"/>
          <w:lang w:val="en-US"/>
        </w:rPr>
      </w:pPr>
      <w:r w:rsidRPr="004970E8">
        <w:rPr>
          <w:rFonts w:ascii="Times New Roman" w:hAnsi="Times New Roman" w:cs="Times New Roman"/>
          <w:sz w:val="24"/>
          <w:szCs w:val="24"/>
          <w:vertAlign w:val="superscript"/>
          <w:lang w:val="en-US"/>
        </w:rPr>
        <w:t>1</w:t>
      </w:r>
      <w:r w:rsidRPr="004970E8">
        <w:rPr>
          <w:rFonts w:ascii="Times New Roman" w:hAnsi="Times New Roman" w:cs="Times New Roman"/>
          <w:sz w:val="24"/>
          <w:szCs w:val="24"/>
          <w:lang w:val="en-US"/>
        </w:rPr>
        <w:t xml:space="preserve">Highland Agriculture Research Institute, National Institute of Crop Science, Rural Development Administration, </w:t>
      </w:r>
      <w:r>
        <w:rPr>
          <w:rFonts w:ascii="Times New Roman" w:hAnsi="Times New Roman" w:cs="Times New Roman"/>
          <w:sz w:val="24"/>
          <w:szCs w:val="24"/>
          <w:lang w:val="en-US"/>
        </w:rPr>
        <w:t xml:space="preserve">Pyeongchang 25342, </w:t>
      </w:r>
      <w:r w:rsidRPr="004970E8">
        <w:rPr>
          <w:rFonts w:ascii="Times New Roman" w:hAnsi="Times New Roman" w:cs="Times New Roman"/>
          <w:sz w:val="24"/>
          <w:szCs w:val="24"/>
          <w:lang w:val="en-US"/>
        </w:rPr>
        <w:t>Republic of Korea</w:t>
      </w:r>
    </w:p>
    <w:p w14:paraId="44C69D26" w14:textId="77777777" w:rsidR="00746705" w:rsidRPr="004970E8" w:rsidRDefault="00746705" w:rsidP="00746705">
      <w:pPr>
        <w:spacing w:line="360" w:lineRule="auto"/>
        <w:rPr>
          <w:rFonts w:ascii="Times New Roman" w:hAnsi="Times New Roman" w:cs="Times New Roman"/>
          <w:sz w:val="24"/>
          <w:szCs w:val="24"/>
          <w:lang w:val="en-US"/>
        </w:rPr>
      </w:pPr>
      <w:r w:rsidRPr="004970E8">
        <w:rPr>
          <w:rFonts w:ascii="Times New Roman" w:hAnsi="Times New Roman" w:cs="Times New Roman"/>
          <w:sz w:val="24"/>
          <w:szCs w:val="24"/>
          <w:vertAlign w:val="superscript"/>
          <w:lang w:val="en-US"/>
        </w:rPr>
        <w:t>2</w:t>
      </w:r>
      <w:r w:rsidRPr="004970E8">
        <w:rPr>
          <w:rFonts w:ascii="Times New Roman" w:hAnsi="Times New Roman" w:cs="Times New Roman"/>
          <w:sz w:val="24"/>
          <w:szCs w:val="24"/>
          <w:lang w:val="en-US"/>
        </w:rPr>
        <w:t xml:space="preserve">Department of Central Area Crop Science, National Institute of Crop Science, Rural Development Administration, </w:t>
      </w:r>
      <w:r>
        <w:rPr>
          <w:rFonts w:ascii="Times New Roman" w:hAnsi="Times New Roman" w:cs="Times New Roman"/>
          <w:sz w:val="24"/>
          <w:szCs w:val="24"/>
          <w:lang w:val="en-US"/>
        </w:rPr>
        <w:t xml:space="preserve">Suwon 16429, </w:t>
      </w:r>
      <w:r w:rsidRPr="004970E8">
        <w:rPr>
          <w:rFonts w:ascii="Times New Roman" w:hAnsi="Times New Roman" w:cs="Times New Roman"/>
          <w:sz w:val="24"/>
          <w:szCs w:val="24"/>
          <w:lang w:val="en-US"/>
        </w:rPr>
        <w:t>Republic of Korea</w:t>
      </w:r>
    </w:p>
    <w:p w14:paraId="128786DC" w14:textId="77777777" w:rsidR="00746705" w:rsidRPr="004970E8" w:rsidRDefault="00746705" w:rsidP="00746705">
      <w:pPr>
        <w:spacing w:line="360" w:lineRule="auto"/>
        <w:rPr>
          <w:rFonts w:ascii="Times New Roman" w:hAnsi="Times New Roman" w:cs="Times New Roman"/>
          <w:sz w:val="24"/>
          <w:szCs w:val="24"/>
        </w:rPr>
      </w:pPr>
      <w:r w:rsidRPr="004970E8">
        <w:rPr>
          <w:rFonts w:ascii="Times New Roman" w:hAnsi="Times New Roman" w:cs="Times New Roman"/>
          <w:sz w:val="24"/>
          <w:szCs w:val="24"/>
          <w:vertAlign w:val="superscript"/>
        </w:rPr>
        <w:t>3</w:t>
      </w:r>
      <w:r w:rsidRPr="004970E8">
        <w:rPr>
          <w:rFonts w:ascii="Times New Roman" w:hAnsi="Times New Roman" w:cs="Times New Roman"/>
          <w:sz w:val="24"/>
          <w:szCs w:val="24"/>
        </w:rPr>
        <w:t>Department of Southern Area Crop Science, National Institute of Crop Science, Rural Development Administration, Miryang 50424, Republic of Korea</w:t>
      </w:r>
    </w:p>
    <w:p w14:paraId="7AD08094" w14:textId="25D758A4" w:rsidR="00746705" w:rsidRPr="004970E8" w:rsidRDefault="00746705" w:rsidP="00746705">
      <w:pPr>
        <w:spacing w:line="360" w:lineRule="auto"/>
        <w:rPr>
          <w:rFonts w:ascii="Times New Roman" w:hAnsi="Times New Roman" w:cs="Times New Roman"/>
          <w:sz w:val="24"/>
          <w:szCs w:val="24"/>
          <w:lang w:val="en-US"/>
        </w:rPr>
      </w:pPr>
      <w:r w:rsidRPr="004970E8">
        <w:rPr>
          <w:rFonts w:ascii="Times New Roman" w:hAnsi="Times New Roman" w:cs="Times New Roman"/>
          <w:sz w:val="24"/>
          <w:szCs w:val="24"/>
          <w:lang w:val="en-US"/>
        </w:rPr>
        <w:t xml:space="preserve">*Corresponding author: kscholove@korea.go.kr </w:t>
      </w:r>
    </w:p>
    <w:p w14:paraId="2BE1A919" w14:textId="77777777" w:rsidR="00746705" w:rsidRPr="009C6F61" w:rsidRDefault="00746705" w:rsidP="00746705">
      <w:pPr>
        <w:rPr>
          <w:rFonts w:ascii="Times New Roman" w:hAnsi="Times New Roman" w:cs="Times New Roman"/>
          <w:sz w:val="24"/>
          <w:szCs w:val="24"/>
          <w:lang w:val="en-US"/>
        </w:rPr>
      </w:pPr>
      <w:r w:rsidRPr="004970E8">
        <w:rPr>
          <w:rFonts w:ascii="Times New Roman" w:hAnsi="Times New Roman" w:cs="Times New Roman"/>
          <w:sz w:val="24"/>
          <w:szCs w:val="24"/>
          <w:vertAlign w:val="superscript"/>
        </w:rPr>
        <w:t>†</w:t>
      </w:r>
      <w:r w:rsidRPr="004970E8">
        <w:rPr>
          <w:rFonts w:ascii="Times New Roman" w:hAnsi="Times New Roman" w:cs="Times New Roman"/>
          <w:sz w:val="24"/>
          <w:szCs w:val="24"/>
        </w:rPr>
        <w:t>These authors contributed equally to this work</w:t>
      </w:r>
    </w:p>
    <w:p w14:paraId="2C363C38" w14:textId="77777777" w:rsidR="00375A49" w:rsidRPr="00746705" w:rsidRDefault="00375A49" w:rsidP="00B36274">
      <w:pPr>
        <w:rPr>
          <w:rFonts w:ascii="Times New Roman" w:hAnsi="Times New Roman" w:cs="Times New Roman"/>
          <w:sz w:val="24"/>
          <w:szCs w:val="24"/>
          <w:lang w:val="en-US"/>
        </w:rPr>
      </w:pPr>
    </w:p>
    <w:p w14:paraId="2FA2D8DC" w14:textId="77777777" w:rsidR="00B000C6" w:rsidRDefault="00F459F5" w:rsidP="00B000C6">
      <w:pPr>
        <w:spacing w:after="0" w:line="360" w:lineRule="auto"/>
        <w:rPr>
          <w:rFonts w:ascii="Times New Roman" w:hAnsi="Times New Roman" w:cs="Times New Roman"/>
          <w:sz w:val="24"/>
          <w:szCs w:val="24"/>
          <w:lang w:val="en-US"/>
        </w:rPr>
      </w:pPr>
      <w:r w:rsidRPr="00BB2D23">
        <w:rPr>
          <w:rFonts w:ascii="Times New Roman" w:hAnsi="Times New Roman" w:cs="Times New Roman"/>
          <w:b/>
          <w:sz w:val="24"/>
          <w:szCs w:val="24"/>
          <w:lang w:val="en-US"/>
        </w:rPr>
        <w:t>Table S1</w:t>
      </w:r>
      <w:r>
        <w:rPr>
          <w:rFonts w:ascii="Times New Roman" w:hAnsi="Times New Roman" w:cs="Times New Roman"/>
          <w:sz w:val="24"/>
          <w:szCs w:val="24"/>
          <w:lang w:val="en-US"/>
        </w:rPr>
        <w:t xml:space="preserve">; </w:t>
      </w:r>
      <w:r w:rsidR="000F247B">
        <w:rPr>
          <w:rFonts w:ascii="Times New Roman" w:hAnsi="Times New Roman" w:cs="Times New Roman"/>
          <w:sz w:val="24"/>
          <w:szCs w:val="24"/>
          <w:lang w:val="en-US"/>
        </w:rPr>
        <w:t>G</w:t>
      </w:r>
      <w:r w:rsidRPr="00F459F5">
        <w:rPr>
          <w:rFonts w:ascii="Times New Roman" w:hAnsi="Times New Roman" w:cs="Times New Roman"/>
          <w:sz w:val="24"/>
          <w:szCs w:val="24"/>
          <w:lang w:val="en-US"/>
        </w:rPr>
        <w:t>ermplasm</w:t>
      </w:r>
      <w:r>
        <w:rPr>
          <w:rFonts w:ascii="Times New Roman" w:hAnsi="Times New Roman" w:cs="Times New Roman"/>
          <w:sz w:val="24"/>
          <w:szCs w:val="24"/>
          <w:lang w:val="en-US"/>
        </w:rPr>
        <w:t xml:space="preserve"> </w:t>
      </w:r>
      <w:r w:rsidRPr="00F459F5">
        <w:rPr>
          <w:rFonts w:ascii="Times New Roman" w:hAnsi="Times New Roman" w:cs="Times New Roman"/>
          <w:sz w:val="24"/>
          <w:szCs w:val="24"/>
          <w:lang w:val="en-US"/>
        </w:rPr>
        <w:t>info</w:t>
      </w:r>
      <w:r w:rsidR="000F247B">
        <w:rPr>
          <w:rFonts w:ascii="Times New Roman" w:hAnsi="Times New Roman" w:cs="Times New Roman"/>
          <w:sz w:val="24"/>
          <w:szCs w:val="24"/>
          <w:lang w:val="en-US"/>
        </w:rPr>
        <w:t>r</w:t>
      </w:r>
      <w:r>
        <w:rPr>
          <w:rFonts w:ascii="Times New Roman" w:hAnsi="Times New Roman" w:cs="Times New Roman" w:hint="eastAsia"/>
          <w:sz w:val="24"/>
          <w:szCs w:val="24"/>
          <w:lang w:val="en-US"/>
        </w:rPr>
        <w:t>mation</w:t>
      </w:r>
      <w:r w:rsidR="00A74B7C">
        <w:rPr>
          <w:rFonts w:ascii="Times New Roman" w:hAnsi="Times New Roman" w:cs="Times New Roman"/>
          <w:sz w:val="24"/>
          <w:szCs w:val="24"/>
          <w:lang w:val="en-US"/>
        </w:rPr>
        <w:t xml:space="preserve">. </w:t>
      </w:r>
    </w:p>
    <w:p w14:paraId="49C223C8" w14:textId="4EBA7EF4" w:rsidR="00B000C6" w:rsidRDefault="00A74B7C" w:rsidP="00AC7B85">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Pr>
          <w:rFonts w:ascii="Times New Roman" w:hAnsi="Times New Roman" w:cs="Times New Roman" w:hint="eastAsia"/>
          <w:sz w:val="24"/>
          <w:szCs w:val="24"/>
          <w:lang w:val="en-US"/>
        </w:rPr>
        <w:t>sheet1</w:t>
      </w:r>
      <w:r>
        <w:rPr>
          <w:rFonts w:ascii="Times New Roman" w:hAnsi="Times New Roman" w:cs="Times New Roman"/>
          <w:sz w:val="24"/>
          <w:szCs w:val="24"/>
          <w:lang w:val="en-US"/>
        </w:rPr>
        <w:t xml:space="preserve"> describes a 110-line Korean potato germplasm</w:t>
      </w:r>
      <w:r w:rsidR="00B000C6">
        <w:rPr>
          <w:rFonts w:ascii="Times New Roman" w:hAnsi="Times New Roman" w:cs="Times New Roman"/>
          <w:sz w:val="24"/>
          <w:szCs w:val="24"/>
          <w:lang w:val="en-US"/>
        </w:rPr>
        <w:t xml:space="preserve"> maintained at </w:t>
      </w:r>
      <w:r w:rsidR="00404AE8">
        <w:rPr>
          <w:rFonts w:ascii="Times New Roman" w:hAnsi="Times New Roman" w:cs="Times New Roman"/>
          <w:sz w:val="24"/>
          <w:szCs w:val="24"/>
          <w:lang w:val="en-US"/>
        </w:rPr>
        <w:t xml:space="preserve">the </w:t>
      </w:r>
      <w:r w:rsidR="00B000C6">
        <w:rPr>
          <w:rFonts w:ascii="Times New Roman" w:hAnsi="Times New Roman" w:cs="Times New Roman"/>
          <w:sz w:val="24"/>
          <w:szCs w:val="24"/>
          <w:lang w:val="en-US"/>
        </w:rPr>
        <w:t>Highland Agriculture Institute, NRC, RDA, Korea.</w:t>
      </w:r>
    </w:p>
    <w:p w14:paraId="3864EB35" w14:textId="337E4DCF" w:rsidR="00B36274" w:rsidRDefault="00967267" w:rsidP="00AC7B85">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In the </w:t>
      </w:r>
      <w:r w:rsidR="00A74B7C">
        <w:rPr>
          <w:rFonts w:ascii="Times New Roman" w:hAnsi="Times New Roman" w:cs="Times New Roman"/>
          <w:sz w:val="24"/>
          <w:szCs w:val="24"/>
          <w:lang w:val="en-US"/>
        </w:rPr>
        <w:t xml:space="preserve">sheet2 is </w:t>
      </w:r>
      <w:r w:rsidR="00B000C6">
        <w:rPr>
          <w:rFonts w:ascii="Times New Roman" w:hAnsi="Times New Roman" w:cs="Times New Roman"/>
          <w:sz w:val="24"/>
          <w:szCs w:val="24"/>
          <w:lang w:val="en-US"/>
        </w:rPr>
        <w:t>a total of 94 Japanese potatoes provided by Hosaka</w:t>
      </w:r>
      <w:r w:rsidR="00A74B7C">
        <w:rPr>
          <w:rFonts w:ascii="Times New Roman" w:hAnsi="Times New Roman" w:cs="Times New Roman"/>
          <w:sz w:val="24"/>
          <w:szCs w:val="24"/>
          <w:lang w:val="en-US"/>
        </w:rPr>
        <w:t>.</w:t>
      </w:r>
    </w:p>
    <w:p w14:paraId="761E4A09" w14:textId="7911F410" w:rsidR="00B000C6" w:rsidRDefault="00967267" w:rsidP="00AC7B85">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In the </w:t>
      </w:r>
      <w:r w:rsidR="00B000C6">
        <w:rPr>
          <w:rFonts w:ascii="Times New Roman" w:hAnsi="Times New Roman" w:cs="Times New Roman"/>
          <w:sz w:val="24"/>
          <w:szCs w:val="24"/>
          <w:lang w:val="en-US"/>
        </w:rPr>
        <w:t xml:space="preserve">sheet3 is a total of 189 potato clones used in </w:t>
      </w:r>
      <w:r w:rsidR="00A55762">
        <w:rPr>
          <w:rFonts w:ascii="Times New Roman" w:hAnsi="Times New Roman" w:cs="Times New Roman"/>
          <w:sz w:val="24"/>
          <w:szCs w:val="24"/>
        </w:rPr>
        <w:t xml:space="preserve">Schmitz </w:t>
      </w:r>
      <w:r w:rsidR="00A55762" w:rsidRPr="00F57B03">
        <w:rPr>
          <w:rFonts w:ascii="Times New Roman" w:hAnsi="Times New Roman" w:cs="Times New Roman"/>
          <w:sz w:val="24"/>
          <w:szCs w:val="24"/>
          <w:lang w:val="en-US"/>
        </w:rPr>
        <w:t>Carley</w:t>
      </w:r>
      <w:r w:rsidR="00B000C6">
        <w:rPr>
          <w:rFonts w:ascii="Times New Roman" w:hAnsi="Times New Roman" w:cs="Times New Roman"/>
          <w:sz w:val="24"/>
          <w:szCs w:val="24"/>
          <w:lang w:val="en-US"/>
        </w:rPr>
        <w:t xml:space="preserve"> </w:t>
      </w:r>
      <w:r w:rsidR="00B000C6" w:rsidRPr="00B000C6">
        <w:rPr>
          <w:rFonts w:ascii="Times New Roman" w:hAnsi="Times New Roman" w:cs="Times New Roman"/>
          <w:i/>
          <w:sz w:val="24"/>
          <w:szCs w:val="24"/>
          <w:lang w:val="en-US"/>
        </w:rPr>
        <w:t>et al</w:t>
      </w:r>
      <w:r w:rsidR="00B000C6">
        <w:rPr>
          <w:rFonts w:ascii="Times New Roman" w:hAnsi="Times New Roman" w:cs="Times New Roman"/>
          <w:sz w:val="24"/>
          <w:szCs w:val="24"/>
          <w:lang w:val="en-US"/>
        </w:rPr>
        <w:t xml:space="preserve"> (2017). Descriptions of the clones were from Hirsch </w:t>
      </w:r>
      <w:r w:rsidR="00B000C6" w:rsidRPr="00B000C6">
        <w:rPr>
          <w:rFonts w:ascii="Times New Roman" w:hAnsi="Times New Roman" w:cs="Times New Roman"/>
          <w:i/>
          <w:sz w:val="24"/>
          <w:szCs w:val="24"/>
          <w:lang w:val="en-US"/>
        </w:rPr>
        <w:t>et al</w:t>
      </w:r>
      <w:r w:rsidR="00B000C6">
        <w:rPr>
          <w:rFonts w:ascii="Times New Roman" w:hAnsi="Times New Roman" w:cs="Times New Roman"/>
          <w:sz w:val="24"/>
          <w:szCs w:val="24"/>
          <w:lang w:val="en-US"/>
        </w:rPr>
        <w:t xml:space="preserve"> (2013).</w:t>
      </w:r>
    </w:p>
    <w:p w14:paraId="0C2CA15C" w14:textId="5CD84E18" w:rsidR="002C4DDF" w:rsidRPr="007222E8" w:rsidRDefault="00764B02" w:rsidP="00AC7B85">
      <w:pPr>
        <w:spacing w:after="0" w:line="360" w:lineRule="auto"/>
        <w:rPr>
          <w:rFonts w:ascii="Times New Roman" w:eastAsia="Times New Roman" w:hAnsi="Times New Roman" w:cs="Times New Roman"/>
          <w:sz w:val="16"/>
          <w:szCs w:val="16"/>
          <w:lang w:val="en-US"/>
        </w:rPr>
      </w:pPr>
      <w:r>
        <w:rPr>
          <w:rFonts w:ascii="Times New Roman" w:hAnsi="Times New Roman" w:cs="Times New Roman"/>
          <w:sz w:val="24"/>
          <w:szCs w:val="24"/>
          <w:lang w:val="en-US"/>
        </w:rPr>
        <w:t>The sheet5 gives information on sample clones used in revealing reproducibility of dosage genotyping calls methods.</w:t>
      </w:r>
      <w:r w:rsidR="00BB2D23" w:rsidRPr="007222E8">
        <w:rPr>
          <w:rFonts w:ascii="Times New Roman" w:eastAsia="Times New Roman" w:hAnsi="Times New Roman" w:cs="Times New Roman"/>
          <w:sz w:val="16"/>
          <w:szCs w:val="16"/>
          <w:lang w:val="en-US"/>
        </w:rPr>
        <w:t xml:space="preserve"> </w:t>
      </w:r>
    </w:p>
    <w:p w14:paraId="16BE12C8" w14:textId="14E34BA4" w:rsidR="002C4DDF" w:rsidRPr="002C4DDF" w:rsidRDefault="002C4DDF" w:rsidP="00B36274">
      <w:pPr>
        <w:rPr>
          <w:rFonts w:ascii="Times New Roman" w:hAnsi="Times New Roman" w:cs="Times New Roman"/>
          <w:sz w:val="24"/>
          <w:szCs w:val="24"/>
          <w:lang w:val="en-US"/>
        </w:rPr>
      </w:pPr>
    </w:p>
    <w:p w14:paraId="5C0FBE39" w14:textId="67199AA1" w:rsidR="00F459F5" w:rsidRDefault="00F459F5" w:rsidP="00845048">
      <w:pPr>
        <w:spacing w:after="0" w:line="360" w:lineRule="auto"/>
        <w:rPr>
          <w:rFonts w:ascii="Times New Roman" w:hAnsi="Times New Roman" w:cs="Times New Roman"/>
          <w:sz w:val="24"/>
          <w:szCs w:val="24"/>
          <w:lang w:val="en-US"/>
        </w:rPr>
      </w:pPr>
      <w:r w:rsidRPr="00BB2D23">
        <w:rPr>
          <w:rFonts w:ascii="Times New Roman" w:hAnsi="Times New Roman" w:cs="Times New Roman"/>
          <w:b/>
          <w:sz w:val="24"/>
          <w:szCs w:val="24"/>
          <w:lang w:val="en-US"/>
        </w:rPr>
        <w:t>Table S2</w:t>
      </w:r>
      <w:r>
        <w:rPr>
          <w:rFonts w:ascii="Times New Roman" w:hAnsi="Times New Roman" w:cs="Times New Roman"/>
          <w:sz w:val="24"/>
          <w:szCs w:val="24"/>
          <w:lang w:val="en-US"/>
        </w:rPr>
        <w:t xml:space="preserve">; </w:t>
      </w:r>
      <w:r w:rsidR="000F247B">
        <w:rPr>
          <w:rFonts w:ascii="Times New Roman" w:hAnsi="Times New Roman" w:cs="Times New Roman"/>
          <w:sz w:val="24"/>
          <w:szCs w:val="24"/>
          <w:lang w:val="en-US"/>
        </w:rPr>
        <w:t>Dosage</w:t>
      </w:r>
      <w:r>
        <w:rPr>
          <w:rFonts w:ascii="Times New Roman" w:hAnsi="Times New Roman" w:cs="Times New Roman"/>
          <w:sz w:val="24"/>
          <w:szCs w:val="24"/>
          <w:lang w:val="en-US"/>
        </w:rPr>
        <w:t xml:space="preserve"> genotype calls </w:t>
      </w:r>
      <w:r w:rsidR="0084361E">
        <w:rPr>
          <w:rFonts w:ascii="Times New Roman" w:hAnsi="Times New Roman" w:cs="Times New Roman"/>
          <w:sz w:val="24"/>
          <w:szCs w:val="24"/>
          <w:lang w:val="en-US"/>
        </w:rPr>
        <w:t xml:space="preserve">generated by the GenomeStudio </w:t>
      </w:r>
      <w:r w:rsidR="00845048">
        <w:rPr>
          <w:rFonts w:ascii="Times New Roman" w:hAnsi="Times New Roman" w:cs="Times New Roman"/>
          <w:sz w:val="24"/>
          <w:szCs w:val="24"/>
          <w:lang w:val="en-US"/>
        </w:rPr>
        <w:t xml:space="preserve">for </w:t>
      </w:r>
      <w:r w:rsidR="0084361E">
        <w:rPr>
          <w:rFonts w:ascii="Times New Roman" w:hAnsi="Times New Roman" w:cs="Times New Roman"/>
          <w:sz w:val="24"/>
          <w:szCs w:val="24"/>
          <w:lang w:val="en-US"/>
        </w:rPr>
        <w:t xml:space="preserve">a 110-line </w:t>
      </w:r>
      <w:r w:rsidR="00845048">
        <w:rPr>
          <w:rFonts w:ascii="Times New Roman" w:hAnsi="Times New Roman" w:cs="Times New Roman"/>
          <w:sz w:val="24"/>
          <w:szCs w:val="24"/>
          <w:lang w:val="en-US"/>
        </w:rPr>
        <w:t xml:space="preserve">Korean potato germplasm. After filtering, </w:t>
      </w:r>
      <w:r w:rsidRPr="00F459F5">
        <w:rPr>
          <w:rFonts w:ascii="Times New Roman" w:hAnsi="Times New Roman" w:cs="Times New Roman"/>
          <w:sz w:val="24"/>
          <w:szCs w:val="24"/>
          <w:lang w:val="en-US"/>
        </w:rPr>
        <w:t>6575</w:t>
      </w:r>
      <w:r w:rsidR="001E669C">
        <w:rPr>
          <w:rFonts w:ascii="Times New Roman" w:hAnsi="Times New Roman" w:cs="Times New Roman"/>
          <w:sz w:val="24"/>
          <w:szCs w:val="24"/>
          <w:lang w:val="en-US"/>
        </w:rPr>
        <w:t xml:space="preserve"> </w:t>
      </w:r>
      <w:r w:rsidR="00845048">
        <w:rPr>
          <w:rFonts w:ascii="Times New Roman" w:hAnsi="Times New Roman" w:cs="Times New Roman"/>
          <w:sz w:val="24"/>
          <w:szCs w:val="24"/>
          <w:lang w:val="en-US"/>
        </w:rPr>
        <w:t xml:space="preserve">SNP </w:t>
      </w:r>
      <w:r w:rsidR="001E669C">
        <w:rPr>
          <w:rFonts w:ascii="Times New Roman" w:hAnsi="Times New Roman" w:cs="Times New Roman"/>
          <w:sz w:val="24"/>
          <w:szCs w:val="24"/>
          <w:lang w:val="en-US"/>
        </w:rPr>
        <w:t>markers</w:t>
      </w:r>
      <w:r w:rsidR="00845048">
        <w:rPr>
          <w:rFonts w:ascii="Times New Roman" w:hAnsi="Times New Roman" w:cs="Times New Roman"/>
          <w:sz w:val="24"/>
          <w:szCs w:val="24"/>
          <w:lang w:val="en-US"/>
        </w:rPr>
        <w:t xml:space="preserve"> remained.</w:t>
      </w:r>
      <w:r w:rsidR="0084361E">
        <w:rPr>
          <w:rFonts w:ascii="Times New Roman" w:hAnsi="Times New Roman" w:cs="Times New Roman"/>
          <w:sz w:val="24"/>
          <w:szCs w:val="24"/>
          <w:lang w:val="en-US"/>
        </w:rPr>
        <w:t xml:space="preserve"> Information on marker name, chromosome, chromosome position, SNP and maf (minor allele frequency) was given.</w:t>
      </w:r>
    </w:p>
    <w:p w14:paraId="0BD059F1" w14:textId="77777777" w:rsidR="00F30F58" w:rsidRDefault="00F30F58" w:rsidP="00845048">
      <w:pPr>
        <w:spacing w:after="0" w:line="360" w:lineRule="auto"/>
        <w:rPr>
          <w:rFonts w:ascii="Times New Roman" w:hAnsi="Times New Roman" w:cs="Times New Roman"/>
          <w:sz w:val="24"/>
          <w:szCs w:val="24"/>
          <w:lang w:val="en-US"/>
        </w:rPr>
      </w:pPr>
    </w:p>
    <w:p w14:paraId="20FA674D" w14:textId="535F586E" w:rsidR="00F459F5" w:rsidRDefault="00F459F5" w:rsidP="00845048">
      <w:pPr>
        <w:spacing w:after="0" w:line="360" w:lineRule="auto"/>
        <w:rPr>
          <w:rFonts w:ascii="Times New Roman" w:hAnsi="Times New Roman" w:cs="Times New Roman"/>
          <w:sz w:val="24"/>
          <w:szCs w:val="24"/>
          <w:lang w:val="en-US"/>
        </w:rPr>
      </w:pPr>
      <w:r w:rsidRPr="00F30F58">
        <w:rPr>
          <w:rFonts w:ascii="Times New Roman" w:hAnsi="Times New Roman" w:cs="Times New Roman"/>
          <w:b/>
          <w:sz w:val="24"/>
          <w:szCs w:val="24"/>
          <w:lang w:val="en-US"/>
        </w:rPr>
        <w:lastRenderedPageBreak/>
        <w:t>Table S3</w:t>
      </w:r>
      <w:r>
        <w:rPr>
          <w:rFonts w:ascii="Times New Roman" w:hAnsi="Times New Roman" w:cs="Times New Roman"/>
          <w:sz w:val="24"/>
          <w:szCs w:val="24"/>
          <w:lang w:val="en-US"/>
        </w:rPr>
        <w:t>;</w:t>
      </w:r>
      <w:r w:rsidRPr="00F459F5">
        <w:rPr>
          <w:rFonts w:ascii="Times New Roman" w:hAnsi="Times New Roman" w:cs="Times New Roman"/>
          <w:sz w:val="24"/>
          <w:szCs w:val="24"/>
          <w:lang w:val="en-US"/>
        </w:rPr>
        <w:t xml:space="preserve"> </w:t>
      </w:r>
      <w:r w:rsidR="000F247B">
        <w:rPr>
          <w:rFonts w:ascii="Times New Roman" w:hAnsi="Times New Roman" w:cs="Times New Roman"/>
          <w:sz w:val="24"/>
          <w:szCs w:val="24"/>
          <w:lang w:val="en-US"/>
        </w:rPr>
        <w:t>Dosage</w:t>
      </w:r>
      <w:r>
        <w:rPr>
          <w:rFonts w:ascii="Times New Roman" w:hAnsi="Times New Roman" w:cs="Times New Roman"/>
          <w:sz w:val="24"/>
          <w:szCs w:val="24"/>
          <w:lang w:val="en-US"/>
        </w:rPr>
        <w:t xml:space="preserve"> genotype calls </w:t>
      </w:r>
      <w:r w:rsidR="0084361E">
        <w:rPr>
          <w:rFonts w:ascii="Times New Roman" w:hAnsi="Times New Roman" w:cs="Times New Roman"/>
          <w:sz w:val="24"/>
          <w:szCs w:val="24"/>
          <w:lang w:val="en-US"/>
        </w:rPr>
        <w:t xml:space="preserve">produced by the ClusterCall for a 393-line global potato genetic diversity panel. After filtering </w:t>
      </w:r>
      <w:r w:rsidRPr="00F459F5">
        <w:rPr>
          <w:rFonts w:ascii="Times New Roman" w:hAnsi="Times New Roman" w:cs="Times New Roman"/>
          <w:sz w:val="24"/>
          <w:szCs w:val="24"/>
          <w:lang w:val="en-US"/>
        </w:rPr>
        <w:t>3977</w:t>
      </w:r>
      <w:r w:rsidR="001E669C">
        <w:rPr>
          <w:rFonts w:ascii="Times New Roman" w:hAnsi="Times New Roman" w:cs="Times New Roman"/>
          <w:sz w:val="24"/>
          <w:szCs w:val="24"/>
          <w:lang w:val="en-US"/>
        </w:rPr>
        <w:t xml:space="preserve"> </w:t>
      </w:r>
      <w:r w:rsidR="0084361E">
        <w:rPr>
          <w:rFonts w:ascii="Times New Roman" w:hAnsi="Times New Roman" w:cs="Times New Roman"/>
          <w:sz w:val="24"/>
          <w:szCs w:val="24"/>
          <w:lang w:val="en-US"/>
        </w:rPr>
        <w:t xml:space="preserve">SNP </w:t>
      </w:r>
      <w:r w:rsidRPr="00F459F5">
        <w:rPr>
          <w:rFonts w:ascii="Times New Roman" w:hAnsi="Times New Roman" w:cs="Times New Roman"/>
          <w:sz w:val="24"/>
          <w:szCs w:val="24"/>
          <w:lang w:val="en-US"/>
        </w:rPr>
        <w:t>m</w:t>
      </w:r>
      <w:r w:rsidR="001E669C">
        <w:rPr>
          <w:rFonts w:ascii="Times New Roman" w:hAnsi="Times New Roman" w:cs="Times New Roman"/>
          <w:sz w:val="24"/>
          <w:szCs w:val="24"/>
          <w:lang w:val="en-US"/>
        </w:rPr>
        <w:t>arkers</w:t>
      </w:r>
      <w:r w:rsidR="0084361E">
        <w:rPr>
          <w:rFonts w:ascii="Times New Roman" w:hAnsi="Times New Roman" w:cs="Times New Roman"/>
          <w:sz w:val="24"/>
          <w:szCs w:val="24"/>
          <w:lang w:val="en-US"/>
        </w:rPr>
        <w:t xml:space="preserve"> remained.</w:t>
      </w:r>
      <w:r w:rsidR="00722798">
        <w:rPr>
          <w:rFonts w:ascii="Times New Roman" w:hAnsi="Times New Roman" w:cs="Times New Roman"/>
          <w:sz w:val="24"/>
          <w:szCs w:val="24"/>
          <w:lang w:val="en-US"/>
        </w:rPr>
        <w:t xml:space="preserve"> Information on marker name, chromosome, chromosome position, SNP and maf (minor allele frequency) was given.</w:t>
      </w:r>
    </w:p>
    <w:p w14:paraId="082B203C" w14:textId="77777777" w:rsidR="0084361E" w:rsidRDefault="0084361E" w:rsidP="00845048">
      <w:pPr>
        <w:spacing w:after="0" w:line="360" w:lineRule="auto"/>
        <w:rPr>
          <w:rFonts w:ascii="Times New Roman" w:hAnsi="Times New Roman" w:cs="Times New Roman"/>
          <w:sz w:val="24"/>
          <w:szCs w:val="24"/>
          <w:lang w:val="en-US"/>
        </w:rPr>
      </w:pPr>
    </w:p>
    <w:p w14:paraId="5945774E" w14:textId="0E2050AB" w:rsidR="00F459F5" w:rsidRDefault="00F459F5" w:rsidP="00845048">
      <w:pPr>
        <w:spacing w:after="0" w:line="360" w:lineRule="auto"/>
        <w:rPr>
          <w:rFonts w:ascii="Times New Roman" w:hAnsi="Times New Roman" w:cs="Times New Roman"/>
          <w:sz w:val="24"/>
          <w:szCs w:val="24"/>
          <w:lang w:val="en-US"/>
        </w:rPr>
      </w:pPr>
      <w:r w:rsidRPr="00BB2D23">
        <w:rPr>
          <w:rFonts w:ascii="Times New Roman" w:hAnsi="Times New Roman" w:cs="Times New Roman"/>
          <w:b/>
          <w:sz w:val="24"/>
          <w:szCs w:val="24"/>
          <w:lang w:val="en-US"/>
        </w:rPr>
        <w:t>Table S4</w:t>
      </w:r>
      <w:r>
        <w:rPr>
          <w:rFonts w:ascii="Times New Roman" w:hAnsi="Times New Roman" w:cs="Times New Roman"/>
          <w:sz w:val="24"/>
          <w:szCs w:val="24"/>
          <w:lang w:val="en-US"/>
        </w:rPr>
        <w:t xml:space="preserve">; </w:t>
      </w:r>
      <w:r w:rsidR="00C40B38">
        <w:rPr>
          <w:rFonts w:ascii="Times New Roman" w:eastAsia="MinionPro-Regular" w:hAnsi="Times New Roman" w:cs="Times New Roman"/>
          <w:color w:val="000000"/>
          <w:sz w:val="24"/>
          <w:szCs w:val="24"/>
          <w:lang w:val="en-US"/>
        </w:rPr>
        <w:t>A</w:t>
      </w:r>
      <w:r w:rsidR="00C40B38" w:rsidRPr="0007452F">
        <w:rPr>
          <w:rFonts w:ascii="Times New Roman" w:eastAsia="MinionPro-Regular" w:hAnsi="Times New Roman" w:cs="Times New Roman"/>
          <w:color w:val="000000"/>
          <w:sz w:val="24"/>
          <w:szCs w:val="24"/>
          <w:lang w:val="en-US"/>
        </w:rPr>
        <w:t xml:space="preserve"> tetraploid format STRUCTURE input file</w:t>
      </w:r>
      <w:r w:rsidR="00C40B38">
        <w:rPr>
          <w:rFonts w:ascii="Times New Roman" w:eastAsia="MinionPro-Regular" w:hAnsi="Times New Roman" w:cs="Times New Roman"/>
          <w:color w:val="000000"/>
          <w:sz w:val="24"/>
          <w:szCs w:val="24"/>
          <w:lang w:val="en-US"/>
        </w:rPr>
        <w:t xml:space="preserve"> </w:t>
      </w:r>
      <w:r w:rsidR="00C40B38">
        <w:rPr>
          <w:rFonts w:ascii="Times New Roman" w:hAnsi="Times New Roman" w:cs="Times New Roman"/>
          <w:sz w:val="24"/>
          <w:szCs w:val="24"/>
          <w:lang w:val="en-US"/>
        </w:rPr>
        <w:t>for a 110-line Korean potato germplasm</w:t>
      </w:r>
    </w:p>
    <w:p w14:paraId="08C3665F" w14:textId="77777777" w:rsidR="007B5592" w:rsidRDefault="007B5592" w:rsidP="00845048">
      <w:pPr>
        <w:spacing w:after="0" w:line="360" w:lineRule="auto"/>
        <w:rPr>
          <w:rFonts w:ascii="Times New Roman" w:hAnsi="Times New Roman" w:cs="Times New Roman"/>
          <w:sz w:val="24"/>
          <w:szCs w:val="24"/>
          <w:lang w:val="en-US"/>
        </w:rPr>
      </w:pPr>
    </w:p>
    <w:p w14:paraId="63A160AE" w14:textId="570A864D" w:rsidR="00F459F5" w:rsidRDefault="00F459F5" w:rsidP="00845048">
      <w:pPr>
        <w:spacing w:after="0" w:line="360" w:lineRule="auto"/>
        <w:rPr>
          <w:rFonts w:ascii="Times New Roman" w:hAnsi="Times New Roman" w:cs="Times New Roman"/>
          <w:sz w:val="24"/>
          <w:szCs w:val="24"/>
          <w:lang w:val="en-US"/>
        </w:rPr>
      </w:pPr>
      <w:r w:rsidRPr="00BB2D23">
        <w:rPr>
          <w:rFonts w:ascii="Times New Roman" w:hAnsi="Times New Roman" w:cs="Times New Roman"/>
          <w:b/>
          <w:sz w:val="24"/>
          <w:szCs w:val="24"/>
          <w:lang w:val="en-US"/>
        </w:rPr>
        <w:t>Table S5</w:t>
      </w:r>
      <w:r>
        <w:rPr>
          <w:rFonts w:ascii="Times New Roman" w:hAnsi="Times New Roman" w:cs="Times New Roman"/>
          <w:sz w:val="24"/>
          <w:szCs w:val="24"/>
          <w:lang w:val="en-US"/>
        </w:rPr>
        <w:t xml:space="preserve">; </w:t>
      </w:r>
      <w:r w:rsidR="00AE56C8">
        <w:rPr>
          <w:rFonts w:ascii="Times New Roman" w:hAnsi="Times New Roman" w:cs="Times New Roman"/>
          <w:sz w:val="24"/>
          <w:szCs w:val="24"/>
          <w:lang w:val="en-US"/>
        </w:rPr>
        <w:t>Comparisons of r</w:t>
      </w:r>
      <w:r w:rsidRPr="00F459F5">
        <w:rPr>
          <w:rFonts w:ascii="Times New Roman" w:hAnsi="Times New Roman" w:cs="Times New Roman"/>
          <w:sz w:val="24"/>
          <w:szCs w:val="24"/>
          <w:lang w:val="en-US"/>
        </w:rPr>
        <w:t>eproducib</w:t>
      </w:r>
      <w:r w:rsidR="004B4265">
        <w:rPr>
          <w:rFonts w:ascii="Times New Roman" w:hAnsi="Times New Roman" w:cs="Times New Roman"/>
          <w:sz w:val="24"/>
          <w:szCs w:val="24"/>
          <w:lang w:val="en-US"/>
        </w:rPr>
        <w:t>i</w:t>
      </w:r>
      <w:r w:rsidRPr="00F459F5">
        <w:rPr>
          <w:rFonts w:ascii="Times New Roman" w:hAnsi="Times New Roman" w:cs="Times New Roman"/>
          <w:sz w:val="24"/>
          <w:szCs w:val="24"/>
          <w:lang w:val="en-US"/>
        </w:rPr>
        <w:t>lity</w:t>
      </w:r>
      <w:r w:rsidR="00AE56C8">
        <w:rPr>
          <w:rFonts w:ascii="Times New Roman" w:hAnsi="Times New Roman" w:cs="Times New Roman"/>
          <w:sz w:val="24"/>
          <w:szCs w:val="24"/>
          <w:lang w:val="en-US"/>
        </w:rPr>
        <w:t xml:space="preserve"> of the three different dosage genotype calling methods which </w:t>
      </w:r>
      <w:r w:rsidR="001540E1">
        <w:rPr>
          <w:rFonts w:ascii="Times New Roman" w:hAnsi="Times New Roman" w:cs="Times New Roman"/>
          <w:sz w:val="24"/>
          <w:szCs w:val="24"/>
          <w:lang w:val="en-US"/>
        </w:rPr>
        <w:t>have been developed</w:t>
      </w:r>
      <w:r w:rsidR="00AE56C8">
        <w:rPr>
          <w:rFonts w:ascii="Times New Roman" w:hAnsi="Times New Roman" w:cs="Times New Roman"/>
          <w:sz w:val="24"/>
          <w:szCs w:val="24"/>
          <w:lang w:val="en-US"/>
        </w:rPr>
        <w:t xml:space="preserve"> based on </w:t>
      </w:r>
      <w:r w:rsidR="001540E1">
        <w:rPr>
          <w:rFonts w:ascii="Times New Roman" w:hAnsi="Times New Roman" w:cs="Times New Roman"/>
          <w:sz w:val="24"/>
          <w:szCs w:val="24"/>
          <w:lang w:val="en-US"/>
        </w:rPr>
        <w:t>different models</w:t>
      </w:r>
      <w:r w:rsidR="00B927AA">
        <w:rPr>
          <w:rFonts w:ascii="Times New Roman" w:hAnsi="Times New Roman" w:cs="Times New Roman"/>
          <w:sz w:val="24"/>
          <w:szCs w:val="24"/>
          <w:lang w:val="en-US"/>
        </w:rPr>
        <w:t xml:space="preserve">. The </w:t>
      </w:r>
      <w:r w:rsidR="00E22F98">
        <w:rPr>
          <w:rFonts w:ascii="Times New Roman" w:hAnsi="Times New Roman" w:cs="Times New Roman"/>
          <w:sz w:val="24"/>
          <w:szCs w:val="24"/>
          <w:lang w:val="en-US"/>
        </w:rPr>
        <w:t xml:space="preserve">individual </w:t>
      </w:r>
      <w:r w:rsidR="00B927AA">
        <w:rPr>
          <w:rFonts w:ascii="Times New Roman" w:hAnsi="Times New Roman" w:cs="Times New Roman"/>
          <w:sz w:val="24"/>
          <w:szCs w:val="24"/>
          <w:lang w:val="en-US"/>
        </w:rPr>
        <w:t xml:space="preserve">sheets named GenomeStudio, ClusterCall and polyBreedR shows dosage genotype calls between replicates for each of samples which were generated using the GenomeStudio, ClusterCall and the function </w:t>
      </w:r>
      <w:r w:rsidR="00B927AA" w:rsidRPr="00A7426C">
        <w:rPr>
          <w:rFonts w:ascii="Times New Roman" w:hAnsi="Times New Roman" w:cs="Times New Roman"/>
          <w:i/>
          <w:iCs/>
          <w:sz w:val="24"/>
          <w:szCs w:val="24"/>
          <w:lang w:val="en-US"/>
        </w:rPr>
        <w:t>geno_call</w:t>
      </w:r>
      <w:r w:rsidR="00B927AA">
        <w:rPr>
          <w:rFonts w:ascii="Times New Roman" w:hAnsi="Times New Roman" w:cs="Times New Roman"/>
          <w:i/>
          <w:iCs/>
          <w:sz w:val="24"/>
          <w:szCs w:val="24"/>
          <w:lang w:val="en-US"/>
        </w:rPr>
        <w:t xml:space="preserve"> </w:t>
      </w:r>
      <w:r w:rsidR="00B927AA" w:rsidRPr="00B927AA">
        <w:rPr>
          <w:rFonts w:ascii="Times New Roman" w:hAnsi="Times New Roman" w:cs="Times New Roman"/>
          <w:iCs/>
          <w:sz w:val="24"/>
          <w:szCs w:val="24"/>
          <w:lang w:val="en-US"/>
        </w:rPr>
        <w:t>of polyBreedR</w:t>
      </w:r>
      <w:r w:rsidR="00B927AA">
        <w:rPr>
          <w:rFonts w:ascii="Times New Roman" w:hAnsi="Times New Roman" w:cs="Times New Roman"/>
          <w:iCs/>
          <w:sz w:val="24"/>
          <w:szCs w:val="24"/>
          <w:lang w:val="en-US"/>
        </w:rPr>
        <w:t>, respectively.</w:t>
      </w:r>
      <w:r w:rsidR="00B927AA">
        <w:rPr>
          <w:rFonts w:ascii="Times New Roman" w:hAnsi="Times New Roman" w:cs="Times New Roman"/>
          <w:sz w:val="24"/>
          <w:szCs w:val="24"/>
          <w:lang w:val="en-US"/>
        </w:rPr>
        <w:t xml:space="preserve"> </w:t>
      </w:r>
      <w:r w:rsidR="009C57A3">
        <w:rPr>
          <w:rFonts w:ascii="Times New Roman" w:hAnsi="Times New Roman" w:cs="Times New Roman"/>
          <w:sz w:val="24"/>
          <w:szCs w:val="24"/>
          <w:lang w:val="en-US"/>
        </w:rPr>
        <w:t xml:space="preserve">The sheet named the discordant_profile shows genotype calls with discrepancies between replicates </w:t>
      </w:r>
      <w:r w:rsidR="006306E4">
        <w:rPr>
          <w:rFonts w:ascii="Times New Roman" w:hAnsi="Times New Roman" w:cs="Times New Roman"/>
          <w:sz w:val="24"/>
          <w:szCs w:val="24"/>
          <w:lang w:val="en-US"/>
        </w:rPr>
        <w:t>for the three different dosage genotype calling methods.</w:t>
      </w:r>
    </w:p>
    <w:p w14:paraId="3A37533F" w14:textId="77777777" w:rsidR="00CB041B" w:rsidRDefault="00CB041B" w:rsidP="00845048">
      <w:pPr>
        <w:spacing w:after="0" w:line="360" w:lineRule="auto"/>
        <w:rPr>
          <w:rFonts w:ascii="Times New Roman" w:hAnsi="Times New Roman" w:cs="Times New Roman"/>
          <w:sz w:val="24"/>
          <w:szCs w:val="24"/>
          <w:lang w:val="en-US"/>
        </w:rPr>
      </w:pPr>
    </w:p>
    <w:p w14:paraId="21C5D22B" w14:textId="77777777" w:rsidR="00CB041B" w:rsidRDefault="00F459F5" w:rsidP="00845048">
      <w:pPr>
        <w:spacing w:after="0" w:line="360" w:lineRule="auto"/>
        <w:rPr>
          <w:rFonts w:ascii="Times New Roman" w:hAnsi="Times New Roman" w:cs="Times New Roman"/>
          <w:sz w:val="24"/>
          <w:szCs w:val="24"/>
          <w:lang w:val="en-US"/>
        </w:rPr>
      </w:pPr>
      <w:r w:rsidRPr="00E178E3">
        <w:rPr>
          <w:rFonts w:ascii="Times New Roman" w:hAnsi="Times New Roman" w:cs="Times New Roman"/>
          <w:b/>
          <w:sz w:val="24"/>
          <w:szCs w:val="24"/>
          <w:lang w:val="en-US"/>
        </w:rPr>
        <w:t>Table S6</w:t>
      </w:r>
      <w:r>
        <w:rPr>
          <w:rFonts w:ascii="Times New Roman" w:hAnsi="Times New Roman" w:cs="Times New Roman"/>
          <w:sz w:val="24"/>
          <w:szCs w:val="24"/>
          <w:lang w:val="en-US"/>
        </w:rPr>
        <w:t xml:space="preserve">; </w:t>
      </w:r>
      <w:r w:rsidR="00CB041B">
        <w:rPr>
          <w:rFonts w:ascii="Times New Roman" w:hAnsi="Times New Roman" w:cs="Times New Roman"/>
          <w:sz w:val="24"/>
          <w:szCs w:val="24"/>
          <w:lang w:val="en-US"/>
        </w:rPr>
        <w:t>Population genetics summary based on diploid model using snpReady R package.</w:t>
      </w:r>
    </w:p>
    <w:p w14:paraId="100B1A84" w14:textId="55D56AA5" w:rsidR="00F459F5" w:rsidRDefault="00CB041B" w:rsidP="00F940E8">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The s</w:t>
      </w:r>
      <w:r>
        <w:rPr>
          <w:rFonts w:ascii="Times New Roman" w:hAnsi="Times New Roman" w:cs="Times New Roman" w:hint="eastAsia"/>
          <w:sz w:val="24"/>
          <w:szCs w:val="24"/>
          <w:lang w:val="en-US"/>
        </w:rPr>
        <w:t>heet1</w:t>
      </w:r>
      <w:r>
        <w:rPr>
          <w:rFonts w:ascii="Times New Roman" w:hAnsi="Times New Roman" w:cs="Times New Roman"/>
          <w:sz w:val="24"/>
          <w:szCs w:val="24"/>
          <w:lang w:val="en-US"/>
        </w:rPr>
        <w:t xml:space="preserve"> shows population genetics statistics computed by snpReady</w:t>
      </w:r>
      <w:r w:rsidR="006E1BE8">
        <w:rPr>
          <w:rFonts w:ascii="Times New Roman" w:hAnsi="Times New Roman" w:cs="Times New Roman"/>
          <w:sz w:val="24"/>
          <w:szCs w:val="24"/>
          <w:lang w:val="en-US"/>
        </w:rPr>
        <w:t xml:space="preserve"> for Korean potato germplasm</w:t>
      </w:r>
      <w:r>
        <w:rPr>
          <w:rFonts w:ascii="Times New Roman" w:hAnsi="Times New Roman" w:cs="Times New Roman"/>
          <w:sz w:val="24"/>
          <w:szCs w:val="24"/>
          <w:lang w:val="en-US"/>
        </w:rPr>
        <w:t xml:space="preserve">. </w:t>
      </w:r>
    </w:p>
    <w:p w14:paraId="623A3753" w14:textId="38F040D9" w:rsidR="00CB041B" w:rsidRDefault="00807511" w:rsidP="00F940E8">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The sheet2</w:t>
      </w:r>
      <w:r w:rsidR="002147C8">
        <w:rPr>
          <w:rFonts w:ascii="Times New Roman" w:hAnsi="Times New Roman" w:cs="Times New Roman"/>
          <w:sz w:val="24"/>
          <w:szCs w:val="24"/>
          <w:lang w:val="en-US"/>
        </w:rPr>
        <w:t xml:space="preserve"> shows comparison of heterozygosity values based on diploid model and tetraploid model.  </w:t>
      </w:r>
    </w:p>
    <w:p w14:paraId="73F4A051" w14:textId="516C50AE" w:rsidR="002147C8" w:rsidRDefault="002147C8" w:rsidP="002147C8">
      <w:pPr>
        <w:spacing w:after="0" w:line="360" w:lineRule="auto"/>
        <w:rPr>
          <w:rFonts w:ascii="Times New Roman" w:hAnsi="Times New Roman" w:cs="Times New Roman"/>
          <w:sz w:val="24"/>
          <w:szCs w:val="24"/>
          <w:lang w:val="en-US"/>
        </w:rPr>
      </w:pPr>
    </w:p>
    <w:p w14:paraId="4B5C7EC3" w14:textId="77777777" w:rsidR="00F66699" w:rsidRDefault="00F459F5" w:rsidP="00845048">
      <w:pPr>
        <w:spacing w:after="0" w:line="360" w:lineRule="auto"/>
        <w:rPr>
          <w:rFonts w:ascii="Times New Roman" w:hAnsi="Times New Roman" w:cs="Times New Roman"/>
          <w:sz w:val="24"/>
          <w:szCs w:val="24"/>
          <w:lang w:val="en-US"/>
        </w:rPr>
      </w:pPr>
      <w:r w:rsidRPr="00BB2D23">
        <w:rPr>
          <w:rFonts w:ascii="Times New Roman" w:hAnsi="Times New Roman" w:cs="Times New Roman"/>
          <w:b/>
          <w:sz w:val="24"/>
          <w:szCs w:val="24"/>
          <w:lang w:val="en-US"/>
        </w:rPr>
        <w:t>Table S7</w:t>
      </w:r>
      <w:r>
        <w:rPr>
          <w:rFonts w:ascii="Times New Roman" w:hAnsi="Times New Roman" w:cs="Times New Roman"/>
          <w:sz w:val="24"/>
          <w:szCs w:val="24"/>
          <w:lang w:val="en-US"/>
        </w:rPr>
        <w:t xml:space="preserve">; </w:t>
      </w:r>
      <w:r w:rsidR="00F66699">
        <w:rPr>
          <w:rFonts w:ascii="Times New Roman" w:hAnsi="Times New Roman" w:cs="Times New Roman"/>
          <w:sz w:val="24"/>
          <w:szCs w:val="24"/>
          <w:lang w:val="en-US"/>
        </w:rPr>
        <w:t>The potato clones and quality controlled dosage genotype calls used in KLFDAPC analysis.</w:t>
      </w:r>
    </w:p>
    <w:p w14:paraId="413E0619" w14:textId="358F0917" w:rsidR="00F459F5" w:rsidRDefault="00F66699" w:rsidP="00845048">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43EFE234" w14:textId="7BA76DC6" w:rsidR="00F459F5" w:rsidRDefault="00F459F5" w:rsidP="00845048">
      <w:pPr>
        <w:spacing w:after="0" w:line="360" w:lineRule="auto"/>
        <w:rPr>
          <w:rFonts w:ascii="Times New Roman" w:hAnsi="Times New Roman" w:cs="Times New Roman"/>
          <w:sz w:val="24"/>
          <w:szCs w:val="24"/>
          <w:lang w:val="en-US"/>
        </w:rPr>
      </w:pPr>
      <w:r w:rsidRPr="00BB2D23">
        <w:rPr>
          <w:rFonts w:ascii="Times New Roman" w:hAnsi="Times New Roman" w:cs="Times New Roman"/>
          <w:b/>
          <w:sz w:val="24"/>
          <w:szCs w:val="24"/>
          <w:lang w:val="en-US"/>
        </w:rPr>
        <w:t>Table S8</w:t>
      </w:r>
      <w:r>
        <w:rPr>
          <w:rFonts w:ascii="Times New Roman" w:hAnsi="Times New Roman" w:cs="Times New Roman"/>
          <w:sz w:val="24"/>
          <w:szCs w:val="24"/>
          <w:lang w:val="en-US"/>
        </w:rPr>
        <w:t xml:space="preserve">; </w:t>
      </w:r>
      <w:r w:rsidRPr="00F459F5">
        <w:rPr>
          <w:rFonts w:ascii="Times New Roman" w:hAnsi="Times New Roman" w:cs="Times New Roman"/>
          <w:sz w:val="24"/>
          <w:szCs w:val="24"/>
          <w:lang w:val="en-US"/>
        </w:rPr>
        <w:t>HC</w:t>
      </w:r>
      <w:r w:rsidR="003A274B">
        <w:rPr>
          <w:rFonts w:ascii="Times New Roman" w:hAnsi="Times New Roman" w:cs="Times New Roman"/>
          <w:sz w:val="24"/>
          <w:szCs w:val="24"/>
          <w:lang w:val="en-US"/>
        </w:rPr>
        <w:t xml:space="preserve"> </w:t>
      </w:r>
      <w:r w:rsidRPr="00F459F5">
        <w:rPr>
          <w:rFonts w:ascii="Times New Roman" w:hAnsi="Times New Roman" w:cs="Times New Roman"/>
          <w:sz w:val="24"/>
          <w:szCs w:val="24"/>
          <w:lang w:val="en-US"/>
        </w:rPr>
        <w:t>input</w:t>
      </w:r>
      <w:r w:rsidR="003A274B">
        <w:rPr>
          <w:rFonts w:ascii="Times New Roman" w:hAnsi="Times New Roman" w:cs="Times New Roman"/>
          <w:sz w:val="24"/>
          <w:szCs w:val="24"/>
          <w:lang w:val="en-US"/>
        </w:rPr>
        <w:t xml:space="preserve"> </w:t>
      </w:r>
      <w:r w:rsidRPr="00F459F5">
        <w:rPr>
          <w:rFonts w:ascii="Times New Roman" w:hAnsi="Times New Roman" w:cs="Times New Roman"/>
          <w:sz w:val="24"/>
          <w:szCs w:val="24"/>
          <w:lang w:val="en-US"/>
        </w:rPr>
        <w:t>format</w:t>
      </w:r>
      <w:r w:rsidR="00DD5E16">
        <w:rPr>
          <w:rFonts w:ascii="Times New Roman" w:hAnsi="Times New Roman" w:cs="Times New Roman"/>
          <w:sz w:val="24"/>
          <w:szCs w:val="24"/>
          <w:lang w:val="en-US"/>
        </w:rPr>
        <w:t xml:space="preserve"> </w:t>
      </w:r>
      <w:r w:rsidR="00F66699">
        <w:rPr>
          <w:rFonts w:ascii="Times New Roman" w:hAnsi="Times New Roman" w:cs="Times New Roman"/>
          <w:sz w:val="24"/>
          <w:szCs w:val="24"/>
          <w:lang w:val="en-US"/>
        </w:rPr>
        <w:t>using 3</w:t>
      </w:r>
      <w:r w:rsidR="001E669C" w:rsidRPr="00F459F5">
        <w:rPr>
          <w:rFonts w:ascii="Times New Roman" w:hAnsi="Times New Roman" w:cs="Times New Roman"/>
          <w:sz w:val="24"/>
          <w:szCs w:val="24"/>
          <w:lang w:val="en-US"/>
        </w:rPr>
        <w:t>977</w:t>
      </w:r>
      <w:r w:rsidR="001E669C">
        <w:rPr>
          <w:rFonts w:ascii="Times New Roman" w:hAnsi="Times New Roman" w:cs="Times New Roman"/>
          <w:sz w:val="24"/>
          <w:szCs w:val="24"/>
          <w:lang w:val="en-US"/>
        </w:rPr>
        <w:t xml:space="preserve"> </w:t>
      </w:r>
      <w:r w:rsidR="00F66699">
        <w:rPr>
          <w:rFonts w:ascii="Times New Roman" w:hAnsi="Times New Roman" w:cs="Times New Roman"/>
          <w:sz w:val="24"/>
          <w:szCs w:val="24"/>
          <w:lang w:val="en-US"/>
        </w:rPr>
        <w:t xml:space="preserve">SNP </w:t>
      </w:r>
      <w:r w:rsidR="001E669C" w:rsidRPr="00F459F5">
        <w:rPr>
          <w:rFonts w:ascii="Times New Roman" w:hAnsi="Times New Roman" w:cs="Times New Roman"/>
          <w:sz w:val="24"/>
          <w:szCs w:val="24"/>
          <w:lang w:val="en-US"/>
        </w:rPr>
        <w:t>m</w:t>
      </w:r>
      <w:r w:rsidR="001E669C">
        <w:rPr>
          <w:rFonts w:ascii="Times New Roman" w:hAnsi="Times New Roman" w:cs="Times New Roman"/>
          <w:sz w:val="24"/>
          <w:szCs w:val="24"/>
          <w:lang w:val="en-US"/>
        </w:rPr>
        <w:t>arkers</w:t>
      </w:r>
      <w:r w:rsidR="00F66699">
        <w:rPr>
          <w:rFonts w:ascii="Times New Roman" w:hAnsi="Times New Roman" w:cs="Times New Roman"/>
          <w:sz w:val="24"/>
          <w:szCs w:val="24"/>
          <w:lang w:val="en-US"/>
        </w:rPr>
        <w:t xml:space="preserve"> for a 393-line genetic diversity panel.</w:t>
      </w:r>
    </w:p>
    <w:p w14:paraId="18BE1A04" w14:textId="77777777" w:rsidR="00654B45" w:rsidRDefault="00654B45" w:rsidP="00845048">
      <w:pPr>
        <w:spacing w:after="0" w:line="360" w:lineRule="auto"/>
        <w:rPr>
          <w:rFonts w:ascii="Times New Roman" w:hAnsi="Times New Roman" w:cs="Times New Roman"/>
          <w:sz w:val="24"/>
          <w:szCs w:val="24"/>
          <w:lang w:val="en-US"/>
        </w:rPr>
      </w:pPr>
    </w:p>
    <w:p w14:paraId="4B466741" w14:textId="6D0D5A90" w:rsidR="00F459F5" w:rsidRDefault="00F459F5" w:rsidP="00845048">
      <w:pPr>
        <w:spacing w:after="0" w:line="360" w:lineRule="auto"/>
        <w:rPr>
          <w:rFonts w:ascii="Times New Roman" w:hAnsi="Times New Roman" w:cs="Times New Roman"/>
          <w:sz w:val="24"/>
          <w:szCs w:val="24"/>
          <w:lang w:val="en-US"/>
        </w:rPr>
      </w:pPr>
      <w:r w:rsidRPr="00BB2D23">
        <w:rPr>
          <w:rFonts w:ascii="Times New Roman" w:hAnsi="Times New Roman" w:cs="Times New Roman"/>
          <w:b/>
          <w:sz w:val="24"/>
          <w:szCs w:val="24"/>
          <w:lang w:val="en-US"/>
        </w:rPr>
        <w:t>Table S9</w:t>
      </w:r>
      <w:r>
        <w:rPr>
          <w:rFonts w:ascii="Times New Roman" w:hAnsi="Times New Roman" w:cs="Times New Roman"/>
          <w:sz w:val="24"/>
          <w:szCs w:val="24"/>
          <w:lang w:val="en-US"/>
        </w:rPr>
        <w:t>; I</w:t>
      </w:r>
      <w:r w:rsidRPr="00F459F5">
        <w:rPr>
          <w:rFonts w:ascii="Times New Roman" w:hAnsi="Times New Roman" w:cs="Times New Roman"/>
          <w:sz w:val="24"/>
          <w:szCs w:val="24"/>
          <w:lang w:val="en-US"/>
        </w:rPr>
        <w:t>nferred</w:t>
      </w:r>
      <w:r w:rsidR="00654B45">
        <w:rPr>
          <w:rFonts w:ascii="Times New Roman" w:hAnsi="Times New Roman" w:cs="Times New Roman"/>
          <w:sz w:val="24"/>
          <w:szCs w:val="24"/>
          <w:lang w:val="en-US"/>
        </w:rPr>
        <w:t xml:space="preserve"> </w:t>
      </w:r>
      <w:r w:rsidRPr="00F459F5">
        <w:rPr>
          <w:rFonts w:ascii="Times New Roman" w:hAnsi="Times New Roman" w:cs="Times New Roman"/>
          <w:sz w:val="24"/>
          <w:szCs w:val="24"/>
          <w:lang w:val="en-US"/>
        </w:rPr>
        <w:t>clusters</w:t>
      </w:r>
      <w:r w:rsidR="00654B45">
        <w:rPr>
          <w:rFonts w:ascii="Times New Roman" w:hAnsi="Times New Roman" w:cs="Times New Roman"/>
          <w:sz w:val="24"/>
          <w:szCs w:val="24"/>
          <w:lang w:val="en-US"/>
        </w:rPr>
        <w:t xml:space="preserve"> </w:t>
      </w:r>
      <w:r w:rsidR="00AE3401">
        <w:rPr>
          <w:rFonts w:ascii="Times New Roman" w:hAnsi="Times New Roman" w:cs="Times New Roman"/>
          <w:sz w:val="24"/>
          <w:szCs w:val="24"/>
          <w:lang w:val="en-US"/>
        </w:rPr>
        <w:t>by</w:t>
      </w:r>
      <w:r w:rsidR="00654B45">
        <w:rPr>
          <w:rFonts w:ascii="Times New Roman" w:hAnsi="Times New Roman" w:cs="Times New Roman"/>
          <w:sz w:val="24"/>
          <w:szCs w:val="24"/>
          <w:lang w:val="en-US"/>
        </w:rPr>
        <w:t xml:space="preserve"> </w:t>
      </w:r>
      <w:r w:rsidR="00E77D65">
        <w:rPr>
          <w:rFonts w:ascii="Times New Roman" w:hAnsi="Times New Roman" w:cs="Times New Roman"/>
          <w:sz w:val="24"/>
          <w:szCs w:val="24"/>
          <w:lang w:val="en-US"/>
        </w:rPr>
        <w:t>ST</w:t>
      </w:r>
      <w:r w:rsidR="00654B45">
        <w:rPr>
          <w:rFonts w:ascii="Times New Roman" w:hAnsi="Times New Roman" w:cs="Times New Roman"/>
          <w:sz w:val="24"/>
          <w:szCs w:val="24"/>
          <w:lang w:val="en-US"/>
        </w:rPr>
        <w:t xml:space="preserve">RUCTURE, </w:t>
      </w:r>
      <w:r w:rsidR="00E77D65">
        <w:rPr>
          <w:rFonts w:ascii="Times New Roman" w:hAnsi="Times New Roman" w:cs="Times New Roman"/>
          <w:sz w:val="24"/>
          <w:szCs w:val="24"/>
          <w:lang w:val="en-US"/>
        </w:rPr>
        <w:t>DAPC</w:t>
      </w:r>
      <w:r w:rsidR="00654B45">
        <w:rPr>
          <w:rFonts w:ascii="Times New Roman" w:hAnsi="Times New Roman" w:cs="Times New Roman"/>
          <w:sz w:val="24"/>
          <w:szCs w:val="24"/>
          <w:lang w:val="en-US"/>
        </w:rPr>
        <w:t xml:space="preserve"> and </w:t>
      </w:r>
      <w:r w:rsidR="00E77D65">
        <w:rPr>
          <w:rFonts w:ascii="Times New Roman" w:hAnsi="Times New Roman" w:cs="Times New Roman"/>
          <w:sz w:val="24"/>
          <w:szCs w:val="24"/>
          <w:lang w:val="en-US"/>
        </w:rPr>
        <w:t>HC</w:t>
      </w:r>
      <w:r w:rsidR="00DD5E16">
        <w:rPr>
          <w:rFonts w:ascii="Times New Roman" w:hAnsi="Times New Roman" w:cs="Times New Roman"/>
          <w:sz w:val="24"/>
          <w:szCs w:val="24"/>
          <w:lang w:val="en-US"/>
        </w:rPr>
        <w:t xml:space="preserve"> </w:t>
      </w:r>
      <w:r w:rsidR="00654B45">
        <w:rPr>
          <w:rFonts w:ascii="Times New Roman" w:hAnsi="Times New Roman" w:cs="Times New Roman"/>
          <w:sz w:val="24"/>
          <w:szCs w:val="24"/>
          <w:lang w:val="en-US"/>
        </w:rPr>
        <w:t xml:space="preserve">using </w:t>
      </w:r>
      <w:r w:rsidR="001E669C" w:rsidRPr="00F459F5">
        <w:rPr>
          <w:rFonts w:ascii="Times New Roman" w:hAnsi="Times New Roman" w:cs="Times New Roman"/>
          <w:sz w:val="24"/>
          <w:szCs w:val="24"/>
          <w:lang w:val="en-US"/>
        </w:rPr>
        <w:t>6575</w:t>
      </w:r>
      <w:r w:rsidR="001E669C">
        <w:rPr>
          <w:rFonts w:ascii="Times New Roman" w:hAnsi="Times New Roman" w:cs="Times New Roman"/>
          <w:sz w:val="24"/>
          <w:szCs w:val="24"/>
          <w:lang w:val="en-US"/>
        </w:rPr>
        <w:t xml:space="preserve"> </w:t>
      </w:r>
      <w:r w:rsidR="00654B45">
        <w:rPr>
          <w:rFonts w:ascii="Times New Roman" w:hAnsi="Times New Roman" w:cs="Times New Roman"/>
          <w:sz w:val="24"/>
          <w:szCs w:val="24"/>
          <w:lang w:val="en-US"/>
        </w:rPr>
        <w:t xml:space="preserve">SNP </w:t>
      </w:r>
      <w:r w:rsidR="001E669C">
        <w:rPr>
          <w:rFonts w:ascii="Times New Roman" w:hAnsi="Times New Roman" w:cs="Times New Roman"/>
          <w:sz w:val="24"/>
          <w:szCs w:val="24"/>
          <w:lang w:val="en-US"/>
        </w:rPr>
        <w:t>markers</w:t>
      </w:r>
      <w:r w:rsidR="00654B45">
        <w:rPr>
          <w:rFonts w:ascii="Times New Roman" w:hAnsi="Times New Roman" w:cs="Times New Roman"/>
          <w:sz w:val="24"/>
          <w:szCs w:val="24"/>
          <w:lang w:val="en-US"/>
        </w:rPr>
        <w:t xml:space="preserve"> for a 110-line Korean potato germplasm.</w:t>
      </w:r>
    </w:p>
    <w:p w14:paraId="22F17164" w14:textId="77777777" w:rsidR="00654B45" w:rsidRDefault="00654B45" w:rsidP="00845048">
      <w:pPr>
        <w:spacing w:after="0" w:line="360" w:lineRule="auto"/>
        <w:rPr>
          <w:rFonts w:ascii="Times New Roman" w:hAnsi="Times New Roman" w:cs="Times New Roman"/>
          <w:sz w:val="24"/>
          <w:szCs w:val="24"/>
          <w:lang w:val="en-US"/>
        </w:rPr>
      </w:pPr>
    </w:p>
    <w:p w14:paraId="05C0307F" w14:textId="67BCAE46" w:rsidR="00F459F5" w:rsidRDefault="00F459F5" w:rsidP="00845048">
      <w:pPr>
        <w:spacing w:after="0" w:line="360" w:lineRule="auto"/>
        <w:rPr>
          <w:rFonts w:ascii="Times New Roman" w:hAnsi="Times New Roman" w:cs="Times New Roman"/>
          <w:sz w:val="24"/>
          <w:szCs w:val="24"/>
          <w:lang w:val="en-US"/>
        </w:rPr>
      </w:pPr>
      <w:r w:rsidRPr="00BB2D23">
        <w:rPr>
          <w:rFonts w:ascii="Times New Roman" w:hAnsi="Times New Roman" w:cs="Times New Roman"/>
          <w:b/>
          <w:sz w:val="24"/>
          <w:szCs w:val="24"/>
          <w:lang w:val="en-US"/>
        </w:rPr>
        <w:t>Table S10</w:t>
      </w:r>
      <w:r>
        <w:rPr>
          <w:rFonts w:ascii="Times New Roman" w:hAnsi="Times New Roman" w:cs="Times New Roman"/>
          <w:sz w:val="24"/>
          <w:szCs w:val="24"/>
          <w:lang w:val="en-US"/>
        </w:rPr>
        <w:t xml:space="preserve">; </w:t>
      </w:r>
      <w:r w:rsidR="00AE3401">
        <w:rPr>
          <w:rFonts w:ascii="Times New Roman" w:hAnsi="Times New Roman" w:cs="Times New Roman"/>
          <w:sz w:val="24"/>
          <w:szCs w:val="24"/>
          <w:lang w:val="en-US"/>
        </w:rPr>
        <w:t>The i</w:t>
      </w:r>
      <w:r w:rsidRPr="00F459F5">
        <w:rPr>
          <w:rFonts w:ascii="Times New Roman" w:hAnsi="Times New Roman" w:cs="Times New Roman"/>
          <w:sz w:val="24"/>
          <w:szCs w:val="24"/>
          <w:lang w:val="en-US"/>
        </w:rPr>
        <w:t>nferred</w:t>
      </w:r>
      <w:r w:rsidR="00AE3401">
        <w:rPr>
          <w:rFonts w:ascii="Times New Roman" w:hAnsi="Times New Roman" w:cs="Times New Roman"/>
          <w:sz w:val="24"/>
          <w:szCs w:val="24"/>
          <w:lang w:val="en-US"/>
        </w:rPr>
        <w:t xml:space="preserve"> </w:t>
      </w:r>
      <w:r w:rsidRPr="00F459F5">
        <w:rPr>
          <w:rFonts w:ascii="Times New Roman" w:hAnsi="Times New Roman" w:cs="Times New Roman"/>
          <w:sz w:val="24"/>
          <w:szCs w:val="24"/>
          <w:lang w:val="en-US"/>
        </w:rPr>
        <w:t>cluster</w:t>
      </w:r>
      <w:r w:rsidR="00AE3401">
        <w:rPr>
          <w:rFonts w:ascii="Times New Roman" w:hAnsi="Times New Roman" w:cs="Times New Roman"/>
          <w:sz w:val="24"/>
          <w:szCs w:val="24"/>
          <w:lang w:val="en-US"/>
        </w:rPr>
        <w:t xml:space="preserve"> by </w:t>
      </w:r>
      <w:r w:rsidR="00E77D65">
        <w:rPr>
          <w:rFonts w:ascii="Times New Roman" w:hAnsi="Times New Roman" w:cs="Times New Roman"/>
          <w:sz w:val="24"/>
          <w:szCs w:val="24"/>
          <w:lang w:val="en-US"/>
        </w:rPr>
        <w:t>DAPC</w:t>
      </w:r>
      <w:r w:rsidR="00DD5E16">
        <w:rPr>
          <w:rFonts w:ascii="Times New Roman" w:hAnsi="Times New Roman" w:cs="Times New Roman"/>
          <w:sz w:val="24"/>
          <w:szCs w:val="24"/>
          <w:lang w:val="en-US"/>
        </w:rPr>
        <w:t xml:space="preserve"> </w:t>
      </w:r>
      <w:r w:rsidR="00AE3401">
        <w:rPr>
          <w:rFonts w:ascii="Times New Roman" w:hAnsi="Times New Roman" w:cs="Times New Roman"/>
          <w:sz w:val="24"/>
          <w:szCs w:val="24"/>
          <w:lang w:val="en-US"/>
        </w:rPr>
        <w:t xml:space="preserve">using </w:t>
      </w:r>
      <w:r w:rsidR="001E669C" w:rsidRPr="00F459F5">
        <w:rPr>
          <w:rFonts w:ascii="Times New Roman" w:hAnsi="Times New Roman" w:cs="Times New Roman"/>
          <w:sz w:val="24"/>
          <w:szCs w:val="24"/>
          <w:lang w:val="en-US"/>
        </w:rPr>
        <w:t>3977</w:t>
      </w:r>
      <w:r w:rsidR="001E669C">
        <w:rPr>
          <w:rFonts w:ascii="Times New Roman" w:hAnsi="Times New Roman" w:cs="Times New Roman"/>
          <w:sz w:val="24"/>
          <w:szCs w:val="24"/>
          <w:lang w:val="en-US"/>
        </w:rPr>
        <w:t xml:space="preserve"> </w:t>
      </w:r>
      <w:r w:rsidR="001E669C" w:rsidRPr="00F459F5">
        <w:rPr>
          <w:rFonts w:ascii="Times New Roman" w:hAnsi="Times New Roman" w:cs="Times New Roman"/>
          <w:sz w:val="24"/>
          <w:szCs w:val="24"/>
          <w:lang w:val="en-US"/>
        </w:rPr>
        <w:t>m</w:t>
      </w:r>
      <w:r w:rsidR="001E669C">
        <w:rPr>
          <w:rFonts w:ascii="Times New Roman" w:hAnsi="Times New Roman" w:cs="Times New Roman"/>
          <w:sz w:val="24"/>
          <w:szCs w:val="24"/>
          <w:lang w:val="en-US"/>
        </w:rPr>
        <w:t>arkers</w:t>
      </w:r>
      <w:r w:rsidR="00AE3401">
        <w:rPr>
          <w:rFonts w:ascii="Times New Roman" w:hAnsi="Times New Roman" w:cs="Times New Roman"/>
          <w:sz w:val="24"/>
          <w:szCs w:val="24"/>
          <w:lang w:val="en-US"/>
        </w:rPr>
        <w:t xml:space="preserve"> for a 393-line global genetic diversity panel.</w:t>
      </w:r>
    </w:p>
    <w:p w14:paraId="4C76B282" w14:textId="612DAC37" w:rsidR="0015215C" w:rsidRDefault="00174CF6" w:rsidP="00F940E8">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The s</w:t>
      </w:r>
      <w:r w:rsidR="0015215C">
        <w:rPr>
          <w:rFonts w:ascii="Times New Roman" w:hAnsi="Times New Roman" w:cs="Times New Roman"/>
          <w:sz w:val="24"/>
          <w:szCs w:val="24"/>
          <w:lang w:val="en-US"/>
        </w:rPr>
        <w:t>heet1 shows the i</w:t>
      </w:r>
      <w:r w:rsidR="0015215C" w:rsidRPr="00F459F5">
        <w:rPr>
          <w:rFonts w:ascii="Times New Roman" w:hAnsi="Times New Roman" w:cs="Times New Roman"/>
          <w:sz w:val="24"/>
          <w:szCs w:val="24"/>
          <w:lang w:val="en-US"/>
        </w:rPr>
        <w:t>nferred</w:t>
      </w:r>
      <w:r w:rsidR="0015215C">
        <w:rPr>
          <w:rFonts w:ascii="Times New Roman" w:hAnsi="Times New Roman" w:cs="Times New Roman"/>
          <w:sz w:val="24"/>
          <w:szCs w:val="24"/>
          <w:lang w:val="en-US"/>
        </w:rPr>
        <w:t xml:space="preserve"> </w:t>
      </w:r>
      <w:r w:rsidR="0015215C" w:rsidRPr="00F459F5">
        <w:rPr>
          <w:rFonts w:ascii="Times New Roman" w:hAnsi="Times New Roman" w:cs="Times New Roman"/>
          <w:sz w:val="24"/>
          <w:szCs w:val="24"/>
          <w:lang w:val="en-US"/>
        </w:rPr>
        <w:t>cluster</w:t>
      </w:r>
      <w:r w:rsidR="0015215C">
        <w:rPr>
          <w:rFonts w:ascii="Times New Roman" w:hAnsi="Times New Roman" w:cs="Times New Roman"/>
          <w:sz w:val="24"/>
          <w:szCs w:val="24"/>
          <w:lang w:val="en-US"/>
        </w:rPr>
        <w:t xml:space="preserve">s by DAPC using </w:t>
      </w:r>
      <w:r w:rsidR="0015215C" w:rsidRPr="00F459F5">
        <w:rPr>
          <w:rFonts w:ascii="Times New Roman" w:hAnsi="Times New Roman" w:cs="Times New Roman"/>
          <w:sz w:val="24"/>
          <w:szCs w:val="24"/>
          <w:lang w:val="en-US"/>
        </w:rPr>
        <w:t>3977</w:t>
      </w:r>
      <w:r w:rsidR="0015215C">
        <w:rPr>
          <w:rFonts w:ascii="Times New Roman" w:hAnsi="Times New Roman" w:cs="Times New Roman"/>
          <w:sz w:val="24"/>
          <w:szCs w:val="24"/>
          <w:lang w:val="en-US"/>
        </w:rPr>
        <w:t xml:space="preserve"> </w:t>
      </w:r>
      <w:r w:rsidR="0015215C" w:rsidRPr="00F459F5">
        <w:rPr>
          <w:rFonts w:ascii="Times New Roman" w:hAnsi="Times New Roman" w:cs="Times New Roman"/>
          <w:sz w:val="24"/>
          <w:szCs w:val="24"/>
          <w:lang w:val="en-US"/>
        </w:rPr>
        <w:t>m</w:t>
      </w:r>
      <w:r w:rsidR="0015215C">
        <w:rPr>
          <w:rFonts w:ascii="Times New Roman" w:hAnsi="Times New Roman" w:cs="Times New Roman"/>
          <w:sz w:val="24"/>
          <w:szCs w:val="24"/>
          <w:lang w:val="en-US"/>
        </w:rPr>
        <w:t>arkers for a 393-line global genetic diversity panel.</w:t>
      </w:r>
    </w:p>
    <w:p w14:paraId="1998EA49" w14:textId="73925822" w:rsidR="0015215C" w:rsidRDefault="00174CF6" w:rsidP="00F940E8">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The s</w:t>
      </w:r>
      <w:r w:rsidR="0015215C">
        <w:rPr>
          <w:rFonts w:ascii="Times New Roman" w:hAnsi="Times New Roman" w:cs="Times New Roman"/>
          <w:sz w:val="24"/>
          <w:szCs w:val="24"/>
          <w:lang w:val="en-US"/>
        </w:rPr>
        <w:t>heet2 shows the c</w:t>
      </w:r>
      <w:r w:rsidR="0015215C" w:rsidRPr="0015215C">
        <w:rPr>
          <w:rFonts w:ascii="Times New Roman" w:hAnsi="Times New Roman" w:cs="Times New Roman"/>
          <w:sz w:val="24"/>
          <w:szCs w:val="24"/>
          <w:lang w:val="en-US"/>
        </w:rPr>
        <w:t xml:space="preserve">lustering </w:t>
      </w:r>
      <w:r w:rsidR="0015215C">
        <w:rPr>
          <w:rFonts w:ascii="Times New Roman" w:hAnsi="Times New Roman" w:cs="Times New Roman"/>
          <w:sz w:val="24"/>
          <w:szCs w:val="24"/>
          <w:lang w:val="en-US"/>
        </w:rPr>
        <w:t xml:space="preserve">of </w:t>
      </w:r>
      <w:r w:rsidR="0015215C" w:rsidRPr="0015215C">
        <w:rPr>
          <w:rFonts w:ascii="Times New Roman" w:hAnsi="Times New Roman" w:cs="Times New Roman"/>
          <w:sz w:val="24"/>
          <w:szCs w:val="24"/>
          <w:lang w:val="en-US"/>
        </w:rPr>
        <w:t>Korean potatoes inferred by DAPC for the 110-line panel and 393-line panel.</w:t>
      </w:r>
    </w:p>
    <w:p w14:paraId="60ECEC25" w14:textId="77777777" w:rsidR="00C17758" w:rsidRDefault="00C17758" w:rsidP="00845048">
      <w:pPr>
        <w:spacing w:after="0" w:line="360" w:lineRule="auto"/>
        <w:rPr>
          <w:rFonts w:ascii="Times New Roman" w:hAnsi="Times New Roman" w:cs="Times New Roman"/>
          <w:sz w:val="24"/>
          <w:szCs w:val="24"/>
          <w:lang w:val="en-US"/>
        </w:rPr>
      </w:pPr>
    </w:p>
    <w:p w14:paraId="2116B7A6" w14:textId="1C7D654D" w:rsidR="00F459F5" w:rsidRDefault="00F459F5" w:rsidP="00845048">
      <w:pPr>
        <w:spacing w:after="0" w:line="360" w:lineRule="auto"/>
        <w:rPr>
          <w:rFonts w:ascii="Times New Roman" w:hAnsi="Times New Roman" w:cs="Times New Roman"/>
          <w:sz w:val="24"/>
          <w:szCs w:val="24"/>
          <w:lang w:val="en-US"/>
        </w:rPr>
      </w:pPr>
      <w:r w:rsidRPr="00BB2D23">
        <w:rPr>
          <w:rFonts w:ascii="Times New Roman" w:hAnsi="Times New Roman" w:cs="Times New Roman"/>
          <w:b/>
          <w:sz w:val="24"/>
          <w:szCs w:val="24"/>
          <w:lang w:val="en-US"/>
        </w:rPr>
        <w:t>Table S11</w:t>
      </w:r>
      <w:r>
        <w:rPr>
          <w:rFonts w:ascii="Times New Roman" w:hAnsi="Times New Roman" w:cs="Times New Roman"/>
          <w:sz w:val="24"/>
          <w:szCs w:val="24"/>
          <w:lang w:val="en-US"/>
        </w:rPr>
        <w:t xml:space="preserve">; </w:t>
      </w:r>
      <w:r w:rsidR="00F800C6">
        <w:rPr>
          <w:rFonts w:ascii="Times New Roman" w:hAnsi="Times New Roman" w:cs="Times New Roman"/>
          <w:sz w:val="24"/>
          <w:szCs w:val="24"/>
          <w:lang w:val="en-US"/>
        </w:rPr>
        <w:t>T</w:t>
      </w:r>
      <w:r>
        <w:rPr>
          <w:rFonts w:ascii="Times New Roman" w:hAnsi="Times New Roman" w:cs="Times New Roman"/>
          <w:sz w:val="24"/>
          <w:szCs w:val="24"/>
          <w:lang w:val="en-US"/>
        </w:rPr>
        <w:t xml:space="preserve">he percent </w:t>
      </w:r>
      <w:r w:rsidRPr="00F459F5">
        <w:rPr>
          <w:rFonts w:ascii="Times New Roman" w:hAnsi="Times New Roman" w:cs="Times New Roman"/>
          <w:sz w:val="24"/>
          <w:szCs w:val="24"/>
          <w:lang w:val="en-US"/>
        </w:rPr>
        <w:t>het</w:t>
      </w:r>
      <w:r w:rsidR="00E77D65">
        <w:rPr>
          <w:rFonts w:ascii="Times New Roman" w:hAnsi="Times New Roman" w:cs="Times New Roman"/>
          <w:sz w:val="24"/>
          <w:szCs w:val="24"/>
          <w:lang w:val="en-US"/>
        </w:rPr>
        <w:t>e</w:t>
      </w:r>
      <w:r w:rsidRPr="00F459F5">
        <w:rPr>
          <w:rFonts w:ascii="Times New Roman" w:hAnsi="Times New Roman" w:cs="Times New Roman"/>
          <w:sz w:val="24"/>
          <w:szCs w:val="24"/>
          <w:lang w:val="en-US"/>
        </w:rPr>
        <w:t>rozygosity</w:t>
      </w:r>
      <w:r>
        <w:rPr>
          <w:rFonts w:ascii="Times New Roman" w:hAnsi="Times New Roman" w:cs="Times New Roman"/>
          <w:sz w:val="24"/>
          <w:szCs w:val="24"/>
          <w:lang w:val="en-US"/>
        </w:rPr>
        <w:t xml:space="preserve"> </w:t>
      </w:r>
      <w:r w:rsidR="005368AF">
        <w:rPr>
          <w:rFonts w:ascii="Times New Roman" w:hAnsi="Times New Roman" w:cs="Times New Roman"/>
          <w:sz w:val="24"/>
          <w:szCs w:val="24"/>
          <w:lang w:val="en-US"/>
        </w:rPr>
        <w:t xml:space="preserve">using </w:t>
      </w:r>
      <w:r w:rsidR="001E669C" w:rsidRPr="00F459F5">
        <w:rPr>
          <w:rFonts w:ascii="Times New Roman" w:hAnsi="Times New Roman" w:cs="Times New Roman"/>
          <w:sz w:val="24"/>
          <w:szCs w:val="24"/>
          <w:lang w:val="en-US"/>
        </w:rPr>
        <w:t>3977</w:t>
      </w:r>
      <w:r w:rsidR="001E669C">
        <w:rPr>
          <w:rFonts w:ascii="Times New Roman" w:hAnsi="Times New Roman" w:cs="Times New Roman"/>
          <w:sz w:val="24"/>
          <w:szCs w:val="24"/>
          <w:lang w:val="en-US"/>
        </w:rPr>
        <w:t xml:space="preserve"> </w:t>
      </w:r>
      <w:r w:rsidR="005368AF">
        <w:rPr>
          <w:rFonts w:ascii="Times New Roman" w:hAnsi="Times New Roman" w:cs="Times New Roman"/>
          <w:sz w:val="24"/>
          <w:szCs w:val="24"/>
          <w:lang w:val="en-US"/>
        </w:rPr>
        <w:t xml:space="preserve">SNP </w:t>
      </w:r>
      <w:r w:rsidR="001E669C" w:rsidRPr="00F459F5">
        <w:rPr>
          <w:rFonts w:ascii="Times New Roman" w:hAnsi="Times New Roman" w:cs="Times New Roman"/>
          <w:sz w:val="24"/>
          <w:szCs w:val="24"/>
          <w:lang w:val="en-US"/>
        </w:rPr>
        <w:t>m</w:t>
      </w:r>
      <w:r w:rsidR="001E669C">
        <w:rPr>
          <w:rFonts w:ascii="Times New Roman" w:hAnsi="Times New Roman" w:cs="Times New Roman"/>
          <w:sz w:val="24"/>
          <w:szCs w:val="24"/>
          <w:lang w:val="en-US"/>
        </w:rPr>
        <w:t>arkers</w:t>
      </w:r>
      <w:r w:rsidR="005368AF">
        <w:rPr>
          <w:rFonts w:ascii="Times New Roman" w:hAnsi="Times New Roman" w:cs="Times New Roman"/>
          <w:sz w:val="24"/>
          <w:szCs w:val="24"/>
          <w:lang w:val="en-US"/>
        </w:rPr>
        <w:t xml:space="preserve"> for a 393-line genetic diversity panel.</w:t>
      </w:r>
    </w:p>
    <w:p w14:paraId="11A3FC77" w14:textId="77777777" w:rsidR="005368AF" w:rsidRDefault="005368AF" w:rsidP="00845048">
      <w:pPr>
        <w:spacing w:after="0" w:line="360" w:lineRule="auto"/>
        <w:rPr>
          <w:rFonts w:ascii="Times New Roman" w:hAnsi="Times New Roman" w:cs="Times New Roman"/>
          <w:sz w:val="24"/>
          <w:szCs w:val="24"/>
          <w:lang w:val="en-US"/>
        </w:rPr>
      </w:pPr>
    </w:p>
    <w:p w14:paraId="755B7B0D" w14:textId="79115DA8" w:rsidR="00F459F5" w:rsidRDefault="00F459F5" w:rsidP="00845048">
      <w:pPr>
        <w:spacing w:after="0" w:line="360" w:lineRule="auto"/>
        <w:rPr>
          <w:rFonts w:ascii="Times New Roman" w:hAnsi="Times New Roman" w:cs="Times New Roman"/>
          <w:sz w:val="24"/>
          <w:szCs w:val="24"/>
          <w:lang w:val="en-US"/>
        </w:rPr>
      </w:pPr>
      <w:r w:rsidRPr="00BB2D23">
        <w:rPr>
          <w:rFonts w:ascii="Times New Roman" w:hAnsi="Times New Roman" w:cs="Times New Roman"/>
          <w:b/>
          <w:sz w:val="24"/>
          <w:szCs w:val="24"/>
          <w:lang w:val="en-US"/>
        </w:rPr>
        <w:t>Table S12</w:t>
      </w:r>
      <w:r>
        <w:rPr>
          <w:rFonts w:ascii="Times New Roman" w:hAnsi="Times New Roman" w:cs="Times New Roman"/>
          <w:sz w:val="24"/>
          <w:szCs w:val="24"/>
          <w:lang w:val="en-US"/>
        </w:rPr>
        <w:t xml:space="preserve">; </w:t>
      </w:r>
      <w:r w:rsidR="00047058">
        <w:rPr>
          <w:rFonts w:ascii="Times New Roman" w:hAnsi="Times New Roman" w:cs="Times New Roman"/>
          <w:sz w:val="24"/>
          <w:szCs w:val="24"/>
          <w:lang w:val="en-US"/>
        </w:rPr>
        <w:t>The informativeness of 3977 SNP markers.</w:t>
      </w:r>
    </w:p>
    <w:p w14:paraId="7B14E901" w14:textId="1348D088" w:rsidR="00047058" w:rsidRDefault="00EE43C9" w:rsidP="00845048">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The informativeness was</w:t>
      </w:r>
      <w:r w:rsidR="00047058">
        <w:rPr>
          <w:rFonts w:ascii="Times New Roman" w:hAnsi="Times New Roman" w:cs="Times New Roman"/>
          <w:sz w:val="24"/>
          <w:szCs w:val="24"/>
          <w:lang w:val="en-US"/>
        </w:rPr>
        <w:t xml:space="preserve"> calculated based on the number of transitions across the samples for the genotype calls </w:t>
      </w:r>
      <w:r>
        <w:rPr>
          <w:rFonts w:ascii="Times New Roman" w:hAnsi="Times New Roman" w:cs="Times New Roman"/>
          <w:sz w:val="24"/>
          <w:szCs w:val="24"/>
          <w:lang w:val="en-US"/>
        </w:rPr>
        <w:t>of</w:t>
      </w:r>
      <w:r w:rsidR="00047058">
        <w:rPr>
          <w:rFonts w:ascii="Times New Roman" w:hAnsi="Times New Roman" w:cs="Times New Roman"/>
          <w:sz w:val="24"/>
          <w:szCs w:val="24"/>
          <w:lang w:val="en-US"/>
        </w:rPr>
        <w:t xml:space="preserve"> </w:t>
      </w:r>
      <w:r>
        <w:rPr>
          <w:rFonts w:ascii="Times New Roman" w:hAnsi="Times New Roman" w:cs="Times New Roman"/>
          <w:sz w:val="24"/>
          <w:szCs w:val="24"/>
          <w:lang w:val="en-US"/>
        </w:rPr>
        <w:t>each of 3977 SNPs</w:t>
      </w:r>
      <w:r w:rsidR="00D627EE">
        <w:rPr>
          <w:rFonts w:ascii="Times New Roman" w:hAnsi="Times New Roman" w:cs="Times New Roman"/>
          <w:sz w:val="24"/>
          <w:szCs w:val="24"/>
          <w:lang w:val="en-US"/>
        </w:rPr>
        <w:t>.</w:t>
      </w:r>
    </w:p>
    <w:p w14:paraId="75737D9A" w14:textId="77777777" w:rsidR="00047058" w:rsidRPr="00906E18" w:rsidRDefault="00047058" w:rsidP="00845048">
      <w:pPr>
        <w:spacing w:after="0" w:line="360" w:lineRule="auto"/>
        <w:rPr>
          <w:rFonts w:ascii="Times New Roman" w:hAnsi="Times New Roman" w:cs="Times New Roman"/>
          <w:sz w:val="24"/>
          <w:szCs w:val="24"/>
          <w:lang w:val="en-US"/>
        </w:rPr>
      </w:pPr>
    </w:p>
    <w:p w14:paraId="11BDA0FD" w14:textId="19145DC7" w:rsidR="00F459F5" w:rsidRDefault="00F459F5" w:rsidP="00845048">
      <w:pPr>
        <w:spacing w:after="0" w:line="360" w:lineRule="auto"/>
        <w:rPr>
          <w:rFonts w:ascii="Times New Roman" w:hAnsi="Times New Roman" w:cs="Times New Roman"/>
          <w:sz w:val="24"/>
          <w:szCs w:val="24"/>
          <w:lang w:val="en-US"/>
        </w:rPr>
      </w:pPr>
      <w:r w:rsidRPr="00BB2D23">
        <w:rPr>
          <w:rFonts w:ascii="Times New Roman" w:hAnsi="Times New Roman" w:cs="Times New Roman"/>
          <w:b/>
          <w:sz w:val="24"/>
          <w:szCs w:val="24"/>
          <w:lang w:val="en-US"/>
        </w:rPr>
        <w:t>Table S13</w:t>
      </w:r>
      <w:r>
        <w:rPr>
          <w:rFonts w:ascii="Times New Roman" w:hAnsi="Times New Roman" w:cs="Times New Roman"/>
          <w:sz w:val="24"/>
          <w:szCs w:val="24"/>
          <w:lang w:val="en-US"/>
        </w:rPr>
        <w:t xml:space="preserve">; </w:t>
      </w:r>
      <w:r w:rsidR="006C35AC">
        <w:rPr>
          <w:rFonts w:ascii="Times New Roman" w:hAnsi="Times New Roman" w:cs="Times New Roman"/>
          <w:sz w:val="24"/>
          <w:szCs w:val="24"/>
          <w:lang w:val="en-US"/>
        </w:rPr>
        <w:t>SNP loci under selection identified by iHS and XP-EHH approaches.</w:t>
      </w:r>
    </w:p>
    <w:p w14:paraId="28522587" w14:textId="537C26BD" w:rsidR="00C463FD" w:rsidRDefault="00C463FD" w:rsidP="00F940E8">
      <w:pPr>
        <w:spacing w:after="0" w:line="360" w:lineRule="auto"/>
        <w:rPr>
          <w:rFonts w:ascii="Times New Roman" w:eastAsia="맑은 고딕" w:hAnsi="Times New Roman" w:cs="Times New Roman"/>
          <w:color w:val="000000"/>
          <w:sz w:val="24"/>
          <w:szCs w:val="24"/>
          <w:lang w:val="en-US"/>
        </w:rPr>
      </w:pPr>
      <w:r w:rsidRPr="00C463FD">
        <w:rPr>
          <w:rFonts w:ascii="Times New Roman" w:eastAsia="맑은 고딕" w:hAnsi="Times New Roman" w:cs="Times New Roman"/>
          <w:color w:val="000000"/>
          <w:sz w:val="24"/>
          <w:szCs w:val="24"/>
          <w:lang w:val="en-US"/>
        </w:rPr>
        <w:t>Clones used for selection signatures analysis</w:t>
      </w:r>
      <w:r>
        <w:rPr>
          <w:rFonts w:ascii="Times New Roman" w:eastAsia="맑은 고딕" w:hAnsi="Times New Roman" w:cs="Times New Roman"/>
          <w:color w:val="000000"/>
          <w:sz w:val="24"/>
          <w:szCs w:val="24"/>
          <w:lang w:val="en-US"/>
        </w:rPr>
        <w:t xml:space="preserve"> in the sheet1.</w:t>
      </w:r>
    </w:p>
    <w:p w14:paraId="398A9CB2" w14:textId="4ADE4E04" w:rsidR="00C463FD" w:rsidRDefault="00C463FD" w:rsidP="00F940E8">
      <w:pPr>
        <w:spacing w:after="0" w:line="360" w:lineRule="auto"/>
        <w:rPr>
          <w:rFonts w:ascii="Times New Roman" w:eastAsia="맑은 고딕" w:hAnsi="Times New Roman" w:cs="Times New Roman"/>
          <w:sz w:val="24"/>
          <w:szCs w:val="24"/>
          <w:lang w:val="en-US"/>
        </w:rPr>
      </w:pPr>
      <w:r w:rsidRPr="00C463FD">
        <w:rPr>
          <w:rFonts w:ascii="Times New Roman" w:eastAsia="맑은 고딕" w:hAnsi="Times New Roman" w:cs="Times New Roman"/>
          <w:sz w:val="24"/>
          <w:szCs w:val="24"/>
          <w:lang w:val="en-US"/>
        </w:rPr>
        <w:t>SNP loci under selection identified by iHS and XP-EHH approaches</w:t>
      </w:r>
      <w:r>
        <w:rPr>
          <w:rFonts w:ascii="Times New Roman" w:eastAsia="맑은 고딕" w:hAnsi="Times New Roman" w:cs="Times New Roman"/>
          <w:sz w:val="24"/>
          <w:szCs w:val="24"/>
          <w:lang w:val="en-US"/>
        </w:rPr>
        <w:t xml:space="preserve"> are in the sheet2</w:t>
      </w:r>
      <w:r w:rsidRPr="00C463FD">
        <w:rPr>
          <w:rFonts w:ascii="Times New Roman" w:eastAsia="맑은 고딕" w:hAnsi="Times New Roman" w:cs="Times New Roman"/>
          <w:sz w:val="24"/>
          <w:szCs w:val="24"/>
          <w:lang w:val="en-US"/>
        </w:rPr>
        <w:t>.</w:t>
      </w:r>
    </w:p>
    <w:p w14:paraId="4D63BCA1" w14:textId="17C8ED64" w:rsidR="008619DB" w:rsidRPr="008619DB" w:rsidRDefault="008619DB" w:rsidP="00F940E8">
      <w:pPr>
        <w:spacing w:after="0" w:line="360" w:lineRule="auto"/>
        <w:rPr>
          <w:rFonts w:ascii="Times New Roman" w:eastAsia="맑은 고딕" w:hAnsi="Times New Roman" w:cs="Times New Roman"/>
          <w:sz w:val="24"/>
          <w:szCs w:val="24"/>
          <w:lang w:val="en-US"/>
        </w:rPr>
      </w:pPr>
      <w:r>
        <w:rPr>
          <w:rFonts w:ascii="Times New Roman" w:eastAsia="맑은 고딕" w:hAnsi="Times New Roman" w:cs="Times New Roman"/>
          <w:sz w:val="24"/>
          <w:szCs w:val="24"/>
          <w:lang w:val="en-US"/>
        </w:rPr>
        <w:t>Also</w:t>
      </w:r>
      <w:r w:rsidR="00C6460D">
        <w:rPr>
          <w:rFonts w:ascii="Times New Roman" w:eastAsia="맑은 고딕" w:hAnsi="Times New Roman" w:cs="Times New Roman"/>
          <w:sz w:val="24"/>
          <w:szCs w:val="24"/>
          <w:lang w:val="en-US"/>
        </w:rPr>
        <w:t>,</w:t>
      </w:r>
      <w:r>
        <w:rPr>
          <w:rFonts w:ascii="Times New Roman" w:eastAsia="맑은 고딕" w:hAnsi="Times New Roman" w:cs="Times New Roman"/>
          <w:sz w:val="24"/>
          <w:szCs w:val="24"/>
          <w:lang w:val="en-US"/>
        </w:rPr>
        <w:t xml:space="preserve"> .gff3 files retrieved from the Spud DB are available for genes </w:t>
      </w:r>
      <w:r w:rsidRPr="00F06BD4">
        <w:rPr>
          <w:rFonts w:ascii="Times New Roman" w:eastAsia="MinionPro-Regular" w:hAnsi="Times New Roman" w:cs="Times New Roman"/>
          <w:color w:val="000000"/>
          <w:sz w:val="24"/>
          <w:szCs w:val="24"/>
          <w:lang w:val="en-US"/>
        </w:rPr>
        <w:t>~100 kb upstream and downstream of the candidate selection regions</w:t>
      </w:r>
      <w:r w:rsidRPr="000B6594">
        <w:rPr>
          <w:rFonts w:ascii="Times New Roman" w:eastAsia="MinionPro-Regular" w:hAnsi="Times New Roman" w:cs="Times New Roman"/>
          <w:color w:val="000000"/>
          <w:sz w:val="24"/>
          <w:szCs w:val="24"/>
          <w:lang w:val="en-US"/>
        </w:rPr>
        <w:t>.</w:t>
      </w:r>
    </w:p>
    <w:p w14:paraId="5CE705F6" w14:textId="48381A15" w:rsidR="006F7F17" w:rsidRDefault="006F7F17">
      <w:pPr>
        <w:rPr>
          <w:rFonts w:ascii="Times New Roman" w:eastAsia="맑은 고딕" w:hAnsi="Times New Roman" w:cs="Times New Roman"/>
          <w:color w:val="000000"/>
          <w:sz w:val="24"/>
          <w:szCs w:val="24"/>
          <w:lang w:val="en-US"/>
        </w:rPr>
      </w:pPr>
      <w:r>
        <w:rPr>
          <w:rFonts w:ascii="Times New Roman" w:eastAsia="맑은 고딕" w:hAnsi="Times New Roman" w:cs="Times New Roman"/>
          <w:color w:val="000000"/>
          <w:sz w:val="24"/>
          <w:szCs w:val="24"/>
          <w:lang w:val="en-US"/>
        </w:rPr>
        <w:br w:type="page"/>
      </w:r>
    </w:p>
    <w:p w14:paraId="20487C95" w14:textId="77777777" w:rsidR="008D41BF" w:rsidRPr="00375A49" w:rsidRDefault="008D41BF" w:rsidP="00845048">
      <w:pPr>
        <w:spacing w:after="0" w:line="360" w:lineRule="auto"/>
        <w:rPr>
          <w:rFonts w:ascii="Times New Roman" w:hAnsi="Times New Roman" w:cs="Times New Roman"/>
          <w:sz w:val="24"/>
          <w:szCs w:val="24"/>
          <w:lang w:val="en-US"/>
        </w:rPr>
      </w:pPr>
    </w:p>
    <w:p w14:paraId="268CC01B" w14:textId="57244188" w:rsidR="00B36274" w:rsidRPr="00BF720E" w:rsidRDefault="00BF720E" w:rsidP="00B36274">
      <w:pP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76A5CF2B" wp14:editId="4AE27E4A">
            <wp:extent cx="5384800" cy="3161314"/>
            <wp:effectExtent l="0" t="0" r="6350"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89529" cy="3164090"/>
                    </a:xfrm>
                    <a:prstGeom prst="rect">
                      <a:avLst/>
                    </a:prstGeom>
                    <a:noFill/>
                    <a:ln>
                      <a:noFill/>
                    </a:ln>
                  </pic:spPr>
                </pic:pic>
              </a:graphicData>
            </a:graphic>
          </wp:inline>
        </w:drawing>
      </w:r>
    </w:p>
    <w:p w14:paraId="705056E2" w14:textId="57935CE8" w:rsidR="00F378FA" w:rsidRDefault="00F378FA" w:rsidP="002839EE">
      <w:pPr>
        <w:spacing w:after="0" w:line="360" w:lineRule="auto"/>
        <w:rPr>
          <w:rFonts w:ascii="Times New Roman" w:hAnsi="Times New Roman" w:cs="Times New Roman"/>
          <w:sz w:val="24"/>
          <w:szCs w:val="24"/>
          <w:lang w:val="en-US"/>
        </w:rPr>
      </w:pPr>
      <w:r w:rsidRPr="00375A49">
        <w:rPr>
          <w:rFonts w:ascii="Times New Roman" w:hAnsi="Times New Roman" w:cs="Times New Roman"/>
          <w:b/>
          <w:bCs/>
          <w:sz w:val="24"/>
          <w:szCs w:val="24"/>
          <w:lang w:val="en-US"/>
        </w:rPr>
        <w:t>Figure S1</w:t>
      </w:r>
      <w:r w:rsidRPr="00F378FA">
        <w:rPr>
          <w:rFonts w:ascii="Times New Roman" w:hAnsi="Times New Roman" w:cs="Times New Roman"/>
          <w:sz w:val="24"/>
          <w:szCs w:val="24"/>
          <w:lang w:val="en-US"/>
        </w:rPr>
        <w:t xml:space="preserve">. Reproducibility of dosage genotype calling methods. On the left side the </w:t>
      </w:r>
      <w:r w:rsidR="00E624B5">
        <w:rPr>
          <w:rFonts w:ascii="Times New Roman" w:hAnsi="Times New Roman" w:cs="Times New Roman"/>
          <w:sz w:val="24"/>
          <w:szCs w:val="24"/>
          <w:lang w:val="en-US"/>
        </w:rPr>
        <w:t>T</w:t>
      </w:r>
      <w:r w:rsidRPr="00F378FA">
        <w:rPr>
          <w:rFonts w:ascii="Times New Roman" w:hAnsi="Times New Roman" w:cs="Times New Roman"/>
          <w:sz w:val="24"/>
          <w:szCs w:val="24"/>
          <w:lang w:val="en-US"/>
        </w:rPr>
        <w:t>able</w:t>
      </w:r>
      <w:r w:rsidR="000E6E84">
        <w:rPr>
          <w:rFonts w:ascii="Times New Roman" w:hAnsi="Times New Roman" w:cs="Times New Roman"/>
          <w:sz w:val="24"/>
          <w:szCs w:val="24"/>
          <w:lang w:val="en-US"/>
        </w:rPr>
        <w:t xml:space="preserve"> </w:t>
      </w:r>
      <w:r w:rsidRPr="00F378FA">
        <w:rPr>
          <w:rFonts w:ascii="Times New Roman" w:hAnsi="Times New Roman" w:cs="Times New Roman"/>
          <w:sz w:val="24"/>
          <w:szCs w:val="24"/>
          <w:lang w:val="en-US"/>
        </w:rPr>
        <w:t xml:space="preserve">1 shows that the use of three different genotype calling softwares resulted in discrepancy in the number of markers with discordant genotype calls between three replicates for 16 samples. On the top right a box plot gives visual representations of the </w:t>
      </w:r>
      <w:r w:rsidR="007F6893">
        <w:rPr>
          <w:rFonts w:ascii="Times New Roman" w:hAnsi="Times New Roman" w:cs="Times New Roman" w:hint="eastAsia"/>
          <w:sz w:val="24"/>
          <w:szCs w:val="24"/>
          <w:lang w:val="en-US"/>
        </w:rPr>
        <w:t>T</w:t>
      </w:r>
      <w:r w:rsidRPr="00F378FA">
        <w:rPr>
          <w:rFonts w:ascii="Times New Roman" w:hAnsi="Times New Roman" w:cs="Times New Roman"/>
          <w:sz w:val="24"/>
          <w:szCs w:val="24"/>
          <w:lang w:val="en-US"/>
        </w:rPr>
        <w:t xml:space="preserve">able 1 and on the bottom right </w:t>
      </w:r>
      <w:r w:rsidR="009230F6">
        <w:rPr>
          <w:rFonts w:ascii="Times New Roman" w:hAnsi="Times New Roman" w:cs="Times New Roman"/>
          <w:sz w:val="24"/>
          <w:szCs w:val="24"/>
          <w:lang w:val="en-US"/>
        </w:rPr>
        <w:t xml:space="preserve">is </w:t>
      </w:r>
      <w:r w:rsidR="00696901">
        <w:rPr>
          <w:rFonts w:ascii="Times New Roman" w:hAnsi="Times New Roman" w:cs="Times New Roman"/>
          <w:sz w:val="24"/>
          <w:szCs w:val="24"/>
          <w:lang w:val="en-US"/>
        </w:rPr>
        <w:t>show</w:t>
      </w:r>
      <w:r w:rsidR="009230F6">
        <w:rPr>
          <w:rFonts w:ascii="Times New Roman" w:hAnsi="Times New Roman" w:cs="Times New Roman"/>
          <w:sz w:val="24"/>
          <w:szCs w:val="24"/>
          <w:lang w:val="en-US"/>
        </w:rPr>
        <w:t>n</w:t>
      </w:r>
      <w:r w:rsidR="00696901">
        <w:rPr>
          <w:rFonts w:ascii="Times New Roman" w:hAnsi="Times New Roman" w:cs="Times New Roman"/>
          <w:sz w:val="24"/>
          <w:szCs w:val="24"/>
          <w:lang w:val="en-US"/>
        </w:rPr>
        <w:t xml:space="preserve"> </w:t>
      </w:r>
      <w:r w:rsidRPr="00F378FA">
        <w:rPr>
          <w:rFonts w:ascii="Times New Roman" w:hAnsi="Times New Roman" w:cs="Times New Roman"/>
          <w:sz w:val="24"/>
          <w:szCs w:val="24"/>
          <w:lang w:val="en-US"/>
        </w:rPr>
        <w:t xml:space="preserve">the </w:t>
      </w:r>
      <w:r w:rsidR="00120907">
        <w:rPr>
          <w:rFonts w:ascii="Times New Roman" w:hAnsi="Times New Roman" w:cs="Times New Roman"/>
          <w:sz w:val="24"/>
          <w:szCs w:val="24"/>
          <w:lang w:val="en-US"/>
        </w:rPr>
        <w:t xml:space="preserve">statistically significant </w:t>
      </w:r>
      <w:r w:rsidRPr="00F378FA">
        <w:rPr>
          <w:rFonts w:ascii="Times New Roman" w:hAnsi="Times New Roman" w:cs="Times New Roman"/>
          <w:sz w:val="24"/>
          <w:szCs w:val="24"/>
          <w:lang w:val="en-US"/>
        </w:rPr>
        <w:t>discrepancy in the number of markers with discordant genotype calls.</w:t>
      </w:r>
    </w:p>
    <w:p w14:paraId="4B602146" w14:textId="41E950F9" w:rsidR="006F7F17" w:rsidRDefault="006F7F17">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ED4326E" w14:textId="77777777" w:rsidR="006F7F17" w:rsidRPr="00F378FA" w:rsidRDefault="006F7F17" w:rsidP="002839EE">
      <w:pPr>
        <w:spacing w:after="0" w:line="360" w:lineRule="auto"/>
        <w:rPr>
          <w:rFonts w:ascii="Times New Roman" w:hAnsi="Times New Roman" w:cs="Times New Roman"/>
          <w:sz w:val="24"/>
          <w:szCs w:val="24"/>
          <w:lang w:val="en-US"/>
        </w:rPr>
      </w:pPr>
    </w:p>
    <w:p w14:paraId="6E0C707A" w14:textId="7CC25CE3" w:rsidR="00F378FA" w:rsidRPr="009230F6" w:rsidRDefault="00F378FA" w:rsidP="00B36274">
      <w:pPr>
        <w:rPr>
          <w:rFonts w:ascii="Times New Roman" w:hAnsi="Times New Roman" w:cs="Times New Roman"/>
          <w:sz w:val="24"/>
          <w:szCs w:val="24"/>
          <w:lang w:val="en-US"/>
        </w:rPr>
      </w:pPr>
    </w:p>
    <w:p w14:paraId="47725A44" w14:textId="1C2C4CCB" w:rsidR="00F378FA" w:rsidRDefault="000D7264" w:rsidP="000D7264">
      <w:pPr>
        <w:jc w:val="center"/>
        <w:rPr>
          <w:rFonts w:ascii="Times New Roman" w:hAnsi="Times New Roman" w:cs="Times New Roman"/>
          <w:sz w:val="24"/>
          <w:szCs w:val="24"/>
          <w:lang w:val="en-US"/>
        </w:rPr>
      </w:pPr>
      <w:r>
        <w:rPr>
          <w:noProof/>
          <w:lang w:val="en-US"/>
        </w:rPr>
        <w:drawing>
          <wp:inline distT="0" distB="0" distL="0" distR="0" wp14:anchorId="567C5782" wp14:editId="5436FF57">
            <wp:extent cx="3348507" cy="2653630"/>
            <wp:effectExtent l="0" t="0" r="444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8670" t="9343" r="23206" b="8767"/>
                    <a:stretch/>
                  </pic:blipFill>
                  <pic:spPr bwMode="auto">
                    <a:xfrm>
                      <a:off x="0" y="0"/>
                      <a:ext cx="3357174" cy="2660499"/>
                    </a:xfrm>
                    <a:prstGeom prst="rect">
                      <a:avLst/>
                    </a:prstGeom>
                    <a:ln>
                      <a:noFill/>
                    </a:ln>
                    <a:extLst>
                      <a:ext uri="{53640926-AAD7-44D8-BBD7-CCE9431645EC}">
                        <a14:shadowObscured xmlns:a14="http://schemas.microsoft.com/office/drawing/2010/main"/>
                      </a:ext>
                    </a:extLst>
                  </pic:spPr>
                </pic:pic>
              </a:graphicData>
            </a:graphic>
          </wp:inline>
        </w:drawing>
      </w:r>
    </w:p>
    <w:p w14:paraId="3DFE41C2" w14:textId="1D9F74DD" w:rsidR="00A91675" w:rsidRDefault="00A91675" w:rsidP="00D8341D">
      <w:pPr>
        <w:spacing w:after="0" w:line="360" w:lineRule="auto"/>
        <w:jc w:val="both"/>
        <w:rPr>
          <w:rFonts w:ascii="Times New Roman" w:hAnsi="Times New Roman" w:cs="Times New Roman"/>
          <w:sz w:val="24"/>
          <w:szCs w:val="24"/>
          <w:lang w:val="en-US"/>
        </w:rPr>
      </w:pPr>
      <w:r w:rsidRPr="003D3170">
        <w:rPr>
          <w:rFonts w:ascii="Times New Roman" w:hAnsi="Times New Roman" w:cs="Times New Roman"/>
          <w:b/>
          <w:bCs/>
          <w:sz w:val="24"/>
          <w:szCs w:val="24"/>
          <w:lang w:val="en-US"/>
        </w:rPr>
        <w:t>Figure S2</w:t>
      </w:r>
      <w:r w:rsidRPr="00A91675">
        <w:rPr>
          <w:rFonts w:ascii="Times New Roman" w:hAnsi="Times New Roman" w:cs="Times New Roman"/>
          <w:sz w:val="24"/>
          <w:szCs w:val="24"/>
          <w:lang w:val="en-US"/>
        </w:rPr>
        <w:t>. A diagram showing distribution of 6575 SNP markers across the twelve potato chromosomes. The blue bar indicates individual SNP markers. SNP density is shown to increase toward the ends of the chromosomes where gene density is higher.</w:t>
      </w:r>
    </w:p>
    <w:p w14:paraId="09530008" w14:textId="5034D9CB" w:rsidR="006F7F17" w:rsidRDefault="006F7F17" w:rsidP="00D8341D">
      <w:pPr>
        <w:spacing w:after="0" w:line="360" w:lineRule="auto"/>
        <w:jc w:val="both"/>
        <w:rPr>
          <w:rFonts w:ascii="Times New Roman" w:hAnsi="Times New Roman" w:cs="Times New Roman"/>
          <w:sz w:val="24"/>
          <w:szCs w:val="24"/>
          <w:lang w:val="en-US"/>
        </w:rPr>
      </w:pPr>
    </w:p>
    <w:p w14:paraId="16942501" w14:textId="4C5C4C30" w:rsidR="006F7F17" w:rsidRDefault="006F7F17">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0BE3A974" w14:textId="77777777" w:rsidR="006F7F17" w:rsidRPr="00A91675" w:rsidRDefault="006F7F17" w:rsidP="00D8341D">
      <w:pPr>
        <w:spacing w:after="0" w:line="360" w:lineRule="auto"/>
        <w:jc w:val="both"/>
        <w:rPr>
          <w:rFonts w:ascii="Times New Roman" w:hAnsi="Times New Roman" w:cs="Times New Roman"/>
          <w:sz w:val="24"/>
          <w:szCs w:val="24"/>
          <w:lang w:val="en-US"/>
        </w:rPr>
      </w:pPr>
    </w:p>
    <w:p w14:paraId="6A8AC1E3" w14:textId="3A9A5D59" w:rsidR="000D7264" w:rsidRDefault="00F06C3D" w:rsidP="00A91675">
      <w:pPr>
        <w:jc w:val="both"/>
        <w:rPr>
          <w:rFonts w:ascii="Times New Roman" w:hAnsi="Times New Roman" w:cs="Times New Roman"/>
          <w:sz w:val="24"/>
          <w:szCs w:val="24"/>
          <w:lang w:val="en-US"/>
        </w:rPr>
      </w:pPr>
      <w:r>
        <w:rPr>
          <w:noProof/>
          <w:lang w:val="en-US"/>
        </w:rPr>
        <w:drawing>
          <wp:inline distT="0" distB="0" distL="0" distR="0" wp14:anchorId="45F49D91" wp14:editId="3E2F609E">
            <wp:extent cx="5760720" cy="324040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240405"/>
                    </a:xfrm>
                    <a:prstGeom prst="rect">
                      <a:avLst/>
                    </a:prstGeom>
                  </pic:spPr>
                </pic:pic>
              </a:graphicData>
            </a:graphic>
          </wp:inline>
        </w:drawing>
      </w:r>
    </w:p>
    <w:p w14:paraId="688BD96D" w14:textId="37E87CB7" w:rsidR="0097022F" w:rsidRDefault="00F06C3D" w:rsidP="005438A7">
      <w:pPr>
        <w:spacing w:after="0" w:line="360" w:lineRule="auto"/>
        <w:jc w:val="both"/>
        <w:rPr>
          <w:rFonts w:ascii="Times New Roman" w:hAnsi="Times New Roman" w:cs="Times New Roman"/>
          <w:sz w:val="24"/>
          <w:szCs w:val="24"/>
          <w:lang w:val="en-US"/>
        </w:rPr>
      </w:pPr>
      <w:r w:rsidRPr="003D3170">
        <w:rPr>
          <w:rFonts w:ascii="Times New Roman" w:hAnsi="Times New Roman" w:cs="Times New Roman"/>
          <w:b/>
          <w:bCs/>
          <w:sz w:val="24"/>
          <w:szCs w:val="24"/>
          <w:lang w:val="en-US"/>
        </w:rPr>
        <w:t>Figure S3</w:t>
      </w:r>
      <w:r>
        <w:rPr>
          <w:rFonts w:ascii="Times New Roman" w:hAnsi="Times New Roman" w:cs="Times New Roman"/>
          <w:sz w:val="24"/>
          <w:szCs w:val="24"/>
          <w:lang w:val="en-US"/>
        </w:rPr>
        <w:t xml:space="preserve">. </w:t>
      </w:r>
      <w:r w:rsidR="000A2005">
        <w:rPr>
          <w:rFonts w:ascii="Times New Roman" w:hAnsi="Times New Roman" w:cs="Times New Roman"/>
          <w:sz w:val="24"/>
          <w:szCs w:val="24"/>
          <w:lang w:val="en-US"/>
        </w:rPr>
        <w:t xml:space="preserve">STRUCTURE analysis reveals three distinct subpopulations of the 100-line Korean germplasm panel based on 6575 SNP markers using the tetraploid model. The top left shows estimation of the number of populations using LnP(D) derived ΔK. The maximum ΔK determined by structure harvester was K= 3. </w:t>
      </w:r>
      <w:r w:rsidR="007846D9">
        <w:rPr>
          <w:rFonts w:ascii="Times New Roman" w:hAnsi="Times New Roman" w:cs="Times New Roman"/>
          <w:sz w:val="24"/>
          <w:szCs w:val="24"/>
          <w:lang w:val="en-US"/>
        </w:rPr>
        <w:t>The Evanno table output is on t</w:t>
      </w:r>
      <w:r w:rsidR="000A2005">
        <w:rPr>
          <w:rFonts w:ascii="Times New Roman" w:hAnsi="Times New Roman" w:cs="Times New Roman"/>
          <w:sz w:val="24"/>
          <w:szCs w:val="24"/>
          <w:lang w:val="en-US"/>
        </w:rPr>
        <w:t>he bottom left</w:t>
      </w:r>
      <w:r w:rsidR="007846D9">
        <w:rPr>
          <w:rFonts w:ascii="Times New Roman" w:hAnsi="Times New Roman" w:cs="Times New Roman"/>
          <w:sz w:val="24"/>
          <w:szCs w:val="24"/>
          <w:lang w:val="en-US"/>
        </w:rPr>
        <w:t>. On the right is shown model-based clustering. The x-axis represents individual genotypes and the y-axis indicates the subpopulation membership.</w:t>
      </w:r>
    </w:p>
    <w:p w14:paraId="6D054D72" w14:textId="7F790DDD" w:rsidR="006F7F17" w:rsidRDefault="006F7F17" w:rsidP="005438A7">
      <w:pPr>
        <w:spacing w:after="0" w:line="360" w:lineRule="auto"/>
        <w:jc w:val="both"/>
        <w:rPr>
          <w:rFonts w:ascii="Times New Roman" w:hAnsi="Times New Roman" w:cs="Times New Roman"/>
          <w:sz w:val="24"/>
          <w:szCs w:val="24"/>
          <w:lang w:val="en-US"/>
        </w:rPr>
      </w:pPr>
    </w:p>
    <w:p w14:paraId="6215D670" w14:textId="7AD069F7" w:rsidR="006F7F17" w:rsidRDefault="006F7F17">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0B822B80" w14:textId="453C2AD8" w:rsidR="0097022F" w:rsidRDefault="00715BF6" w:rsidP="00A91675">
      <w:pPr>
        <w:jc w:val="both"/>
        <w:rPr>
          <w:rFonts w:ascii="Times New Roman" w:hAnsi="Times New Roman" w:cs="Times New Roman"/>
          <w:sz w:val="24"/>
          <w:szCs w:val="24"/>
          <w:lang w:val="en-US"/>
        </w:rPr>
      </w:pPr>
      <w:r>
        <w:rPr>
          <w:noProof/>
          <w:lang w:val="en-US"/>
        </w:rPr>
        <w:lastRenderedPageBreak/>
        <w:drawing>
          <wp:inline distT="0" distB="0" distL="0" distR="0" wp14:anchorId="30446A46" wp14:editId="645DE93A">
            <wp:extent cx="5760720" cy="3240405"/>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240405"/>
                    </a:xfrm>
                    <a:prstGeom prst="rect">
                      <a:avLst/>
                    </a:prstGeom>
                  </pic:spPr>
                </pic:pic>
              </a:graphicData>
            </a:graphic>
          </wp:inline>
        </w:drawing>
      </w:r>
    </w:p>
    <w:p w14:paraId="0C64A9DD" w14:textId="09152019" w:rsidR="007B54BE" w:rsidRDefault="00173E54" w:rsidP="0011367B">
      <w:pPr>
        <w:spacing w:after="0" w:line="360" w:lineRule="auto"/>
        <w:jc w:val="both"/>
        <w:rPr>
          <w:rFonts w:ascii="Times New Roman" w:hAnsi="Times New Roman" w:cs="Times New Roman"/>
          <w:sz w:val="24"/>
          <w:szCs w:val="24"/>
          <w:lang w:val="en-US"/>
        </w:rPr>
      </w:pPr>
      <w:r w:rsidRPr="003D3170">
        <w:rPr>
          <w:rFonts w:ascii="Times New Roman" w:hAnsi="Times New Roman" w:cs="Times New Roman"/>
          <w:b/>
          <w:bCs/>
          <w:sz w:val="24"/>
          <w:szCs w:val="24"/>
          <w:lang w:val="en-US"/>
        </w:rPr>
        <w:t>Figure S4</w:t>
      </w:r>
      <w:r>
        <w:rPr>
          <w:rFonts w:ascii="Times New Roman" w:hAnsi="Times New Roman" w:cs="Times New Roman"/>
          <w:sz w:val="24"/>
          <w:szCs w:val="24"/>
          <w:lang w:val="en-US"/>
        </w:rPr>
        <w:t>.</w:t>
      </w:r>
      <w:r w:rsidR="00B2491C">
        <w:rPr>
          <w:rFonts w:ascii="Times New Roman" w:hAnsi="Times New Roman" w:cs="Times New Roman"/>
          <w:sz w:val="24"/>
          <w:szCs w:val="24"/>
          <w:lang w:val="en-US"/>
        </w:rPr>
        <w:t xml:space="preserve"> Discriminant analysis of principal components (DAPC) for 110 clones using 6575 SNP markers. The lowest Bayesian information criterion (BIC) value of K = 3 </w:t>
      </w:r>
      <w:r w:rsidR="003F3FD8">
        <w:rPr>
          <w:rFonts w:ascii="Times New Roman" w:hAnsi="Times New Roman" w:cs="Times New Roman"/>
          <w:sz w:val="24"/>
          <w:szCs w:val="24"/>
          <w:lang w:val="en-US"/>
        </w:rPr>
        <w:t xml:space="preserve">(top left) </w:t>
      </w:r>
      <w:r w:rsidR="00B2491C">
        <w:rPr>
          <w:rFonts w:ascii="Times New Roman" w:hAnsi="Times New Roman" w:cs="Times New Roman"/>
          <w:sz w:val="24"/>
          <w:szCs w:val="24"/>
          <w:lang w:val="en-US"/>
        </w:rPr>
        <w:t xml:space="preserve">was obtained using the </w:t>
      </w:r>
      <w:r w:rsidR="00B2491C" w:rsidRPr="006F2CEA">
        <w:rPr>
          <w:rFonts w:ascii="Times New Roman" w:hAnsi="Times New Roman" w:cs="Times New Roman"/>
          <w:i/>
          <w:iCs/>
          <w:sz w:val="24"/>
          <w:szCs w:val="24"/>
          <w:lang w:val="en-US"/>
        </w:rPr>
        <w:t>find.clusters</w:t>
      </w:r>
      <w:r w:rsidR="00B2491C">
        <w:rPr>
          <w:rFonts w:ascii="Times New Roman" w:hAnsi="Times New Roman" w:cs="Times New Roman"/>
          <w:sz w:val="24"/>
          <w:szCs w:val="24"/>
          <w:lang w:val="en-US"/>
        </w:rPr>
        <w:t xml:space="preserve"> function, confirming structured population</w:t>
      </w:r>
      <w:r w:rsidR="00014647">
        <w:rPr>
          <w:rFonts w:ascii="Times New Roman" w:hAnsi="Times New Roman" w:cs="Times New Roman"/>
          <w:sz w:val="24"/>
          <w:szCs w:val="24"/>
          <w:lang w:val="en-US"/>
        </w:rPr>
        <w:t>.</w:t>
      </w:r>
      <w:r w:rsidR="003F3FD8">
        <w:rPr>
          <w:rFonts w:ascii="Times New Roman" w:hAnsi="Times New Roman" w:cs="Times New Roman"/>
          <w:sz w:val="24"/>
          <w:szCs w:val="24"/>
          <w:lang w:val="en-US"/>
        </w:rPr>
        <w:t xml:space="preserve"> </w:t>
      </w:r>
      <w:r w:rsidR="006F6457">
        <w:rPr>
          <w:rFonts w:ascii="Times New Roman" w:hAnsi="Times New Roman" w:cs="Times New Roman"/>
          <w:sz w:val="24"/>
          <w:szCs w:val="24"/>
          <w:lang w:val="en-US"/>
        </w:rPr>
        <w:t xml:space="preserve">The density plot for the inferred clusters is on the bottom left. </w:t>
      </w:r>
      <w:r w:rsidR="003F3FD8" w:rsidRPr="003F3FD8">
        <w:rPr>
          <w:rFonts w:ascii="Times New Roman" w:hAnsi="Times New Roman" w:cs="Times New Roman"/>
          <w:sz w:val="24"/>
          <w:szCs w:val="24"/>
          <w:lang w:val="en-US"/>
        </w:rPr>
        <w:t>The axes represent the first two linear discrimin</w:t>
      </w:r>
      <w:r w:rsidR="006F6457">
        <w:rPr>
          <w:rFonts w:ascii="Times New Roman" w:hAnsi="Times New Roman" w:cs="Times New Roman"/>
          <w:sz w:val="24"/>
          <w:szCs w:val="24"/>
          <w:lang w:val="en-US"/>
        </w:rPr>
        <w:t xml:space="preserve">ants </w:t>
      </w:r>
      <w:r w:rsidR="006F6457" w:rsidRPr="003F3FD8">
        <w:rPr>
          <w:rFonts w:ascii="Times New Roman" w:hAnsi="Times New Roman" w:cs="Times New Roman"/>
          <w:sz w:val="24"/>
          <w:szCs w:val="24"/>
          <w:lang w:val="en-US"/>
        </w:rPr>
        <w:t>(LD) and small solid dots and ellipses represent each clone</w:t>
      </w:r>
      <w:r w:rsidR="006F6457">
        <w:rPr>
          <w:rFonts w:ascii="Times New Roman" w:hAnsi="Times New Roman" w:cs="Times New Roman"/>
          <w:sz w:val="24"/>
          <w:szCs w:val="24"/>
          <w:lang w:val="en-US"/>
        </w:rPr>
        <w:t xml:space="preserve"> (right)</w:t>
      </w:r>
      <w:r w:rsidR="006F6457" w:rsidRPr="003F3FD8">
        <w:rPr>
          <w:rFonts w:ascii="Times New Roman" w:hAnsi="Times New Roman" w:cs="Times New Roman"/>
          <w:sz w:val="24"/>
          <w:szCs w:val="24"/>
          <w:lang w:val="en-US"/>
        </w:rPr>
        <w:t>.</w:t>
      </w:r>
    </w:p>
    <w:p w14:paraId="0A7D0FCA" w14:textId="7AD36E67" w:rsidR="006F7F17" w:rsidRDefault="006F7F17" w:rsidP="0011367B">
      <w:pPr>
        <w:spacing w:after="0" w:line="360" w:lineRule="auto"/>
        <w:jc w:val="both"/>
        <w:rPr>
          <w:rFonts w:ascii="Times New Roman" w:hAnsi="Times New Roman" w:cs="Times New Roman"/>
          <w:sz w:val="24"/>
          <w:szCs w:val="24"/>
          <w:lang w:val="en-US"/>
        </w:rPr>
      </w:pPr>
    </w:p>
    <w:p w14:paraId="1C3F6433" w14:textId="46F3B8E4" w:rsidR="006F7F17" w:rsidRDefault="006F7F17">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0F08DDCB" w14:textId="77777777" w:rsidR="006F7F17" w:rsidRDefault="006F7F17" w:rsidP="0011367B">
      <w:pPr>
        <w:spacing w:after="0" w:line="360" w:lineRule="auto"/>
        <w:jc w:val="both"/>
        <w:rPr>
          <w:rFonts w:ascii="Times New Roman" w:hAnsi="Times New Roman" w:cs="Times New Roman"/>
          <w:sz w:val="24"/>
          <w:szCs w:val="24"/>
          <w:lang w:val="en-US"/>
        </w:rPr>
      </w:pPr>
    </w:p>
    <w:p w14:paraId="47A95579" w14:textId="4640EB1B" w:rsidR="007846D9" w:rsidRPr="006F6457" w:rsidRDefault="007846D9" w:rsidP="00A91675">
      <w:pPr>
        <w:jc w:val="both"/>
        <w:rPr>
          <w:rFonts w:ascii="Times New Roman" w:hAnsi="Times New Roman" w:cs="Times New Roman"/>
          <w:sz w:val="24"/>
          <w:szCs w:val="24"/>
          <w:lang w:val="en-US"/>
        </w:rPr>
      </w:pPr>
    </w:p>
    <w:p w14:paraId="6A4F13C7" w14:textId="5B44C3A8" w:rsidR="009F6C81" w:rsidRDefault="009F6C81" w:rsidP="00A91675">
      <w:pPr>
        <w:jc w:val="both"/>
        <w:rPr>
          <w:rFonts w:ascii="Times New Roman" w:hAnsi="Times New Roman" w:cs="Times New Roman"/>
          <w:sz w:val="24"/>
          <w:szCs w:val="24"/>
          <w:lang w:val="en-US"/>
        </w:rPr>
      </w:pPr>
      <w:r>
        <w:rPr>
          <w:noProof/>
          <w:lang w:val="en-US"/>
        </w:rPr>
        <w:drawing>
          <wp:inline distT="0" distB="0" distL="0" distR="0" wp14:anchorId="7D390303" wp14:editId="09429B19">
            <wp:extent cx="5760720" cy="3240405"/>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3240405"/>
                    </a:xfrm>
                    <a:prstGeom prst="rect">
                      <a:avLst/>
                    </a:prstGeom>
                  </pic:spPr>
                </pic:pic>
              </a:graphicData>
            </a:graphic>
          </wp:inline>
        </w:drawing>
      </w:r>
    </w:p>
    <w:p w14:paraId="08C5A68A" w14:textId="6A03FC8C" w:rsidR="00AB1029" w:rsidRDefault="009F6C81" w:rsidP="0011367B">
      <w:pPr>
        <w:spacing w:after="0" w:line="360" w:lineRule="auto"/>
        <w:jc w:val="both"/>
        <w:rPr>
          <w:rFonts w:ascii="Times New Roman" w:hAnsi="Times New Roman" w:cs="Times New Roman"/>
          <w:sz w:val="24"/>
          <w:szCs w:val="24"/>
          <w:lang w:val="en-US"/>
        </w:rPr>
      </w:pPr>
      <w:r w:rsidRPr="003D3170">
        <w:rPr>
          <w:rFonts w:ascii="Times New Roman" w:hAnsi="Times New Roman" w:cs="Times New Roman"/>
          <w:b/>
          <w:bCs/>
          <w:sz w:val="24"/>
          <w:szCs w:val="24"/>
          <w:lang w:val="en-US"/>
        </w:rPr>
        <w:t>Figure S5</w:t>
      </w:r>
      <w:r>
        <w:rPr>
          <w:rFonts w:ascii="Times New Roman" w:hAnsi="Times New Roman" w:cs="Times New Roman"/>
          <w:sz w:val="24"/>
          <w:szCs w:val="24"/>
          <w:lang w:val="en-US"/>
        </w:rPr>
        <w:t xml:space="preserve">. </w:t>
      </w:r>
      <w:r w:rsidR="00A93CD3">
        <w:rPr>
          <w:rFonts w:ascii="Times New Roman" w:hAnsi="Times New Roman" w:cs="Times New Roman"/>
          <w:sz w:val="24"/>
          <w:szCs w:val="24"/>
          <w:lang w:val="en-US"/>
        </w:rPr>
        <w:t xml:space="preserve">Discriminant analysis of principal components (DAPC) for </w:t>
      </w:r>
      <w:r w:rsidR="00A51E58">
        <w:rPr>
          <w:rFonts w:ascii="Times New Roman" w:hAnsi="Times New Roman" w:cs="Times New Roman"/>
          <w:sz w:val="24"/>
          <w:szCs w:val="24"/>
          <w:lang w:val="en-US"/>
        </w:rPr>
        <w:t>393</w:t>
      </w:r>
      <w:r w:rsidR="00A93CD3">
        <w:rPr>
          <w:rFonts w:ascii="Times New Roman" w:hAnsi="Times New Roman" w:cs="Times New Roman"/>
          <w:sz w:val="24"/>
          <w:szCs w:val="24"/>
          <w:lang w:val="en-US"/>
        </w:rPr>
        <w:t xml:space="preserve"> clones using </w:t>
      </w:r>
      <w:r w:rsidR="00A51E58">
        <w:rPr>
          <w:rFonts w:ascii="Times New Roman" w:hAnsi="Times New Roman" w:cs="Times New Roman"/>
          <w:sz w:val="24"/>
          <w:szCs w:val="24"/>
          <w:lang w:val="en-US"/>
        </w:rPr>
        <w:t>3977</w:t>
      </w:r>
      <w:r w:rsidR="00A93CD3">
        <w:rPr>
          <w:rFonts w:ascii="Times New Roman" w:hAnsi="Times New Roman" w:cs="Times New Roman"/>
          <w:sz w:val="24"/>
          <w:szCs w:val="24"/>
          <w:lang w:val="en-US"/>
        </w:rPr>
        <w:t xml:space="preserve"> SNP markers. The lowest Bayesian information criterion (BIC) value of K = </w:t>
      </w:r>
      <w:r w:rsidR="00A51E58">
        <w:rPr>
          <w:rFonts w:ascii="Times New Roman" w:hAnsi="Times New Roman" w:cs="Times New Roman"/>
          <w:sz w:val="24"/>
          <w:szCs w:val="24"/>
          <w:lang w:val="en-US"/>
        </w:rPr>
        <w:t>6</w:t>
      </w:r>
      <w:r w:rsidR="00A93CD3">
        <w:rPr>
          <w:rFonts w:ascii="Times New Roman" w:hAnsi="Times New Roman" w:cs="Times New Roman"/>
          <w:sz w:val="24"/>
          <w:szCs w:val="24"/>
          <w:lang w:val="en-US"/>
        </w:rPr>
        <w:t xml:space="preserve"> was obtained using the </w:t>
      </w:r>
      <w:r w:rsidR="00A93CD3" w:rsidRPr="006F2CEA">
        <w:rPr>
          <w:rFonts w:ascii="Times New Roman" w:hAnsi="Times New Roman" w:cs="Times New Roman"/>
          <w:i/>
          <w:iCs/>
          <w:sz w:val="24"/>
          <w:szCs w:val="24"/>
          <w:lang w:val="en-US"/>
        </w:rPr>
        <w:t>find.clusters</w:t>
      </w:r>
      <w:r w:rsidR="00A93CD3">
        <w:rPr>
          <w:rFonts w:ascii="Times New Roman" w:hAnsi="Times New Roman" w:cs="Times New Roman"/>
          <w:sz w:val="24"/>
          <w:szCs w:val="24"/>
          <w:lang w:val="en-US"/>
        </w:rPr>
        <w:t xml:space="preserve"> function</w:t>
      </w:r>
      <w:r w:rsidR="003F3FD8">
        <w:rPr>
          <w:rFonts w:ascii="Times New Roman" w:hAnsi="Times New Roman" w:cs="Times New Roman"/>
          <w:sz w:val="24"/>
          <w:szCs w:val="24"/>
          <w:lang w:val="en-US"/>
        </w:rPr>
        <w:t xml:space="preserve"> (left)</w:t>
      </w:r>
      <w:r w:rsidR="00A93CD3">
        <w:rPr>
          <w:rFonts w:ascii="Times New Roman" w:hAnsi="Times New Roman" w:cs="Times New Roman"/>
          <w:sz w:val="24"/>
          <w:szCs w:val="24"/>
          <w:lang w:val="en-US"/>
        </w:rPr>
        <w:t>.</w:t>
      </w:r>
      <w:r w:rsidR="00167D21">
        <w:rPr>
          <w:rFonts w:ascii="Times New Roman" w:hAnsi="Times New Roman" w:cs="Times New Roman"/>
          <w:sz w:val="24"/>
          <w:szCs w:val="24"/>
          <w:lang w:val="en-US"/>
        </w:rPr>
        <w:t xml:space="preserve"> </w:t>
      </w:r>
      <w:r w:rsidR="003F3FD8" w:rsidRPr="003F3FD8">
        <w:rPr>
          <w:rFonts w:ascii="Times New Roman" w:hAnsi="Times New Roman" w:cs="Times New Roman"/>
          <w:sz w:val="24"/>
          <w:szCs w:val="24"/>
          <w:lang w:val="en-US"/>
        </w:rPr>
        <w:t>The axes represent the first two linear discrimin</w:t>
      </w:r>
      <w:r w:rsidR="00CA61A9">
        <w:rPr>
          <w:rFonts w:ascii="Times New Roman" w:hAnsi="Times New Roman" w:cs="Times New Roman"/>
          <w:sz w:val="24"/>
          <w:szCs w:val="24"/>
          <w:lang w:val="en-US"/>
        </w:rPr>
        <w:t>a</w:t>
      </w:r>
      <w:r w:rsidR="003F3FD8" w:rsidRPr="003F3FD8">
        <w:rPr>
          <w:rFonts w:ascii="Times New Roman" w:hAnsi="Times New Roman" w:cs="Times New Roman"/>
          <w:sz w:val="24"/>
          <w:szCs w:val="24"/>
          <w:lang w:val="en-US"/>
        </w:rPr>
        <w:t>nts (LD) and small solid dots and ellipses represent each clone</w:t>
      </w:r>
      <w:r w:rsidR="003F3FD8">
        <w:rPr>
          <w:rFonts w:ascii="Times New Roman" w:hAnsi="Times New Roman" w:cs="Times New Roman"/>
          <w:sz w:val="24"/>
          <w:szCs w:val="24"/>
          <w:lang w:val="en-US"/>
        </w:rPr>
        <w:t xml:space="preserve"> (right)</w:t>
      </w:r>
      <w:r w:rsidR="003F3FD8" w:rsidRPr="003F3FD8">
        <w:rPr>
          <w:rFonts w:ascii="Times New Roman" w:hAnsi="Times New Roman" w:cs="Times New Roman"/>
          <w:sz w:val="24"/>
          <w:szCs w:val="24"/>
          <w:lang w:val="en-US"/>
        </w:rPr>
        <w:t>. Numbers in circles indicate the different subpopulations identified by DAPC analysis.</w:t>
      </w:r>
    </w:p>
    <w:p w14:paraId="35FC6DA9" w14:textId="77777777" w:rsidR="00754729" w:rsidRDefault="00754729" w:rsidP="0011367B">
      <w:pPr>
        <w:spacing w:after="0" w:line="360" w:lineRule="auto"/>
        <w:jc w:val="both"/>
        <w:rPr>
          <w:rFonts w:ascii="Times New Roman" w:hAnsi="Times New Roman" w:cs="Times New Roman"/>
          <w:sz w:val="24"/>
          <w:szCs w:val="24"/>
          <w:lang w:val="en-US"/>
        </w:rPr>
      </w:pPr>
    </w:p>
    <w:p w14:paraId="4797AEB6" w14:textId="10F6D90C" w:rsidR="00133E9B" w:rsidRDefault="00754729" w:rsidP="00754729">
      <w:pPr>
        <w:spacing w:after="0"/>
        <w:ind w:left="1093"/>
      </w:pPr>
      <w:r>
        <w:rPr>
          <w:noProof/>
          <w:lang w:val="en-US"/>
        </w:rPr>
        <w:lastRenderedPageBreak/>
        <w:drawing>
          <wp:inline distT="0" distB="0" distL="0" distR="0" wp14:anchorId="68F16637" wp14:editId="0FEB496A">
            <wp:extent cx="4430949" cy="4202349"/>
            <wp:effectExtent l="0" t="0" r="8255" b="8255"/>
            <wp:docPr id="6615" name="Picture 6615"/>
            <wp:cNvGraphicFramePr/>
            <a:graphic xmlns:a="http://schemas.openxmlformats.org/drawingml/2006/main">
              <a:graphicData uri="http://schemas.openxmlformats.org/drawingml/2006/picture">
                <pic:pic xmlns:pic="http://schemas.openxmlformats.org/drawingml/2006/picture">
                  <pic:nvPicPr>
                    <pic:cNvPr id="6615" name="Picture 6615"/>
                    <pic:cNvPicPr/>
                  </pic:nvPicPr>
                  <pic:blipFill>
                    <a:blip r:embed="rId11"/>
                    <a:stretch>
                      <a:fillRect/>
                    </a:stretch>
                  </pic:blipFill>
                  <pic:spPr>
                    <a:xfrm>
                      <a:off x="0" y="0"/>
                      <a:ext cx="4467375" cy="4236896"/>
                    </a:xfrm>
                    <a:prstGeom prst="rect">
                      <a:avLst/>
                    </a:prstGeom>
                  </pic:spPr>
                </pic:pic>
              </a:graphicData>
            </a:graphic>
          </wp:inline>
        </w:drawing>
      </w:r>
      <w:r w:rsidR="00133E9B">
        <w:rPr>
          <w:noProof/>
          <w:lang w:val="en-US"/>
        </w:rPr>
        <mc:AlternateContent>
          <mc:Choice Requires="wps">
            <w:drawing>
              <wp:anchor distT="45720" distB="45720" distL="114300" distR="114300" simplePos="0" relativeHeight="251659264" behindDoc="0" locked="0" layoutInCell="1" allowOverlap="1" wp14:anchorId="5BD3DD3E" wp14:editId="6FADE69F">
                <wp:simplePos x="0" y="0"/>
                <wp:positionH relativeFrom="column">
                  <wp:posOffset>5286645</wp:posOffset>
                </wp:positionH>
                <wp:positionV relativeFrom="paragraph">
                  <wp:posOffset>453377</wp:posOffset>
                </wp:positionV>
                <wp:extent cx="1035685" cy="1434465"/>
                <wp:effectExtent l="0" t="0" r="12065" b="13335"/>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685" cy="1434465"/>
                        </a:xfrm>
                        <a:prstGeom prst="rect">
                          <a:avLst/>
                        </a:prstGeom>
                        <a:ln>
                          <a:solidFill>
                            <a:schemeClr val="bg2">
                              <a:lumMod val="90000"/>
                            </a:schemeClr>
                          </a:solidFill>
                          <a:headEnd/>
                          <a:tailEnd/>
                        </a:ln>
                      </wps:spPr>
                      <wps:style>
                        <a:lnRef idx="2">
                          <a:schemeClr val="accent5"/>
                        </a:lnRef>
                        <a:fillRef idx="1">
                          <a:schemeClr val="lt1"/>
                        </a:fillRef>
                        <a:effectRef idx="0">
                          <a:schemeClr val="accent5"/>
                        </a:effectRef>
                        <a:fontRef idx="minor">
                          <a:schemeClr val="dk1"/>
                        </a:fontRef>
                      </wps:style>
                      <wps:txbx>
                        <w:txbxContent>
                          <w:p w14:paraId="090A4D40" w14:textId="77777777" w:rsidR="00133E9B" w:rsidRDefault="00133E9B" w:rsidP="00133E9B">
                            <w:r w:rsidRPr="001F3534">
                              <w:rPr>
                                <w:noProof/>
                                <w:lang w:val="en-US"/>
                              </w:rPr>
                              <w:drawing>
                                <wp:inline distT="0" distB="0" distL="0" distR="0" wp14:anchorId="6835A7DA" wp14:editId="18003C97">
                                  <wp:extent cx="928769" cy="1313234"/>
                                  <wp:effectExtent l="0" t="0" r="5080" b="1270"/>
                                  <wp:docPr id="4" name="Afbeelding 4">
                                    <a:extLst xmlns:a="http://schemas.openxmlformats.org/drawingml/2006/main">
                                      <a:ext uri="{FF2B5EF4-FFF2-40B4-BE49-F238E27FC236}">
                                        <a16:creationId xmlns:a16="http://schemas.microsoft.com/office/drawing/2014/main" id="{0EE9591C-194A-41FE-A344-B4EDB95EBE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a:extLst>
                                              <a:ext uri="{FF2B5EF4-FFF2-40B4-BE49-F238E27FC236}">
                                                <a16:creationId xmlns:a16="http://schemas.microsoft.com/office/drawing/2014/main" id="{0EE9591C-194A-41FE-A344-B4EDB95EBE42}"/>
                                              </a:ext>
                                            </a:extLst>
                                          </pic:cNvPr>
                                          <pic:cNvPicPr>
                                            <a:picLocks noChangeAspect="1"/>
                                          </pic:cNvPicPr>
                                        </pic:nvPicPr>
                                        <pic:blipFill rotWithShape="1">
                                          <a:blip r:embed="rId12"/>
                                          <a:srcRect l="69804" t="44255" r="7301" b="6339"/>
                                          <a:stretch/>
                                        </pic:blipFill>
                                        <pic:spPr>
                                          <a:xfrm>
                                            <a:off x="0" y="0"/>
                                            <a:ext cx="962538" cy="136098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D3DD3E" id="_x0000_t202" coordsize="21600,21600" o:spt="202" path="m,l,21600r21600,l21600,xe">
                <v:stroke joinstyle="miter"/>
                <v:path gradientshapeok="t" o:connecttype="rect"/>
              </v:shapetype>
              <v:shape id="Tekstvak 2" o:spid="_x0000_s1026" type="#_x0000_t202" style="position:absolute;left:0;text-align:left;margin-left:416.25pt;margin-top:35.7pt;width:81.55pt;height:112.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" fillcolor="white [3201]" strokecolor="#cfcdcd [2894]" strokeweight="1pt">
                <v:textbox>
                  <w:txbxContent>
                    <w:p w14:paraId="090A4D40" w14:textId="77777777" w:rsidR="00133E9B" w:rsidRDefault="00133E9B" w:rsidP="00133E9B">
                      <w:r w:rsidRPr="001F3534">
                        <w:rPr>
                          <w:noProof/>
                          <w:lang w:val="en-US"/>
                        </w:rPr>
                        <w:drawing>
                          <wp:inline distT="0" distB="0" distL="0" distR="0" wp14:anchorId="6835A7DA" wp14:editId="18003C97">
                            <wp:extent cx="928769" cy="1313234"/>
                            <wp:effectExtent l="0" t="0" r="5080" b="1270"/>
                            <wp:docPr id="4" name="Afbeelding 4">
                              <a:extLst xmlns:a="http://schemas.openxmlformats.org/drawingml/2006/main">
                                <a:ext uri="{FF2B5EF4-FFF2-40B4-BE49-F238E27FC236}">
                                  <a16:creationId xmlns:a16="http://schemas.microsoft.com/office/drawing/2014/main" id="{0EE9591C-194A-41FE-A344-B4EDB95EBE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a:extLst>
                                        <a:ext uri="{FF2B5EF4-FFF2-40B4-BE49-F238E27FC236}">
                                          <a16:creationId xmlns:a16="http://schemas.microsoft.com/office/drawing/2014/main" id="{0EE9591C-194A-41FE-A344-B4EDB95EBE42}"/>
                                        </a:ext>
                                      </a:extLst>
                                    </pic:cNvPr>
                                    <pic:cNvPicPr>
                                      <a:picLocks noChangeAspect="1"/>
                                    </pic:cNvPicPr>
                                  </pic:nvPicPr>
                                  <pic:blipFill rotWithShape="1">
                                    <a:blip r:embed="rId13"/>
                                    <a:srcRect l="69804" t="44255" r="7301" b="6339"/>
                                    <a:stretch/>
                                  </pic:blipFill>
                                  <pic:spPr>
                                    <a:xfrm>
                                      <a:off x="0" y="0"/>
                                      <a:ext cx="962538" cy="1360981"/>
                                    </a:xfrm>
                                    <a:prstGeom prst="rect">
                                      <a:avLst/>
                                    </a:prstGeom>
                                  </pic:spPr>
                                </pic:pic>
                              </a:graphicData>
                            </a:graphic>
                          </wp:inline>
                        </w:drawing>
                      </w:r>
                    </w:p>
                  </w:txbxContent>
                </v:textbox>
                <w10:wrap type="square"/>
              </v:shape>
            </w:pict>
          </mc:Fallback>
        </mc:AlternateContent>
      </w:r>
    </w:p>
    <w:p w14:paraId="21165F8D" w14:textId="77777777" w:rsidR="00133E9B" w:rsidRDefault="00133E9B" w:rsidP="00133E9B">
      <w:pPr>
        <w:spacing w:after="0"/>
        <w:ind w:left="1093"/>
      </w:pPr>
    </w:p>
    <w:p w14:paraId="725C591F" w14:textId="77777777" w:rsidR="00133E9B" w:rsidRDefault="00133E9B" w:rsidP="00133E9B">
      <w:pPr>
        <w:spacing w:after="0"/>
        <w:ind w:left="1093"/>
      </w:pPr>
    </w:p>
    <w:p w14:paraId="3BC864F1" w14:textId="6B82EE02" w:rsidR="00934780" w:rsidRDefault="00934780" w:rsidP="00A2319F">
      <w:pPr>
        <w:jc w:val="center"/>
        <w:rPr>
          <w:rFonts w:ascii="Times New Roman" w:hAnsi="Times New Roman" w:cs="Times New Roman"/>
          <w:sz w:val="24"/>
          <w:szCs w:val="24"/>
          <w:lang w:val="en-US"/>
        </w:rPr>
      </w:pPr>
    </w:p>
    <w:p w14:paraId="50C7B4CE" w14:textId="0BFA3767" w:rsidR="00D21676" w:rsidRDefault="00D21676" w:rsidP="0040276F">
      <w:pPr>
        <w:spacing w:after="0" w:line="360" w:lineRule="auto"/>
        <w:jc w:val="both"/>
        <w:rPr>
          <w:rFonts w:ascii="Times New Roman" w:hAnsi="Times New Roman" w:cs="Times New Roman"/>
          <w:sz w:val="24"/>
          <w:szCs w:val="24"/>
          <w:lang w:val="en-US"/>
        </w:rPr>
      </w:pPr>
      <w:r w:rsidRPr="003D3170">
        <w:rPr>
          <w:rFonts w:ascii="Times New Roman" w:hAnsi="Times New Roman" w:cs="Times New Roman"/>
          <w:b/>
          <w:bCs/>
          <w:sz w:val="24"/>
          <w:szCs w:val="24"/>
          <w:lang w:val="en-US"/>
        </w:rPr>
        <w:t>Figure S6</w:t>
      </w:r>
      <w:r w:rsidRPr="00D21676">
        <w:rPr>
          <w:rFonts w:ascii="Times New Roman" w:hAnsi="Times New Roman" w:cs="Times New Roman"/>
          <w:sz w:val="24"/>
          <w:szCs w:val="24"/>
          <w:lang w:val="en-US"/>
        </w:rPr>
        <w:t xml:space="preserve">. </w:t>
      </w:r>
      <w:r>
        <w:rPr>
          <w:rFonts w:ascii="Times New Roman" w:hAnsi="Times New Roman" w:cs="Times New Roman"/>
          <w:sz w:val="24"/>
          <w:szCs w:val="24"/>
          <w:lang w:val="en-US"/>
        </w:rPr>
        <w:t>Hierarchical clustering (</w:t>
      </w:r>
      <w:r w:rsidRPr="00D21676">
        <w:rPr>
          <w:rFonts w:ascii="Times New Roman" w:hAnsi="Times New Roman" w:cs="Times New Roman"/>
          <w:sz w:val="24"/>
          <w:szCs w:val="24"/>
          <w:lang w:val="en-US"/>
        </w:rPr>
        <w:t>HC</w:t>
      </w:r>
      <w:r>
        <w:rPr>
          <w:rFonts w:ascii="Times New Roman" w:hAnsi="Times New Roman" w:cs="Times New Roman"/>
          <w:sz w:val="24"/>
          <w:szCs w:val="24"/>
          <w:lang w:val="en-US"/>
        </w:rPr>
        <w:t>)</w:t>
      </w:r>
      <w:r w:rsidRPr="00D21676">
        <w:rPr>
          <w:rFonts w:ascii="Times New Roman" w:hAnsi="Times New Roman" w:cs="Times New Roman"/>
          <w:sz w:val="24"/>
          <w:szCs w:val="24"/>
          <w:lang w:val="en-US"/>
        </w:rPr>
        <w:t xml:space="preserve"> for </w:t>
      </w:r>
      <w:r w:rsidR="00D627EE">
        <w:rPr>
          <w:rFonts w:ascii="Times New Roman" w:hAnsi="Times New Roman" w:cs="Times New Roman"/>
          <w:sz w:val="24"/>
          <w:szCs w:val="24"/>
          <w:lang w:val="en-US"/>
        </w:rPr>
        <w:t>a</w:t>
      </w:r>
      <w:r w:rsidRPr="00D21676">
        <w:rPr>
          <w:rFonts w:ascii="Times New Roman" w:hAnsi="Times New Roman" w:cs="Times New Roman"/>
          <w:sz w:val="24"/>
          <w:szCs w:val="24"/>
          <w:lang w:val="en-US"/>
        </w:rPr>
        <w:t xml:space="preserve"> </w:t>
      </w:r>
      <w:r w:rsidR="00D627EE">
        <w:rPr>
          <w:rFonts w:ascii="Times New Roman" w:hAnsi="Times New Roman" w:cs="Times New Roman"/>
          <w:sz w:val="24"/>
          <w:szCs w:val="24"/>
          <w:lang w:val="en-US"/>
        </w:rPr>
        <w:t xml:space="preserve">global </w:t>
      </w:r>
      <w:r w:rsidRPr="00D21676">
        <w:rPr>
          <w:rFonts w:ascii="Times New Roman" w:hAnsi="Times New Roman" w:cs="Times New Roman"/>
          <w:sz w:val="24"/>
          <w:szCs w:val="24"/>
          <w:lang w:val="en-US"/>
        </w:rPr>
        <w:t>393-line diversity panel</w:t>
      </w:r>
      <w:r w:rsidR="00E21D26">
        <w:rPr>
          <w:rFonts w:ascii="Times New Roman" w:hAnsi="Times New Roman" w:cs="Times New Roman"/>
          <w:sz w:val="24"/>
          <w:szCs w:val="24"/>
          <w:lang w:val="en-US"/>
        </w:rPr>
        <w:t xml:space="preserve"> using 3977 SNP</w:t>
      </w:r>
      <w:r w:rsidR="00206B3B">
        <w:rPr>
          <w:rFonts w:ascii="Times New Roman" w:hAnsi="Times New Roman" w:cs="Times New Roman"/>
          <w:sz w:val="24"/>
          <w:szCs w:val="24"/>
          <w:lang w:val="en-US"/>
        </w:rPr>
        <w:t>s.</w:t>
      </w:r>
      <w:r w:rsidR="00E21D26">
        <w:rPr>
          <w:rFonts w:ascii="Times New Roman" w:hAnsi="Times New Roman" w:cs="Times New Roman"/>
          <w:sz w:val="24"/>
          <w:szCs w:val="24"/>
          <w:lang w:val="en-US"/>
        </w:rPr>
        <w:t xml:space="preserve"> </w:t>
      </w:r>
    </w:p>
    <w:p w14:paraId="55349D7E" w14:textId="3A67B747" w:rsidR="00D21676" w:rsidRDefault="00D21676" w:rsidP="0040276F">
      <w:pPr>
        <w:spacing w:after="0" w:line="360" w:lineRule="auto"/>
        <w:jc w:val="both"/>
        <w:rPr>
          <w:rFonts w:ascii="Times New Roman" w:hAnsi="Times New Roman" w:cs="Times New Roman"/>
          <w:sz w:val="24"/>
          <w:szCs w:val="24"/>
          <w:lang w:val="en-US"/>
        </w:rPr>
      </w:pPr>
      <w:r w:rsidRPr="00D21676">
        <w:rPr>
          <w:rFonts w:ascii="Times New Roman" w:hAnsi="Times New Roman" w:cs="Times New Roman"/>
          <w:sz w:val="24"/>
          <w:szCs w:val="24"/>
          <w:lang w:val="en-US"/>
        </w:rPr>
        <w:t xml:space="preserve">The dendrogram was constructed </w:t>
      </w:r>
      <w:r w:rsidR="00BD2A0D">
        <w:rPr>
          <w:rFonts w:ascii="Times New Roman" w:hAnsi="Times New Roman" w:cs="Times New Roman"/>
          <w:sz w:val="24"/>
          <w:szCs w:val="24"/>
          <w:lang w:val="en-US"/>
        </w:rPr>
        <w:t>based on</w:t>
      </w:r>
      <w:r w:rsidRPr="00D21676">
        <w:rPr>
          <w:rFonts w:ascii="Times New Roman" w:hAnsi="Times New Roman" w:cs="Times New Roman"/>
          <w:sz w:val="24"/>
          <w:szCs w:val="24"/>
          <w:lang w:val="en-US"/>
        </w:rPr>
        <w:t xml:space="preserve"> hierarchical clustering (Nei’s genetic distance, method = “ward.D2”)</w:t>
      </w:r>
      <w:r w:rsidR="00BD2A0D">
        <w:rPr>
          <w:rFonts w:ascii="Times New Roman" w:hAnsi="Times New Roman" w:cs="Times New Roman"/>
          <w:sz w:val="24"/>
          <w:szCs w:val="24"/>
          <w:lang w:val="en-US"/>
        </w:rPr>
        <w:t xml:space="preserve"> using 3977 SNP markers</w:t>
      </w:r>
      <w:r w:rsidRPr="00D21676">
        <w:rPr>
          <w:rFonts w:ascii="Times New Roman" w:hAnsi="Times New Roman" w:cs="Times New Roman"/>
          <w:sz w:val="24"/>
          <w:szCs w:val="24"/>
          <w:lang w:val="en-US"/>
        </w:rPr>
        <w:t>. The color of leaves and clones represent</w:t>
      </w:r>
      <w:r>
        <w:rPr>
          <w:rFonts w:ascii="Times New Roman" w:hAnsi="Times New Roman" w:cs="Times New Roman"/>
          <w:sz w:val="24"/>
          <w:szCs w:val="24"/>
          <w:lang w:val="en-US"/>
        </w:rPr>
        <w:t>s</w:t>
      </w:r>
      <w:r w:rsidRPr="00D21676">
        <w:rPr>
          <w:rFonts w:ascii="Times New Roman" w:hAnsi="Times New Roman" w:cs="Times New Roman"/>
          <w:sz w:val="24"/>
          <w:szCs w:val="24"/>
          <w:lang w:val="en-US"/>
        </w:rPr>
        <w:t xml:space="preserve"> the market class.</w:t>
      </w:r>
    </w:p>
    <w:p w14:paraId="1127AA69" w14:textId="39C126D5" w:rsidR="00BF3CD1" w:rsidRDefault="00BF3CD1" w:rsidP="0040276F">
      <w:pPr>
        <w:spacing w:after="0" w:line="360" w:lineRule="auto"/>
        <w:jc w:val="both"/>
        <w:rPr>
          <w:rFonts w:ascii="Times New Roman" w:hAnsi="Times New Roman" w:cs="Times New Roman"/>
          <w:sz w:val="24"/>
          <w:szCs w:val="24"/>
          <w:lang w:val="en-US"/>
        </w:rPr>
      </w:pPr>
    </w:p>
    <w:p w14:paraId="41FB850F" w14:textId="4F8652B5" w:rsidR="00BF3CD1" w:rsidRPr="00D21676" w:rsidRDefault="008C56CA" w:rsidP="0040276F">
      <w:pPr>
        <w:spacing w:after="0" w:line="360" w:lineRule="auto"/>
        <w:jc w:val="center"/>
        <w:rPr>
          <w:rFonts w:ascii="Times New Roman" w:hAnsi="Times New Roman" w:cs="Times New Roman"/>
          <w:sz w:val="24"/>
          <w:szCs w:val="24"/>
          <w:lang w:val="en-US"/>
        </w:rPr>
      </w:pPr>
      <w:r>
        <w:rPr>
          <w:noProof/>
          <w:lang w:val="en-US"/>
        </w:rPr>
        <w:lastRenderedPageBreak/>
        <w:drawing>
          <wp:inline distT="0" distB="0" distL="0" distR="0" wp14:anchorId="6F1FCFEB" wp14:editId="468503F7">
            <wp:extent cx="4181779" cy="4071119"/>
            <wp:effectExtent l="0" t="0" r="9525" b="5715"/>
            <wp:docPr id="9620" name="Picture 9620"/>
            <wp:cNvGraphicFramePr/>
            <a:graphic xmlns:a="http://schemas.openxmlformats.org/drawingml/2006/main">
              <a:graphicData uri="http://schemas.openxmlformats.org/drawingml/2006/picture">
                <pic:pic xmlns:pic="http://schemas.openxmlformats.org/drawingml/2006/picture">
                  <pic:nvPicPr>
                    <pic:cNvPr id="9620" name="Picture 9620"/>
                    <pic:cNvPicPr/>
                  </pic:nvPicPr>
                  <pic:blipFill>
                    <a:blip r:embed="rId14"/>
                    <a:stretch>
                      <a:fillRect/>
                    </a:stretch>
                  </pic:blipFill>
                  <pic:spPr>
                    <a:xfrm>
                      <a:off x="0" y="0"/>
                      <a:ext cx="4196577" cy="4085525"/>
                    </a:xfrm>
                    <a:prstGeom prst="rect">
                      <a:avLst/>
                    </a:prstGeom>
                  </pic:spPr>
                </pic:pic>
              </a:graphicData>
            </a:graphic>
          </wp:inline>
        </w:drawing>
      </w:r>
    </w:p>
    <w:p w14:paraId="37CAB796" w14:textId="77777777" w:rsidR="00934780" w:rsidRDefault="00934780" w:rsidP="00A91675">
      <w:pPr>
        <w:jc w:val="both"/>
        <w:rPr>
          <w:rFonts w:ascii="Times New Roman" w:hAnsi="Times New Roman" w:cs="Times New Roman"/>
          <w:sz w:val="24"/>
          <w:szCs w:val="24"/>
          <w:lang w:val="en-US"/>
        </w:rPr>
      </w:pPr>
    </w:p>
    <w:p w14:paraId="4035918E" w14:textId="5A7AEB26" w:rsidR="00534868" w:rsidRDefault="00534868" w:rsidP="00534868">
      <w:pPr>
        <w:spacing w:after="0" w:line="360" w:lineRule="auto"/>
        <w:jc w:val="both"/>
        <w:rPr>
          <w:rFonts w:ascii="Times New Roman" w:hAnsi="Times New Roman" w:cs="Times New Roman"/>
          <w:sz w:val="24"/>
          <w:szCs w:val="24"/>
          <w:lang w:val="en-US"/>
        </w:rPr>
      </w:pPr>
      <w:r w:rsidRPr="003D3170">
        <w:rPr>
          <w:rFonts w:ascii="Times New Roman" w:hAnsi="Times New Roman" w:cs="Times New Roman"/>
          <w:b/>
          <w:bCs/>
          <w:sz w:val="24"/>
          <w:szCs w:val="24"/>
          <w:lang w:val="en-US"/>
        </w:rPr>
        <w:t>Figure S</w:t>
      </w:r>
      <w:r>
        <w:rPr>
          <w:rFonts w:ascii="Times New Roman" w:hAnsi="Times New Roman" w:cs="Times New Roman"/>
          <w:b/>
          <w:bCs/>
          <w:sz w:val="24"/>
          <w:szCs w:val="24"/>
          <w:lang w:val="en-US"/>
        </w:rPr>
        <w:t>7</w:t>
      </w:r>
      <w:r w:rsidRPr="00D21676">
        <w:rPr>
          <w:rFonts w:ascii="Times New Roman" w:hAnsi="Times New Roman" w:cs="Times New Roman"/>
          <w:sz w:val="24"/>
          <w:szCs w:val="24"/>
          <w:lang w:val="en-US"/>
        </w:rPr>
        <w:t xml:space="preserve">. </w:t>
      </w:r>
      <w:r w:rsidR="00B81026">
        <w:rPr>
          <w:rFonts w:ascii="Times New Roman" w:hAnsi="Times New Roman" w:cs="Times New Roman"/>
          <w:sz w:val="24"/>
          <w:szCs w:val="24"/>
          <w:lang w:val="en-US"/>
        </w:rPr>
        <w:t>Using</w:t>
      </w:r>
      <w:r>
        <w:rPr>
          <w:rFonts w:ascii="Times New Roman" w:hAnsi="Times New Roman" w:cs="Times New Roman"/>
          <w:sz w:val="24"/>
          <w:szCs w:val="24"/>
          <w:lang w:val="en-US"/>
        </w:rPr>
        <w:t xml:space="preserve"> </w:t>
      </w:r>
      <w:r w:rsidR="0016392E">
        <w:rPr>
          <w:rFonts w:ascii="Times New Roman" w:hAnsi="Times New Roman" w:cs="Times New Roman"/>
          <w:sz w:val="24"/>
          <w:szCs w:val="24"/>
          <w:lang w:val="en-US"/>
        </w:rPr>
        <w:t xml:space="preserve">the selected </w:t>
      </w:r>
      <w:r w:rsidR="009818AF">
        <w:rPr>
          <w:rFonts w:ascii="Times New Roman" w:hAnsi="Times New Roman" w:cs="Times New Roman"/>
          <w:sz w:val="24"/>
          <w:szCs w:val="24"/>
          <w:lang w:val="en-US"/>
        </w:rPr>
        <w:t>10</w:t>
      </w:r>
      <w:r>
        <w:rPr>
          <w:rFonts w:ascii="Times New Roman" w:hAnsi="Times New Roman" w:cs="Times New Roman"/>
          <w:sz w:val="24"/>
          <w:szCs w:val="24"/>
          <w:lang w:val="en-US"/>
        </w:rPr>
        <w:t xml:space="preserve"> SNP</w:t>
      </w:r>
      <w:r w:rsidR="0016392E">
        <w:rPr>
          <w:rFonts w:ascii="Times New Roman" w:hAnsi="Times New Roman" w:cs="Times New Roman"/>
          <w:sz w:val="24"/>
          <w:szCs w:val="24"/>
          <w:lang w:val="en-US"/>
        </w:rPr>
        <w:t>-set</w:t>
      </w:r>
      <w:r w:rsidR="00F41644">
        <w:rPr>
          <w:rFonts w:ascii="Times New Roman" w:hAnsi="Times New Roman" w:cs="Times New Roman"/>
          <w:sz w:val="24"/>
          <w:szCs w:val="24"/>
          <w:lang w:val="en-US"/>
        </w:rPr>
        <w:t xml:space="preserve"> </w:t>
      </w:r>
      <w:r w:rsidR="00B81026">
        <w:rPr>
          <w:rFonts w:ascii="Times New Roman" w:hAnsi="Times New Roman" w:cs="Times New Roman"/>
          <w:sz w:val="24"/>
          <w:szCs w:val="24"/>
          <w:lang w:val="en-US"/>
        </w:rPr>
        <w:t>to discriminate</w:t>
      </w:r>
      <w:r w:rsidR="00F41644">
        <w:rPr>
          <w:rFonts w:ascii="Times New Roman" w:hAnsi="Times New Roman" w:cs="Times New Roman"/>
          <w:sz w:val="24"/>
          <w:szCs w:val="24"/>
          <w:lang w:val="en-US"/>
        </w:rPr>
        <w:t xml:space="preserve"> all clones</w:t>
      </w:r>
      <w:r w:rsidR="00B81026">
        <w:rPr>
          <w:rFonts w:ascii="Times New Roman" w:hAnsi="Times New Roman" w:cs="Times New Roman"/>
          <w:sz w:val="24"/>
          <w:szCs w:val="24"/>
          <w:lang w:val="en-US"/>
        </w:rPr>
        <w:t xml:space="preserve"> in the</w:t>
      </w:r>
      <w:r w:rsidR="00B81026" w:rsidRPr="00D21676">
        <w:rPr>
          <w:rFonts w:ascii="Times New Roman" w:hAnsi="Times New Roman" w:cs="Times New Roman"/>
          <w:sz w:val="24"/>
          <w:szCs w:val="24"/>
          <w:lang w:val="en-US"/>
        </w:rPr>
        <w:t xml:space="preserve"> </w:t>
      </w:r>
      <w:r w:rsidR="00B81026">
        <w:rPr>
          <w:rFonts w:ascii="Times New Roman" w:hAnsi="Times New Roman" w:cs="Times New Roman"/>
          <w:sz w:val="24"/>
          <w:szCs w:val="24"/>
          <w:lang w:val="en-US"/>
        </w:rPr>
        <w:t xml:space="preserve">global </w:t>
      </w:r>
      <w:r w:rsidR="00B81026" w:rsidRPr="00D21676">
        <w:rPr>
          <w:rFonts w:ascii="Times New Roman" w:hAnsi="Times New Roman" w:cs="Times New Roman"/>
          <w:sz w:val="24"/>
          <w:szCs w:val="24"/>
          <w:lang w:val="en-US"/>
        </w:rPr>
        <w:t>393-line diversity panel</w:t>
      </w:r>
      <w:r w:rsidRPr="00D21676">
        <w:rPr>
          <w:rFonts w:ascii="Times New Roman" w:hAnsi="Times New Roman" w:cs="Times New Roman"/>
          <w:sz w:val="24"/>
          <w:szCs w:val="24"/>
          <w:lang w:val="en-US"/>
        </w:rPr>
        <w:t xml:space="preserve">. The dendrogram was constructed </w:t>
      </w:r>
      <w:r>
        <w:rPr>
          <w:rFonts w:ascii="Times New Roman" w:hAnsi="Times New Roman" w:cs="Times New Roman"/>
          <w:sz w:val="24"/>
          <w:szCs w:val="24"/>
          <w:lang w:val="en-US"/>
        </w:rPr>
        <w:t>based on</w:t>
      </w:r>
      <w:r w:rsidRPr="00D21676">
        <w:rPr>
          <w:rFonts w:ascii="Times New Roman" w:hAnsi="Times New Roman" w:cs="Times New Roman"/>
          <w:sz w:val="24"/>
          <w:szCs w:val="24"/>
          <w:lang w:val="en-US"/>
        </w:rPr>
        <w:t xml:space="preserve"> hierarchical clustering (Nei’s genetic distance, method = “ward.D2”)</w:t>
      </w:r>
      <w:r>
        <w:rPr>
          <w:rFonts w:ascii="Times New Roman" w:hAnsi="Times New Roman" w:cs="Times New Roman"/>
          <w:sz w:val="24"/>
          <w:szCs w:val="24"/>
          <w:lang w:val="en-US"/>
        </w:rPr>
        <w:t xml:space="preserve"> using ten highly informative SNP markers</w:t>
      </w:r>
      <w:r w:rsidRPr="00D21676">
        <w:rPr>
          <w:rFonts w:ascii="Times New Roman" w:hAnsi="Times New Roman" w:cs="Times New Roman"/>
          <w:sz w:val="24"/>
          <w:szCs w:val="24"/>
          <w:lang w:val="en-US"/>
        </w:rPr>
        <w:t>. The color of leaves and clones represent</w:t>
      </w:r>
      <w:r>
        <w:rPr>
          <w:rFonts w:ascii="Times New Roman" w:hAnsi="Times New Roman" w:cs="Times New Roman"/>
          <w:sz w:val="24"/>
          <w:szCs w:val="24"/>
          <w:lang w:val="en-US"/>
        </w:rPr>
        <w:t>s</w:t>
      </w:r>
      <w:r w:rsidRPr="00D21676">
        <w:rPr>
          <w:rFonts w:ascii="Times New Roman" w:hAnsi="Times New Roman" w:cs="Times New Roman"/>
          <w:sz w:val="24"/>
          <w:szCs w:val="24"/>
          <w:lang w:val="en-US"/>
        </w:rPr>
        <w:t xml:space="preserve"> the market class</w:t>
      </w:r>
      <w:r>
        <w:rPr>
          <w:rFonts w:ascii="Times New Roman" w:hAnsi="Times New Roman" w:cs="Times New Roman"/>
          <w:sz w:val="24"/>
          <w:szCs w:val="24"/>
          <w:lang w:val="en-US"/>
        </w:rPr>
        <w:t xml:space="preserve"> as described in Figure S6</w:t>
      </w:r>
      <w:r w:rsidRPr="00D21676">
        <w:rPr>
          <w:rFonts w:ascii="Times New Roman" w:hAnsi="Times New Roman" w:cs="Times New Roman"/>
          <w:sz w:val="24"/>
          <w:szCs w:val="24"/>
          <w:lang w:val="en-US"/>
        </w:rPr>
        <w:t>.</w:t>
      </w:r>
    </w:p>
    <w:p w14:paraId="3B3C1539" w14:textId="77777777" w:rsidR="00934780" w:rsidRPr="00534868" w:rsidRDefault="00934780" w:rsidP="00A91675">
      <w:pPr>
        <w:jc w:val="both"/>
        <w:rPr>
          <w:rFonts w:ascii="Times New Roman" w:hAnsi="Times New Roman" w:cs="Times New Roman"/>
          <w:sz w:val="24"/>
          <w:szCs w:val="24"/>
          <w:lang w:val="en-US"/>
        </w:rPr>
      </w:pPr>
    </w:p>
    <w:sectPr w:rsidR="00934780" w:rsidRPr="0053486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19C76A" w14:textId="77777777" w:rsidR="00E703A9" w:rsidRDefault="00E703A9" w:rsidP="00741C41">
      <w:pPr>
        <w:spacing w:after="0" w:line="240" w:lineRule="auto"/>
      </w:pPr>
      <w:r>
        <w:separator/>
      </w:r>
    </w:p>
  </w:endnote>
  <w:endnote w:type="continuationSeparator" w:id="0">
    <w:p w14:paraId="0B772F93" w14:textId="77777777" w:rsidR="00E703A9" w:rsidRDefault="00E703A9" w:rsidP="00741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MinionPro-Regular">
    <w:altName w:val="Yu Gothic"/>
    <w:charset w:val="80"/>
    <w:family w:val="roman"/>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0916A5" w14:textId="77777777" w:rsidR="00E703A9" w:rsidRDefault="00E703A9" w:rsidP="00741C41">
      <w:pPr>
        <w:spacing w:after="0" w:line="240" w:lineRule="auto"/>
      </w:pPr>
      <w:r>
        <w:separator/>
      </w:r>
    </w:p>
  </w:footnote>
  <w:footnote w:type="continuationSeparator" w:id="0">
    <w:p w14:paraId="3BF8FCE8" w14:textId="77777777" w:rsidR="00E703A9" w:rsidRDefault="00E703A9" w:rsidP="00741C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F12"/>
    <w:rsid w:val="00014647"/>
    <w:rsid w:val="000403E7"/>
    <w:rsid w:val="00047058"/>
    <w:rsid w:val="000720EC"/>
    <w:rsid w:val="000A2005"/>
    <w:rsid w:val="000B109A"/>
    <w:rsid w:val="000D7264"/>
    <w:rsid w:val="000E6E84"/>
    <w:rsid w:val="000F247B"/>
    <w:rsid w:val="001043FD"/>
    <w:rsid w:val="0011367B"/>
    <w:rsid w:val="00120907"/>
    <w:rsid w:val="0012260B"/>
    <w:rsid w:val="00133E9B"/>
    <w:rsid w:val="00147940"/>
    <w:rsid w:val="0015215C"/>
    <w:rsid w:val="001540E1"/>
    <w:rsid w:val="0016392E"/>
    <w:rsid w:val="00167D21"/>
    <w:rsid w:val="00173E54"/>
    <w:rsid w:val="00174CF6"/>
    <w:rsid w:val="001A38E1"/>
    <w:rsid w:val="001C6F4F"/>
    <w:rsid w:val="001E669C"/>
    <w:rsid w:val="00206B3B"/>
    <w:rsid w:val="002147C8"/>
    <w:rsid w:val="00224893"/>
    <w:rsid w:val="00226866"/>
    <w:rsid w:val="002368E9"/>
    <w:rsid w:val="002839EE"/>
    <w:rsid w:val="00292ED6"/>
    <w:rsid w:val="002C076B"/>
    <w:rsid w:val="002C4DDF"/>
    <w:rsid w:val="00307A8F"/>
    <w:rsid w:val="0032291F"/>
    <w:rsid w:val="00375A49"/>
    <w:rsid w:val="00376FE9"/>
    <w:rsid w:val="003A274B"/>
    <w:rsid w:val="003C49BE"/>
    <w:rsid w:val="003D3170"/>
    <w:rsid w:val="003F3FD8"/>
    <w:rsid w:val="0040276F"/>
    <w:rsid w:val="00404AE8"/>
    <w:rsid w:val="00426CBB"/>
    <w:rsid w:val="0044544E"/>
    <w:rsid w:val="0045787C"/>
    <w:rsid w:val="004A21AE"/>
    <w:rsid w:val="004A770C"/>
    <w:rsid w:val="004B0C44"/>
    <w:rsid w:val="004B4265"/>
    <w:rsid w:val="004E2624"/>
    <w:rsid w:val="00534868"/>
    <w:rsid w:val="005368AF"/>
    <w:rsid w:val="005438A7"/>
    <w:rsid w:val="00591E03"/>
    <w:rsid w:val="006306E4"/>
    <w:rsid w:val="006344BB"/>
    <w:rsid w:val="00654B45"/>
    <w:rsid w:val="00683EB8"/>
    <w:rsid w:val="00696901"/>
    <w:rsid w:val="006C35AC"/>
    <w:rsid w:val="006E1BE8"/>
    <w:rsid w:val="006F6457"/>
    <w:rsid w:val="006F7F17"/>
    <w:rsid w:val="00715BF6"/>
    <w:rsid w:val="00722798"/>
    <w:rsid w:val="00741C41"/>
    <w:rsid w:val="00746705"/>
    <w:rsid w:val="00750936"/>
    <w:rsid w:val="00754729"/>
    <w:rsid w:val="00764B02"/>
    <w:rsid w:val="007846D9"/>
    <w:rsid w:val="007A0B07"/>
    <w:rsid w:val="007B54BE"/>
    <w:rsid w:val="007B5592"/>
    <w:rsid w:val="007F6893"/>
    <w:rsid w:val="00807511"/>
    <w:rsid w:val="008234CD"/>
    <w:rsid w:val="0084361E"/>
    <w:rsid w:val="00845048"/>
    <w:rsid w:val="008619DB"/>
    <w:rsid w:val="0089441F"/>
    <w:rsid w:val="008C56CA"/>
    <w:rsid w:val="008D41BF"/>
    <w:rsid w:val="00906E18"/>
    <w:rsid w:val="009230F6"/>
    <w:rsid w:val="00925854"/>
    <w:rsid w:val="00934780"/>
    <w:rsid w:val="00943473"/>
    <w:rsid w:val="00967267"/>
    <w:rsid w:val="0097022F"/>
    <w:rsid w:val="009818AF"/>
    <w:rsid w:val="009C57A3"/>
    <w:rsid w:val="009F6C81"/>
    <w:rsid w:val="00A167B6"/>
    <w:rsid w:val="00A2319F"/>
    <w:rsid w:val="00A51E58"/>
    <w:rsid w:val="00A55762"/>
    <w:rsid w:val="00A74B7C"/>
    <w:rsid w:val="00A91675"/>
    <w:rsid w:val="00A93CD3"/>
    <w:rsid w:val="00A97E09"/>
    <w:rsid w:val="00AB1029"/>
    <w:rsid w:val="00AC7B85"/>
    <w:rsid w:val="00AD6AB3"/>
    <w:rsid w:val="00AE3401"/>
    <w:rsid w:val="00AE56C8"/>
    <w:rsid w:val="00AF0B5A"/>
    <w:rsid w:val="00B000C6"/>
    <w:rsid w:val="00B17C78"/>
    <w:rsid w:val="00B218FA"/>
    <w:rsid w:val="00B2491C"/>
    <w:rsid w:val="00B36274"/>
    <w:rsid w:val="00B61EC2"/>
    <w:rsid w:val="00B81026"/>
    <w:rsid w:val="00B927AA"/>
    <w:rsid w:val="00BB2D23"/>
    <w:rsid w:val="00BC43A7"/>
    <w:rsid w:val="00BD2A0D"/>
    <w:rsid w:val="00BF3CD1"/>
    <w:rsid w:val="00BF720E"/>
    <w:rsid w:val="00C1245F"/>
    <w:rsid w:val="00C17758"/>
    <w:rsid w:val="00C40B38"/>
    <w:rsid w:val="00C463FD"/>
    <w:rsid w:val="00C6460D"/>
    <w:rsid w:val="00C726AE"/>
    <w:rsid w:val="00C8002C"/>
    <w:rsid w:val="00CA61A9"/>
    <w:rsid w:val="00CB041B"/>
    <w:rsid w:val="00CC2E33"/>
    <w:rsid w:val="00D03CE5"/>
    <w:rsid w:val="00D21676"/>
    <w:rsid w:val="00D475F3"/>
    <w:rsid w:val="00D47608"/>
    <w:rsid w:val="00D627EE"/>
    <w:rsid w:val="00D8341D"/>
    <w:rsid w:val="00D843F4"/>
    <w:rsid w:val="00DC578D"/>
    <w:rsid w:val="00DD5E16"/>
    <w:rsid w:val="00DE775B"/>
    <w:rsid w:val="00E05277"/>
    <w:rsid w:val="00E078E9"/>
    <w:rsid w:val="00E178E3"/>
    <w:rsid w:val="00E21D26"/>
    <w:rsid w:val="00E22F98"/>
    <w:rsid w:val="00E624B5"/>
    <w:rsid w:val="00E703A9"/>
    <w:rsid w:val="00E77D65"/>
    <w:rsid w:val="00EE43C9"/>
    <w:rsid w:val="00F06C3D"/>
    <w:rsid w:val="00F21045"/>
    <w:rsid w:val="00F30F58"/>
    <w:rsid w:val="00F378FA"/>
    <w:rsid w:val="00F41644"/>
    <w:rsid w:val="00F459F5"/>
    <w:rsid w:val="00F66699"/>
    <w:rsid w:val="00F800C6"/>
    <w:rsid w:val="00F940E8"/>
    <w:rsid w:val="00FA2F50"/>
    <w:rsid w:val="00FA6BF5"/>
    <w:rsid w:val="00FC16BD"/>
    <w:rsid w:val="00FC7AC9"/>
    <w:rsid w:val="00FF7F12"/>
  </w:rsids>
  <m:mathPr>
    <m:mathFont m:val="Cambria Math"/>
    <m:brkBin m:val="before"/>
    <m:brkBinSub m:val="--"/>
    <m:smallFrac m:val="0"/>
    <m:dispDef/>
    <m:lMargin m:val="0"/>
    <m:rMargin m:val="0"/>
    <m:defJc m:val="centerGroup"/>
    <m:wrapIndent m:val="1440"/>
    <m:intLim m:val="subSup"/>
    <m:naryLim m:val="undOvr"/>
  </m:mathPr>
  <w:themeFontLang w:val="nl-NL"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92442"/>
  <w15:chartTrackingRefBased/>
  <w15:docId w15:val="{BDB4DE27-5627-4500-A10D-BC5907F84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41C41"/>
    <w:pPr>
      <w:tabs>
        <w:tab w:val="center" w:pos="4513"/>
        <w:tab w:val="right" w:pos="9026"/>
      </w:tabs>
      <w:snapToGrid w:val="0"/>
    </w:pPr>
  </w:style>
  <w:style w:type="character" w:customStyle="1" w:styleId="Char">
    <w:name w:val="머리글 Char"/>
    <w:basedOn w:val="a0"/>
    <w:link w:val="a3"/>
    <w:uiPriority w:val="99"/>
    <w:rsid w:val="00741C41"/>
  </w:style>
  <w:style w:type="paragraph" w:styleId="a4">
    <w:name w:val="footer"/>
    <w:basedOn w:val="a"/>
    <w:link w:val="Char0"/>
    <w:uiPriority w:val="99"/>
    <w:unhideWhenUsed/>
    <w:rsid w:val="00741C41"/>
    <w:pPr>
      <w:tabs>
        <w:tab w:val="center" w:pos="4513"/>
        <w:tab w:val="right" w:pos="9026"/>
      </w:tabs>
      <w:snapToGrid w:val="0"/>
    </w:pPr>
  </w:style>
  <w:style w:type="character" w:customStyle="1" w:styleId="Char0">
    <w:name w:val="바닥글 Char"/>
    <w:basedOn w:val="a0"/>
    <w:link w:val="a4"/>
    <w:uiPriority w:val="99"/>
    <w:rsid w:val="00741C41"/>
  </w:style>
  <w:style w:type="character" w:styleId="a5">
    <w:name w:val="Hyperlink"/>
    <w:basedOn w:val="a0"/>
    <w:uiPriority w:val="99"/>
    <w:unhideWhenUsed/>
    <w:rsid w:val="008619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310232">
      <w:bodyDiv w:val="1"/>
      <w:marLeft w:val="0"/>
      <w:marRight w:val="0"/>
      <w:marTop w:val="0"/>
      <w:marBottom w:val="0"/>
      <w:divBdr>
        <w:top w:val="none" w:sz="0" w:space="0" w:color="auto"/>
        <w:left w:val="none" w:sz="0" w:space="0" w:color="auto"/>
        <w:bottom w:val="none" w:sz="0" w:space="0" w:color="auto"/>
        <w:right w:val="none" w:sz="0" w:space="0" w:color="auto"/>
      </w:divBdr>
    </w:div>
    <w:div w:id="1162696502">
      <w:bodyDiv w:val="1"/>
      <w:marLeft w:val="0"/>
      <w:marRight w:val="0"/>
      <w:marTop w:val="0"/>
      <w:marBottom w:val="0"/>
      <w:divBdr>
        <w:top w:val="none" w:sz="0" w:space="0" w:color="auto"/>
        <w:left w:val="none" w:sz="0" w:space="0" w:color="auto"/>
        <w:bottom w:val="none" w:sz="0" w:space="0" w:color="auto"/>
        <w:right w:val="none" w:sz="0" w:space="0" w:color="auto"/>
      </w:divBdr>
    </w:div>
    <w:div w:id="1457749189">
      <w:bodyDiv w:val="1"/>
      <w:marLeft w:val="0"/>
      <w:marRight w:val="0"/>
      <w:marTop w:val="0"/>
      <w:marBottom w:val="0"/>
      <w:divBdr>
        <w:top w:val="none" w:sz="0" w:space="0" w:color="auto"/>
        <w:left w:val="none" w:sz="0" w:space="0" w:color="auto"/>
        <w:bottom w:val="none" w:sz="0" w:space="0" w:color="auto"/>
        <w:right w:val="none" w:sz="0" w:space="0" w:color="auto"/>
      </w:divBdr>
    </w:div>
    <w:div w:id="1606569309">
      <w:bodyDiv w:val="1"/>
      <w:marLeft w:val="0"/>
      <w:marRight w:val="0"/>
      <w:marTop w:val="0"/>
      <w:marBottom w:val="0"/>
      <w:divBdr>
        <w:top w:val="none" w:sz="0" w:space="0" w:color="auto"/>
        <w:left w:val="none" w:sz="0" w:space="0" w:color="auto"/>
        <w:bottom w:val="none" w:sz="0" w:space="0" w:color="auto"/>
        <w:right w:val="none" w:sz="0" w:space="0" w:color="auto"/>
      </w:divBdr>
    </w:div>
    <w:div w:id="1842349894">
      <w:bodyDiv w:val="1"/>
      <w:marLeft w:val="0"/>
      <w:marRight w:val="0"/>
      <w:marTop w:val="0"/>
      <w:marBottom w:val="0"/>
      <w:divBdr>
        <w:top w:val="none" w:sz="0" w:space="0" w:color="auto"/>
        <w:left w:val="none" w:sz="0" w:space="0" w:color="auto"/>
        <w:bottom w:val="none" w:sz="0" w:space="0" w:color="auto"/>
        <w:right w:val="none" w:sz="0" w:space="0" w:color="auto"/>
      </w:divBdr>
    </w:div>
    <w:div w:id="185468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0.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1017</Words>
  <Characters>5803</Characters>
  <Application>Microsoft Office Word</Application>
  <DocSecurity>0</DocSecurity>
  <Lines>48</Lines>
  <Paragraphs>13</Paragraphs>
  <ScaleCrop>false</ScaleCrop>
  <HeadingPairs>
    <vt:vector size="4" baseType="variant">
      <vt:variant>
        <vt:lpstr>제목</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der Jo</dc:creator>
  <cp:keywords/>
  <dc:description/>
  <cp:lastModifiedBy>조광수</cp:lastModifiedBy>
  <cp:revision>2</cp:revision>
  <dcterms:created xsi:type="dcterms:W3CDTF">2021-11-20T13:27:00Z</dcterms:created>
  <dcterms:modified xsi:type="dcterms:W3CDTF">2021-11-20T13:27:00Z</dcterms:modified>
</cp:coreProperties>
</file>