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BCEAF">
      <w:pPr>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eastAsia="等线" w:cs="Times New Roman"/>
          <w:b/>
          <w:bCs/>
          <w:sz w:val="32"/>
          <w:szCs w:val="32"/>
        </w:rPr>
      </w:pPr>
      <w:r>
        <w:rPr>
          <w:rFonts w:ascii="Times New Roman" w:hAnsi="Times New Roman" w:eastAsia="等线" w:cs="Times New Roman"/>
          <w:b/>
          <w:bCs/>
          <w:sz w:val="32"/>
          <w:szCs w:val="32"/>
        </w:rPr>
        <w:t>Supplementary Material for</w:t>
      </w:r>
    </w:p>
    <w:p w14:paraId="27286A1A">
      <w:pPr>
        <w:keepNext w:val="0"/>
        <w:keepLines w:val="0"/>
        <w:pageBreakBefore w:val="0"/>
        <w:widowControl w:val="0"/>
        <w:kinsoku/>
        <w:wordWrap/>
        <w:overflowPunct/>
        <w:topLinePunct w:val="0"/>
        <w:autoSpaceDE/>
        <w:autoSpaceDN/>
        <w:bidi w:val="0"/>
        <w:adjustRightInd/>
        <w:snapToGrid/>
        <w:jc w:val="left"/>
        <w:textAlignment w:val="auto"/>
        <w:rPr>
          <w:rFonts w:ascii="Times New Roman" w:hAnsi="Times New Roman" w:cs="Times New Roman"/>
          <w:b/>
          <w:bCs/>
        </w:rPr>
      </w:pPr>
      <w:r>
        <w:rPr>
          <w:rFonts w:ascii="Times New Roman" w:hAnsi="Times New Roman" w:eastAsia="等线" w:cs="Times New Roman"/>
          <w:b/>
          <w:bCs/>
          <w:sz w:val="32"/>
          <w:szCs w:val="32"/>
        </w:rPr>
        <w:t>Original article</w:t>
      </w:r>
    </w:p>
    <w:p w14:paraId="17DE1C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10"/>
          <w:rFonts w:ascii="Times New Roman" w:hAnsi="Times New Roman" w:cs="Times New Roman"/>
          <w:b/>
          <w:bCs/>
          <w:sz w:val="24"/>
          <w:szCs w:val="24"/>
        </w:rPr>
      </w:pPr>
      <w:r>
        <w:rPr>
          <w:rFonts w:hint="eastAsia" w:ascii="Times New Roman" w:hAnsi="Times New Roman"/>
          <w:b/>
          <w:bCs/>
          <w:sz w:val="28"/>
          <w:szCs w:val="28"/>
        </w:rPr>
        <w:t xml:space="preserve">Quercetin inhibits </w:t>
      </w:r>
      <w:r>
        <w:rPr>
          <w:rFonts w:hint="eastAsia" w:ascii="Times New Roman" w:hAnsi="Times New Roman"/>
          <w:b/>
          <w:bCs/>
          <w:sz w:val="28"/>
          <w:szCs w:val="28"/>
          <w:lang w:val="en-US" w:eastAsia="zh-CN"/>
        </w:rPr>
        <w:t xml:space="preserve">the growth of </w:t>
      </w:r>
      <w:r>
        <w:rPr>
          <w:rFonts w:hint="eastAsia" w:ascii="Times New Roman" w:hAnsi="Times New Roman"/>
          <w:b/>
          <w:bCs/>
          <w:sz w:val="28"/>
          <w:szCs w:val="28"/>
        </w:rPr>
        <w:t xml:space="preserve">triple-negative breast cancer </w:t>
      </w:r>
      <w:r>
        <w:rPr>
          <w:rFonts w:hint="eastAsia" w:ascii="Times New Roman" w:hAnsi="Times New Roman"/>
          <w:b/>
          <w:bCs/>
          <w:sz w:val="28"/>
          <w:szCs w:val="28"/>
          <w:lang w:val="en-US" w:eastAsia="zh-CN"/>
        </w:rPr>
        <w:t>via</w:t>
      </w:r>
      <w:r>
        <w:rPr>
          <w:rFonts w:hint="eastAsia" w:ascii="Times New Roman" w:hAnsi="Times New Roman"/>
          <w:b/>
          <w:bCs/>
          <w:sz w:val="28"/>
          <w:szCs w:val="28"/>
        </w:rPr>
        <w:t xml:space="preserve"> </w:t>
      </w:r>
      <w:r>
        <w:rPr>
          <w:rFonts w:hint="eastAsia" w:ascii="Times New Roman" w:hAnsi="Times New Roman"/>
          <w:b/>
          <w:bCs/>
          <w:sz w:val="28"/>
          <w:szCs w:val="28"/>
          <w:lang w:val="en-US" w:eastAsia="zh-CN"/>
        </w:rPr>
        <w:t xml:space="preserve">the </w:t>
      </w:r>
      <w:r>
        <w:rPr>
          <w:rFonts w:hint="eastAsia" w:ascii="Times New Roman" w:hAnsi="Times New Roman"/>
          <w:b/>
          <w:bCs/>
          <w:sz w:val="28"/>
          <w:szCs w:val="28"/>
        </w:rPr>
        <w:t>AKT1 pathway</w:t>
      </w:r>
    </w:p>
    <w:p w14:paraId="51CA7063">
      <w:pPr>
        <w:wordWrap w:val="0"/>
        <w:adjustRightInd w:val="0"/>
        <w:snapToGrid w:val="0"/>
        <w:spacing w:line="360" w:lineRule="auto"/>
        <w:rPr>
          <w:rStyle w:val="10"/>
          <w:rFonts w:ascii="Times New Roman" w:hAnsi="Times New Roman" w:cs="Times New Roman"/>
          <w:sz w:val="24"/>
          <w:szCs w:val="24"/>
        </w:rPr>
      </w:pPr>
      <w:r>
        <w:rPr>
          <w:rStyle w:val="10"/>
          <w:rFonts w:ascii="Times New Roman" w:hAnsi="Times New Roman" w:cs="Times New Roman"/>
          <w:b/>
          <w:bCs/>
          <w:sz w:val="24"/>
          <w:szCs w:val="24"/>
        </w:rPr>
        <w:t>Supplementary S1</w:t>
      </w:r>
      <w:r>
        <w:rPr>
          <w:rStyle w:val="10"/>
          <w:rFonts w:ascii="Times New Roman" w:hAnsi="Times New Roman" w:cs="Times New Roman"/>
        </w:rPr>
        <w:t xml:space="preserve"> </w:t>
      </w:r>
      <w:r>
        <w:rPr>
          <w:rStyle w:val="10"/>
          <w:rFonts w:ascii="Times New Roman" w:hAnsi="Times New Roman" w:cs="Times New Roman"/>
          <w:sz w:val="24"/>
          <w:szCs w:val="24"/>
        </w:rPr>
        <w:t>Synthetic route of compound Q</w:t>
      </w:r>
      <w:r>
        <w:rPr>
          <w:rStyle w:val="10"/>
          <w:rFonts w:hint="eastAsia" w:ascii="Times New Roman" w:hAnsi="Times New Roman" w:cs="Times New Roman"/>
          <w:sz w:val="24"/>
          <w:szCs w:val="24"/>
          <w:lang w:val="en-US" w:eastAsia="zh-CN"/>
        </w:rPr>
        <w:t>UE</w:t>
      </w:r>
      <w:r>
        <w:rPr>
          <w:rStyle w:val="10"/>
          <w:rFonts w:ascii="Times New Roman" w:hAnsi="Times New Roman" w:cs="Times New Roman"/>
          <w:sz w:val="24"/>
          <w:szCs w:val="24"/>
        </w:rPr>
        <w:t xml:space="preserve">-Biotin. Reagents and conditions: (a) 6-(5-((3aS,4S,6aR)-2-oxohexahydro-1H-thieno[3,4-d]imidazol-4-yl)pentanamido)hexanoic acid, </w:t>
      </w:r>
      <w:r>
        <w:rPr>
          <w:rStyle w:val="10"/>
          <w:rFonts w:hint="eastAsia" w:ascii="Times New Roman" w:hAnsi="Times New Roman" w:cs="Times New Roman"/>
          <w:sz w:val="24"/>
          <w:szCs w:val="24"/>
        </w:rPr>
        <w:t>EDC</w:t>
      </w:r>
      <w:r>
        <w:rPr>
          <w:rStyle w:val="10"/>
          <w:rFonts w:ascii="Times New Roman" w:hAnsi="Times New Roman" w:cs="Times New Roman"/>
          <w:sz w:val="24"/>
          <w:szCs w:val="24"/>
        </w:rPr>
        <w:t>,</w:t>
      </w:r>
      <w:r>
        <w:rPr>
          <w:rStyle w:val="10"/>
          <w:rFonts w:hint="eastAsia" w:ascii="Times New Roman" w:hAnsi="Times New Roman" w:cs="Times New Roman"/>
          <w:sz w:val="24"/>
          <w:szCs w:val="24"/>
        </w:rPr>
        <w:t xml:space="preserve"> DMAP, THF</w:t>
      </w:r>
      <w:r>
        <w:rPr>
          <w:rStyle w:val="10"/>
          <w:rFonts w:ascii="Times New Roman" w:hAnsi="Times New Roman" w:cs="Times New Roman"/>
          <w:sz w:val="24"/>
          <w:szCs w:val="24"/>
        </w:rPr>
        <w:t xml:space="preserve">, </w:t>
      </w:r>
      <w:r>
        <w:rPr>
          <w:rStyle w:val="10"/>
          <w:rFonts w:hint="eastAsia" w:ascii="Times New Roman" w:hAnsi="Times New Roman" w:cs="Times New Roman"/>
          <w:sz w:val="24"/>
          <w:szCs w:val="24"/>
        </w:rPr>
        <w:t>RT</w:t>
      </w:r>
      <w:r>
        <w:rPr>
          <w:rStyle w:val="10"/>
          <w:rFonts w:ascii="Times New Roman" w:hAnsi="Times New Roman" w:cs="Times New Roman"/>
          <w:sz w:val="24"/>
          <w:szCs w:val="24"/>
        </w:rPr>
        <w:t xml:space="preserve">, </w:t>
      </w:r>
      <w:r>
        <w:rPr>
          <w:rStyle w:val="10"/>
          <w:rFonts w:hint="eastAsia" w:ascii="Times New Roman" w:hAnsi="Times New Roman" w:cs="Times New Roman"/>
          <w:sz w:val="24"/>
          <w:szCs w:val="24"/>
        </w:rPr>
        <w:t>2</w:t>
      </w:r>
      <w:r>
        <w:rPr>
          <w:rStyle w:val="10"/>
          <w:rFonts w:ascii="Times New Roman" w:hAnsi="Times New Roman" w:cs="Times New Roman"/>
          <w:sz w:val="24"/>
          <w:szCs w:val="24"/>
        </w:rPr>
        <w:t xml:space="preserve"> h.</w:t>
      </w:r>
    </w:p>
    <w:p w14:paraId="473B33F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kern w:val="0"/>
          <w:sz w:val="24"/>
          <w:lang w:val="en-US"/>
        </w:rPr>
      </w:pPr>
      <w:r>
        <w:rPr>
          <w:rFonts w:ascii="Times New Roman" w:hAnsi="Times New Roman"/>
          <w:kern w:val="0"/>
          <w:sz w:val="24"/>
        </w:rPr>
        <w:t>Simplypu</w:t>
      </w:r>
      <w:r>
        <w:rPr>
          <w:rFonts w:hint="eastAsia" w:ascii="Times New Roman" w:hAnsi="Times New Roman"/>
          <w:kern w:val="0"/>
          <w:sz w:val="24"/>
        </w:rPr>
        <w:t>t,</w:t>
      </w:r>
      <w:r>
        <w:rPr>
          <w:rFonts w:ascii="Times New Roman" w:hAnsi="Times New Roman"/>
          <w:kern w:val="0"/>
          <w:sz w:val="24"/>
        </w:rPr>
        <w:t>6-(5-((3aS,4S,6aR)-2-oxohexahydro-1H-thieno[3,4-d]imidazol-4-yl)pentanamido)hexanoic acid</w:t>
      </w:r>
      <w:r>
        <w:rPr>
          <w:rFonts w:hint="eastAsia" w:ascii="Times New Roman" w:hAnsi="Times New Roman"/>
          <w:kern w:val="0"/>
          <w:sz w:val="24"/>
        </w:rPr>
        <w:t xml:space="preserve"> was </w:t>
      </w:r>
      <w:r>
        <w:rPr>
          <w:rFonts w:ascii="Times New Roman" w:hAnsi="Times New Roman"/>
          <w:kern w:val="0"/>
          <w:sz w:val="24"/>
        </w:rPr>
        <w:t>dissolved</w:t>
      </w:r>
      <w:r>
        <w:rPr>
          <w:rFonts w:hint="eastAsia" w:ascii="Times New Roman" w:hAnsi="Times New Roman"/>
          <w:kern w:val="0"/>
          <w:sz w:val="24"/>
        </w:rPr>
        <w:t xml:space="preserve"> in </w:t>
      </w:r>
      <w:r>
        <w:rPr>
          <w:rFonts w:ascii="Times New Roman" w:hAnsi="Times New Roman"/>
          <w:kern w:val="0"/>
          <w:sz w:val="24"/>
        </w:rPr>
        <w:t>5 mL</w:t>
      </w:r>
      <w:r>
        <w:rPr>
          <w:rFonts w:hint="eastAsia" w:ascii="Times New Roman" w:hAnsi="Times New Roman"/>
          <w:kern w:val="0"/>
          <w:sz w:val="24"/>
        </w:rPr>
        <w:t xml:space="preserve"> of </w:t>
      </w:r>
      <w:r>
        <w:rPr>
          <w:rFonts w:ascii="Times New Roman" w:hAnsi="Times New Roman"/>
          <w:kern w:val="0"/>
          <w:sz w:val="24"/>
        </w:rPr>
        <w:t>THF</w:t>
      </w:r>
      <w:r>
        <w:rPr>
          <w:rFonts w:hint="eastAsia" w:ascii="Times New Roman" w:hAnsi="Times New Roman"/>
          <w:kern w:val="0"/>
          <w:sz w:val="24"/>
        </w:rPr>
        <w:t xml:space="preserve">.The solution was stirred bath as DMAP (2 mg, 0.014 mmol) and EDC (11 mg, 0.07 mmol) were added over 30min,Then </w:t>
      </w:r>
      <w:r>
        <w:rPr>
          <w:rFonts w:ascii="Times New Roman" w:hAnsi="Times New Roman"/>
          <w:kern w:val="0"/>
          <w:sz w:val="24"/>
        </w:rPr>
        <w:t>Q</w:t>
      </w:r>
      <w:r>
        <w:rPr>
          <w:rFonts w:hint="eastAsia" w:ascii="Times New Roman" w:hAnsi="Times New Roman"/>
          <w:kern w:val="0"/>
          <w:sz w:val="24"/>
        </w:rPr>
        <w:t>UE</w:t>
      </w:r>
      <w:r>
        <w:rPr>
          <w:rFonts w:ascii="Times New Roman" w:hAnsi="Times New Roman"/>
          <w:kern w:val="0"/>
          <w:sz w:val="24"/>
        </w:rPr>
        <w:t xml:space="preserve"> (21 mg, 0.07 mmol) was added</w:t>
      </w:r>
      <w:r>
        <w:rPr>
          <w:rFonts w:hint="eastAsia" w:ascii="Times New Roman" w:hAnsi="Times New Roman"/>
          <w:kern w:val="0"/>
          <w:sz w:val="24"/>
        </w:rPr>
        <w:t>, While t</w:t>
      </w:r>
      <w:r>
        <w:rPr>
          <w:rFonts w:ascii="Times New Roman" w:hAnsi="Times New Roman"/>
          <w:kern w:val="0"/>
          <w:sz w:val="24"/>
        </w:rPr>
        <w:t xml:space="preserve">he mixture was stirred at room temperaturefor 1 h. </w:t>
      </w:r>
      <w:r>
        <w:rPr>
          <w:rFonts w:hint="eastAsia" w:ascii="Times New Roman" w:hAnsi="Times New Roman"/>
          <w:kern w:val="0"/>
          <w:sz w:val="24"/>
        </w:rPr>
        <w:t>F</w:t>
      </w:r>
      <w:r>
        <w:rPr>
          <w:rFonts w:ascii="Times New Roman" w:hAnsi="Times New Roman"/>
          <w:kern w:val="0"/>
          <w:sz w:val="24"/>
        </w:rPr>
        <w:t>inally</w:t>
      </w:r>
      <w:r>
        <w:rPr>
          <w:rFonts w:hint="eastAsia" w:ascii="Times New Roman" w:hAnsi="Times New Roman"/>
          <w:kern w:val="0"/>
          <w:sz w:val="24"/>
        </w:rPr>
        <w:t>,</w:t>
      </w:r>
      <w:r>
        <w:rPr>
          <w:rFonts w:ascii="Times New Roman" w:hAnsi="Times New Roman"/>
          <w:kern w:val="0"/>
          <w:sz w:val="24"/>
        </w:rPr>
        <w:t>The resulting solution was washed successively with 0.5mol/L HCl</w:t>
      </w:r>
      <w:r>
        <w:rPr>
          <w:rFonts w:hint="eastAsia" w:ascii="Times New Roman" w:hAnsi="Times New Roman"/>
          <w:kern w:val="0"/>
          <w:sz w:val="24"/>
        </w:rPr>
        <w:t xml:space="preserve"> and </w:t>
      </w:r>
      <w:r>
        <w:rPr>
          <w:rFonts w:ascii="Times New Roman" w:hAnsi="Times New Roman"/>
          <w:kern w:val="0"/>
          <w:sz w:val="24"/>
        </w:rPr>
        <w:t>20 mL water</w:t>
      </w:r>
      <w:r>
        <w:rPr>
          <w:rFonts w:hint="eastAsia" w:ascii="Times New Roman" w:hAnsi="Times New Roman"/>
          <w:kern w:val="0"/>
          <w:sz w:val="24"/>
        </w:rPr>
        <w:t xml:space="preserve"> ,then </w:t>
      </w:r>
      <w:r>
        <w:rPr>
          <w:rFonts w:ascii="Times New Roman" w:hAnsi="Times New Roman"/>
          <w:kern w:val="0"/>
          <w:sz w:val="24"/>
        </w:rPr>
        <w:t>dried over Na</w:t>
      </w:r>
      <w:r>
        <w:rPr>
          <w:rFonts w:ascii="Times New Roman" w:hAnsi="Times New Roman"/>
          <w:kern w:val="0"/>
          <w:sz w:val="24"/>
          <w:vertAlign w:val="subscript"/>
        </w:rPr>
        <w:t>2</w:t>
      </w:r>
      <w:r>
        <w:rPr>
          <w:rFonts w:ascii="Times New Roman" w:hAnsi="Times New Roman"/>
          <w:kern w:val="0"/>
          <w:sz w:val="24"/>
        </w:rPr>
        <w:t>SO4</w:t>
      </w:r>
      <w:r>
        <w:rPr>
          <w:rFonts w:hint="eastAsia" w:ascii="Times New Roman" w:hAnsi="Times New Roman"/>
          <w:kern w:val="0"/>
          <w:sz w:val="24"/>
        </w:rPr>
        <w:t>,</w:t>
      </w:r>
      <w:r>
        <w:rPr>
          <w:rFonts w:ascii="Times New Roman" w:hAnsi="Times New Roman"/>
          <w:kern w:val="0"/>
          <w:sz w:val="24"/>
        </w:rPr>
        <w:t xml:space="preserve"> filtered</w:t>
      </w:r>
      <w:r>
        <w:rPr>
          <w:rFonts w:hint="eastAsia" w:ascii="Times New Roman" w:hAnsi="Times New Roman"/>
          <w:kern w:val="0"/>
          <w:sz w:val="24"/>
        </w:rPr>
        <w:t xml:space="preserve">and </w:t>
      </w:r>
      <w:r>
        <w:rPr>
          <w:rFonts w:ascii="Times New Roman" w:hAnsi="Times New Roman"/>
          <w:kern w:val="0"/>
          <w:sz w:val="24"/>
        </w:rPr>
        <w:t>concentrated in vacuo. The crude produc</w:t>
      </w:r>
      <w:r>
        <w:rPr>
          <w:rFonts w:hint="eastAsia" w:ascii="Times New Roman" w:hAnsi="Times New Roman"/>
          <w:kern w:val="0"/>
          <w:sz w:val="24"/>
        </w:rPr>
        <w:t>e</w:t>
      </w:r>
      <w:r>
        <w:rPr>
          <w:rFonts w:ascii="Times New Roman" w:hAnsi="Times New Roman"/>
          <w:kern w:val="0"/>
          <w:sz w:val="24"/>
        </w:rPr>
        <w:t xml:space="preserve"> was purified by flash chromatography to afford the </w:t>
      </w:r>
      <w:r>
        <w:rPr>
          <w:rFonts w:hint="eastAsia" w:ascii="Times New Roman" w:hAnsi="Times New Roman"/>
          <w:kern w:val="0"/>
          <w:sz w:val="24"/>
        </w:rPr>
        <w:t>probe</w:t>
      </w:r>
      <w:r>
        <w:rPr>
          <w:rFonts w:ascii="Times New Roman" w:hAnsi="Times New Roman"/>
          <w:kern w:val="0"/>
          <w:sz w:val="24"/>
        </w:rPr>
        <w:t xml:space="preserve"> compound (4.5 mg, Yield: 10%)as a yellow solid. 1H NMR (500 MHz, DMSO-d6) δ 7.93 (s, 1H), 7.85 (s, 1H), 7.80 (d, J = 6.3 Hz, 1H), 7.74 (s, 1H), 7.67 (s, 1H), 7.57 (d, J = 6.3 Hz, 1H), 7.29 (s, 1H), 6.68 (s, 1H), 6.46 (s, 1H), 6.41 (s, 1H), 6.34 (s, 1H), 6.19 (s, 1H), 4.32 – 4.25 (t, J = 4.5 Hz, 1H), 4.12 (t, J = 4.3 Hz, 1H), 3.81 – 3.72 (m, 2H), 3.05 (d, J = 6.2 Hz, 2H), 2.81 (dd, J = 12.4, 5.0 Hz, 1H), 2.59 (d, J = 7.1 Hz, 2H), 2.40 (s, 1H), 2.10 – 2.05 (m, 2H), 1.98 (d, J = 5.9 Hz, 1H), 1.87 (s, 1H), 1.69 – 1.62 (m, 2H), 1.45 (m, 3H), 1.33 – 1.28 (m, 3H), 1.23 (s, 1H). LC-MS (ESI-TOF): m/z 642.2118 [M + H]+</w:t>
      </w:r>
      <w:r>
        <w:rPr>
          <w:rFonts w:hint="default" w:ascii="Times New Roman" w:hAnsi="Times New Roman"/>
          <w:kern w:val="0"/>
          <w:sz w:val="24"/>
          <w:lang w:val="en-US"/>
        </w:rPr>
        <w:t>.</w:t>
      </w:r>
    </w:p>
    <w:p w14:paraId="2AECB74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Times New Roman" w:hAnsi="Times New Roman" w:eastAsiaTheme="minorEastAsia"/>
          <w:kern w:val="0"/>
          <w:sz w:val="24"/>
          <w:lang w:val="en-US"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3875405</wp:posOffset>
                </wp:positionH>
                <wp:positionV relativeFrom="paragraph">
                  <wp:posOffset>690245</wp:posOffset>
                </wp:positionV>
                <wp:extent cx="989965" cy="314325"/>
                <wp:effectExtent l="0" t="0" r="635" b="9525"/>
                <wp:wrapNone/>
                <wp:docPr id="5" name="文本框 5"/>
                <wp:cNvGraphicFramePr/>
                <a:graphic xmlns:a="http://schemas.openxmlformats.org/drawingml/2006/main">
                  <a:graphicData uri="http://schemas.microsoft.com/office/word/2010/wordprocessingShape">
                    <wps:wsp>
                      <wps:cNvSpPr txBox="1"/>
                      <wps:spPr>
                        <a:xfrm>
                          <a:off x="0" y="0"/>
                          <a:ext cx="989965" cy="314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965A04">
                            <w:pPr>
                              <w:rPr>
                                <w:rFonts w:hint="default"/>
                                <w:lang w:val="en-US" w:eastAsia="zh-CN"/>
                              </w:rPr>
                            </w:pPr>
                            <w:r>
                              <w:rPr>
                                <w:rStyle w:val="10"/>
                                <w:rFonts w:ascii="Times New Roman" w:hAnsi="Times New Roman" w:cs="Times New Roman"/>
                                <w:sz w:val="18"/>
                                <w:szCs w:val="18"/>
                              </w:rPr>
                              <w:t>Q</w:t>
                            </w:r>
                            <w:r>
                              <w:rPr>
                                <w:rStyle w:val="10"/>
                                <w:rFonts w:hint="eastAsia" w:ascii="Times New Roman" w:hAnsi="Times New Roman" w:cs="Times New Roman"/>
                                <w:sz w:val="18"/>
                                <w:szCs w:val="18"/>
                                <w:lang w:val="en-US" w:eastAsia="zh-CN"/>
                              </w:rPr>
                              <w:t>UE</w:t>
                            </w:r>
                            <w:r>
                              <w:rPr>
                                <w:rStyle w:val="10"/>
                                <w:rFonts w:ascii="Times New Roman" w:hAnsi="Times New Roman" w:cs="Times New Roman"/>
                                <w:sz w:val="18"/>
                                <w:szCs w:val="18"/>
                              </w:rPr>
                              <w:t>-Biotin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5.15pt;margin-top:54.35pt;height:24.75pt;width:77.95pt;z-index:251661312;mso-width-relative:page;mso-height-relative:page;" fillcolor="#FFFFFF [3201]" filled="t" stroked="f" coordsize="21600,21600" o:gfxdata="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NfeDOtYAAAALAQAADwAA&#10;AAAAAAABACAAAAAiAAAAZHJzL2Rvd25yZXYueG1sUEsBAhQAFAAAAAgAh07iQJPQL+tRAgAAjgQA&#10;AA4AAAAAAAAAAQAgAAAAJQEAAGRycy9lMm9Eb2MueG1sUEsFBgAAAAAGAAYAWQEAAOgFAAAAAA==&#10;">
                <v:fill on="t" focussize="0,0"/>
                <v:stroke on="f" weight="0.5pt"/>
                <v:imagedata o:title=""/>
                <o:lock v:ext="edit" aspectratio="f"/>
                <v:textbox>
                  <w:txbxContent>
                    <w:p w14:paraId="6D965A04">
                      <w:pPr>
                        <w:rPr>
                          <w:rFonts w:hint="default"/>
                          <w:lang w:val="en-US" w:eastAsia="zh-CN"/>
                        </w:rPr>
                      </w:pPr>
                      <w:r>
                        <w:rPr>
                          <w:rStyle w:val="10"/>
                          <w:rFonts w:ascii="Times New Roman" w:hAnsi="Times New Roman" w:cs="Times New Roman"/>
                          <w:sz w:val="18"/>
                          <w:szCs w:val="18"/>
                        </w:rPr>
                        <w:t>Q</w:t>
                      </w:r>
                      <w:r>
                        <w:rPr>
                          <w:rStyle w:val="10"/>
                          <w:rFonts w:hint="eastAsia" w:ascii="Times New Roman" w:hAnsi="Times New Roman" w:cs="Times New Roman"/>
                          <w:sz w:val="18"/>
                          <w:szCs w:val="18"/>
                          <w:lang w:val="en-US" w:eastAsia="zh-CN"/>
                        </w:rPr>
                        <w:t>UE</w:t>
                      </w:r>
                      <w:r>
                        <w:rPr>
                          <w:rStyle w:val="10"/>
                          <w:rFonts w:ascii="Times New Roman" w:hAnsi="Times New Roman" w:cs="Times New Roman"/>
                          <w:sz w:val="18"/>
                          <w:szCs w:val="18"/>
                        </w:rPr>
                        <w:t>-Biotin</w:t>
                      </w:r>
                    </w:p>
                  </w:txbxContent>
                </v:textbox>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1351280</wp:posOffset>
                </wp:positionH>
                <wp:positionV relativeFrom="paragraph">
                  <wp:posOffset>699770</wp:posOffset>
                </wp:positionV>
                <wp:extent cx="1369695" cy="314325"/>
                <wp:effectExtent l="0" t="0" r="1905" b="9525"/>
                <wp:wrapNone/>
                <wp:docPr id="9" name="文本框 9"/>
                <wp:cNvGraphicFramePr/>
                <a:graphic xmlns:a="http://schemas.openxmlformats.org/drawingml/2006/main">
                  <a:graphicData uri="http://schemas.microsoft.com/office/word/2010/wordprocessingShape">
                    <wps:wsp>
                      <wps:cNvSpPr txBox="1"/>
                      <wps:spPr>
                        <a:xfrm>
                          <a:off x="0" y="0"/>
                          <a:ext cx="1369695" cy="314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8B50B1">
                            <w:pPr>
                              <w:rPr>
                                <w:rFonts w:hint="default" w:eastAsia="黑体"/>
                                <w:b w:val="0"/>
                                <w:bCs w:val="0"/>
                                <w:sz w:val="18"/>
                                <w:szCs w:val="18"/>
                                <w:lang w:val="en-US" w:eastAsia="zh-CN"/>
                              </w:rPr>
                            </w:pPr>
                            <w:r>
                              <w:rPr>
                                <w:rFonts w:hint="eastAsia" w:ascii="Times New Roman" w:hAnsi="Times New Roman" w:eastAsia="黑体" w:cs="Times New Roman"/>
                                <w:b w:val="0"/>
                                <w:bCs w:val="0"/>
                                <w:sz w:val="18"/>
                                <w:szCs w:val="18"/>
                                <w:lang w:val="en-US" w:eastAsia="zh-CN"/>
                              </w:rPr>
                              <w:t>N-Biotinylcaproic Acid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4pt;margin-top:55.1pt;height:24.75pt;width:107.85pt;z-index:251664384;mso-width-relative:page;mso-height-relative:page;" fillcolor="#FFFFFF [3201]" filled="t" stroked="f" coordsize="21600,21600" o:gfxdata="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h37P5dUAAAALAQAADwAAAAAA&#10;AAABACAAAAAiAAAAZHJzL2Rvd25yZXYueG1sUEsBAhQAFAAAAAgAh07iQIy2xlVPAgAAjwQAAA4A&#10;AAAAAAAAAQAgAAAAJAEAAGRycy9lMm9Eb2MueG1sUEsFBgAAAAAGAAYAWQEAAOUFAAAAAA==&#10;">
                <v:fill on="t" focussize="0,0"/>
                <v:stroke on="f" weight="0.5pt"/>
                <v:imagedata o:title=""/>
                <o:lock v:ext="edit" aspectratio="f"/>
                <v:textbox>
                  <w:txbxContent>
                    <w:p w14:paraId="448B50B1">
                      <w:pPr>
                        <w:rPr>
                          <w:rFonts w:hint="default" w:eastAsia="黑体"/>
                          <w:b w:val="0"/>
                          <w:bCs w:val="0"/>
                          <w:sz w:val="18"/>
                          <w:szCs w:val="18"/>
                          <w:lang w:val="en-US" w:eastAsia="zh-CN"/>
                        </w:rPr>
                      </w:pPr>
                      <w:r>
                        <w:rPr>
                          <w:rFonts w:hint="eastAsia" w:ascii="Times New Roman" w:hAnsi="Times New Roman" w:eastAsia="黑体" w:cs="Times New Roman"/>
                          <w:b w:val="0"/>
                          <w:bCs w:val="0"/>
                          <w:sz w:val="18"/>
                          <w:szCs w:val="18"/>
                          <w:lang w:val="en-US" w:eastAsia="zh-CN"/>
                        </w:rPr>
                        <w:t>N-Biotinylcaproic Acid</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151130</wp:posOffset>
                </wp:positionH>
                <wp:positionV relativeFrom="paragraph">
                  <wp:posOffset>699770</wp:posOffset>
                </wp:positionV>
                <wp:extent cx="960755" cy="314325"/>
                <wp:effectExtent l="0" t="0" r="10795" b="9525"/>
                <wp:wrapNone/>
                <wp:docPr id="4" name="文本框 4"/>
                <wp:cNvGraphicFramePr/>
                <a:graphic xmlns:a="http://schemas.openxmlformats.org/drawingml/2006/main">
                  <a:graphicData uri="http://schemas.microsoft.com/office/word/2010/wordprocessingShape">
                    <wps:wsp>
                      <wps:cNvSpPr txBox="1"/>
                      <wps:spPr>
                        <a:xfrm>
                          <a:off x="1665605" y="9035415"/>
                          <a:ext cx="960755" cy="314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746262">
                            <w:pPr>
                              <w:rPr>
                                <w:rFonts w:hint="default" w:eastAsia="黑体"/>
                                <w:b w:val="0"/>
                                <w:bCs w:val="0"/>
                                <w:sz w:val="18"/>
                                <w:szCs w:val="18"/>
                                <w:lang w:val="en-US" w:eastAsia="zh-CN"/>
                              </w:rPr>
                            </w:pPr>
                            <w:r>
                              <w:rPr>
                                <w:rFonts w:ascii="Times New Roman" w:hAnsi="Times New Roman" w:eastAsia="黑体" w:cs="Times New Roman"/>
                                <w:b w:val="0"/>
                                <w:bCs w:val="0"/>
                                <w:sz w:val="18"/>
                                <w:szCs w:val="18"/>
                              </w:rPr>
                              <w:t>Quercetin</w:t>
                            </w:r>
                            <w:r>
                              <w:rPr>
                                <w:rFonts w:hint="eastAsia" w:ascii="Times New Roman" w:hAnsi="Times New Roman" w:eastAsia="黑体" w:cs="Times New Roman"/>
                                <w:b w:val="0"/>
                                <w:bCs w:val="0"/>
                                <w:sz w:val="18"/>
                                <w:szCs w:val="18"/>
                                <w:lang w:val="en-US" w:eastAsia="zh-CN"/>
                              </w:rPr>
                              <w:t>, QUE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pt;margin-top:55.1pt;height:24.75pt;width:75.65pt;z-index:251660288;mso-width-relative:page;mso-height-relative:page;" fillcolor="#FFFFFF [3201]" filled="t" stroked="f" coordsize="21600,21600" o:gfxdata="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DGakF&#10;1QAAAAoBAAAPAAAAAAAAAAEAIAAAACIAAABkcnMvZG93bnJldi54bWxQSwECFAAUAAAACACHTuJA&#10;LaWjy10CAACaBAAADgAAAAAAAAABACAAAAAkAQAAZHJzL2Uyb0RvYy54bWxQSwUGAAAAAAYABgBZ&#10;AQAA8wUAAAAA&#10;">
                <v:fill on="t" focussize="0,0"/>
                <v:stroke on="f" weight="0.5pt"/>
                <v:imagedata o:title=""/>
                <o:lock v:ext="edit" aspectratio="f"/>
                <v:textbox>
                  <w:txbxContent>
                    <w:p w14:paraId="01746262">
                      <w:pPr>
                        <w:rPr>
                          <w:rFonts w:hint="default" w:eastAsia="黑体"/>
                          <w:b w:val="0"/>
                          <w:bCs w:val="0"/>
                          <w:sz w:val="18"/>
                          <w:szCs w:val="18"/>
                          <w:lang w:val="en-US" w:eastAsia="zh-CN"/>
                        </w:rPr>
                      </w:pPr>
                      <w:r>
                        <w:rPr>
                          <w:rFonts w:ascii="Times New Roman" w:hAnsi="Times New Roman" w:eastAsia="黑体" w:cs="Times New Roman"/>
                          <w:b w:val="0"/>
                          <w:bCs w:val="0"/>
                          <w:sz w:val="18"/>
                          <w:szCs w:val="18"/>
                        </w:rPr>
                        <w:t>Quercetin</w:t>
                      </w:r>
                      <w:r>
                        <w:rPr>
                          <w:rFonts w:hint="eastAsia" w:ascii="Times New Roman" w:hAnsi="Times New Roman" w:eastAsia="黑体" w:cs="Times New Roman"/>
                          <w:b w:val="0"/>
                          <w:bCs w:val="0"/>
                          <w:sz w:val="18"/>
                          <w:szCs w:val="18"/>
                          <w:lang w:val="en-US" w:eastAsia="zh-CN"/>
                        </w:rPr>
                        <w:t>, QUE</w:t>
                      </w:r>
                    </w:p>
                  </w:txbxContent>
                </v:textbox>
              </v:shap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2694305</wp:posOffset>
                </wp:positionH>
                <wp:positionV relativeFrom="paragraph">
                  <wp:posOffset>459105</wp:posOffset>
                </wp:positionV>
                <wp:extent cx="466090" cy="276225"/>
                <wp:effectExtent l="0" t="0" r="10160" b="9525"/>
                <wp:wrapNone/>
                <wp:docPr id="8" name="文本框 8"/>
                <wp:cNvGraphicFramePr/>
                <a:graphic xmlns:a="http://schemas.openxmlformats.org/drawingml/2006/main">
                  <a:graphicData uri="http://schemas.microsoft.com/office/word/2010/wordprocessingShape">
                    <wps:wsp>
                      <wps:cNvSpPr txBox="1"/>
                      <wps:spPr>
                        <a:xfrm>
                          <a:off x="0" y="0"/>
                          <a:ext cx="466090" cy="2762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AE44DCD">
                            <w:pPr>
                              <w:rPr>
                                <w:rFonts w:hint="default" w:ascii="Times New Roman" w:hAnsi="Times New Roman" w:cs="Times New Roman" w:eastAsiaTheme="minorEastAsia"/>
                                <w:b/>
                                <w:bCs/>
                                <w:i w:val="0"/>
                                <w:iCs w:val="0"/>
                                <w:color w:val="auto"/>
                                <w:sz w:val="13"/>
                                <w:szCs w:val="13"/>
                                <w:lang w:val="en-US" w:eastAsia="zh-CN"/>
                              </w:rPr>
                            </w:pPr>
                            <w:r>
                              <w:rPr>
                                <w:rFonts w:hint="eastAsia" w:ascii="Times New Roman" w:hAnsi="Times New Roman" w:cs="Times New Roman"/>
                                <w:b/>
                                <w:bCs/>
                                <w:i w:val="0"/>
                                <w:iCs w:val="0"/>
                                <w:sz w:val="13"/>
                                <w:szCs w:val="13"/>
                                <w:lang w:val="en-US" w:eastAsia="zh-CN"/>
                              </w:rPr>
                              <w:t>RT,2h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15pt;margin-top:36.15pt;height:21.75pt;width:36.7pt;z-index:251663360;mso-width-relative:page;mso-height-relative:page;" fillcolor="#FFFFFF [3201]" filled="t" stroked="f" coordsize="21600,21600" o:gfxdata="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JXHKq1QAAAAoBAAAPAAAAAAAA&#10;AAEAIAAAACIAAABkcnMvZG93bnJldi54bWxQSwECFAAUAAAACACHTuJAbkbXCU4CAACOBAAADgAA&#10;AAAAAAABACAAAAAkAQAAZHJzL2Uyb0RvYy54bWxQSwUGAAAAAAYABgBZAQAA5AUAAAAA&#10;">
                <v:fill on="t" focussize="0,0"/>
                <v:stroke on="f" weight="0.5pt"/>
                <v:imagedata o:title=""/>
                <o:lock v:ext="edit" aspectratio="f"/>
                <v:textbox>
                  <w:txbxContent>
                    <w:p w14:paraId="5AE44DCD">
                      <w:pPr>
                        <w:rPr>
                          <w:rFonts w:hint="default" w:ascii="Times New Roman" w:hAnsi="Times New Roman" w:cs="Times New Roman" w:eastAsiaTheme="minorEastAsia"/>
                          <w:b/>
                          <w:bCs/>
                          <w:i w:val="0"/>
                          <w:iCs w:val="0"/>
                          <w:color w:val="auto"/>
                          <w:sz w:val="13"/>
                          <w:szCs w:val="13"/>
                          <w:lang w:val="en-US" w:eastAsia="zh-CN"/>
                        </w:rPr>
                      </w:pPr>
                      <w:r>
                        <w:rPr>
                          <w:rFonts w:hint="eastAsia" w:ascii="Times New Roman" w:hAnsi="Times New Roman" w:cs="Times New Roman"/>
                          <w:b/>
                          <w:bCs/>
                          <w:i w:val="0"/>
                          <w:iCs w:val="0"/>
                          <w:sz w:val="13"/>
                          <w:szCs w:val="13"/>
                          <w:lang w:val="en-US" w:eastAsia="zh-CN"/>
                        </w:rPr>
                        <w:t>RT,2h</w:t>
                      </w: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2532380</wp:posOffset>
                </wp:positionH>
                <wp:positionV relativeFrom="paragraph">
                  <wp:posOffset>173355</wp:posOffset>
                </wp:positionV>
                <wp:extent cx="866140" cy="247650"/>
                <wp:effectExtent l="0" t="0" r="10160" b="0"/>
                <wp:wrapNone/>
                <wp:docPr id="6" name="文本框 6"/>
                <wp:cNvGraphicFramePr/>
                <a:graphic xmlns:a="http://schemas.openxmlformats.org/drawingml/2006/main">
                  <a:graphicData uri="http://schemas.microsoft.com/office/word/2010/wordprocessingShape">
                    <wps:wsp>
                      <wps:cNvSpPr txBox="1"/>
                      <wps:spPr>
                        <a:xfrm>
                          <a:off x="3837305" y="8276590"/>
                          <a:ext cx="866140" cy="247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124F8E">
                            <w:pPr>
                              <w:rPr>
                                <w:rFonts w:hint="default" w:ascii="Times New Roman" w:hAnsi="Times New Roman" w:cs="Times New Roman" w:eastAsiaTheme="minorEastAsia"/>
                                <w:b/>
                                <w:bCs/>
                                <w:i w:val="0"/>
                                <w:iCs w:val="0"/>
                                <w:color w:val="auto"/>
                                <w:sz w:val="13"/>
                                <w:szCs w:val="13"/>
                                <w:lang w:val="en-US" w:eastAsia="zh-CN"/>
                              </w:rPr>
                            </w:pPr>
                            <w:r>
                              <w:rPr>
                                <w:rFonts w:hint="default" w:ascii="Times New Roman" w:hAnsi="Times New Roman" w:cs="Times New Roman"/>
                                <w:b/>
                                <w:bCs/>
                                <w:i w:val="0"/>
                                <w:iCs w:val="0"/>
                                <w:sz w:val="13"/>
                                <w:szCs w:val="13"/>
                                <w:lang w:val="en-US" w:eastAsia="zh-CN"/>
                              </w:rPr>
                              <w:t>EDC,DMAP,THF</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4pt;margin-top:13.65pt;height:19.5pt;width:68.2pt;z-index:251662336;mso-width-relative:page;mso-height-relative:page;" fillcolor="#FFFFFF [3201]" filled="t" stroked="f" coordsize="21600,21600" o:gfxdata="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SK9NYA&#10;AAAJAQAADwAAAAAAAAABACAAAAAiAAAAZHJzL2Rvd25yZXYueG1sUEsBAhQAFAAAAAgAh07iQA/a&#10;05taAgAAmgQAAA4AAAAAAAAAAQAgAAAAJQEAAGRycy9lMm9Eb2MueG1sUEsFBgAAAAAGAAYAWQEA&#10;APEFAAAAAA==&#10;">
                <v:fill on="t" focussize="0,0"/>
                <v:stroke on="f" weight="0.5pt"/>
                <v:imagedata o:title=""/>
                <o:lock v:ext="edit" aspectratio="f"/>
                <v:textbox>
                  <w:txbxContent>
                    <w:p w14:paraId="3D124F8E">
                      <w:pPr>
                        <w:rPr>
                          <w:rFonts w:hint="default" w:ascii="Times New Roman" w:hAnsi="Times New Roman" w:cs="Times New Roman" w:eastAsiaTheme="minorEastAsia"/>
                          <w:b/>
                          <w:bCs/>
                          <w:i w:val="0"/>
                          <w:iCs w:val="0"/>
                          <w:color w:val="auto"/>
                          <w:sz w:val="13"/>
                          <w:szCs w:val="13"/>
                          <w:lang w:val="en-US" w:eastAsia="zh-CN"/>
                        </w:rPr>
                      </w:pPr>
                      <w:r>
                        <w:rPr>
                          <w:rFonts w:hint="default" w:ascii="Times New Roman" w:hAnsi="Times New Roman" w:cs="Times New Roman"/>
                          <w:b/>
                          <w:bCs/>
                          <w:i w:val="0"/>
                          <w:iCs w:val="0"/>
                          <w:sz w:val="13"/>
                          <w:szCs w:val="13"/>
                          <w:lang w:val="en-US" w:eastAsia="zh-CN"/>
                        </w:rPr>
                        <w:t>EDC,DMAP,THF</w:t>
                      </w:r>
                    </w:p>
                  </w:txbxContent>
                </v:textbox>
              </v:shape>
            </w:pict>
          </mc:Fallback>
        </mc:AlternateContent>
      </w:r>
      <w:r>
        <w:rPr>
          <w:rFonts w:hint="eastAsia" w:ascii="Times New Roman" w:hAnsi="Times New Roman" w:eastAsiaTheme="minorEastAsia"/>
          <w:kern w:val="0"/>
          <w:sz w:val="24"/>
          <w:lang w:val="en-US" w:eastAsia="zh-CN"/>
        </w:rPr>
        <w:drawing>
          <wp:inline distT="0" distB="0" distL="114300" distR="114300">
            <wp:extent cx="5265420" cy="890270"/>
            <wp:effectExtent l="0" t="0" r="11430" b="5080"/>
            <wp:docPr id="1" name="图片 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
                    <pic:cNvPicPr>
                      <a:picLocks noChangeAspect="1"/>
                    </pic:cNvPicPr>
                  </pic:nvPicPr>
                  <pic:blipFill>
                    <a:blip r:embed="rId4"/>
                    <a:stretch>
                      <a:fillRect/>
                    </a:stretch>
                  </pic:blipFill>
                  <pic:spPr>
                    <a:xfrm>
                      <a:off x="0" y="0"/>
                      <a:ext cx="5265420" cy="890270"/>
                    </a:xfrm>
                    <a:prstGeom prst="rect">
                      <a:avLst/>
                    </a:prstGeom>
                  </pic:spPr>
                </pic:pic>
              </a:graphicData>
            </a:graphic>
          </wp:inline>
        </w:drawing>
      </w:r>
    </w:p>
    <w:p w14:paraId="27C20F6E">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Style w:val="10"/>
          <w:rFonts w:ascii="Times New Roman" w:hAnsi="Times New Roman" w:cs="Times New Roman"/>
          <w:sz w:val="24"/>
          <w:szCs w:val="24"/>
        </w:rPr>
      </w:pPr>
    </w:p>
    <w:p w14:paraId="61140A9F">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Style w:val="10"/>
          <w:rFonts w:ascii="Times New Roman" w:hAnsi="Times New Roman" w:cs="Times New Roman"/>
          <w:sz w:val="24"/>
          <w:szCs w:val="24"/>
        </w:rPr>
      </w:pPr>
      <w:r>
        <w:rPr>
          <w:rStyle w:val="10"/>
          <w:rFonts w:ascii="Times New Roman" w:hAnsi="Times New Roman" w:cs="Times New Roman"/>
          <w:sz w:val="24"/>
          <w:szCs w:val="24"/>
        </w:rPr>
        <w:t>All solvents and reagents were used as obtained. 1H NMR spectra were recorded with a Bruker 500 MHz NMR spectrometer (Karlsruhe, Germany) and referenced to deuterium dimethyl sulfoxide (DMSO-d6). Chemical shifts are expressed in ppm. Chemical shifts are expressed in ppm. In the NMR tabulation, s indicates singlet; d, doublet; t, triplet; q, quartet; m, multiplet; and br, broad peak. LC/MS experiments were performed on an Agilent 6224 TOF (Santa Clara, CA, USA) using an ESI source coupled to an Agilent 1260 Infinity HPLC system operating in reverse mode with an Agilent Eclipse Plus C18 1.8 μm, 3.0 mm×50 mm column. Purification of the final compounds were performed with an Isco CombiFlash Rf+ system (Lincoln, NE, USA) (silica flash column 4 g) using a gradient of 0%–10% MeOH in DCM over 20 min at a flow rate of 18 mL/min. Q</w:t>
      </w:r>
      <w:r>
        <w:rPr>
          <w:rStyle w:val="10"/>
          <w:rFonts w:hint="eastAsia" w:ascii="Times New Roman" w:hAnsi="Times New Roman" w:cs="Times New Roman"/>
          <w:sz w:val="24"/>
          <w:szCs w:val="24"/>
          <w:lang w:val="en-US" w:eastAsia="zh-CN"/>
        </w:rPr>
        <w:t>UE</w:t>
      </w:r>
      <w:r>
        <w:rPr>
          <w:rStyle w:val="10"/>
          <w:rFonts w:ascii="Times New Roman" w:hAnsi="Times New Roman" w:cs="Times New Roman"/>
          <w:sz w:val="24"/>
          <w:szCs w:val="24"/>
        </w:rPr>
        <w:t>-Biotin were isolated by flash chromatography and turned out to be a mixture of 3′ - and 4′ -substituted quercetins, 3′ as the major esterification site. The two isomers would be expected to have very similar properties.</w:t>
      </w:r>
    </w:p>
    <w:p w14:paraId="71D42AEC">
      <w:pPr>
        <w:adjustRightInd w:val="0"/>
        <w:snapToGrid w:val="0"/>
        <w:spacing w:line="360" w:lineRule="auto"/>
        <w:rPr>
          <w:rStyle w:val="10"/>
          <w:rFonts w:ascii="Times New Roman" w:hAnsi="Times New Roman" w:cs="Times New Roman"/>
        </w:rPr>
      </w:pPr>
    </w:p>
    <w:p w14:paraId="0004E77C">
      <w:pPr>
        <w:jc w:val="both"/>
        <w:rPr>
          <w:rStyle w:val="10"/>
          <w:rFonts w:ascii="Times New Roman" w:hAnsi="Times New Roman" w:cs="Times New Roman"/>
        </w:rPr>
      </w:pPr>
      <w:r>
        <w:rPr>
          <w:sz w:val="24"/>
        </w:rPr>
        <mc:AlternateContent>
          <mc:Choice Requires="wps">
            <w:drawing>
              <wp:anchor distT="0" distB="0" distL="114300" distR="114300" simplePos="0" relativeHeight="251659264" behindDoc="0" locked="0" layoutInCell="1" allowOverlap="1">
                <wp:simplePos x="0" y="0"/>
                <wp:positionH relativeFrom="column">
                  <wp:posOffset>2065655</wp:posOffset>
                </wp:positionH>
                <wp:positionV relativeFrom="paragraph">
                  <wp:posOffset>3420745</wp:posOffset>
                </wp:positionV>
                <wp:extent cx="2219325" cy="285750"/>
                <wp:effectExtent l="0" t="0" r="9525" b="0"/>
                <wp:wrapNone/>
                <wp:docPr id="3" name="文本框 3"/>
                <wp:cNvGraphicFramePr/>
                <a:graphic xmlns:a="http://schemas.openxmlformats.org/drawingml/2006/main">
                  <a:graphicData uri="http://schemas.microsoft.com/office/word/2010/wordprocessingShape">
                    <wps:wsp>
                      <wps:cNvSpPr txBox="1"/>
                      <wps:spPr>
                        <a:xfrm>
                          <a:off x="4780280" y="8783320"/>
                          <a:ext cx="221932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695101C">
                            <w:pPr>
                              <w:jc w:val="center"/>
                            </w:pPr>
                            <w:r>
                              <w:rPr>
                                <w:rStyle w:val="10"/>
                                <w:rFonts w:hint="eastAsia" w:ascii="Times New Roman" w:hAnsi="Times New Roman" w:cs="Times New Roman"/>
                                <w:sz w:val="24"/>
                                <w:szCs w:val="24"/>
                                <w:lang w:val="en-US" w:eastAsia="zh-CN"/>
                              </w:rPr>
                              <w:t xml:space="preserve">Fig. S1 </w:t>
                            </w:r>
                            <w:r>
                              <w:rPr>
                                <w:rStyle w:val="10"/>
                                <w:rFonts w:hint="eastAsia" w:ascii="Times New Roman" w:hAnsi="Times New Roman" w:cs="Times New Roman"/>
                                <w:sz w:val="24"/>
                                <w:szCs w:val="24"/>
                              </w:rPr>
                              <w:t>1H-NMR of</w:t>
                            </w:r>
                            <w:r>
                              <w:rPr>
                                <w:rStyle w:val="10"/>
                                <w:rFonts w:hint="eastAsia" w:ascii="Times New Roman" w:hAnsi="Times New Roman" w:cs="Times New Roman"/>
                                <w:sz w:val="24"/>
                                <w:szCs w:val="24"/>
                                <w:lang w:val="en-US" w:eastAsia="zh-CN"/>
                              </w:rPr>
                              <w:t xml:space="preserve"> </w:t>
                            </w:r>
                            <w:r>
                              <w:rPr>
                                <w:rStyle w:val="10"/>
                                <w:rFonts w:ascii="Times New Roman" w:hAnsi="Times New Roman" w:cs="Times New Roman"/>
                                <w:sz w:val="24"/>
                                <w:szCs w:val="24"/>
                              </w:rPr>
                              <w:t>Q</w:t>
                            </w:r>
                            <w:r>
                              <w:rPr>
                                <w:rStyle w:val="10"/>
                                <w:rFonts w:hint="eastAsia" w:ascii="Times New Roman" w:hAnsi="Times New Roman" w:cs="Times New Roman"/>
                                <w:sz w:val="24"/>
                                <w:szCs w:val="24"/>
                                <w:lang w:val="en-US" w:eastAsia="zh-CN"/>
                              </w:rPr>
                              <w:t>UE</w:t>
                            </w:r>
                            <w:r>
                              <w:rPr>
                                <w:rStyle w:val="10"/>
                                <w:rFonts w:ascii="Times New Roman" w:hAnsi="Times New Roman" w:cs="Times New Roman"/>
                                <w:sz w:val="24"/>
                                <w:szCs w:val="24"/>
                              </w:rPr>
                              <w:t>-Biotin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65pt;margin-top:269.35pt;height:22.5pt;width:174.75pt;z-index:251659264;mso-width-relative:page;mso-height-relative:page;" fillcolor="#FFFFFF [3201]" filled="t" stroked="f" coordsize="21600,21600" o:gfxdata="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uE&#10;yLXXAAAACwEAAA8AAAAAAAAAAQAgAAAAIgAAAGRycy9kb3ducmV2LnhtbFBLAQIUABQAAAAIAIdO&#10;4kDJ8/k1XQIAAJsEAAAOAAAAAAAAAAEAIAAAACYBAABkcnMvZTJvRG9jLnhtbFBLBQYAAAAABgAG&#10;AFkBAAD1BQAAAAA=&#10;">
                <v:fill on="t" focussize="0,0"/>
                <v:stroke on="f" weight="0.5pt"/>
                <v:imagedata o:title=""/>
                <o:lock v:ext="edit" aspectratio="f"/>
                <v:textbox>
                  <w:txbxContent>
                    <w:p w14:paraId="0695101C">
                      <w:pPr>
                        <w:jc w:val="center"/>
                      </w:pPr>
                      <w:r>
                        <w:rPr>
                          <w:rStyle w:val="10"/>
                          <w:rFonts w:hint="eastAsia" w:ascii="Times New Roman" w:hAnsi="Times New Roman" w:cs="Times New Roman"/>
                          <w:sz w:val="24"/>
                          <w:szCs w:val="24"/>
                          <w:lang w:val="en-US" w:eastAsia="zh-CN"/>
                        </w:rPr>
                        <w:t xml:space="preserve">Fig. S1 </w:t>
                      </w:r>
                      <w:r>
                        <w:rPr>
                          <w:rStyle w:val="10"/>
                          <w:rFonts w:hint="eastAsia" w:ascii="Times New Roman" w:hAnsi="Times New Roman" w:cs="Times New Roman"/>
                          <w:sz w:val="24"/>
                          <w:szCs w:val="24"/>
                        </w:rPr>
                        <w:t>1H-NMR of</w:t>
                      </w:r>
                      <w:r>
                        <w:rPr>
                          <w:rStyle w:val="10"/>
                          <w:rFonts w:hint="eastAsia" w:ascii="Times New Roman" w:hAnsi="Times New Roman" w:cs="Times New Roman"/>
                          <w:sz w:val="24"/>
                          <w:szCs w:val="24"/>
                          <w:lang w:val="en-US" w:eastAsia="zh-CN"/>
                        </w:rPr>
                        <w:t xml:space="preserve"> </w:t>
                      </w:r>
                      <w:r>
                        <w:rPr>
                          <w:rStyle w:val="10"/>
                          <w:rFonts w:ascii="Times New Roman" w:hAnsi="Times New Roman" w:cs="Times New Roman"/>
                          <w:sz w:val="24"/>
                          <w:szCs w:val="24"/>
                        </w:rPr>
                        <w:t>Q</w:t>
                      </w:r>
                      <w:r>
                        <w:rPr>
                          <w:rStyle w:val="10"/>
                          <w:rFonts w:hint="eastAsia" w:ascii="Times New Roman" w:hAnsi="Times New Roman" w:cs="Times New Roman"/>
                          <w:sz w:val="24"/>
                          <w:szCs w:val="24"/>
                          <w:lang w:val="en-US" w:eastAsia="zh-CN"/>
                        </w:rPr>
                        <w:t>UE</w:t>
                      </w:r>
                      <w:r>
                        <w:rPr>
                          <w:rStyle w:val="10"/>
                          <w:rFonts w:ascii="Times New Roman" w:hAnsi="Times New Roman" w:cs="Times New Roman"/>
                          <w:sz w:val="24"/>
                          <w:szCs w:val="24"/>
                        </w:rPr>
                        <w:t>-Biotin</w:t>
                      </w:r>
                    </w:p>
                  </w:txbxContent>
                </v:textbox>
              </v:shape>
            </w:pict>
          </mc:Fallback>
        </mc:AlternateContent>
      </w:r>
      <w:r>
        <w:rPr>
          <w:rStyle w:val="10"/>
          <w:rFonts w:ascii="Times New Roman" w:hAnsi="Times New Roman" w:cs="Times New Roman"/>
        </w:rPr>
        <w:drawing>
          <wp:inline distT="0" distB="0" distL="0" distR="0">
            <wp:extent cx="5524500" cy="3905885"/>
            <wp:effectExtent l="0" t="0" r="0" b="184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535502" cy="3913729"/>
                    </a:xfrm>
                    <a:prstGeom prst="rect">
                      <a:avLst/>
                    </a:prstGeom>
                    <a:noFill/>
                    <a:ln>
                      <a:noFill/>
                    </a:ln>
                  </pic:spPr>
                </pic:pic>
              </a:graphicData>
            </a:graphic>
          </wp:inline>
        </w:drawing>
      </w:r>
    </w:p>
    <w:p w14:paraId="75DB086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黑体" w:cs="Times New Roman"/>
          <w:b/>
          <w:bCs/>
          <w:sz w:val="24"/>
          <w:szCs w:val="24"/>
          <w:lang w:val="en-US" w:eastAsia="zh-CN"/>
        </w:rPr>
      </w:pPr>
      <w:r>
        <w:rPr>
          <w:rStyle w:val="10"/>
          <w:rFonts w:ascii="Times New Roman" w:hAnsi="Times New Roman" w:cs="Times New Roman"/>
          <w:b/>
          <w:bCs/>
          <w:sz w:val="24"/>
          <w:szCs w:val="24"/>
        </w:rPr>
        <w:t>Table S</w:t>
      </w:r>
      <w:r>
        <w:rPr>
          <w:rStyle w:val="10"/>
          <w:rFonts w:hint="eastAsia" w:ascii="Times New Roman" w:hAnsi="Times New Roman" w:cs="Times New Roman"/>
          <w:b/>
          <w:bCs/>
          <w:sz w:val="24"/>
          <w:szCs w:val="24"/>
          <w:lang w:val="en-US" w:eastAsia="zh-CN"/>
        </w:rPr>
        <w:t>1</w:t>
      </w:r>
      <w:bookmarkStart w:id="0" w:name="_GoBack"/>
      <w:bookmarkEnd w:id="0"/>
      <w:r>
        <w:rPr>
          <w:rStyle w:val="10"/>
          <w:rFonts w:hint="eastAsia" w:ascii="Times New Roman" w:hAnsi="Times New Roman" w:cs="Times New Roman"/>
          <w:b/>
          <w:bCs/>
          <w:sz w:val="24"/>
          <w:szCs w:val="24"/>
          <w:lang w:val="en-US" w:eastAsia="zh-CN"/>
        </w:rPr>
        <w:t xml:space="preserve"> </w:t>
      </w:r>
      <w:r>
        <w:rPr>
          <w:rFonts w:hint="eastAsia" w:ascii="Times New Roman" w:hAnsi="Times New Roman" w:eastAsia="黑体" w:cs="Times New Roman"/>
          <w:b w:val="0"/>
          <w:bCs w:val="0"/>
          <w:sz w:val="24"/>
          <w:szCs w:val="24"/>
        </w:rPr>
        <w:t>List of the sequences of siRNA used in cell transfection.</w:t>
      </w:r>
    </w:p>
    <w:tbl>
      <w:tblPr>
        <w:tblStyle w:val="6"/>
        <w:tblW w:w="92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3572"/>
        <w:gridCol w:w="4216"/>
      </w:tblGrid>
      <w:tr w14:paraId="50E70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tcBorders>
              <w:left w:val="nil"/>
              <w:bottom w:val="single" w:color="auto" w:sz="4" w:space="0"/>
              <w:right w:val="nil"/>
            </w:tcBorders>
          </w:tcPr>
          <w:p w14:paraId="01BD0BC1">
            <w:pPr>
              <w:jc w:val="center"/>
              <w:rPr>
                <w:rFonts w:ascii="Times New Roman" w:hAnsi="Times New Roman" w:eastAsia="黑体" w:cs="Times New Roman"/>
                <w:sz w:val="24"/>
                <w:szCs w:val="24"/>
              </w:rPr>
            </w:pPr>
          </w:p>
        </w:tc>
        <w:tc>
          <w:tcPr>
            <w:tcW w:w="3572" w:type="dxa"/>
            <w:tcBorders>
              <w:left w:val="nil"/>
              <w:bottom w:val="single" w:color="auto" w:sz="4" w:space="0"/>
              <w:right w:val="nil"/>
            </w:tcBorders>
          </w:tcPr>
          <w:p w14:paraId="4C789B38">
            <w:pPr>
              <w:jc w:val="center"/>
              <w:rPr>
                <w:rFonts w:ascii="Times New Roman" w:hAnsi="Times New Roman" w:eastAsia="黑体" w:cs="Times New Roman"/>
                <w:sz w:val="18"/>
                <w:szCs w:val="18"/>
              </w:rPr>
            </w:pPr>
            <w:r>
              <w:rPr>
                <w:rFonts w:ascii="Times New Roman" w:hAnsi="Times New Roman" w:eastAsia="黑体" w:cs="Times New Roman"/>
                <w:sz w:val="18"/>
                <w:szCs w:val="18"/>
              </w:rPr>
              <w:t>Forward primer (5′-3′)</w:t>
            </w:r>
          </w:p>
        </w:tc>
        <w:tc>
          <w:tcPr>
            <w:tcW w:w="4216" w:type="dxa"/>
            <w:tcBorders>
              <w:left w:val="nil"/>
              <w:bottom w:val="single" w:color="auto" w:sz="4" w:space="0"/>
              <w:right w:val="nil"/>
            </w:tcBorders>
          </w:tcPr>
          <w:p w14:paraId="49E77E59">
            <w:pPr>
              <w:jc w:val="center"/>
              <w:rPr>
                <w:rFonts w:ascii="Times New Roman" w:hAnsi="Times New Roman" w:eastAsia="黑体" w:cs="Times New Roman"/>
                <w:sz w:val="18"/>
                <w:szCs w:val="18"/>
              </w:rPr>
            </w:pPr>
            <w:r>
              <w:rPr>
                <w:rFonts w:ascii="Times New Roman" w:hAnsi="Times New Roman" w:eastAsia="黑体" w:cs="Times New Roman"/>
                <w:sz w:val="18"/>
                <w:szCs w:val="18"/>
              </w:rPr>
              <w:t>Reverse primer (3′-5′)</w:t>
            </w:r>
          </w:p>
        </w:tc>
      </w:tr>
      <w:tr w14:paraId="2D24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tcBorders>
              <w:left w:val="nil"/>
              <w:bottom w:val="nil"/>
              <w:right w:val="nil"/>
            </w:tcBorders>
          </w:tcPr>
          <w:p w14:paraId="49EBABB9">
            <w:pPr>
              <w:jc w:val="center"/>
              <w:rPr>
                <w:rFonts w:ascii="Times New Roman" w:hAnsi="Times New Roman" w:eastAsia="黑体" w:cs="Times New Roman"/>
                <w:sz w:val="18"/>
                <w:szCs w:val="18"/>
              </w:rPr>
            </w:pPr>
            <w:r>
              <w:rPr>
                <w:rFonts w:hint="eastAsia" w:ascii="Times New Roman" w:hAnsi="Times New Roman" w:eastAsia="黑体" w:cs="Times New Roman"/>
                <w:sz w:val="18"/>
                <w:szCs w:val="18"/>
              </w:rPr>
              <w:t>s</w:t>
            </w:r>
            <w:r>
              <w:rPr>
                <w:rFonts w:ascii="Times New Roman" w:hAnsi="Times New Roman" w:eastAsia="黑体" w:cs="Times New Roman"/>
                <w:sz w:val="18"/>
                <w:szCs w:val="18"/>
              </w:rPr>
              <w:t>i-</w:t>
            </w:r>
            <w:r>
              <w:rPr>
                <w:rFonts w:hint="eastAsia" w:ascii="Times New Roman" w:hAnsi="Times New Roman" w:eastAsia="黑体" w:cs="Times New Roman"/>
                <w:sz w:val="18"/>
                <w:szCs w:val="18"/>
                <w:lang w:val="en-US" w:eastAsia="zh-CN"/>
              </w:rPr>
              <w:t>AKT1</w:t>
            </w:r>
            <w:r>
              <w:rPr>
                <w:rFonts w:ascii="Times New Roman" w:hAnsi="Times New Roman" w:eastAsia="黑体" w:cs="Times New Roman"/>
                <w:sz w:val="18"/>
                <w:szCs w:val="18"/>
              </w:rPr>
              <w:t>#1</w:t>
            </w:r>
          </w:p>
        </w:tc>
        <w:tc>
          <w:tcPr>
            <w:tcW w:w="3572" w:type="dxa"/>
            <w:tcBorders>
              <w:left w:val="nil"/>
              <w:bottom w:val="nil"/>
              <w:right w:val="nil"/>
            </w:tcBorders>
          </w:tcPr>
          <w:p w14:paraId="7127A9CD">
            <w:pPr>
              <w:jc w:val="center"/>
              <w:rPr>
                <w:rFonts w:hint="default"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C</w:t>
            </w:r>
            <w:r>
              <w:rPr>
                <w:rFonts w:ascii="Times New Roman" w:hAnsi="Times New Roman" w:eastAsia="黑体" w:cs="Times New Roman"/>
                <w:sz w:val="18"/>
                <w:szCs w:val="18"/>
              </w:rPr>
              <w:t>U</w:t>
            </w:r>
            <w:r>
              <w:rPr>
                <w:rFonts w:hint="eastAsia" w:ascii="Times New Roman" w:hAnsi="Times New Roman" w:eastAsia="黑体" w:cs="Times New Roman"/>
                <w:sz w:val="18"/>
                <w:szCs w:val="18"/>
                <w:lang w:val="en-US" w:eastAsia="zh-CN"/>
              </w:rPr>
              <w:t>CCUCAAGAAUGAUGGCATT</w:t>
            </w:r>
          </w:p>
        </w:tc>
        <w:tc>
          <w:tcPr>
            <w:tcW w:w="4216" w:type="dxa"/>
            <w:tcBorders>
              <w:left w:val="nil"/>
              <w:bottom w:val="nil"/>
              <w:right w:val="nil"/>
            </w:tcBorders>
          </w:tcPr>
          <w:p w14:paraId="19AA1642">
            <w:pPr>
              <w:jc w:val="center"/>
              <w:rPr>
                <w:rFonts w:hint="default"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UGCCAUCAUUCUUGAGGAGTT</w:t>
            </w:r>
          </w:p>
        </w:tc>
      </w:tr>
      <w:tr w14:paraId="26B1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tcBorders>
              <w:top w:val="nil"/>
              <w:left w:val="nil"/>
              <w:bottom w:val="nil"/>
              <w:right w:val="nil"/>
            </w:tcBorders>
          </w:tcPr>
          <w:p w14:paraId="74269F87">
            <w:pPr>
              <w:jc w:val="center"/>
              <w:rPr>
                <w:rFonts w:ascii="Times New Roman" w:hAnsi="Times New Roman" w:eastAsia="黑体" w:cs="Times New Roman"/>
                <w:sz w:val="18"/>
                <w:szCs w:val="18"/>
              </w:rPr>
            </w:pPr>
            <w:r>
              <w:rPr>
                <w:rFonts w:hint="eastAsia" w:ascii="Times New Roman" w:hAnsi="Times New Roman" w:eastAsia="黑体" w:cs="Times New Roman"/>
                <w:sz w:val="18"/>
                <w:szCs w:val="18"/>
              </w:rPr>
              <w:t>s</w:t>
            </w:r>
            <w:r>
              <w:rPr>
                <w:rFonts w:ascii="Times New Roman" w:hAnsi="Times New Roman" w:eastAsia="黑体" w:cs="Times New Roman"/>
                <w:sz w:val="18"/>
                <w:szCs w:val="18"/>
              </w:rPr>
              <w:t>i-</w:t>
            </w:r>
            <w:r>
              <w:rPr>
                <w:rFonts w:hint="eastAsia" w:ascii="Times New Roman" w:hAnsi="Times New Roman" w:eastAsia="黑体" w:cs="Times New Roman"/>
                <w:sz w:val="18"/>
                <w:szCs w:val="18"/>
                <w:lang w:val="en-US" w:eastAsia="zh-CN"/>
              </w:rPr>
              <w:t>AKT2</w:t>
            </w:r>
            <w:r>
              <w:rPr>
                <w:rFonts w:ascii="Times New Roman" w:hAnsi="Times New Roman" w:eastAsia="黑体" w:cs="Times New Roman"/>
                <w:sz w:val="18"/>
                <w:szCs w:val="18"/>
              </w:rPr>
              <w:t>#2</w:t>
            </w:r>
          </w:p>
        </w:tc>
        <w:tc>
          <w:tcPr>
            <w:tcW w:w="3572" w:type="dxa"/>
            <w:tcBorders>
              <w:top w:val="nil"/>
              <w:left w:val="nil"/>
              <w:bottom w:val="nil"/>
              <w:right w:val="nil"/>
            </w:tcBorders>
          </w:tcPr>
          <w:p w14:paraId="08C2F3E9">
            <w:pPr>
              <w:jc w:val="center"/>
              <w:rPr>
                <w:rFonts w:hint="default"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AGCGACGUGGCUAUUGUGATT</w:t>
            </w:r>
          </w:p>
        </w:tc>
        <w:tc>
          <w:tcPr>
            <w:tcW w:w="4216" w:type="dxa"/>
            <w:tcBorders>
              <w:top w:val="nil"/>
              <w:left w:val="nil"/>
              <w:bottom w:val="nil"/>
              <w:right w:val="nil"/>
            </w:tcBorders>
          </w:tcPr>
          <w:p w14:paraId="3A13DA7B">
            <w:pPr>
              <w:jc w:val="center"/>
              <w:rPr>
                <w:rFonts w:hint="default"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UCACAAUAGCCACGUCGCUTT</w:t>
            </w:r>
          </w:p>
        </w:tc>
      </w:tr>
      <w:tr w14:paraId="2F62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426" w:type="dxa"/>
            <w:tcBorders>
              <w:top w:val="nil"/>
              <w:left w:val="nil"/>
              <w:bottom w:val="nil"/>
              <w:right w:val="nil"/>
            </w:tcBorders>
          </w:tcPr>
          <w:p w14:paraId="01AD98BE">
            <w:pPr>
              <w:jc w:val="center"/>
              <w:rPr>
                <w:rFonts w:ascii="Times New Roman" w:hAnsi="Times New Roman" w:eastAsia="黑体" w:cs="Times New Roman"/>
                <w:sz w:val="18"/>
                <w:szCs w:val="18"/>
              </w:rPr>
            </w:pPr>
            <w:r>
              <w:rPr>
                <w:rFonts w:hint="eastAsia" w:ascii="Times New Roman" w:hAnsi="Times New Roman" w:eastAsia="黑体" w:cs="Times New Roman"/>
                <w:sz w:val="18"/>
                <w:szCs w:val="18"/>
              </w:rPr>
              <w:t>s</w:t>
            </w:r>
            <w:r>
              <w:rPr>
                <w:rFonts w:ascii="Times New Roman" w:hAnsi="Times New Roman" w:eastAsia="黑体" w:cs="Times New Roman"/>
                <w:sz w:val="18"/>
                <w:szCs w:val="18"/>
              </w:rPr>
              <w:t>i-</w:t>
            </w:r>
            <w:r>
              <w:rPr>
                <w:rFonts w:hint="eastAsia" w:ascii="Times New Roman" w:hAnsi="Times New Roman" w:eastAsia="黑体" w:cs="Times New Roman"/>
                <w:sz w:val="18"/>
                <w:szCs w:val="18"/>
                <w:lang w:val="en-US" w:eastAsia="zh-CN"/>
              </w:rPr>
              <w:t>AKT1</w:t>
            </w:r>
            <w:r>
              <w:rPr>
                <w:rFonts w:ascii="Times New Roman" w:hAnsi="Times New Roman" w:eastAsia="黑体" w:cs="Times New Roman"/>
                <w:sz w:val="18"/>
                <w:szCs w:val="18"/>
              </w:rPr>
              <w:t>#3</w:t>
            </w:r>
          </w:p>
        </w:tc>
        <w:tc>
          <w:tcPr>
            <w:tcW w:w="3572" w:type="dxa"/>
            <w:tcBorders>
              <w:top w:val="nil"/>
              <w:left w:val="nil"/>
              <w:bottom w:val="nil"/>
              <w:right w:val="nil"/>
            </w:tcBorders>
          </w:tcPr>
          <w:p w14:paraId="7BC97069">
            <w:pPr>
              <w:jc w:val="center"/>
              <w:rPr>
                <w:rFonts w:hint="default"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CUGACCAAGAUGACAGCAUTT</w:t>
            </w:r>
          </w:p>
        </w:tc>
        <w:tc>
          <w:tcPr>
            <w:tcW w:w="4216" w:type="dxa"/>
            <w:tcBorders>
              <w:top w:val="nil"/>
              <w:left w:val="nil"/>
              <w:bottom w:val="nil"/>
              <w:right w:val="nil"/>
            </w:tcBorders>
          </w:tcPr>
          <w:p w14:paraId="79EA5F9C">
            <w:pPr>
              <w:jc w:val="center"/>
              <w:rPr>
                <w:rFonts w:hint="default"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AUGCUGUCAUCUUGGUCAGTT</w:t>
            </w:r>
          </w:p>
        </w:tc>
      </w:tr>
      <w:tr w14:paraId="7ECF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tcBorders>
              <w:top w:val="nil"/>
              <w:left w:val="nil"/>
              <w:bottom w:val="nil"/>
              <w:right w:val="nil"/>
            </w:tcBorders>
          </w:tcPr>
          <w:p w14:paraId="47DB5251">
            <w:pPr>
              <w:jc w:val="center"/>
              <w:rPr>
                <w:rFonts w:hint="eastAsia" w:ascii="Times New Roman" w:hAnsi="Times New Roman" w:eastAsia="黑体" w:cs="Times New Roman"/>
                <w:sz w:val="18"/>
                <w:szCs w:val="18"/>
                <w:lang w:val="en-US" w:eastAsia="zh-CN"/>
              </w:rPr>
            </w:pPr>
            <w:r>
              <w:rPr>
                <w:rFonts w:hint="eastAsia" w:ascii="Times New Roman" w:hAnsi="Times New Roman" w:eastAsia="黑体" w:cs="Times New Roman"/>
                <w:sz w:val="18"/>
                <w:szCs w:val="18"/>
              </w:rPr>
              <w:t>s</w:t>
            </w:r>
            <w:r>
              <w:rPr>
                <w:rFonts w:ascii="Times New Roman" w:hAnsi="Times New Roman" w:eastAsia="黑体" w:cs="Times New Roman"/>
                <w:sz w:val="18"/>
                <w:szCs w:val="18"/>
              </w:rPr>
              <w:t>i-</w:t>
            </w:r>
            <w:r>
              <w:rPr>
                <w:rFonts w:hint="eastAsia" w:ascii="Times New Roman" w:hAnsi="Times New Roman" w:eastAsia="黑体" w:cs="Times New Roman"/>
                <w:sz w:val="18"/>
                <w:szCs w:val="18"/>
                <w:lang w:val="en-US" w:eastAsia="zh-CN"/>
              </w:rPr>
              <w:t>AKT1</w:t>
            </w:r>
            <w:r>
              <w:rPr>
                <w:rFonts w:ascii="Times New Roman" w:hAnsi="Times New Roman" w:eastAsia="黑体" w:cs="Times New Roman"/>
                <w:sz w:val="18"/>
                <w:szCs w:val="18"/>
              </w:rPr>
              <w:t>#</w:t>
            </w:r>
            <w:r>
              <w:rPr>
                <w:rFonts w:hint="eastAsia" w:ascii="Times New Roman" w:hAnsi="Times New Roman" w:eastAsia="黑体" w:cs="Times New Roman"/>
                <w:sz w:val="18"/>
                <w:szCs w:val="18"/>
                <w:lang w:val="en-US" w:eastAsia="zh-CN"/>
              </w:rPr>
              <w:t>4</w:t>
            </w:r>
          </w:p>
        </w:tc>
        <w:tc>
          <w:tcPr>
            <w:tcW w:w="3572" w:type="dxa"/>
            <w:tcBorders>
              <w:top w:val="nil"/>
              <w:left w:val="nil"/>
              <w:bottom w:val="nil"/>
              <w:right w:val="nil"/>
            </w:tcBorders>
          </w:tcPr>
          <w:p w14:paraId="6949ADD0">
            <w:pPr>
              <w:jc w:val="center"/>
              <w:rPr>
                <w:rFonts w:hint="default"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CCCUGAAGUACUCUUUCCATT</w:t>
            </w:r>
          </w:p>
        </w:tc>
        <w:tc>
          <w:tcPr>
            <w:tcW w:w="4216" w:type="dxa"/>
            <w:tcBorders>
              <w:top w:val="nil"/>
              <w:left w:val="nil"/>
              <w:bottom w:val="nil"/>
              <w:right w:val="nil"/>
            </w:tcBorders>
          </w:tcPr>
          <w:p w14:paraId="523FE5A4">
            <w:pPr>
              <w:jc w:val="center"/>
              <w:rPr>
                <w:rFonts w:hint="default"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UGGAAAGAGUACUUCAGGGTT</w:t>
            </w:r>
          </w:p>
        </w:tc>
      </w:tr>
      <w:tr w14:paraId="02BD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 w:type="dxa"/>
            <w:tcBorders>
              <w:top w:val="nil"/>
              <w:left w:val="nil"/>
              <w:right w:val="nil"/>
            </w:tcBorders>
          </w:tcPr>
          <w:p w14:paraId="7CF87AB5">
            <w:pPr>
              <w:jc w:val="center"/>
              <w:rPr>
                <w:rFonts w:ascii="Times New Roman" w:hAnsi="Times New Roman" w:eastAsia="黑体" w:cs="Times New Roman"/>
                <w:sz w:val="18"/>
                <w:szCs w:val="18"/>
              </w:rPr>
            </w:pPr>
            <w:r>
              <w:rPr>
                <w:rFonts w:hint="eastAsia" w:ascii="Times New Roman" w:hAnsi="Times New Roman" w:eastAsia="黑体" w:cs="Times New Roman"/>
                <w:sz w:val="18"/>
                <w:szCs w:val="18"/>
              </w:rPr>
              <w:t>s</w:t>
            </w:r>
            <w:r>
              <w:rPr>
                <w:rFonts w:ascii="Times New Roman" w:hAnsi="Times New Roman" w:eastAsia="黑体" w:cs="Times New Roman"/>
                <w:sz w:val="18"/>
                <w:szCs w:val="18"/>
              </w:rPr>
              <w:t>i-NC</w:t>
            </w:r>
          </w:p>
        </w:tc>
        <w:tc>
          <w:tcPr>
            <w:tcW w:w="3572" w:type="dxa"/>
            <w:tcBorders>
              <w:top w:val="nil"/>
              <w:left w:val="nil"/>
              <w:right w:val="nil"/>
            </w:tcBorders>
          </w:tcPr>
          <w:p w14:paraId="63887B2C">
            <w:pPr>
              <w:jc w:val="center"/>
              <w:rPr>
                <w:rFonts w:hint="default"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UUCUCCGAACGUGUCACGUTT</w:t>
            </w:r>
          </w:p>
        </w:tc>
        <w:tc>
          <w:tcPr>
            <w:tcW w:w="4216" w:type="dxa"/>
            <w:tcBorders>
              <w:top w:val="nil"/>
              <w:left w:val="nil"/>
              <w:right w:val="nil"/>
            </w:tcBorders>
          </w:tcPr>
          <w:p w14:paraId="05EA25EC">
            <w:pPr>
              <w:jc w:val="center"/>
              <w:rPr>
                <w:rFonts w:hint="default" w:ascii="Times New Roman" w:hAnsi="Times New Roman" w:eastAsia="黑体" w:cs="Times New Roman"/>
                <w:sz w:val="18"/>
                <w:szCs w:val="18"/>
                <w:lang w:val="en-US" w:eastAsia="zh-CN"/>
              </w:rPr>
            </w:pPr>
            <w:r>
              <w:rPr>
                <w:rFonts w:hint="eastAsia" w:ascii="Times New Roman" w:hAnsi="Times New Roman" w:eastAsia="黑体" w:cs="Times New Roman"/>
                <w:sz w:val="18"/>
                <w:szCs w:val="18"/>
                <w:lang w:val="en-US" w:eastAsia="zh-CN"/>
              </w:rPr>
              <w:t>TTAAGAGGCUUGCACAGUGCA</w:t>
            </w:r>
          </w:p>
        </w:tc>
      </w:tr>
    </w:tbl>
    <w:p w14:paraId="57EBB9C8">
      <w:pPr>
        <w:jc w:val="both"/>
        <w:rPr>
          <w:rFonts w:ascii="Times New Roman" w:hAnsi="Times New Roman" w:eastAsia="黑体" w:cs="Times New Roman"/>
          <w:sz w:val="24"/>
          <w:szCs w:val="24"/>
        </w:rPr>
      </w:pPr>
    </w:p>
    <w:p w14:paraId="190B8E89">
      <w:pPr>
        <w:jc w:val="both"/>
        <w:rPr>
          <w:rFonts w:ascii="Times New Roman" w:hAnsi="Times New Roman" w:eastAsia="黑体" w:cs="Times New Roman"/>
          <w:sz w:val="24"/>
          <w:szCs w:val="24"/>
        </w:rPr>
      </w:pPr>
    </w:p>
    <w:p w14:paraId="08561BAC">
      <w:pPr>
        <w:jc w:val="both"/>
        <w:rPr>
          <w:rFonts w:hint="eastAsia" w:ascii="Times New Roman" w:hAnsi="Times New Roman" w:eastAsia="黑体" w:cs="Times New Roman"/>
          <w:sz w:val="24"/>
          <w:szCs w:val="24"/>
          <w:lang w:eastAsia="zh-CN"/>
        </w:rPr>
      </w:pPr>
    </w:p>
    <w:p w14:paraId="34E66C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黑体" w:cs="Times New Roman"/>
          <w:sz w:val="24"/>
          <w:szCs w:val="24"/>
          <w:lang w:eastAsia="zh-CN"/>
        </w:rPr>
      </w:pPr>
      <w:r>
        <w:rPr>
          <w:rFonts w:hint="default" w:ascii="Times New Roman" w:hAnsi="Times New Roman" w:eastAsia="黑体" w:cs="Times New Roman"/>
          <w:b/>
          <w:bCs/>
          <w:sz w:val="24"/>
          <w:szCs w:val="24"/>
          <w:lang w:val="en-US" w:eastAsia="zh-CN"/>
        </w:rPr>
        <w:t>Fig.</w:t>
      </w:r>
      <w:r>
        <w:rPr>
          <w:rFonts w:hint="eastAsia" w:ascii="Times New Roman" w:hAnsi="Times New Roman" w:eastAsia="黑体" w:cs="Times New Roman"/>
          <w:b/>
          <w:bCs/>
          <w:sz w:val="24"/>
          <w:szCs w:val="24"/>
          <w:lang w:val="en-US" w:eastAsia="zh-CN"/>
        </w:rPr>
        <w:t xml:space="preserve"> </w:t>
      </w:r>
      <w:r>
        <w:rPr>
          <w:rFonts w:hint="default" w:ascii="Times New Roman" w:hAnsi="Times New Roman" w:eastAsia="黑体" w:cs="Times New Roman"/>
          <w:b/>
          <w:bCs/>
          <w:sz w:val="24"/>
          <w:szCs w:val="24"/>
          <w:lang w:val="en-US" w:eastAsia="zh-CN"/>
        </w:rPr>
        <w:t>S</w:t>
      </w:r>
      <w:r>
        <w:rPr>
          <w:rFonts w:hint="eastAsia" w:ascii="Times New Roman" w:hAnsi="Times New Roman" w:eastAsia="黑体" w:cs="Times New Roman"/>
          <w:b/>
          <w:bCs/>
          <w:sz w:val="24"/>
          <w:szCs w:val="24"/>
          <w:lang w:val="en-US" w:eastAsia="zh-CN"/>
        </w:rPr>
        <w:t>2</w:t>
      </w:r>
      <w:r>
        <w:rPr>
          <w:rFonts w:hint="eastAsia" w:ascii="Times New Roman" w:hAnsi="Times New Roman" w:eastAsia="黑体" w:cs="Times New Roman"/>
          <w:sz w:val="24"/>
          <w:szCs w:val="24"/>
          <w:lang w:val="en-US" w:eastAsia="zh-CN"/>
        </w:rPr>
        <w:t xml:space="preserve"> </w:t>
      </w:r>
      <w:r>
        <w:rPr>
          <w:rFonts w:hint="eastAsia" w:ascii="Times New Roman" w:hAnsi="Times New Roman" w:eastAsia="黑体" w:cs="Times New Roman"/>
          <w:sz w:val="24"/>
          <w:szCs w:val="24"/>
          <w:lang w:eastAsia="zh-CN"/>
        </w:rPr>
        <w:t>The knockdown efficiency of AKT1 in MDA-MB-231 cells was verified by qPCR assay</w:t>
      </w:r>
      <w:r>
        <w:rPr>
          <w:rFonts w:hint="eastAsia" w:ascii="Times New Roman" w:hAnsi="Times New Roman" w:eastAsia="黑体" w:cs="Times New Roman"/>
          <w:sz w:val="24"/>
          <w:szCs w:val="24"/>
          <w:lang w:val="en-US" w:eastAsia="zh-CN"/>
        </w:rPr>
        <w:t>(A)</w:t>
      </w:r>
      <w:r>
        <w:rPr>
          <w:rFonts w:hint="eastAsia" w:ascii="Times New Roman" w:hAnsi="Times New Roman" w:eastAsia="黑体" w:cs="Times New Roman"/>
          <w:sz w:val="24"/>
          <w:szCs w:val="24"/>
          <w:lang w:eastAsia="zh-CN"/>
        </w:rPr>
        <w:t xml:space="preserve"> and western blotting assay</w:t>
      </w:r>
      <w:r>
        <w:rPr>
          <w:rFonts w:hint="eastAsia" w:ascii="Times New Roman" w:hAnsi="Times New Roman" w:eastAsia="黑体" w:cs="Times New Roman"/>
          <w:sz w:val="24"/>
          <w:szCs w:val="24"/>
          <w:lang w:val="en-US" w:eastAsia="zh-CN"/>
        </w:rPr>
        <w:t xml:space="preserve"> (B)</w:t>
      </w:r>
      <w:r>
        <w:rPr>
          <w:rFonts w:hint="eastAsia" w:ascii="Times New Roman" w:hAnsi="Times New Roman" w:eastAsia="黑体" w:cs="Times New Roman"/>
          <w:sz w:val="24"/>
          <w:szCs w:val="24"/>
          <w:lang w:eastAsia="zh-CN"/>
        </w:rPr>
        <w:t>.</w:t>
      </w:r>
    </w:p>
    <w:p w14:paraId="3FF3240F">
      <w:pPr>
        <w:jc w:val="both"/>
        <w:rPr>
          <w:rFonts w:hint="eastAsia" w:ascii="Times New Roman" w:hAnsi="Times New Roman" w:eastAsia="黑体" w:cs="Times New Roman"/>
          <w:sz w:val="24"/>
          <w:szCs w:val="24"/>
          <w:lang w:eastAsia="zh-CN"/>
        </w:rPr>
      </w:pPr>
    </w:p>
    <w:p w14:paraId="01BF0781">
      <w:pPr>
        <w:jc w:val="center"/>
        <w:rPr>
          <w:rFonts w:hint="eastAsia" w:ascii="Times New Roman" w:hAnsi="Times New Roman" w:eastAsia="黑体" w:cs="Times New Roman"/>
          <w:sz w:val="24"/>
          <w:szCs w:val="24"/>
          <w:lang w:eastAsia="zh-CN"/>
        </w:rPr>
      </w:pPr>
      <w:r>
        <w:rPr>
          <w:rFonts w:hint="eastAsia" w:ascii="Times New Roman" w:hAnsi="Times New Roman" w:eastAsia="黑体" w:cs="Times New Roman"/>
          <w:sz w:val="24"/>
          <w:szCs w:val="24"/>
          <w:lang w:eastAsia="zh-CN"/>
        </w:rPr>
        <w:drawing>
          <wp:inline distT="0" distB="0" distL="114300" distR="114300">
            <wp:extent cx="5261610" cy="1344295"/>
            <wp:effectExtent l="0" t="0" r="15240" b="8255"/>
            <wp:docPr id="2" name="图片 2" descr="图5 - 副本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5 - 副本_画板 1"/>
                    <pic:cNvPicPr>
                      <a:picLocks noChangeAspect="1"/>
                    </pic:cNvPicPr>
                  </pic:nvPicPr>
                  <pic:blipFill>
                    <a:blip r:embed="rId6"/>
                    <a:stretch>
                      <a:fillRect/>
                    </a:stretch>
                  </pic:blipFill>
                  <pic:spPr>
                    <a:xfrm>
                      <a:off x="0" y="0"/>
                      <a:ext cx="5261610" cy="134429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dvPSA88A">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nese Std GBT7714 (numeric)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9656F"/>
    <w:rsid w:val="0002738A"/>
    <w:rsid w:val="000333DF"/>
    <w:rsid w:val="000651DF"/>
    <w:rsid w:val="0009019C"/>
    <w:rsid w:val="00164DD4"/>
    <w:rsid w:val="00180348"/>
    <w:rsid w:val="001925CB"/>
    <w:rsid w:val="0019656F"/>
    <w:rsid w:val="00204789"/>
    <w:rsid w:val="00242BFD"/>
    <w:rsid w:val="0029239C"/>
    <w:rsid w:val="002D5046"/>
    <w:rsid w:val="002E3560"/>
    <w:rsid w:val="0030330E"/>
    <w:rsid w:val="0031013B"/>
    <w:rsid w:val="00324139"/>
    <w:rsid w:val="00364850"/>
    <w:rsid w:val="00375C44"/>
    <w:rsid w:val="00473AAE"/>
    <w:rsid w:val="00475FD1"/>
    <w:rsid w:val="004A5AB3"/>
    <w:rsid w:val="004E51E5"/>
    <w:rsid w:val="00547566"/>
    <w:rsid w:val="005866DB"/>
    <w:rsid w:val="00597EEE"/>
    <w:rsid w:val="005E126C"/>
    <w:rsid w:val="005E743F"/>
    <w:rsid w:val="00607E9F"/>
    <w:rsid w:val="0066193A"/>
    <w:rsid w:val="00684356"/>
    <w:rsid w:val="00687D4F"/>
    <w:rsid w:val="006D1E75"/>
    <w:rsid w:val="007243F1"/>
    <w:rsid w:val="00772F1E"/>
    <w:rsid w:val="007A2108"/>
    <w:rsid w:val="007E299E"/>
    <w:rsid w:val="00813823"/>
    <w:rsid w:val="00821509"/>
    <w:rsid w:val="008802E6"/>
    <w:rsid w:val="008A6712"/>
    <w:rsid w:val="008E5327"/>
    <w:rsid w:val="009973A3"/>
    <w:rsid w:val="009F729F"/>
    <w:rsid w:val="00A17539"/>
    <w:rsid w:val="00AD5CB3"/>
    <w:rsid w:val="00B425B8"/>
    <w:rsid w:val="00C556AA"/>
    <w:rsid w:val="00C7547D"/>
    <w:rsid w:val="00C8334F"/>
    <w:rsid w:val="00D46E54"/>
    <w:rsid w:val="00E809F9"/>
    <w:rsid w:val="00ED51DD"/>
    <w:rsid w:val="00EE0F44"/>
    <w:rsid w:val="00F91408"/>
    <w:rsid w:val="0168716E"/>
    <w:rsid w:val="02DF39F5"/>
    <w:rsid w:val="07B63551"/>
    <w:rsid w:val="09AD35A2"/>
    <w:rsid w:val="0B252C7D"/>
    <w:rsid w:val="0B840CD4"/>
    <w:rsid w:val="0BB60355"/>
    <w:rsid w:val="0CAB697F"/>
    <w:rsid w:val="0CD27AD4"/>
    <w:rsid w:val="0D5742C7"/>
    <w:rsid w:val="0E1D1896"/>
    <w:rsid w:val="0EDF7A14"/>
    <w:rsid w:val="0F5118A2"/>
    <w:rsid w:val="0FE7350B"/>
    <w:rsid w:val="13C166F9"/>
    <w:rsid w:val="14846944"/>
    <w:rsid w:val="1E286BD3"/>
    <w:rsid w:val="1EC82C9C"/>
    <w:rsid w:val="23051D47"/>
    <w:rsid w:val="23931F66"/>
    <w:rsid w:val="24D11718"/>
    <w:rsid w:val="287365D6"/>
    <w:rsid w:val="309C0931"/>
    <w:rsid w:val="34BE1E66"/>
    <w:rsid w:val="3706131E"/>
    <w:rsid w:val="37B60CDC"/>
    <w:rsid w:val="39CC65F5"/>
    <w:rsid w:val="3B1B4962"/>
    <w:rsid w:val="3B4C7172"/>
    <w:rsid w:val="3CE1075B"/>
    <w:rsid w:val="3ED03F10"/>
    <w:rsid w:val="404E4734"/>
    <w:rsid w:val="418C19D0"/>
    <w:rsid w:val="41FD03BE"/>
    <w:rsid w:val="435C2487"/>
    <w:rsid w:val="44C01820"/>
    <w:rsid w:val="45600802"/>
    <w:rsid w:val="4731549A"/>
    <w:rsid w:val="47372E3F"/>
    <w:rsid w:val="4953791E"/>
    <w:rsid w:val="4B6E7F7C"/>
    <w:rsid w:val="4B9D4BDB"/>
    <w:rsid w:val="4BBA78C1"/>
    <w:rsid w:val="4BE35F72"/>
    <w:rsid w:val="50A13664"/>
    <w:rsid w:val="56F74297"/>
    <w:rsid w:val="58DE2AF2"/>
    <w:rsid w:val="59A0672C"/>
    <w:rsid w:val="5A272E2C"/>
    <w:rsid w:val="5D4D1E0E"/>
    <w:rsid w:val="5F905A16"/>
    <w:rsid w:val="61116AA4"/>
    <w:rsid w:val="63410855"/>
    <w:rsid w:val="65BE28E1"/>
    <w:rsid w:val="66E90F6E"/>
    <w:rsid w:val="69EB379F"/>
    <w:rsid w:val="6BEF131C"/>
    <w:rsid w:val="6E5B5693"/>
    <w:rsid w:val="6E724976"/>
    <w:rsid w:val="70260D94"/>
    <w:rsid w:val="73165664"/>
    <w:rsid w:val="73E26FA6"/>
    <w:rsid w:val="75CD0CA1"/>
    <w:rsid w:val="760869B5"/>
    <w:rsid w:val="784B5C9C"/>
    <w:rsid w:val="7B9C48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rPr>
      <w:sz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sz w:val="18"/>
      <w:szCs w:val="18"/>
    </w:rPr>
  </w:style>
  <w:style w:type="character" w:customStyle="1" w:styleId="9">
    <w:name w:val="页脚 字符"/>
    <w:basedOn w:val="7"/>
    <w:link w:val="2"/>
    <w:qFormat/>
    <w:uiPriority w:val="99"/>
    <w:rPr>
      <w:sz w:val="18"/>
      <w:szCs w:val="18"/>
    </w:rPr>
  </w:style>
  <w:style w:type="character" w:customStyle="1" w:styleId="10">
    <w:name w:val="fontstyle01"/>
    <w:basedOn w:val="7"/>
    <w:qFormat/>
    <w:uiPriority w:val="0"/>
    <w:rPr>
      <w:rFonts w:hint="default" w:ascii="AdvPSA88A" w:hAnsi="AdvPSA88A"/>
      <w:color w:val="000000"/>
      <w:sz w:val="18"/>
      <w:szCs w:val="18"/>
    </w:rPr>
  </w:style>
  <w:style w:type="paragraph" w:customStyle="1" w:styleId="11">
    <w:name w:val="EndNote Bibliography Title"/>
    <w:basedOn w:val="1"/>
    <w:link w:val="12"/>
    <w:qFormat/>
    <w:uiPriority w:val="0"/>
    <w:pPr>
      <w:jc w:val="center"/>
    </w:pPr>
    <w:rPr>
      <w:rFonts w:ascii="等线" w:hAnsi="等线" w:eastAsia="等线"/>
      <w:sz w:val="20"/>
    </w:rPr>
  </w:style>
  <w:style w:type="character" w:customStyle="1" w:styleId="12">
    <w:name w:val="EndNote Bibliography Title 字符"/>
    <w:basedOn w:val="7"/>
    <w:link w:val="11"/>
    <w:qFormat/>
    <w:uiPriority w:val="0"/>
    <w:rPr>
      <w:rFonts w:ascii="等线" w:hAnsi="等线" w:eastAsia="等线"/>
      <w:sz w:val="20"/>
    </w:rPr>
  </w:style>
  <w:style w:type="paragraph" w:customStyle="1" w:styleId="13">
    <w:name w:val="EndNote Bibliography"/>
    <w:basedOn w:val="1"/>
    <w:link w:val="14"/>
    <w:qFormat/>
    <w:uiPriority w:val="0"/>
    <w:pPr>
      <w:jc w:val="left"/>
    </w:pPr>
    <w:rPr>
      <w:rFonts w:ascii="等线" w:hAnsi="等线" w:eastAsia="等线"/>
      <w:sz w:val="20"/>
    </w:rPr>
  </w:style>
  <w:style w:type="character" w:customStyle="1" w:styleId="14">
    <w:name w:val="EndNote Bibliography 字符"/>
    <w:basedOn w:val="7"/>
    <w:link w:val="13"/>
    <w:qFormat/>
    <w:uiPriority w:val="0"/>
    <w:rPr>
      <w:rFonts w:ascii="等线" w:hAnsi="等线" w:eastAsia="等线"/>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tif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455</Words>
  <Characters>2272</Characters>
  <Lines>57</Lines>
  <Paragraphs>16</Paragraphs>
  <TotalTime>0</TotalTime>
  <ScaleCrop>false</ScaleCrop>
  <LinksUpToDate>false</LinksUpToDate>
  <CharactersWithSpaces>2715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2024-01-16T12:05:00Z</dcterms:created>
  <dc:creator>金 乐</dc:creator>
  <cp:lastModifiedBy>Administrator</cp:lastModifiedBy>
  <dcterms:modified xsi:type="dcterms:W3CDTF">2026-08-16T06:22:23Z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eyJoZGlkIjoiZGM1ZjlhOGM2YTcyMTg1ODVhMzhhMTUyMWIyNjI0ZGQifQ==</vt:lpwstr>
  </property>
  <property fmtid="{D5CDD505-2E9C-101B-9397-08002B2CF9AE}" pid="3" name="KSOProductBuildVer">
    <vt:lpwstr>2052-12.1.0.28043</vt:lpwstr>
  </property>
  <property fmtid="{D5CDD505-2E9C-101B-9397-08002B2CF9AE}" pid="4" name="ICV">
    <vt:lpwstr>477CBEF9D2FC444FA60F5075BE1F54D1_12</vt:lpwstr>
  </property>
</Properties>
</file>