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8B72F" w14:textId="501017BF" w:rsidR="00812467" w:rsidRPr="00383006" w:rsidRDefault="00383006" w:rsidP="00CA6AFE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383006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SUPPLEMENTARY MATERIAL</w:t>
      </w:r>
    </w:p>
    <w:p w14:paraId="041C7F57" w14:textId="77777777" w:rsidR="007C6CFD" w:rsidRDefault="007C6CFD" w:rsidP="00CA6AFE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Modifications in cell-free tumour DNA following intra-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tumoural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bromelain and N-acetylcysteine in pseudomyxoma peritonei: a post-hoc analysis of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BromAc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trial. </w:t>
      </w:r>
    </w:p>
    <w:p w14:paraId="47288F65" w14:textId="74EC1AAE" w:rsidR="007B6D5C" w:rsidRPr="0091259B" w:rsidRDefault="008921DA" w:rsidP="00CA6AFE">
      <w:pPr>
        <w:spacing w:before="120" w:after="120" w:line="480" w:lineRule="auto"/>
        <w:jc w:val="both"/>
        <w:rPr>
          <w:rFonts w:ascii="Times New Roman" w:hAnsi="Times New Roman" w:cs="Times New Roman"/>
        </w:rPr>
      </w:pPr>
      <w:proofErr w:type="spellStart"/>
      <w:r w:rsidRPr="00A75747">
        <w:rPr>
          <w:rFonts w:ascii="Times New Roman" w:hAnsi="Times New Roman" w:cs="Times New Roman"/>
        </w:rPr>
        <w:t>Authors</w:t>
      </w:r>
      <w:proofErr w:type="spellEnd"/>
      <w:r w:rsidRPr="00A75747">
        <w:rPr>
          <w:rFonts w:ascii="Times New Roman" w:hAnsi="Times New Roman" w:cs="Times New Roman"/>
        </w:rPr>
        <w:t>: Florina I. Bura</w:t>
      </w:r>
      <w:r w:rsidRPr="00A75747">
        <w:rPr>
          <w:rFonts w:ascii="Times New Roman" w:hAnsi="Times New Roman" w:cs="Times New Roman"/>
          <w:vertAlign w:val="superscript"/>
        </w:rPr>
        <w:t>1,2*</w:t>
      </w:r>
      <w:r w:rsidRPr="00A75747">
        <w:rPr>
          <w:rFonts w:ascii="Times New Roman" w:hAnsi="Times New Roman" w:cs="Times New Roman"/>
        </w:rPr>
        <w:t>, Lidia Rodríguez-Ortiz</w:t>
      </w:r>
      <w:r w:rsidRPr="00A75747">
        <w:rPr>
          <w:rFonts w:ascii="Times New Roman" w:hAnsi="Times New Roman" w:cs="Times New Roman"/>
          <w:vertAlign w:val="superscript"/>
        </w:rPr>
        <w:t>1,3*</w:t>
      </w:r>
      <w:r w:rsidRPr="00A75747">
        <w:rPr>
          <w:rFonts w:ascii="Times New Roman" w:hAnsi="Times New Roman" w:cs="Times New Roman"/>
        </w:rPr>
        <w:t xml:space="preserve">, </w:t>
      </w:r>
      <w:r w:rsidR="00654B32">
        <w:rPr>
          <w:rFonts w:ascii="Times New Roman" w:hAnsi="Times New Roman" w:cs="Times New Roman"/>
        </w:rPr>
        <w:t>Rafaela Pezzopane</w:t>
      </w:r>
      <w:r w:rsidRPr="00A75747">
        <w:rPr>
          <w:rFonts w:ascii="Times New Roman" w:hAnsi="Times New Roman" w:cs="Times New Roman"/>
          <w:vertAlign w:val="superscript"/>
        </w:rPr>
        <w:t>1,2</w:t>
      </w:r>
      <w:r w:rsidRPr="00A75747">
        <w:rPr>
          <w:rFonts w:ascii="Times New Roman" w:hAnsi="Times New Roman" w:cs="Times New Roman"/>
        </w:rPr>
        <w:t>, Francisca Valenzuela-Molina</w:t>
      </w:r>
      <w:r w:rsidRPr="00A75747">
        <w:rPr>
          <w:rFonts w:ascii="Times New Roman" w:hAnsi="Times New Roman" w:cs="Times New Roman"/>
          <w:vertAlign w:val="superscript"/>
        </w:rPr>
        <w:t>1,3</w:t>
      </w:r>
      <w:r w:rsidRPr="00A75747">
        <w:rPr>
          <w:rFonts w:ascii="Times New Roman" w:hAnsi="Times New Roman" w:cs="Times New Roman"/>
        </w:rPr>
        <w:t>, Blanca Rufián-Andújar</w:t>
      </w:r>
      <w:r w:rsidRPr="00A75747">
        <w:rPr>
          <w:rFonts w:ascii="Times New Roman" w:hAnsi="Times New Roman" w:cs="Times New Roman"/>
          <w:vertAlign w:val="superscript"/>
        </w:rPr>
        <w:t>1,3</w:t>
      </w:r>
      <w:r w:rsidRPr="00A75747">
        <w:rPr>
          <w:rFonts w:ascii="Times New Roman" w:hAnsi="Times New Roman" w:cs="Times New Roman"/>
        </w:rPr>
        <w:t>, Ana Martínez-López</w:t>
      </w:r>
      <w:r w:rsidRPr="00A75747">
        <w:rPr>
          <w:rFonts w:ascii="Times New Roman" w:hAnsi="Times New Roman" w:cs="Times New Roman"/>
          <w:vertAlign w:val="superscript"/>
        </w:rPr>
        <w:t>1,4</w:t>
      </w:r>
      <w:r w:rsidRPr="00A7574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A75747">
        <w:rPr>
          <w:rFonts w:ascii="Times New Roman" w:hAnsi="Times New Roman" w:cs="Times New Roman"/>
        </w:rPr>
        <w:t>Antonio Romero-Ruiz</w:t>
      </w:r>
      <w:r w:rsidRPr="00A75747">
        <w:rPr>
          <w:rFonts w:ascii="Times New Roman" w:hAnsi="Times New Roman" w:cs="Times New Roman"/>
          <w:vertAlign w:val="superscript"/>
        </w:rPr>
        <w:t>1,2</w:t>
      </w:r>
      <w:r w:rsidRPr="00A75747">
        <w:rPr>
          <w:rFonts w:ascii="Times New Roman" w:hAnsi="Times New Roman" w:cs="Times New Roman"/>
          <w:kern w:val="0"/>
          <w:vertAlign w:val="superscript"/>
          <w:lang w:bidi="ar-SA"/>
        </w:rPr>
        <w:t>†</w:t>
      </w:r>
      <w:r w:rsidRPr="00A75747">
        <w:rPr>
          <w:rFonts w:ascii="Times New Roman" w:hAnsi="Times New Roman" w:cs="Times New Roman"/>
        </w:rPr>
        <w:t>, Mari C. Vázquez-Borrego</w:t>
      </w:r>
      <w:r w:rsidRPr="00A75747">
        <w:rPr>
          <w:rFonts w:ascii="Times New Roman" w:hAnsi="Times New Roman" w:cs="Times New Roman"/>
          <w:vertAlign w:val="superscript"/>
        </w:rPr>
        <w:t>1,2</w:t>
      </w:r>
      <w:r w:rsidRPr="00A75747">
        <w:rPr>
          <w:rFonts w:ascii="Times New Roman" w:hAnsi="Times New Roman" w:cs="Times New Roman"/>
          <w:kern w:val="0"/>
          <w:vertAlign w:val="superscript"/>
          <w:lang w:bidi="ar-SA"/>
        </w:rPr>
        <w:t>†</w:t>
      </w:r>
      <w:r>
        <w:rPr>
          <w:rFonts w:ascii="Times New Roman" w:hAnsi="Times New Roman" w:cs="Times New Roman"/>
          <w:kern w:val="0"/>
          <w:lang w:bidi="ar-SA"/>
        </w:rPr>
        <w:t xml:space="preserve">, </w:t>
      </w:r>
      <w:r w:rsidRPr="00A75747">
        <w:rPr>
          <w:rFonts w:ascii="Times New Roman" w:hAnsi="Times New Roman" w:cs="Times New Roman"/>
        </w:rPr>
        <w:t>Álvaro Arjona-Sánchez</w:t>
      </w:r>
      <w:r w:rsidRPr="00A75747">
        <w:rPr>
          <w:rFonts w:ascii="Times New Roman" w:hAnsi="Times New Roman" w:cs="Times New Roman"/>
          <w:vertAlign w:val="superscript"/>
        </w:rPr>
        <w:t>1,3</w:t>
      </w:r>
      <w:r w:rsidRPr="00A75747">
        <w:rPr>
          <w:rFonts w:ascii="Times New Roman" w:hAnsi="Times New Roman" w:cs="Times New Roman"/>
        </w:rPr>
        <w:t>.</w:t>
      </w:r>
    </w:p>
    <w:p w14:paraId="7A120063" w14:textId="77777777" w:rsidR="007B6D5C" w:rsidRPr="00837B16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837B16">
        <w:rPr>
          <w:rFonts w:ascii="Times New Roman" w:hAnsi="Times New Roman" w:cs="Times New Roman"/>
          <w:lang w:val="en-GB"/>
        </w:rPr>
        <w:t>Affi</w:t>
      </w:r>
      <w:r>
        <w:rPr>
          <w:rFonts w:ascii="Times New Roman" w:hAnsi="Times New Roman" w:cs="Times New Roman"/>
          <w:lang w:val="en-GB"/>
        </w:rPr>
        <w:t>liations</w:t>
      </w:r>
      <w:r w:rsidRPr="00837B16">
        <w:rPr>
          <w:rFonts w:ascii="Times New Roman" w:hAnsi="Times New Roman" w:cs="Times New Roman"/>
          <w:lang w:val="en-GB"/>
        </w:rPr>
        <w:t>:</w:t>
      </w:r>
      <w:r w:rsidRPr="00E722CB">
        <w:rPr>
          <w:rFonts w:ascii="Times New Roman" w:hAnsi="Times New Roman" w:cs="Times New Roman"/>
          <w:kern w:val="0"/>
          <w:sz w:val="15"/>
          <w:szCs w:val="15"/>
          <w:lang w:val="en-GB" w:bidi="ar-SA"/>
        </w:rPr>
        <w:t xml:space="preserve"> </w:t>
      </w:r>
    </w:p>
    <w:p w14:paraId="1FA5C8FB" w14:textId="77777777" w:rsidR="007B6D5C" w:rsidRPr="00837B16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837B16">
        <w:rPr>
          <w:rFonts w:ascii="Times New Roman" w:hAnsi="Times New Roman" w:cs="Times New Roman"/>
          <w:vertAlign w:val="superscript"/>
          <w:lang w:val="en-GB"/>
        </w:rPr>
        <w:t>1</w:t>
      </w:r>
      <w:r w:rsidRPr="00837B16">
        <w:rPr>
          <w:rFonts w:ascii="Times New Roman" w:hAnsi="Times New Roman" w:cs="Times New Roman"/>
          <w:lang w:val="en-GB"/>
        </w:rPr>
        <w:t xml:space="preserve">GE09-Research in Peritoneal and Retroperitoneal Oncological Surgery, </w:t>
      </w:r>
      <w:proofErr w:type="spellStart"/>
      <w:r w:rsidRPr="00837B16">
        <w:rPr>
          <w:rFonts w:ascii="Times New Roman" w:hAnsi="Times New Roman" w:cs="Times New Roman"/>
          <w:lang w:val="en-GB"/>
        </w:rPr>
        <w:t>Maimónides</w:t>
      </w:r>
      <w:proofErr w:type="spellEnd"/>
      <w:r w:rsidRPr="00837B16">
        <w:rPr>
          <w:rFonts w:ascii="Times New Roman" w:hAnsi="Times New Roman" w:cs="Times New Roman"/>
          <w:lang w:val="en-GB"/>
        </w:rPr>
        <w:t xml:space="preserve"> Biomedical Research Institute of Córdoba (IMIBIC), Córdoba, Spain</w:t>
      </w:r>
    </w:p>
    <w:p w14:paraId="361C1821" w14:textId="77777777" w:rsidR="007B6D5C" w:rsidRPr="00837B16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837B16">
        <w:rPr>
          <w:rFonts w:ascii="Times New Roman" w:hAnsi="Times New Roman" w:cs="Times New Roman"/>
          <w:vertAlign w:val="superscript"/>
          <w:lang w:val="en-GB"/>
        </w:rPr>
        <w:t>2</w:t>
      </w:r>
      <w:r w:rsidRPr="00837B16">
        <w:rPr>
          <w:rFonts w:ascii="Times New Roman" w:hAnsi="Times New Roman" w:cs="Times New Roman"/>
          <w:lang w:val="en-GB"/>
        </w:rPr>
        <w:t>Department of Biochemistry and Molecular Biology, University of Córdoba, Córdoba, Spain</w:t>
      </w:r>
    </w:p>
    <w:p w14:paraId="6ED686BF" w14:textId="77777777" w:rsidR="007B6D5C" w:rsidRPr="00837B16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837B16">
        <w:rPr>
          <w:rFonts w:ascii="Times New Roman" w:hAnsi="Times New Roman" w:cs="Times New Roman"/>
          <w:vertAlign w:val="superscript"/>
          <w:lang w:val="en-GB"/>
        </w:rPr>
        <w:t>3</w:t>
      </w:r>
      <w:r w:rsidRPr="00837B16">
        <w:rPr>
          <w:rFonts w:ascii="Times New Roman" w:hAnsi="Times New Roman" w:cs="Times New Roman"/>
          <w:lang w:val="en-GB"/>
        </w:rPr>
        <w:t>Unit of Surgical Oncology, Department of Surgery, University Hospital Reina Sofía, Córdoba, Spain</w:t>
      </w:r>
      <w:r>
        <w:rPr>
          <w:rFonts w:ascii="Times New Roman" w:hAnsi="Times New Roman" w:cs="Times New Roman"/>
          <w:lang w:val="en-GB"/>
        </w:rPr>
        <w:t>.</w:t>
      </w:r>
    </w:p>
    <w:p w14:paraId="077BB424" w14:textId="62A62516" w:rsidR="007B6D5C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837B16">
        <w:rPr>
          <w:rFonts w:ascii="Times New Roman" w:hAnsi="Times New Roman" w:cs="Times New Roman"/>
          <w:vertAlign w:val="superscript"/>
          <w:lang w:val="en-GB"/>
        </w:rPr>
        <w:t>4</w:t>
      </w:r>
      <w:r w:rsidRPr="00837B16">
        <w:rPr>
          <w:rFonts w:ascii="Times New Roman" w:hAnsi="Times New Roman" w:cs="Times New Roman"/>
          <w:lang w:val="en-GB"/>
        </w:rPr>
        <w:t>Unit of Pathology, University Hospital Reina Sofia</w:t>
      </w:r>
      <w:r w:rsidR="008921DA">
        <w:rPr>
          <w:rFonts w:ascii="Times New Roman" w:hAnsi="Times New Roman" w:cs="Times New Roman"/>
          <w:lang w:val="en-GB"/>
        </w:rPr>
        <w:t>,</w:t>
      </w:r>
      <w:r w:rsidRPr="00837B16">
        <w:rPr>
          <w:rFonts w:ascii="Times New Roman" w:hAnsi="Times New Roman" w:cs="Times New Roman"/>
          <w:lang w:val="en-GB"/>
        </w:rPr>
        <w:t xml:space="preserve"> Córdoba, Spain</w:t>
      </w:r>
      <w:r>
        <w:rPr>
          <w:rFonts w:ascii="Times New Roman" w:hAnsi="Times New Roman" w:cs="Times New Roman"/>
          <w:lang w:val="en-GB"/>
        </w:rPr>
        <w:t>.</w:t>
      </w:r>
    </w:p>
    <w:p w14:paraId="0185989D" w14:textId="77777777" w:rsidR="0061498E" w:rsidRDefault="0061498E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21C7740F" w14:textId="0B860757" w:rsidR="007B6D5C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</w:t>
      </w:r>
      <w:r w:rsidRPr="00E722CB">
        <w:rPr>
          <w:rFonts w:ascii="Times New Roman" w:hAnsi="Times New Roman" w:cs="Times New Roman"/>
          <w:lang w:val="en-GB"/>
        </w:rPr>
        <w:t xml:space="preserve">Florina I. Bura </w:t>
      </w:r>
      <w:r w:rsidR="006C30D1">
        <w:rPr>
          <w:rFonts w:ascii="Times New Roman" w:hAnsi="Times New Roman" w:cs="Times New Roman"/>
          <w:lang w:val="en-GB"/>
        </w:rPr>
        <w:t>(</w:t>
      </w:r>
      <w:hyperlink r:id="rId7" w:history="1">
        <w:r w:rsidR="00820AF1" w:rsidRPr="00820AF1">
          <w:rPr>
            <w:rStyle w:val="Hipervnculo"/>
            <w:rFonts w:ascii="Times New Roman" w:hAnsi="Times New Roman" w:cs="Times New Roman"/>
            <w:lang w:val="en-GB"/>
          </w:rPr>
          <w:t>florina.bura@imibic.org</w:t>
        </w:r>
      </w:hyperlink>
      <w:r w:rsidR="006C30D1">
        <w:rPr>
          <w:rFonts w:ascii="Times New Roman" w:hAnsi="Times New Roman" w:cs="Times New Roman"/>
          <w:lang w:val="en-GB"/>
        </w:rPr>
        <w:t xml:space="preserve">) </w:t>
      </w:r>
      <w:r w:rsidRPr="00E722CB">
        <w:rPr>
          <w:rFonts w:ascii="Times New Roman" w:hAnsi="Times New Roman" w:cs="Times New Roman"/>
          <w:lang w:val="en-GB"/>
        </w:rPr>
        <w:t>and Lidia Rodríguez-Ortiz</w:t>
      </w:r>
      <w:r w:rsidR="006C30D1">
        <w:rPr>
          <w:rFonts w:ascii="Times New Roman" w:hAnsi="Times New Roman" w:cs="Times New Roman"/>
          <w:lang w:val="en-GB"/>
        </w:rPr>
        <w:t xml:space="preserve"> (</w:t>
      </w:r>
      <w:hyperlink r:id="rId8" w:history="1">
        <w:r w:rsidR="006C30D1" w:rsidRPr="008044C0">
          <w:rPr>
            <w:rStyle w:val="Hipervnculo"/>
            <w:rFonts w:ascii="Times New Roman" w:hAnsi="Times New Roman" w:cs="Times New Roman"/>
            <w:lang w:val="en-GB"/>
          </w:rPr>
          <w:t>lidiaortiz1@gmail.com</w:t>
        </w:r>
      </w:hyperlink>
      <w:r w:rsidR="006C30D1">
        <w:rPr>
          <w:rFonts w:ascii="Times New Roman" w:hAnsi="Times New Roman" w:cs="Times New Roman"/>
          <w:lang w:val="en-GB"/>
        </w:rPr>
        <w:t xml:space="preserve">) </w:t>
      </w:r>
      <w:r w:rsidRPr="00E722CB">
        <w:rPr>
          <w:rFonts w:ascii="Times New Roman" w:hAnsi="Times New Roman" w:cs="Times New Roman"/>
          <w:lang w:val="en-GB"/>
        </w:rPr>
        <w:t xml:space="preserve">contributed equally </w:t>
      </w:r>
      <w:r>
        <w:rPr>
          <w:rFonts w:ascii="Times New Roman" w:hAnsi="Times New Roman" w:cs="Times New Roman"/>
          <w:lang w:val="en-GB"/>
        </w:rPr>
        <w:t xml:space="preserve">to this paper and should be considered first authors. </w:t>
      </w:r>
    </w:p>
    <w:p w14:paraId="12EDBE2C" w14:textId="77777777" w:rsidR="0061498E" w:rsidRPr="00E722CB" w:rsidRDefault="0061498E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7DD04557" w14:textId="116B571A" w:rsidR="007B6D5C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E722CB">
        <w:rPr>
          <w:rFonts w:ascii="Times New Roman" w:hAnsi="Times New Roman" w:cs="Times New Roman"/>
          <w:kern w:val="0"/>
          <w:vertAlign w:val="superscript"/>
          <w:lang w:val="en-GB" w:bidi="ar-SA"/>
        </w:rPr>
        <w:t>†</w:t>
      </w:r>
      <w:r w:rsidRPr="00E722CB">
        <w:rPr>
          <w:rFonts w:ascii="Times New Roman" w:hAnsi="Times New Roman" w:cs="Times New Roman"/>
          <w:lang w:val="en-GB"/>
        </w:rPr>
        <w:t>Correspon</w:t>
      </w:r>
      <w:r>
        <w:rPr>
          <w:rFonts w:ascii="Times New Roman" w:hAnsi="Times New Roman" w:cs="Times New Roman"/>
          <w:lang w:val="en-GB"/>
        </w:rPr>
        <w:t>ding authors: Mari C. Vázquez-Borrego (</w:t>
      </w:r>
      <w:hyperlink r:id="rId9" w:history="1">
        <w:r w:rsidRPr="007E13DF">
          <w:rPr>
            <w:rStyle w:val="Hipervnculo"/>
            <w:rFonts w:ascii="Times New Roman" w:hAnsi="Times New Roman" w:cs="Times New Roman"/>
            <w:lang w:val="en-GB"/>
          </w:rPr>
          <w:t>z32vabom@uco.es</w:t>
        </w:r>
      </w:hyperlink>
      <w:r>
        <w:rPr>
          <w:rFonts w:ascii="Times New Roman" w:hAnsi="Times New Roman" w:cs="Times New Roman"/>
          <w:lang w:val="en-GB"/>
        </w:rPr>
        <w:t>) and Antonio Romero-Ruiz (</w:t>
      </w:r>
      <w:hyperlink r:id="rId10" w:history="1">
        <w:r w:rsidRPr="007E13DF">
          <w:rPr>
            <w:rStyle w:val="Hipervnculo"/>
            <w:rFonts w:ascii="Times New Roman" w:hAnsi="Times New Roman" w:cs="Times New Roman"/>
            <w:lang w:val="en-GB"/>
          </w:rPr>
          <w:t>b72rorua@uco.es</w:t>
        </w:r>
      </w:hyperlink>
      <w:r>
        <w:rPr>
          <w:rFonts w:ascii="Times New Roman" w:hAnsi="Times New Roman" w:cs="Times New Roman"/>
          <w:lang w:val="en-GB"/>
        </w:rPr>
        <w:t xml:space="preserve">). </w:t>
      </w:r>
      <w:r w:rsidRPr="00837B16">
        <w:rPr>
          <w:rFonts w:ascii="Times New Roman" w:hAnsi="Times New Roman" w:cs="Times New Roman"/>
          <w:lang w:val="en-GB"/>
        </w:rPr>
        <w:t xml:space="preserve">GE09-Research in Peritoneal and Retroperitoneal Oncological Surgery, </w:t>
      </w:r>
      <w:proofErr w:type="spellStart"/>
      <w:r w:rsidRPr="00837B16">
        <w:rPr>
          <w:rFonts w:ascii="Times New Roman" w:hAnsi="Times New Roman" w:cs="Times New Roman"/>
          <w:lang w:val="en-GB"/>
        </w:rPr>
        <w:t>Maimónides</w:t>
      </w:r>
      <w:proofErr w:type="spellEnd"/>
      <w:r w:rsidRPr="00837B16">
        <w:rPr>
          <w:rFonts w:ascii="Times New Roman" w:hAnsi="Times New Roman" w:cs="Times New Roman"/>
          <w:lang w:val="en-GB"/>
        </w:rPr>
        <w:t xml:space="preserve"> Biomedical Research Institute of Córdoba (IMIBIC)</w:t>
      </w:r>
      <w:r>
        <w:rPr>
          <w:rFonts w:ascii="Times New Roman" w:hAnsi="Times New Roman" w:cs="Times New Roman"/>
          <w:lang w:val="en-GB"/>
        </w:rPr>
        <w:t xml:space="preserve"> and </w:t>
      </w:r>
      <w:r w:rsidRPr="00837B16">
        <w:rPr>
          <w:rFonts w:ascii="Times New Roman" w:hAnsi="Times New Roman" w:cs="Times New Roman"/>
          <w:lang w:val="en-GB"/>
        </w:rPr>
        <w:t>Department of Biochemistry and Molecular Biology, University of Córdoba, Córdoba, Spain</w:t>
      </w:r>
      <w:r>
        <w:rPr>
          <w:rFonts w:ascii="Times New Roman" w:hAnsi="Times New Roman" w:cs="Times New Roman"/>
          <w:lang w:val="en-GB"/>
        </w:rPr>
        <w:t>.</w:t>
      </w:r>
    </w:p>
    <w:p w14:paraId="4C25A437" w14:textId="77777777" w:rsidR="0061498E" w:rsidRDefault="0061498E" w:rsidP="00CA6AFE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3A0104C8" w14:textId="3BD742AC" w:rsidR="007B6D5C" w:rsidRDefault="007B6D5C" w:rsidP="00CA6AFE">
      <w:pPr>
        <w:spacing w:before="120" w:after="120" w:line="480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6C30D1">
        <w:rPr>
          <w:rFonts w:ascii="Times New Roman" w:hAnsi="Times New Roman" w:cs="Times New Roman"/>
          <w:b/>
          <w:bCs/>
          <w:lang w:val="en-GB"/>
        </w:rPr>
        <w:t xml:space="preserve">Trial </w:t>
      </w:r>
      <w:r w:rsidR="006C30D1" w:rsidRPr="006C30D1">
        <w:rPr>
          <w:rFonts w:ascii="Times New Roman" w:hAnsi="Times New Roman" w:cs="Times New Roman"/>
          <w:b/>
          <w:bCs/>
          <w:lang w:val="en-GB"/>
        </w:rPr>
        <w:t>Registration</w:t>
      </w:r>
      <w:r w:rsidRPr="006C30D1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</w:t>
      </w:r>
      <w:r w:rsidRPr="00461F4D">
        <w:rPr>
          <w:rFonts w:ascii="Times New Roman" w:hAnsi="Times New Roman" w:cs="Times New Roman"/>
          <w:lang w:val="en-GB"/>
        </w:rPr>
        <w:t>NCT04982146</w:t>
      </w:r>
      <w:r w:rsidR="006C30D1">
        <w:rPr>
          <w:rFonts w:ascii="Times New Roman" w:hAnsi="Times New Roman" w:cs="Times New Roman"/>
          <w:lang w:val="en-GB"/>
        </w:rPr>
        <w:t xml:space="preserve">. </w:t>
      </w:r>
      <w:r w:rsidR="00632451">
        <w:rPr>
          <w:rFonts w:ascii="Times New Roman" w:hAnsi="Times New Roman" w:cs="Times New Roman"/>
          <w:lang w:val="en-GB"/>
        </w:rPr>
        <w:t>Date of registration</w:t>
      </w:r>
      <w:r w:rsidR="00632451" w:rsidRPr="004D727F">
        <w:rPr>
          <w:rFonts w:ascii="Times New Roman" w:hAnsi="Times New Roman" w:cs="Times New Roman"/>
          <w:color w:val="000000" w:themeColor="text1"/>
          <w:lang w:val="en-GB"/>
        </w:rPr>
        <w:t>: 06-07-2021</w:t>
      </w:r>
      <w:r w:rsidR="00632451">
        <w:rPr>
          <w:rFonts w:ascii="Times New Roman" w:hAnsi="Times New Roman" w:cs="Times New Roman"/>
          <w:color w:val="000000" w:themeColor="text1"/>
          <w:lang w:val="en-GB"/>
        </w:rPr>
        <w:t>.</w:t>
      </w:r>
    </w:p>
    <w:p w14:paraId="24485D20" w14:textId="1EBD8D27" w:rsidR="00C44FA3" w:rsidRDefault="00C44FA3">
      <w:pPr>
        <w:spacing w:line="278" w:lineRule="auto"/>
        <w:rPr>
          <w:rFonts w:ascii="Times New Roman" w:hAnsi="Times New Roman" w:cs="Times New Roman"/>
          <w:b/>
          <w:bCs/>
          <w:color w:val="000000" w:themeColor="text1"/>
          <w:lang w:val="en-GB"/>
        </w:rPr>
      </w:pPr>
    </w:p>
    <w:p w14:paraId="3BC75E2F" w14:textId="6956B04E" w:rsidR="0061498E" w:rsidRPr="0061498E" w:rsidRDefault="0061498E" w:rsidP="00CA6AFE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color w:val="FF0000"/>
          <w:lang w:val="en-GB"/>
        </w:rPr>
      </w:pPr>
      <w:r w:rsidRPr="0061498E">
        <w:rPr>
          <w:rFonts w:ascii="Times New Roman" w:hAnsi="Times New Roman" w:cs="Times New Roman"/>
          <w:b/>
          <w:bCs/>
          <w:color w:val="000000" w:themeColor="text1"/>
          <w:lang w:val="en-GB"/>
        </w:rPr>
        <w:lastRenderedPageBreak/>
        <w:t>Supplementary Figure 1</w:t>
      </w:r>
    </w:p>
    <w:p w14:paraId="787DD75D" w14:textId="48E89E7D" w:rsidR="007B6D5C" w:rsidRPr="009D1B05" w:rsidRDefault="0061498E" w:rsidP="00CA6AFE">
      <w:pPr>
        <w:spacing w:before="120" w:after="120" w:line="480" w:lineRule="auto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F150824" wp14:editId="20C8718F">
            <wp:extent cx="5005622" cy="8115300"/>
            <wp:effectExtent l="0" t="0" r="0" b="0"/>
            <wp:docPr id="1013135275" name="Imagen 2" descr="Gráfico, Gráfico de líne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135275" name="Imagen 2" descr="Gráfico, Gráfico de líneas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166" cy="812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6D5C" w:rsidRPr="009D1B05">
        <w:rPr>
          <w:lang w:val="en-GB"/>
        </w:rPr>
        <w:br w:type="page"/>
      </w:r>
    </w:p>
    <w:p w14:paraId="48E44A05" w14:textId="7CD73A05" w:rsidR="003F6E7E" w:rsidRPr="009D1B05" w:rsidRDefault="003F6E7E" w:rsidP="00CA6AFE">
      <w:pPr>
        <w:spacing w:before="120" w:after="120" w:line="480" w:lineRule="auto"/>
        <w:rPr>
          <w:lang w:val="en-GB"/>
        </w:rPr>
      </w:pPr>
    </w:p>
    <w:p w14:paraId="571BF523" w14:textId="4A698FDD" w:rsidR="00B34A34" w:rsidRDefault="00F9363C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 w:rsidRPr="00A75747">
        <w:rPr>
          <w:rFonts w:ascii="Times New Roman" w:hAnsi="Times New Roman" w:cs="Times New Roman"/>
          <w:b/>
          <w:bCs/>
          <w:lang w:val="en-GB"/>
        </w:rPr>
        <w:t>Figure</w:t>
      </w:r>
      <w:r>
        <w:rPr>
          <w:rFonts w:ascii="Times New Roman" w:hAnsi="Times New Roman" w:cs="Times New Roman"/>
          <w:b/>
          <w:bCs/>
          <w:lang w:val="en-GB"/>
        </w:rPr>
        <w:t xml:space="preserve"> 1</w:t>
      </w:r>
      <w:r w:rsidRPr="00A75747">
        <w:rPr>
          <w:rFonts w:ascii="Times New Roman" w:hAnsi="Times New Roman" w:cs="Times New Roman"/>
          <w:b/>
          <w:bCs/>
          <w:lang w:val="en-GB"/>
        </w:rPr>
        <w:t>.</w:t>
      </w:r>
      <w:r w:rsidRPr="000A7166">
        <w:rPr>
          <w:rFonts w:ascii="Times New Roman" w:hAnsi="Times New Roman" w:cs="Times New Roman"/>
          <w:lang w:val="en-GB"/>
        </w:rPr>
        <w:t xml:space="preserve"> </w:t>
      </w:r>
      <w:r w:rsidRPr="00632451">
        <w:rPr>
          <w:rFonts w:ascii="Times New Roman" w:hAnsi="Times New Roman" w:cs="Times New Roman"/>
          <w:b/>
          <w:bCs/>
          <w:lang w:val="en-GB"/>
        </w:rPr>
        <w:t xml:space="preserve">Individual evolution of </w:t>
      </w:r>
      <w:r w:rsidR="00250141" w:rsidRPr="00632451">
        <w:rPr>
          <w:rFonts w:ascii="Times New Roman" w:hAnsi="Times New Roman" w:cs="Times New Roman"/>
          <w:b/>
          <w:bCs/>
          <w:lang w:val="en-GB"/>
        </w:rPr>
        <w:t xml:space="preserve">analysed </w:t>
      </w:r>
      <w:r w:rsidRPr="00632451">
        <w:rPr>
          <w:rFonts w:ascii="Times New Roman" w:hAnsi="Times New Roman" w:cs="Times New Roman"/>
          <w:b/>
          <w:bCs/>
          <w:i/>
          <w:iCs/>
          <w:lang w:val="en-GB"/>
        </w:rPr>
        <w:t>KRAS</w:t>
      </w:r>
      <w:r w:rsidRPr="00632451">
        <w:rPr>
          <w:rFonts w:ascii="Times New Roman" w:hAnsi="Times New Roman" w:cs="Times New Roman"/>
          <w:b/>
          <w:bCs/>
          <w:lang w:val="en-GB"/>
        </w:rPr>
        <w:t xml:space="preserve"> and </w:t>
      </w:r>
      <w:r w:rsidRPr="00632451">
        <w:rPr>
          <w:rFonts w:ascii="Times New Roman" w:hAnsi="Times New Roman" w:cs="Times New Roman"/>
          <w:b/>
          <w:bCs/>
          <w:i/>
          <w:iCs/>
          <w:lang w:val="en-GB"/>
        </w:rPr>
        <w:t>GNAS</w:t>
      </w:r>
      <w:r w:rsidRPr="00632451">
        <w:rPr>
          <w:rFonts w:ascii="Times New Roman" w:hAnsi="Times New Roman" w:cs="Times New Roman"/>
          <w:b/>
          <w:bCs/>
          <w:lang w:val="en-GB"/>
        </w:rPr>
        <w:t xml:space="preserve"> mutations in mucin samples (aspirates)</w:t>
      </w:r>
      <w:r w:rsidR="00FD6AC3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FD6AC3">
        <w:rPr>
          <w:rFonts w:ascii="Times New Roman" w:hAnsi="Times New Roman" w:cs="Times New Roman"/>
          <w:lang w:val="en-GB"/>
        </w:rPr>
        <w:t>Samples were</w:t>
      </w:r>
      <w:r>
        <w:rPr>
          <w:rFonts w:ascii="Times New Roman" w:hAnsi="Times New Roman" w:cs="Times New Roman"/>
          <w:lang w:val="en-GB"/>
        </w:rPr>
        <w:t xml:space="preserve"> </w:t>
      </w:r>
      <w:r w:rsidR="00632451">
        <w:rPr>
          <w:rFonts w:ascii="Times New Roman" w:hAnsi="Times New Roman" w:cs="Times New Roman"/>
          <w:lang w:val="en-GB"/>
        </w:rPr>
        <w:t>collected</w:t>
      </w:r>
      <w:r>
        <w:rPr>
          <w:rFonts w:ascii="Times New Roman" w:hAnsi="Times New Roman" w:cs="Times New Roman"/>
          <w:lang w:val="en-GB"/>
        </w:rPr>
        <w:t xml:space="preserve"> </w:t>
      </w:r>
      <w:r w:rsidRPr="000A7166">
        <w:rPr>
          <w:rFonts w:ascii="Times New Roman" w:hAnsi="Times New Roman" w:cs="Times New Roman"/>
          <w:lang w:val="en-GB"/>
        </w:rPr>
        <w:t xml:space="preserve">at different time points: before (T0), and after </w:t>
      </w:r>
      <w:proofErr w:type="spellStart"/>
      <w:r w:rsidRPr="000A7166">
        <w:rPr>
          <w:rFonts w:ascii="Times New Roman" w:hAnsi="Times New Roman" w:cs="Times New Roman"/>
          <w:lang w:val="en-GB"/>
        </w:rPr>
        <w:t>BromAc</w:t>
      </w:r>
      <w:proofErr w:type="spellEnd"/>
      <w:r w:rsidRPr="000A7166">
        <w:rPr>
          <w:rFonts w:ascii="Times New Roman" w:hAnsi="Times New Roman" w:cs="Times New Roman"/>
          <w:lang w:val="en-GB"/>
        </w:rPr>
        <w:t xml:space="preserve"> treatment (T1,2,3</w:t>
      </w:r>
      <w:r>
        <w:rPr>
          <w:rFonts w:ascii="Times New Roman" w:hAnsi="Times New Roman" w:cs="Times New Roman"/>
          <w:lang w:val="en-GB"/>
        </w:rPr>
        <w:t xml:space="preserve"> or T1’,2’,3’</w:t>
      </w:r>
      <w:r w:rsidRPr="000A7166">
        <w:rPr>
          <w:rFonts w:ascii="Times New Roman" w:hAnsi="Times New Roman" w:cs="Times New Roman"/>
          <w:lang w:val="en-GB"/>
        </w:rPr>
        <w:t>)</w:t>
      </w:r>
      <w:r w:rsidR="00632451">
        <w:rPr>
          <w:rFonts w:ascii="Times New Roman" w:hAnsi="Times New Roman" w:cs="Times New Roman"/>
          <w:lang w:val="en-GB"/>
        </w:rPr>
        <w:t xml:space="preserve"> and analysed by</w:t>
      </w:r>
      <w:r w:rsidRPr="000A716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A7166">
        <w:rPr>
          <w:rFonts w:ascii="Times New Roman" w:hAnsi="Times New Roman" w:cs="Times New Roman"/>
          <w:lang w:val="en-GB"/>
        </w:rPr>
        <w:t>ddPCR</w:t>
      </w:r>
      <w:proofErr w:type="spellEnd"/>
      <w:r w:rsidRPr="000A7166">
        <w:rPr>
          <w:rFonts w:ascii="Times New Roman" w:hAnsi="Times New Roman" w:cs="Times New Roman"/>
          <w:lang w:val="en-GB"/>
        </w:rPr>
        <w:t>.</w:t>
      </w:r>
      <w:r w:rsidR="006E7CD5">
        <w:rPr>
          <w:rFonts w:ascii="Times New Roman" w:hAnsi="Times New Roman" w:cs="Times New Roman"/>
          <w:lang w:val="en-GB"/>
        </w:rPr>
        <w:t xml:space="preserve"> </w:t>
      </w:r>
      <w:r w:rsidR="006E7CD5" w:rsidRPr="000A7166">
        <w:rPr>
          <w:rFonts w:ascii="Times New Roman" w:hAnsi="Times New Roman" w:cs="Times New Roman"/>
          <w:lang w:val="en-GB"/>
        </w:rPr>
        <w:t>Results are expressed as mutant allele fraction (MAF; mean % and standard deviation).</w:t>
      </w:r>
      <w:r w:rsidR="006E7CD5">
        <w:rPr>
          <w:rFonts w:ascii="Times New Roman" w:hAnsi="Times New Roman" w:cs="Times New Roman"/>
          <w:lang w:val="en-GB"/>
        </w:rPr>
        <w:t xml:space="preserve"> </w:t>
      </w:r>
      <w:r w:rsidR="00791370" w:rsidRPr="000A7166">
        <w:rPr>
          <w:rFonts w:ascii="Times New Roman" w:hAnsi="Times New Roman" w:cs="Times New Roman"/>
          <w:lang w:val="en-GB"/>
        </w:rPr>
        <w:t xml:space="preserve">T0: sample collected before </w:t>
      </w:r>
      <w:proofErr w:type="spellStart"/>
      <w:r w:rsidR="00791370" w:rsidRPr="000A7166">
        <w:rPr>
          <w:rFonts w:ascii="Times New Roman" w:hAnsi="Times New Roman" w:cs="Times New Roman"/>
          <w:lang w:val="en-GB"/>
        </w:rPr>
        <w:t>BromAc</w:t>
      </w:r>
      <w:proofErr w:type="spellEnd"/>
      <w:r w:rsidR="00791370" w:rsidRPr="000A7166">
        <w:rPr>
          <w:rFonts w:ascii="Times New Roman" w:hAnsi="Times New Roman" w:cs="Times New Roman"/>
          <w:lang w:val="en-GB"/>
        </w:rPr>
        <w:t xml:space="preserve"> treatment; T1: sample collected after 1st dose of </w:t>
      </w:r>
      <w:proofErr w:type="spellStart"/>
      <w:r w:rsidR="00791370" w:rsidRPr="000A7166">
        <w:rPr>
          <w:rFonts w:ascii="Times New Roman" w:hAnsi="Times New Roman" w:cs="Times New Roman"/>
          <w:lang w:val="en-GB"/>
        </w:rPr>
        <w:t>BromAc</w:t>
      </w:r>
      <w:proofErr w:type="spellEnd"/>
      <w:r w:rsidR="00791370" w:rsidRPr="000A7166">
        <w:rPr>
          <w:rFonts w:ascii="Times New Roman" w:hAnsi="Times New Roman" w:cs="Times New Roman"/>
          <w:lang w:val="en-GB"/>
        </w:rPr>
        <w:t xml:space="preserve"> treatment; T2: sample collected after 2nd dose of </w:t>
      </w:r>
      <w:proofErr w:type="spellStart"/>
      <w:r w:rsidR="00791370" w:rsidRPr="000A7166">
        <w:rPr>
          <w:rFonts w:ascii="Times New Roman" w:hAnsi="Times New Roman" w:cs="Times New Roman"/>
          <w:lang w:val="en-GB"/>
        </w:rPr>
        <w:t>BromAc</w:t>
      </w:r>
      <w:proofErr w:type="spellEnd"/>
      <w:r w:rsidR="00791370" w:rsidRPr="000A7166">
        <w:rPr>
          <w:rFonts w:ascii="Times New Roman" w:hAnsi="Times New Roman" w:cs="Times New Roman"/>
          <w:lang w:val="en-GB"/>
        </w:rPr>
        <w:t xml:space="preserve"> treatment; T3: sample collected after 3rd dose of </w:t>
      </w:r>
      <w:proofErr w:type="spellStart"/>
      <w:r w:rsidR="00791370" w:rsidRPr="000A7166">
        <w:rPr>
          <w:rFonts w:ascii="Times New Roman" w:hAnsi="Times New Roman" w:cs="Times New Roman"/>
          <w:lang w:val="en-GB"/>
        </w:rPr>
        <w:t>BromAc</w:t>
      </w:r>
      <w:proofErr w:type="spellEnd"/>
      <w:r w:rsidR="00791370" w:rsidRPr="000A7166">
        <w:rPr>
          <w:rFonts w:ascii="Times New Roman" w:hAnsi="Times New Roman" w:cs="Times New Roman"/>
          <w:lang w:val="en-GB"/>
        </w:rPr>
        <w:t xml:space="preserve"> treatment; T0 to T3</w:t>
      </w:r>
      <w:r w:rsidR="00791370">
        <w:rPr>
          <w:rFonts w:ascii="Times New Roman" w:hAnsi="Times New Roman" w:cs="Times New Roman"/>
          <w:lang w:val="en-GB"/>
        </w:rPr>
        <w:t>’</w:t>
      </w:r>
      <w:r w:rsidR="00791370" w:rsidRPr="000A7166">
        <w:rPr>
          <w:rFonts w:ascii="Times New Roman" w:hAnsi="Times New Roman" w:cs="Times New Roman"/>
          <w:lang w:val="en-GB"/>
        </w:rPr>
        <w:t xml:space="preserve">: samples collected before and after </w:t>
      </w:r>
      <w:proofErr w:type="spellStart"/>
      <w:r w:rsidR="00791370" w:rsidRPr="000A7166">
        <w:rPr>
          <w:rFonts w:ascii="Times New Roman" w:hAnsi="Times New Roman" w:cs="Times New Roman"/>
          <w:lang w:val="en-GB"/>
        </w:rPr>
        <w:t>BromAc</w:t>
      </w:r>
      <w:proofErr w:type="spellEnd"/>
      <w:r w:rsidR="00791370" w:rsidRPr="000A7166">
        <w:rPr>
          <w:rFonts w:ascii="Times New Roman" w:hAnsi="Times New Roman" w:cs="Times New Roman"/>
          <w:lang w:val="en-GB"/>
        </w:rPr>
        <w:t xml:space="preserve"> </w:t>
      </w:r>
      <w:r w:rsidR="00791370">
        <w:rPr>
          <w:rFonts w:ascii="Times New Roman" w:hAnsi="Times New Roman" w:cs="Times New Roman"/>
          <w:lang w:val="en-GB"/>
        </w:rPr>
        <w:t xml:space="preserve">treatment </w:t>
      </w:r>
      <w:r w:rsidR="00791370" w:rsidRPr="000A7166">
        <w:rPr>
          <w:rFonts w:ascii="Times New Roman" w:hAnsi="Times New Roman" w:cs="Times New Roman"/>
          <w:lang w:val="en-GB"/>
        </w:rPr>
        <w:t>in a second cycle</w:t>
      </w:r>
      <w:r w:rsidR="009D1B05">
        <w:rPr>
          <w:rFonts w:ascii="Times New Roman" w:hAnsi="Times New Roman" w:cs="Times New Roman"/>
          <w:lang w:val="en-GB"/>
        </w:rPr>
        <w:t>; M1: tumour mass 1; M2: tumour mass 2</w:t>
      </w:r>
      <w:r w:rsidR="00791370" w:rsidRPr="000A7166">
        <w:rPr>
          <w:rFonts w:ascii="Times New Roman" w:hAnsi="Times New Roman" w:cs="Times New Roman"/>
          <w:lang w:val="en-GB"/>
        </w:rPr>
        <w:t>.</w:t>
      </w:r>
    </w:p>
    <w:p w14:paraId="5026406D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786CF2F3" w14:textId="77777777" w:rsidR="00D1316E" w:rsidRDefault="00D1316E" w:rsidP="002931DB">
      <w:pPr>
        <w:spacing w:before="240" w:line="480" w:lineRule="auto"/>
        <w:jc w:val="both"/>
        <w:rPr>
          <w:rFonts w:ascii="Times New Roman" w:hAnsi="Times New Roman" w:cs="Times New Roman"/>
          <w:lang w:val="en-GB"/>
        </w:rPr>
      </w:pPr>
    </w:p>
    <w:p w14:paraId="01C8AEB3" w14:textId="6589F445" w:rsidR="002931DB" w:rsidRPr="002931DB" w:rsidRDefault="002931DB" w:rsidP="002931DB">
      <w:pPr>
        <w:spacing w:before="240" w:line="48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A75747">
        <w:rPr>
          <w:rFonts w:ascii="Times New Roman" w:hAnsi="Times New Roman" w:cs="Times New Roman"/>
          <w:b/>
          <w:bCs/>
          <w:color w:val="000000" w:themeColor="text1"/>
          <w:lang w:val="en-GB"/>
        </w:rPr>
        <w:t>Table 1</w:t>
      </w:r>
      <w:r w:rsidRPr="00A75747">
        <w:rPr>
          <w:rFonts w:ascii="Times New Roman" w:hAnsi="Times New Roman" w:cs="Times New Roman"/>
          <w:color w:val="000000" w:themeColor="text1"/>
          <w:lang w:val="en-GB"/>
        </w:rPr>
        <w:t xml:space="preserve">. </w:t>
      </w:r>
      <w:r w:rsidRPr="00A75747">
        <w:rPr>
          <w:rFonts w:ascii="Times New Roman" w:hAnsi="Times New Roman" w:cs="Times New Roman"/>
          <w:lang w:val="en-GB"/>
        </w:rPr>
        <w:t>Demographics characteristics and pathologic features. Abbreviations: PSS, Prior Surgical Score; ECOG, Eastern Cooperative Oncology Group, N/A: not applicable.</w:t>
      </w:r>
    </w:p>
    <w:tbl>
      <w:tblPr>
        <w:tblStyle w:val="Tablaconcuadrcula"/>
        <w:tblpPr w:leftFromText="180" w:rightFromText="180" w:vertAnchor="text" w:horzAnchor="margin" w:tblpXSpec="center" w:tblpY="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84"/>
        <w:gridCol w:w="1984"/>
        <w:gridCol w:w="1984"/>
      </w:tblGrid>
      <w:tr w:rsidR="002931DB" w:rsidRPr="002931DB" w14:paraId="7EDD71AB" w14:textId="77777777" w:rsidTr="00065ECB">
        <w:trPr>
          <w:trHeight w:val="1134"/>
        </w:trPr>
        <w:tc>
          <w:tcPr>
            <w:tcW w:w="2268" w:type="dxa"/>
            <w:tcBorders>
              <w:bottom w:val="single" w:sz="18" w:space="0" w:color="auto"/>
            </w:tcBorders>
            <w:vAlign w:val="center"/>
            <w:hideMark/>
          </w:tcPr>
          <w:p w14:paraId="3537910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2FC2EFBD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BROMAC Patients (n=9)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47402B8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PMP Patients from cohort</w:t>
            </w: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br/>
              <w:t>(n=34)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51993D9C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Control Subjects</w:t>
            </w: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br/>
              <w:t>(n=17)</w:t>
            </w:r>
          </w:p>
        </w:tc>
      </w:tr>
      <w:tr w:rsidR="002931DB" w:rsidRPr="002931DB" w14:paraId="423AFECD" w14:textId="77777777" w:rsidTr="00065ECB">
        <w:trPr>
          <w:trHeight w:val="680"/>
        </w:trPr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05EB1D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Age</w:t>
            </w: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 xml:space="preserve"> (</w:t>
            </w:r>
            <w:proofErr w:type="gramStart"/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 xml:space="preserve">years)  </w:t>
            </w: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 </w:t>
            </w:r>
            <w:proofErr w:type="gramEnd"/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                             </w:t>
            </w: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median (range)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1BD8932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57 (44-76)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E919B5A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64 (23-86)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301AC48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55 (15-86)</w:t>
            </w:r>
          </w:p>
        </w:tc>
      </w:tr>
      <w:tr w:rsidR="002931DB" w:rsidRPr="002931DB" w14:paraId="0347B187" w14:textId="77777777" w:rsidTr="00065ECB">
        <w:trPr>
          <w:trHeight w:val="340"/>
        </w:trPr>
        <w:tc>
          <w:tcPr>
            <w:tcW w:w="8220" w:type="dxa"/>
            <w:gridSpan w:val="4"/>
            <w:tcBorders>
              <w:top w:val="single" w:sz="18" w:space="0" w:color="auto"/>
            </w:tcBorders>
            <w:vAlign w:val="center"/>
            <w:hideMark/>
          </w:tcPr>
          <w:p w14:paraId="6C4DE499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Sex </w:t>
            </w: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 (%)</w:t>
            </w:r>
          </w:p>
        </w:tc>
      </w:tr>
      <w:tr w:rsidR="002931DB" w:rsidRPr="002931DB" w14:paraId="4A36B3CD" w14:textId="77777777" w:rsidTr="00065ECB">
        <w:trPr>
          <w:trHeight w:val="340"/>
        </w:trPr>
        <w:tc>
          <w:tcPr>
            <w:tcW w:w="2268" w:type="dxa"/>
            <w:tcBorders>
              <w:top w:val="single" w:sz="18" w:space="0" w:color="auto"/>
            </w:tcBorders>
            <w:vAlign w:val="center"/>
            <w:hideMark/>
          </w:tcPr>
          <w:p w14:paraId="707249C1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Male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  <w:hideMark/>
          </w:tcPr>
          <w:p w14:paraId="6B84566B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3 (33.33%)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EF4277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21 (62%)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79A6C3A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7 (41%)</w:t>
            </w:r>
          </w:p>
        </w:tc>
      </w:tr>
      <w:tr w:rsidR="002931DB" w:rsidRPr="002931DB" w14:paraId="09A69193" w14:textId="77777777" w:rsidTr="00065ECB">
        <w:trPr>
          <w:trHeight w:val="340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  <w:hideMark/>
          </w:tcPr>
          <w:p w14:paraId="2F9CAB4C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Female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  <w:hideMark/>
          </w:tcPr>
          <w:p w14:paraId="286444B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6 (66.67%)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9AC4272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13 (38%)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07DEAD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10 (59%)</w:t>
            </w:r>
          </w:p>
        </w:tc>
      </w:tr>
      <w:tr w:rsidR="002931DB" w:rsidRPr="002931DB" w14:paraId="691C62E9" w14:textId="77777777" w:rsidTr="00065ECB">
        <w:trPr>
          <w:trHeight w:val="340"/>
        </w:trPr>
        <w:tc>
          <w:tcPr>
            <w:tcW w:w="2268" w:type="dxa"/>
            <w:tcBorders>
              <w:top w:val="single" w:sz="12" w:space="0" w:color="auto"/>
              <w:bottom w:val="single" w:sz="18" w:space="0" w:color="auto"/>
            </w:tcBorders>
            <w:vAlign w:val="center"/>
            <w:hideMark/>
          </w:tcPr>
          <w:p w14:paraId="562B5D9D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PSS </w:t>
            </w: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≥ 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8" w:space="0" w:color="auto"/>
            </w:tcBorders>
            <w:vAlign w:val="center"/>
            <w:hideMark/>
          </w:tcPr>
          <w:p w14:paraId="58B3262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9 (100%)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8" w:space="0" w:color="auto"/>
            </w:tcBorders>
            <w:noWrap/>
            <w:vAlign w:val="center"/>
            <w:hideMark/>
          </w:tcPr>
          <w:p w14:paraId="6BCA8E8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34 (100%)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CA1F37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17 (100%)</w:t>
            </w:r>
          </w:p>
        </w:tc>
      </w:tr>
      <w:tr w:rsidR="002931DB" w:rsidRPr="002931DB" w14:paraId="2E8791F3" w14:textId="77777777" w:rsidTr="00065ECB">
        <w:trPr>
          <w:trHeight w:val="340"/>
        </w:trPr>
        <w:tc>
          <w:tcPr>
            <w:tcW w:w="8220" w:type="dxa"/>
            <w:gridSpan w:val="4"/>
            <w:tcBorders>
              <w:top w:val="single" w:sz="18" w:space="0" w:color="auto"/>
            </w:tcBorders>
            <w:vAlign w:val="center"/>
            <w:hideMark/>
          </w:tcPr>
          <w:p w14:paraId="010B6DFF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ECOG</w:t>
            </w:r>
          </w:p>
        </w:tc>
      </w:tr>
      <w:tr w:rsidR="002931DB" w:rsidRPr="002931DB" w14:paraId="29297974" w14:textId="77777777" w:rsidTr="00065ECB">
        <w:trPr>
          <w:trHeight w:val="340"/>
        </w:trPr>
        <w:tc>
          <w:tcPr>
            <w:tcW w:w="2268" w:type="dxa"/>
            <w:tcBorders>
              <w:top w:val="single" w:sz="18" w:space="0" w:color="auto"/>
            </w:tcBorders>
            <w:vAlign w:val="center"/>
            <w:hideMark/>
          </w:tcPr>
          <w:p w14:paraId="21F6E79B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0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  <w:hideMark/>
          </w:tcPr>
          <w:p w14:paraId="181FD98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3 (33.33%)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8E7B777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15 (44.12%)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C7615A8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17 (100%)</w:t>
            </w:r>
          </w:p>
        </w:tc>
      </w:tr>
      <w:tr w:rsidR="002931DB" w:rsidRPr="002931DB" w14:paraId="4C726EDC" w14:textId="77777777" w:rsidTr="00065ECB">
        <w:trPr>
          <w:trHeight w:val="340"/>
        </w:trPr>
        <w:tc>
          <w:tcPr>
            <w:tcW w:w="2268" w:type="dxa"/>
            <w:vAlign w:val="center"/>
            <w:hideMark/>
          </w:tcPr>
          <w:p w14:paraId="372527CD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lastRenderedPageBreak/>
              <w:t>1</w:t>
            </w:r>
          </w:p>
        </w:tc>
        <w:tc>
          <w:tcPr>
            <w:tcW w:w="1984" w:type="dxa"/>
            <w:vAlign w:val="center"/>
            <w:hideMark/>
          </w:tcPr>
          <w:p w14:paraId="2774BEB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5 (55.56%)</w:t>
            </w:r>
          </w:p>
        </w:tc>
        <w:tc>
          <w:tcPr>
            <w:tcW w:w="1984" w:type="dxa"/>
            <w:noWrap/>
            <w:vAlign w:val="center"/>
            <w:hideMark/>
          </w:tcPr>
          <w:p w14:paraId="44C4A561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16 (47.06%)</w:t>
            </w:r>
          </w:p>
        </w:tc>
        <w:tc>
          <w:tcPr>
            <w:tcW w:w="1984" w:type="dxa"/>
            <w:noWrap/>
            <w:vAlign w:val="center"/>
            <w:hideMark/>
          </w:tcPr>
          <w:p w14:paraId="47095799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673FC575" w14:textId="77777777" w:rsidTr="00065ECB">
        <w:trPr>
          <w:trHeight w:val="340"/>
        </w:trPr>
        <w:tc>
          <w:tcPr>
            <w:tcW w:w="2268" w:type="dxa"/>
            <w:tcBorders>
              <w:bottom w:val="single" w:sz="18" w:space="0" w:color="auto"/>
            </w:tcBorders>
            <w:vAlign w:val="center"/>
            <w:hideMark/>
          </w:tcPr>
          <w:p w14:paraId="5D13C57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2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  <w:hideMark/>
          </w:tcPr>
          <w:p w14:paraId="5A8A3985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 (11.11%)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3CD895F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3 (8.82%)</w:t>
            </w:r>
          </w:p>
        </w:tc>
        <w:tc>
          <w:tcPr>
            <w:tcW w:w="1984" w:type="dxa"/>
            <w:noWrap/>
            <w:vAlign w:val="center"/>
            <w:hideMark/>
          </w:tcPr>
          <w:p w14:paraId="7F1BC41F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19DBB581" w14:textId="77777777" w:rsidTr="00065ECB">
        <w:trPr>
          <w:trHeight w:val="340"/>
        </w:trPr>
        <w:tc>
          <w:tcPr>
            <w:tcW w:w="8220" w:type="dxa"/>
            <w:gridSpan w:val="4"/>
            <w:tcBorders>
              <w:top w:val="single" w:sz="18" w:space="0" w:color="auto"/>
            </w:tcBorders>
            <w:vAlign w:val="center"/>
            <w:hideMark/>
          </w:tcPr>
          <w:p w14:paraId="1486FE6F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Tumour origin</w:t>
            </w:r>
          </w:p>
        </w:tc>
      </w:tr>
      <w:tr w:rsidR="002931DB" w:rsidRPr="002931DB" w14:paraId="076F62B4" w14:textId="77777777" w:rsidTr="00065ECB">
        <w:trPr>
          <w:trHeight w:val="340"/>
        </w:trPr>
        <w:tc>
          <w:tcPr>
            <w:tcW w:w="2268" w:type="dxa"/>
            <w:tcBorders>
              <w:top w:val="single" w:sz="18" w:space="0" w:color="auto"/>
            </w:tcBorders>
            <w:vAlign w:val="center"/>
            <w:hideMark/>
          </w:tcPr>
          <w:p w14:paraId="1CCECCCA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Appendicular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  <w:hideMark/>
          </w:tcPr>
          <w:p w14:paraId="44931A5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7 (77.78%)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A65E427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28 (82.35%)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1EE8BA1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7F1E0A06" w14:textId="77777777" w:rsidTr="00065ECB">
        <w:trPr>
          <w:trHeight w:val="340"/>
        </w:trPr>
        <w:tc>
          <w:tcPr>
            <w:tcW w:w="2268" w:type="dxa"/>
            <w:vAlign w:val="center"/>
            <w:hideMark/>
          </w:tcPr>
          <w:p w14:paraId="572A443E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Ovarian</w:t>
            </w:r>
          </w:p>
        </w:tc>
        <w:tc>
          <w:tcPr>
            <w:tcW w:w="1984" w:type="dxa"/>
            <w:vAlign w:val="center"/>
            <w:hideMark/>
          </w:tcPr>
          <w:p w14:paraId="0B88E8DA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 (11.11%)</w:t>
            </w:r>
          </w:p>
        </w:tc>
        <w:tc>
          <w:tcPr>
            <w:tcW w:w="1984" w:type="dxa"/>
            <w:noWrap/>
            <w:vAlign w:val="center"/>
            <w:hideMark/>
          </w:tcPr>
          <w:p w14:paraId="1E599D02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2 (5.88%)</w:t>
            </w:r>
          </w:p>
        </w:tc>
        <w:tc>
          <w:tcPr>
            <w:tcW w:w="1984" w:type="dxa"/>
            <w:noWrap/>
            <w:vAlign w:val="center"/>
            <w:hideMark/>
          </w:tcPr>
          <w:p w14:paraId="6EE916D6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14201AA4" w14:textId="77777777" w:rsidTr="00065ECB">
        <w:trPr>
          <w:trHeight w:val="340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  <w:hideMark/>
          </w:tcPr>
          <w:p w14:paraId="3E7372CE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Intestinal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  <w:hideMark/>
          </w:tcPr>
          <w:p w14:paraId="6E080E97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 (11.11%)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624BB2E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4 (11.76%)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A2DA50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7E4EF967" w14:textId="77777777" w:rsidTr="00065ECB">
        <w:trPr>
          <w:trHeight w:val="680"/>
        </w:trPr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2EAAC20C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Completeness</w:t>
            </w: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br/>
              <w:t xml:space="preserve">of </w:t>
            </w:r>
            <w:proofErr w:type="spellStart"/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BromAc</w:t>
            </w:r>
            <w:proofErr w:type="spellEnd"/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 treatment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67E3103D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9 (100%)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CF2D1C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A65613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007CD991" w14:textId="77777777" w:rsidTr="00065ECB">
        <w:trPr>
          <w:trHeight w:val="680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6C2EBBD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Nº of masses treated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EDA8D25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11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165BC53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6F6ADF8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0AC188C0" w14:textId="77777777" w:rsidTr="00065ECB">
        <w:trPr>
          <w:trHeight w:val="680"/>
        </w:trPr>
        <w:tc>
          <w:tcPr>
            <w:tcW w:w="2268" w:type="dxa"/>
            <w:tcBorders>
              <w:top w:val="single" w:sz="8" w:space="0" w:color="auto"/>
              <w:bottom w:val="single" w:sz="18" w:space="0" w:color="auto"/>
            </w:tcBorders>
            <w:vAlign w:val="center"/>
            <w:hideMark/>
          </w:tcPr>
          <w:p w14:paraId="50B33451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Patients completed the follow-up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18" w:space="0" w:color="auto"/>
            </w:tcBorders>
            <w:vAlign w:val="center"/>
            <w:hideMark/>
          </w:tcPr>
          <w:p w14:paraId="05EADA7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9 (100%)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1DCB369C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18" w:space="0" w:color="auto"/>
            </w:tcBorders>
            <w:noWrap/>
            <w:vAlign w:val="center"/>
            <w:hideMark/>
          </w:tcPr>
          <w:p w14:paraId="17FAC76E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6F3B5FED" w14:textId="77777777" w:rsidTr="00065ECB">
        <w:trPr>
          <w:trHeight w:val="340"/>
        </w:trPr>
        <w:tc>
          <w:tcPr>
            <w:tcW w:w="8220" w:type="dxa"/>
            <w:gridSpan w:val="4"/>
            <w:tcBorders>
              <w:bottom w:val="single" w:sz="18" w:space="0" w:color="auto"/>
            </w:tcBorders>
            <w:vAlign w:val="center"/>
            <w:hideMark/>
          </w:tcPr>
          <w:p w14:paraId="3DA7F3A9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GB"/>
              </w:rPr>
              <w:t>Grade of differentiation</w:t>
            </w:r>
          </w:p>
        </w:tc>
      </w:tr>
      <w:tr w:rsidR="002931DB" w:rsidRPr="002931DB" w14:paraId="1C961D1C" w14:textId="77777777" w:rsidTr="00065ECB">
        <w:trPr>
          <w:trHeight w:val="340"/>
        </w:trPr>
        <w:tc>
          <w:tcPr>
            <w:tcW w:w="2268" w:type="dxa"/>
            <w:tcBorders>
              <w:top w:val="single" w:sz="18" w:space="0" w:color="auto"/>
            </w:tcBorders>
            <w:vAlign w:val="center"/>
            <w:hideMark/>
          </w:tcPr>
          <w:p w14:paraId="53DBF68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Low grade (LG)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  <w:hideMark/>
          </w:tcPr>
          <w:p w14:paraId="388D03B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8 (88.89%)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14D359B2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19 (56%)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B24C49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6BFC9894" w14:textId="77777777" w:rsidTr="00065ECB">
        <w:trPr>
          <w:trHeight w:val="340"/>
        </w:trPr>
        <w:tc>
          <w:tcPr>
            <w:tcW w:w="2268" w:type="dxa"/>
            <w:vAlign w:val="center"/>
            <w:hideMark/>
          </w:tcPr>
          <w:p w14:paraId="45E78F9E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High grade (HG)</w:t>
            </w:r>
          </w:p>
        </w:tc>
        <w:tc>
          <w:tcPr>
            <w:tcW w:w="1984" w:type="dxa"/>
            <w:vAlign w:val="center"/>
            <w:hideMark/>
          </w:tcPr>
          <w:p w14:paraId="5F7D6F12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 (11.11%)</w:t>
            </w:r>
          </w:p>
        </w:tc>
        <w:tc>
          <w:tcPr>
            <w:tcW w:w="1984" w:type="dxa"/>
            <w:noWrap/>
            <w:vAlign w:val="center"/>
            <w:hideMark/>
          </w:tcPr>
          <w:p w14:paraId="6A1AFB19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12 (35%)</w:t>
            </w:r>
          </w:p>
        </w:tc>
        <w:tc>
          <w:tcPr>
            <w:tcW w:w="1984" w:type="dxa"/>
            <w:noWrap/>
            <w:vAlign w:val="center"/>
            <w:hideMark/>
          </w:tcPr>
          <w:p w14:paraId="281FEE1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  <w:tr w:rsidR="002931DB" w:rsidRPr="002931DB" w14:paraId="0F3B5CFD" w14:textId="77777777" w:rsidTr="00065ECB">
        <w:trPr>
          <w:trHeight w:val="340"/>
        </w:trPr>
        <w:tc>
          <w:tcPr>
            <w:tcW w:w="2268" w:type="dxa"/>
            <w:tcBorders>
              <w:bottom w:val="single" w:sz="18" w:space="0" w:color="auto"/>
            </w:tcBorders>
            <w:vAlign w:val="center"/>
            <w:hideMark/>
          </w:tcPr>
          <w:p w14:paraId="54764B84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Signet-ring cell (SRC)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  <w:hideMark/>
          </w:tcPr>
          <w:p w14:paraId="593BFA6B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0 (0%)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D02B130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3 (9%)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B5461DF" w14:textId="77777777" w:rsidR="002931DB" w:rsidRPr="002931DB" w:rsidRDefault="002931DB" w:rsidP="00065EC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</w:pPr>
            <w:r w:rsidRPr="002931DB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en-GB"/>
              </w:rPr>
              <w:t>N/A</w:t>
            </w:r>
          </w:p>
        </w:tc>
      </w:tr>
    </w:tbl>
    <w:p w14:paraId="3C45DDE2" w14:textId="77777777" w:rsidR="002931DB" w:rsidRDefault="002931DB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65B5D213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0F561A2D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542B3A34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4B9FC91E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5293AB01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4D4E5BF1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31273D4B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196E5987" w14:textId="77777777" w:rsidR="004A5BB3" w:rsidRDefault="004A5BB3" w:rsidP="00CA6AFE">
      <w:pPr>
        <w:spacing w:before="120"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5923AC75" w14:textId="77777777" w:rsidR="00B40BC4" w:rsidRDefault="00B40BC4" w:rsidP="00D216DF">
      <w:pPr>
        <w:jc w:val="both"/>
        <w:rPr>
          <w:rFonts w:ascii="Times New Roman" w:hAnsi="Times New Roman" w:cs="Times New Roman"/>
          <w:b/>
          <w:bCs/>
          <w:lang w:val="en-GB"/>
        </w:rPr>
        <w:sectPr w:rsidR="00B40BC4">
          <w:footerReference w:type="defaul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5EDD565" w14:textId="48586914" w:rsidR="00D216DF" w:rsidRPr="00166671" w:rsidRDefault="00D216DF" w:rsidP="00D216DF">
      <w:pPr>
        <w:jc w:val="both"/>
        <w:rPr>
          <w:rFonts w:ascii="Times New Roman" w:hAnsi="Times New Roman" w:cs="Times New Roman"/>
          <w:lang w:val="en-GB"/>
        </w:rPr>
      </w:pPr>
      <w:r w:rsidRPr="00166671">
        <w:rPr>
          <w:rFonts w:ascii="Times New Roman" w:hAnsi="Times New Roman" w:cs="Times New Roman"/>
          <w:b/>
          <w:bCs/>
          <w:lang w:val="en-GB"/>
        </w:rPr>
        <w:lastRenderedPageBreak/>
        <w:t>Supplementary Table</w:t>
      </w:r>
      <w:r w:rsidR="002931DB">
        <w:rPr>
          <w:rFonts w:ascii="Times New Roman" w:hAnsi="Times New Roman" w:cs="Times New Roman"/>
          <w:b/>
          <w:bCs/>
          <w:lang w:val="en-GB"/>
        </w:rPr>
        <w:t xml:space="preserve"> 2</w:t>
      </w:r>
      <w:r w:rsidRPr="00166671">
        <w:rPr>
          <w:rFonts w:ascii="Times New Roman" w:hAnsi="Times New Roman" w:cs="Times New Roman"/>
          <w:b/>
          <w:bCs/>
          <w:lang w:val="en-GB"/>
        </w:rPr>
        <w:t>.</w:t>
      </w:r>
      <w:r w:rsidRPr="00166671">
        <w:rPr>
          <w:rFonts w:ascii="Times New Roman" w:hAnsi="Times New Roman" w:cs="Times New Roman"/>
          <w:lang w:val="en-GB"/>
        </w:rPr>
        <w:t xml:space="preserve"> Changes</w:t>
      </w:r>
      <w:r w:rsidR="00647D95">
        <w:rPr>
          <w:rFonts w:ascii="Times New Roman" w:hAnsi="Times New Roman" w:cs="Times New Roman"/>
          <w:lang w:val="en-GB"/>
        </w:rPr>
        <w:t xml:space="preserve"> </w:t>
      </w:r>
      <w:r w:rsidRPr="00166671">
        <w:rPr>
          <w:rFonts w:ascii="Times New Roman" w:hAnsi="Times New Roman" w:cs="Times New Roman"/>
          <w:lang w:val="en-GB"/>
        </w:rPr>
        <w:t xml:space="preserve">in </w:t>
      </w:r>
      <w:r w:rsidRPr="00166671">
        <w:rPr>
          <w:rFonts w:ascii="Times New Roman" w:hAnsi="Times New Roman" w:cs="Times New Roman"/>
          <w:i/>
          <w:iCs/>
          <w:lang w:val="en-GB"/>
        </w:rPr>
        <w:t>KRAS/GNAS</w:t>
      </w:r>
      <w:r w:rsidRPr="00166671">
        <w:rPr>
          <w:rFonts w:ascii="Times New Roman" w:hAnsi="Times New Roman" w:cs="Times New Roman"/>
          <w:lang w:val="en-GB"/>
        </w:rPr>
        <w:t xml:space="preserve"> mutant allele frequency</w:t>
      </w:r>
      <w:r>
        <w:rPr>
          <w:rFonts w:ascii="Times New Roman" w:hAnsi="Times New Roman" w:cs="Times New Roman"/>
          <w:lang w:val="en-GB"/>
        </w:rPr>
        <w:t xml:space="preserve"> </w:t>
      </w:r>
      <w:r w:rsidR="00647D95">
        <w:rPr>
          <w:rFonts w:ascii="Times New Roman" w:hAnsi="Times New Roman" w:cs="Times New Roman"/>
          <w:lang w:val="en-GB"/>
        </w:rPr>
        <w:t xml:space="preserve">(% </w:t>
      </w:r>
      <w:r w:rsidR="00647D95" w:rsidRPr="002D3F60">
        <w:rPr>
          <w:rFonts w:ascii="Times New Roman" w:hAnsi="Times New Roman" w:cs="Times New Roman"/>
          <w:lang w:val="en-GB"/>
        </w:rPr>
        <w:t>ΔMAF</w:t>
      </w:r>
      <w:r w:rsidR="00647D95">
        <w:rPr>
          <w:rFonts w:ascii="Times New Roman" w:hAnsi="Times New Roman" w:cs="Times New Roman"/>
          <w:lang w:val="en-GB"/>
        </w:rPr>
        <w:t>) and</w:t>
      </w:r>
      <w:r w:rsidRPr="00166671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tumour reduction</w:t>
      </w:r>
      <w:r w:rsidR="00647D95">
        <w:rPr>
          <w:rFonts w:ascii="Times New Roman" w:hAnsi="Times New Roman" w:cs="Times New Roman"/>
          <w:lang w:val="en-GB"/>
        </w:rPr>
        <w:t>, expressed as percentages, as well as</w:t>
      </w:r>
      <w:r>
        <w:rPr>
          <w:rFonts w:ascii="Times New Roman" w:hAnsi="Times New Roman" w:cs="Times New Roman"/>
          <w:lang w:val="en-GB"/>
        </w:rPr>
        <w:t xml:space="preserve"> volumes of aspirated mucin (mL)</w:t>
      </w:r>
      <w:r w:rsidRPr="00166671">
        <w:rPr>
          <w:rFonts w:ascii="Times New Roman" w:hAnsi="Times New Roman" w:cs="Times New Roman"/>
          <w:lang w:val="en-GB"/>
        </w:rPr>
        <w:t>, cytological findings</w:t>
      </w:r>
      <w:r w:rsidR="00647D95">
        <w:rPr>
          <w:rFonts w:ascii="Times New Roman" w:hAnsi="Times New Roman" w:cs="Times New Roman"/>
          <w:lang w:val="en-GB"/>
        </w:rPr>
        <w:t xml:space="preserve">, and </w:t>
      </w:r>
      <w:r w:rsidRPr="00166671">
        <w:rPr>
          <w:rFonts w:ascii="Times New Roman" w:hAnsi="Times New Roman" w:cs="Times New Roman"/>
          <w:lang w:val="en-GB"/>
        </w:rPr>
        <w:t xml:space="preserve">clinical outcomes following </w:t>
      </w:r>
      <w:proofErr w:type="spellStart"/>
      <w:r w:rsidRPr="00166671">
        <w:rPr>
          <w:rFonts w:ascii="Times New Roman" w:hAnsi="Times New Roman" w:cs="Times New Roman"/>
          <w:lang w:val="en-GB"/>
        </w:rPr>
        <w:t>BromAc</w:t>
      </w:r>
      <w:proofErr w:type="spellEnd"/>
      <w:r w:rsidRPr="00166671">
        <w:rPr>
          <w:rFonts w:ascii="Times New Roman" w:hAnsi="Times New Roman" w:cs="Times New Roman"/>
          <w:lang w:val="en-GB"/>
        </w:rPr>
        <w:t xml:space="preserve"> treatment.</w:t>
      </w:r>
      <w:r>
        <w:rPr>
          <w:rFonts w:ascii="Times New Roman" w:hAnsi="Times New Roman" w:cs="Times New Roman"/>
          <w:lang w:val="en-GB"/>
        </w:rPr>
        <w:t xml:space="preserve"> </w:t>
      </w:r>
      <w:r w:rsidR="00700FE9">
        <w:rPr>
          <w:rFonts w:ascii="Times New Roman" w:hAnsi="Times New Roman" w:cs="Times New Roman"/>
          <w:lang w:val="en-GB"/>
        </w:rPr>
        <w:t xml:space="preserve">% </w:t>
      </w:r>
      <w:r w:rsidRPr="002D3F60">
        <w:rPr>
          <w:rFonts w:ascii="Times New Roman" w:hAnsi="Times New Roman" w:cs="Times New Roman"/>
          <w:lang w:val="en-GB"/>
        </w:rPr>
        <w:t>ΔMA</w:t>
      </w:r>
      <w:r w:rsidR="00647D95">
        <w:rPr>
          <w:rFonts w:ascii="Times New Roman" w:hAnsi="Times New Roman" w:cs="Times New Roman"/>
          <w:lang w:val="en-GB"/>
        </w:rPr>
        <w:t>F</w:t>
      </w:r>
      <w:r w:rsidRPr="002D3F60">
        <w:rPr>
          <w:rFonts w:ascii="Times New Roman" w:hAnsi="Times New Roman" w:cs="Times New Roman"/>
          <w:lang w:val="en-GB"/>
        </w:rPr>
        <w:t xml:space="preserve"> was calculated as the </w:t>
      </w:r>
      <w:r w:rsidR="00700FE9">
        <w:rPr>
          <w:rFonts w:ascii="Times New Roman" w:hAnsi="Times New Roman" w:cs="Times New Roman"/>
          <w:lang w:val="en-GB"/>
        </w:rPr>
        <w:t xml:space="preserve">percentage of change </w:t>
      </w:r>
      <w:r w:rsidRPr="002D3F60">
        <w:rPr>
          <w:rFonts w:ascii="Times New Roman" w:hAnsi="Times New Roman" w:cs="Times New Roman"/>
          <w:lang w:val="en-GB"/>
        </w:rPr>
        <w:t xml:space="preserve">between </w:t>
      </w:r>
      <w:r w:rsidRPr="00316B06">
        <w:rPr>
          <w:rFonts w:ascii="Times New Roman" w:hAnsi="Times New Roman" w:cs="Times New Roman"/>
          <w:lang w:val="en-GB"/>
        </w:rPr>
        <w:t xml:space="preserve">the MAF percentage measured after completion of </w:t>
      </w:r>
      <w:proofErr w:type="spellStart"/>
      <w:r w:rsidRPr="00316B06">
        <w:rPr>
          <w:rFonts w:ascii="Times New Roman" w:hAnsi="Times New Roman" w:cs="Times New Roman"/>
          <w:lang w:val="en-GB"/>
        </w:rPr>
        <w:t>BromAc</w:t>
      </w:r>
      <w:proofErr w:type="spellEnd"/>
      <w:r w:rsidRPr="00316B06">
        <w:rPr>
          <w:rFonts w:ascii="Times New Roman" w:hAnsi="Times New Roman" w:cs="Times New Roman"/>
          <w:lang w:val="en-GB"/>
        </w:rPr>
        <w:t xml:space="preserve"> treatment cycles and the baseline MAF percentage.</w:t>
      </w:r>
    </w:p>
    <w:tbl>
      <w:tblPr>
        <w:tblStyle w:val="Tablanormal5"/>
        <w:tblW w:w="4960" w:type="pct"/>
        <w:tblLook w:val="04A0" w:firstRow="1" w:lastRow="0" w:firstColumn="1" w:lastColumn="0" w:noHBand="0" w:noVBand="1"/>
      </w:tblPr>
      <w:tblGrid>
        <w:gridCol w:w="998"/>
        <w:gridCol w:w="986"/>
        <w:gridCol w:w="1447"/>
        <w:gridCol w:w="1364"/>
        <w:gridCol w:w="1228"/>
        <w:gridCol w:w="1111"/>
        <w:gridCol w:w="1697"/>
        <w:gridCol w:w="2220"/>
        <w:gridCol w:w="2839"/>
      </w:tblGrid>
      <w:tr w:rsidR="00D216DF" w:rsidRPr="00F11F8A" w14:paraId="2EF74FF6" w14:textId="77777777" w:rsidTr="00647D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" w:type="pct"/>
            <w:vAlign w:val="center"/>
          </w:tcPr>
          <w:p w14:paraId="302041BC" w14:textId="77777777" w:rsidR="00D216DF" w:rsidRPr="00F11F8A" w:rsidRDefault="00D216DF" w:rsidP="00647D9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1F8A">
              <w:rPr>
                <w:rFonts w:ascii="Times New Roman" w:hAnsi="Times New Roman" w:cs="Times New Roman"/>
                <w:b/>
                <w:bCs/>
              </w:rPr>
              <w:t>Patient</w:t>
            </w:r>
          </w:p>
        </w:tc>
        <w:tc>
          <w:tcPr>
            <w:tcW w:w="1367" w:type="pct"/>
            <w:gridSpan w:val="3"/>
            <w:tcBorders>
              <w:bottom w:val="single" w:sz="4" w:space="0" w:color="auto"/>
            </w:tcBorders>
            <w:vAlign w:val="center"/>
          </w:tcPr>
          <w:p w14:paraId="60868C0E" w14:textId="37B82D02" w:rsidR="00D216DF" w:rsidRPr="00F11F8A" w:rsidRDefault="00700FE9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  <w:r w:rsidR="00647D95" w:rsidRPr="00647D95">
              <w:rPr>
                <w:rFonts w:ascii="Times New Roman" w:hAnsi="Times New Roman" w:cs="Times New Roman"/>
                <w:b/>
                <w:bCs/>
                <w:lang w:val="en-GB"/>
              </w:rPr>
              <w:t>ΔMAF</w:t>
            </w:r>
            <w:r w:rsidR="00647D95" w:rsidRPr="00647D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12BF">
              <w:rPr>
                <w:rFonts w:ascii="Times New Roman" w:hAnsi="Times New Roman" w:cs="Times New Roman"/>
                <w:b/>
                <w:bCs/>
              </w:rPr>
              <w:t>(%)</w:t>
            </w:r>
          </w:p>
          <w:p w14:paraId="24B7EF39" w14:textId="77777777" w:rsidR="00D216DF" w:rsidRPr="00F11F8A" w:rsidRDefault="00D216DF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11F8A">
              <w:rPr>
                <w:rFonts w:ascii="Times New Roman" w:hAnsi="Times New Roman" w:cs="Times New Roman"/>
                <w:b/>
                <w:bCs/>
              </w:rPr>
              <w:t xml:space="preserve">KRAS | GNAS </w:t>
            </w:r>
            <w:r>
              <w:rPr>
                <w:rFonts w:ascii="Times New Roman" w:hAnsi="Times New Roman" w:cs="Times New Roman"/>
                <w:b/>
                <w:bCs/>
              </w:rPr>
              <w:t>R201</w:t>
            </w:r>
            <w:r w:rsidRPr="00F11F8A">
              <w:rPr>
                <w:rFonts w:ascii="Times New Roman" w:hAnsi="Times New Roman" w:cs="Times New Roman"/>
                <w:b/>
                <w:bCs/>
              </w:rPr>
              <w:t xml:space="preserve">C | GNAS </w:t>
            </w:r>
            <w:r>
              <w:rPr>
                <w:rFonts w:ascii="Times New Roman" w:hAnsi="Times New Roman" w:cs="Times New Roman"/>
                <w:b/>
                <w:bCs/>
              </w:rPr>
              <w:t>R201</w:t>
            </w:r>
            <w:r w:rsidRPr="00F11F8A">
              <w:rPr>
                <w:rFonts w:ascii="Times New Roman" w:hAnsi="Times New Roman" w:cs="Times New Roman"/>
                <w:b/>
                <w:bCs/>
              </w:rPr>
              <w:t>H</w:t>
            </w: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vAlign w:val="center"/>
          </w:tcPr>
          <w:p w14:paraId="3F611408" w14:textId="77777777" w:rsidR="00D216DF" w:rsidRPr="00F11F8A" w:rsidRDefault="00D216DF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Tumo</w:t>
            </w: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Pr="00F11F8A">
              <w:rPr>
                <w:rFonts w:ascii="Times New Roman" w:hAnsi="Times New Roman" w:cs="Times New Roman"/>
                <w:b/>
                <w:bCs/>
              </w:rPr>
              <w:t>r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reduction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  <w:p w14:paraId="0A4A44D6" w14:textId="77777777" w:rsidR="00D216DF" w:rsidRPr="00F11F8A" w:rsidRDefault="00D216DF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11F8A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month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| 1 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year</w:t>
            </w:r>
            <w:proofErr w:type="spellEnd"/>
          </w:p>
        </w:tc>
        <w:tc>
          <w:tcPr>
            <w:tcW w:w="611" w:type="pct"/>
            <w:vAlign w:val="center"/>
          </w:tcPr>
          <w:p w14:paraId="5E3F759F" w14:textId="77777777" w:rsidR="00D216DF" w:rsidRPr="00F11F8A" w:rsidRDefault="00D216DF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F11F8A">
              <w:rPr>
                <w:rFonts w:ascii="Times New Roman" w:hAnsi="Times New Roman" w:cs="Times New Roman"/>
                <w:b/>
                <w:bCs/>
              </w:rPr>
              <w:t>Total</w:t>
            </w:r>
            <w:proofErr w:type="gram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volume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aspirated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mL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99" w:type="pct"/>
            <w:vAlign w:val="center"/>
          </w:tcPr>
          <w:p w14:paraId="43903139" w14:textId="77777777" w:rsidR="00D216DF" w:rsidRPr="00F11F8A" w:rsidRDefault="00D216DF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Citology</w:t>
            </w:r>
            <w:proofErr w:type="spellEnd"/>
          </w:p>
        </w:tc>
        <w:tc>
          <w:tcPr>
            <w:tcW w:w="1022" w:type="pct"/>
            <w:vAlign w:val="center"/>
          </w:tcPr>
          <w:p w14:paraId="0DBD3718" w14:textId="77777777" w:rsidR="00D216DF" w:rsidRPr="00F11F8A" w:rsidRDefault="00D216DF" w:rsidP="00647D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Clinical</w:t>
            </w:r>
            <w:proofErr w:type="spellEnd"/>
            <w:r w:rsidRPr="00F11F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11F8A">
              <w:rPr>
                <w:rFonts w:ascii="Times New Roman" w:hAnsi="Times New Roman" w:cs="Times New Roman"/>
                <w:b/>
                <w:bCs/>
              </w:rPr>
              <w:t>evolution</w:t>
            </w:r>
            <w:proofErr w:type="spellEnd"/>
          </w:p>
        </w:tc>
      </w:tr>
      <w:tr w:rsidR="00D216DF" w:rsidRPr="00F11F8A" w14:paraId="46CBA210" w14:textId="77777777" w:rsidTr="0064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60C36BB4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4407C257" w14:textId="2F52E6CF" w:rsidR="00D216DF" w:rsidRPr="00F11F8A" w:rsidRDefault="006A63BB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1,519.40</w:t>
            </w:r>
          </w:p>
        </w:tc>
        <w:tc>
          <w:tcPr>
            <w:tcW w:w="521" w:type="pct"/>
            <w:tcBorders>
              <w:top w:val="single" w:sz="4" w:space="0" w:color="auto"/>
            </w:tcBorders>
            <w:vAlign w:val="center"/>
          </w:tcPr>
          <w:p w14:paraId="78B7574C" w14:textId="3B13EADF" w:rsidR="00D216DF" w:rsidRPr="00F11F8A" w:rsidRDefault="009B6834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9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9CFAB1" w14:textId="1C43744F" w:rsidR="00D216DF" w:rsidRPr="00F11F8A" w:rsidRDefault="006A63BB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81248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4A2A5A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-18,50</w:t>
            </w:r>
          </w:p>
        </w:tc>
        <w:tc>
          <w:tcPr>
            <w:tcW w:w="40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476E33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-87.7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B7A82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7C138" w14:textId="64FCC7F5" w:rsidR="00D216DF" w:rsidRPr="00647D95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Very low cellularity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693C3BB6" w14:textId="77777777" w:rsidR="00D216DF" w:rsidRPr="002C7A73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2C7A73">
              <w:rPr>
                <w:rFonts w:ascii="Times New Roman" w:hAnsi="Times New Roman" w:cs="Times New Roman"/>
                <w:i/>
                <w:iCs/>
              </w:rPr>
              <w:t>AWD</w:t>
            </w:r>
          </w:p>
        </w:tc>
      </w:tr>
      <w:tr w:rsidR="00D216DF" w:rsidRPr="002612BF" w14:paraId="2DF85D58" w14:textId="77777777" w:rsidTr="00647D9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0D151DB3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355" w:type="pct"/>
            <w:vAlign w:val="center"/>
          </w:tcPr>
          <w:p w14:paraId="7E21265A" w14:textId="15128F8F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6A63BB">
              <w:rPr>
                <w:rFonts w:ascii="Times New Roman" w:hAnsi="Times New Roman" w:cs="Times New Roman"/>
              </w:rPr>
              <w:t>90.32</w:t>
            </w:r>
          </w:p>
        </w:tc>
        <w:tc>
          <w:tcPr>
            <w:tcW w:w="521" w:type="pct"/>
            <w:vAlign w:val="center"/>
          </w:tcPr>
          <w:p w14:paraId="58C95217" w14:textId="74D6F7CB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6A63BB">
              <w:rPr>
                <w:rFonts w:ascii="Times New Roman" w:hAnsi="Times New Roman" w:cs="Times New Roman"/>
              </w:rPr>
              <w:t>89.16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3E5F1EE3" w14:textId="690C9DAB" w:rsidR="00D216DF" w:rsidRPr="00F11F8A" w:rsidRDefault="009B6834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6230BED5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-56.3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0315DF74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A1218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52253" w14:textId="3AAF87AE" w:rsidR="00D216DF" w:rsidRPr="00647D95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Very low cellularity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0602A173" w14:textId="77777777" w:rsidR="00D216DF" w:rsidRPr="008306C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C7A73">
              <w:rPr>
                <w:rFonts w:ascii="Times New Roman" w:hAnsi="Times New Roman" w:cs="Times New Roman"/>
                <w:i/>
                <w:iCs/>
                <w:lang w:val="en-GB"/>
              </w:rPr>
              <w:t>AWD</w:t>
            </w:r>
            <w:r w:rsidRPr="008306CA">
              <w:rPr>
                <w:rFonts w:ascii="Times New Roman" w:hAnsi="Times New Roman" w:cs="Times New Roman"/>
                <w:lang w:val="en-GB"/>
              </w:rPr>
              <w:t>. Needed intervention at 18 m</w:t>
            </w:r>
            <w:r>
              <w:rPr>
                <w:rFonts w:ascii="Times New Roman" w:hAnsi="Times New Roman" w:cs="Times New Roman"/>
                <w:lang w:val="en-GB"/>
              </w:rPr>
              <w:t>onths due to tumour compression of the left hepatic duct.</w:t>
            </w:r>
          </w:p>
        </w:tc>
      </w:tr>
      <w:tr w:rsidR="00D216DF" w:rsidRPr="008306CA" w14:paraId="4AF73446" w14:textId="77777777" w:rsidTr="0064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2C21C506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P4</w:t>
            </w:r>
          </w:p>
        </w:tc>
        <w:tc>
          <w:tcPr>
            <w:tcW w:w="355" w:type="pct"/>
            <w:vAlign w:val="center"/>
          </w:tcPr>
          <w:p w14:paraId="269038AB" w14:textId="62504980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6A63BB">
              <w:rPr>
                <w:rFonts w:ascii="Times New Roman" w:hAnsi="Times New Roman" w:cs="Times New Roman"/>
              </w:rPr>
              <w:t>9</w:t>
            </w:r>
            <w:r w:rsidR="00FE7FF3">
              <w:rPr>
                <w:rFonts w:ascii="Times New Roman" w:hAnsi="Times New Roman" w:cs="Times New Roman"/>
              </w:rPr>
              <w:t>6.39</w:t>
            </w:r>
          </w:p>
        </w:tc>
        <w:tc>
          <w:tcPr>
            <w:tcW w:w="521" w:type="pct"/>
            <w:vAlign w:val="center"/>
          </w:tcPr>
          <w:p w14:paraId="05DAC886" w14:textId="1AA22500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-9</w:t>
            </w:r>
            <w:r w:rsidR="00FE7FF3">
              <w:rPr>
                <w:rFonts w:ascii="Times New Roman" w:hAnsi="Times New Roman" w:cs="Times New Roman"/>
              </w:rPr>
              <w:t>7.03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354B6C56" w14:textId="2C012D7C" w:rsidR="00D216DF" w:rsidRPr="00F11F8A" w:rsidRDefault="009B6834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2987E6CD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5DAE0BDB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DOD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9B20A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00F8A" w14:textId="77777777" w:rsidR="00D216DF" w:rsidRPr="00647D95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Acellular mucin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1160D5D0" w14:textId="77777777" w:rsidR="00D216DF" w:rsidRPr="002C7A73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C7A73">
              <w:rPr>
                <w:rFonts w:ascii="Times New Roman" w:hAnsi="Times New Roman" w:cs="Times New Roman"/>
                <w:i/>
                <w:iCs/>
                <w:lang w:val="en-GB"/>
              </w:rPr>
              <w:t>DOD</w:t>
            </w:r>
          </w:p>
        </w:tc>
      </w:tr>
      <w:tr w:rsidR="00D216DF" w:rsidRPr="002612BF" w14:paraId="0E826521" w14:textId="77777777" w:rsidTr="00647D9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089D459D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P5</w:t>
            </w:r>
          </w:p>
        </w:tc>
        <w:tc>
          <w:tcPr>
            <w:tcW w:w="355" w:type="pct"/>
            <w:vAlign w:val="center"/>
          </w:tcPr>
          <w:p w14:paraId="148445E5" w14:textId="66D2FC28" w:rsidR="00D216DF" w:rsidRPr="00F11F8A" w:rsidRDefault="009B6834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521" w:type="pct"/>
            <w:vAlign w:val="center"/>
          </w:tcPr>
          <w:p w14:paraId="317A1BF6" w14:textId="006605BE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81248C">
              <w:rPr>
                <w:rFonts w:ascii="Times New Roman" w:hAnsi="Times New Roman" w:cs="Times New Roman"/>
              </w:rPr>
              <w:t>100</w:t>
            </w:r>
            <w:r w:rsidR="006A63BB">
              <w:rPr>
                <w:rFonts w:ascii="Times New Roman" w:hAnsi="Times New Roman" w:cs="Times New Roman"/>
              </w:rPr>
              <w:t>.</w:t>
            </w:r>
            <w:r w:rsidR="0081248C">
              <w:rPr>
                <w:rFonts w:ascii="Times New Roman" w:hAnsi="Times New Roman" w:cs="Times New Roman"/>
              </w:rPr>
              <w:t>0</w:t>
            </w:r>
            <w:r w:rsidR="006A63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348F87EE" w14:textId="1CA61190" w:rsidR="00D216DF" w:rsidRPr="00F11F8A" w:rsidRDefault="009B6834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015E8DF5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+37.8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237890F9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+590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E774C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397F5" w14:textId="04C3F389" w:rsidR="00D216DF" w:rsidRPr="00647D95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Isolated neopl</w:t>
            </w:r>
            <w:r w:rsidR="008373A1" w:rsidRPr="00647D95">
              <w:rPr>
                <w:rFonts w:ascii="Times New Roman" w:hAnsi="Times New Roman" w:cs="Times New Roman"/>
                <w:lang w:val="en-GB"/>
              </w:rPr>
              <w:t>a</w:t>
            </w:r>
            <w:r w:rsidRPr="00647D95">
              <w:rPr>
                <w:rFonts w:ascii="Times New Roman" w:hAnsi="Times New Roman" w:cs="Times New Roman"/>
                <w:lang w:val="en-GB"/>
              </w:rPr>
              <w:t>stic cells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1CB95F1C" w14:textId="02C3EFF2" w:rsidR="00D216DF" w:rsidRPr="008306C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C7A73">
              <w:rPr>
                <w:rFonts w:ascii="Times New Roman" w:hAnsi="Times New Roman" w:cs="Times New Roman"/>
                <w:i/>
                <w:iCs/>
                <w:lang w:val="en-GB"/>
              </w:rPr>
              <w:t>AWD</w:t>
            </w:r>
            <w:r w:rsidRPr="008306CA">
              <w:rPr>
                <w:rFonts w:ascii="Times New Roman" w:hAnsi="Times New Roman" w:cs="Times New Roman"/>
                <w:lang w:val="en-GB"/>
              </w:rPr>
              <w:t xml:space="preserve">. </w:t>
            </w:r>
            <w:r>
              <w:rPr>
                <w:rFonts w:ascii="Times New Roman" w:hAnsi="Times New Roman" w:cs="Times New Roman"/>
                <w:lang w:val="en-GB"/>
              </w:rPr>
              <w:t xml:space="preserve">Progression of the treated mass with an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enterotumour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fistula at 9 month and a vesical fistula at 15 months after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BromAc</w:t>
            </w:r>
            <w:proofErr w:type="spellEnd"/>
          </w:p>
        </w:tc>
      </w:tr>
      <w:tr w:rsidR="00D216DF" w:rsidRPr="00F11F8A" w14:paraId="339871A3" w14:textId="77777777" w:rsidTr="0064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3B6E600E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P6</w:t>
            </w:r>
          </w:p>
        </w:tc>
        <w:tc>
          <w:tcPr>
            <w:tcW w:w="355" w:type="pct"/>
            <w:vAlign w:val="center"/>
          </w:tcPr>
          <w:p w14:paraId="1467D45A" w14:textId="00670A3F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6A63BB">
              <w:rPr>
                <w:rFonts w:ascii="Times New Roman" w:hAnsi="Times New Roman" w:cs="Times New Roman"/>
              </w:rPr>
              <w:t>98.02</w:t>
            </w:r>
          </w:p>
        </w:tc>
        <w:tc>
          <w:tcPr>
            <w:tcW w:w="521" w:type="pct"/>
            <w:vAlign w:val="center"/>
          </w:tcPr>
          <w:p w14:paraId="6E4A3D4F" w14:textId="6AFFE740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6A63BB">
              <w:rPr>
                <w:rFonts w:ascii="Times New Roman" w:hAnsi="Times New Roman" w:cs="Times New Roman"/>
              </w:rPr>
              <w:t>97.14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311EFDE1" w14:textId="262AD6CB" w:rsidR="00D216DF" w:rsidRPr="00F11F8A" w:rsidRDefault="009B6834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0CFE7616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-32.8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1904D933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Drop-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out</w:t>
            </w:r>
            <w:proofErr w:type="spellEnd"/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D3DA3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27454" w14:textId="47702ACF" w:rsidR="00D216DF" w:rsidRPr="00647D95" w:rsidRDefault="00647D9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0E357364" w14:textId="77777777" w:rsidR="00D216DF" w:rsidRPr="002C7A73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2C7A73">
              <w:rPr>
                <w:rFonts w:ascii="Times New Roman" w:hAnsi="Times New Roman" w:cs="Times New Roman"/>
                <w:i/>
                <w:iCs/>
              </w:rPr>
              <w:t>AWD</w:t>
            </w:r>
          </w:p>
        </w:tc>
      </w:tr>
      <w:tr w:rsidR="00D66F15" w:rsidRPr="002612BF" w14:paraId="7A6A91E7" w14:textId="77777777" w:rsidTr="00647D9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7A4C376E" w14:textId="77777777" w:rsidR="00D66F15" w:rsidRPr="00F11F8A" w:rsidRDefault="00D66F15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P7 – M1</w:t>
            </w:r>
          </w:p>
        </w:tc>
        <w:tc>
          <w:tcPr>
            <w:tcW w:w="355" w:type="pct"/>
            <w:vAlign w:val="center"/>
          </w:tcPr>
          <w:p w14:paraId="58F76029" w14:textId="20D7C74C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98.72</w:t>
            </w:r>
          </w:p>
        </w:tc>
        <w:tc>
          <w:tcPr>
            <w:tcW w:w="521" w:type="pct"/>
            <w:vAlign w:val="center"/>
          </w:tcPr>
          <w:p w14:paraId="2530DFA2" w14:textId="068ADE58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66.67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5F00226A" w14:textId="533F349D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</w:t>
            </w:r>
            <w:r w:rsidRPr="00F11F8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F11F8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2335312C" w14:textId="77777777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4AAC37B4" w14:textId="77777777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-56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1E29C" w14:textId="77777777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88.4</w:t>
            </w:r>
          </w:p>
        </w:tc>
        <w:tc>
          <w:tcPr>
            <w:tcW w:w="79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F5BEE" w14:textId="5B47E780" w:rsidR="00D66F15" w:rsidRPr="00647D95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Mucin with epit</w:t>
            </w:r>
            <w:r w:rsidR="008373A1" w:rsidRPr="00647D95">
              <w:rPr>
                <w:rFonts w:ascii="Times New Roman" w:hAnsi="Times New Roman" w:cs="Times New Roman"/>
                <w:lang w:val="en-GB"/>
              </w:rPr>
              <w:t>h</w:t>
            </w:r>
            <w:r w:rsidRPr="00647D95">
              <w:rPr>
                <w:rFonts w:ascii="Times New Roman" w:hAnsi="Times New Roman" w:cs="Times New Roman"/>
                <w:lang w:val="en-GB"/>
              </w:rPr>
              <w:t>elial cell clusters</w:t>
            </w:r>
            <w:r w:rsidR="00647D95">
              <w:rPr>
                <w:rFonts w:ascii="Times New Roman" w:hAnsi="Times New Roman" w:cs="Times New Roman"/>
                <w:lang w:val="en-GB"/>
              </w:rPr>
              <w:t xml:space="preserve"> (low cellularity)</w:t>
            </w:r>
          </w:p>
        </w:tc>
        <w:tc>
          <w:tcPr>
            <w:tcW w:w="1022" w:type="pct"/>
            <w:vMerge w:val="restart"/>
            <w:tcBorders>
              <w:left w:val="single" w:sz="4" w:space="0" w:color="auto"/>
            </w:tcBorders>
            <w:vAlign w:val="center"/>
          </w:tcPr>
          <w:p w14:paraId="4F368A75" w14:textId="77777777" w:rsidR="00D66F15" w:rsidRPr="002C7A73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2C7A73">
              <w:rPr>
                <w:rFonts w:ascii="Times New Roman" w:hAnsi="Times New Roman" w:cs="Times New Roman"/>
                <w:i/>
                <w:iCs/>
                <w:lang w:val="en-GB"/>
              </w:rPr>
              <w:t>AWD</w:t>
            </w:r>
            <w:r w:rsidRPr="002C7A73">
              <w:rPr>
                <w:rFonts w:ascii="Times New Roman" w:hAnsi="Times New Roman" w:cs="Times New Roman"/>
                <w:lang w:val="en-GB"/>
              </w:rPr>
              <w:t>. No symptoms attributable t</w:t>
            </w:r>
            <w:r>
              <w:rPr>
                <w:rFonts w:ascii="Times New Roman" w:hAnsi="Times New Roman" w:cs="Times New Roman"/>
                <w:lang w:val="en-GB"/>
              </w:rPr>
              <w:t>o disease.</w:t>
            </w:r>
          </w:p>
        </w:tc>
      </w:tr>
      <w:tr w:rsidR="00D66F15" w:rsidRPr="00F11F8A" w14:paraId="3AE020C5" w14:textId="77777777" w:rsidTr="0064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656C3E3B" w14:textId="77777777" w:rsidR="00D66F15" w:rsidRPr="00F11F8A" w:rsidRDefault="00D66F15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P7 – M2</w:t>
            </w:r>
          </w:p>
        </w:tc>
        <w:tc>
          <w:tcPr>
            <w:tcW w:w="355" w:type="pct"/>
            <w:vAlign w:val="center"/>
          </w:tcPr>
          <w:p w14:paraId="049C4C42" w14:textId="233D42AA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96.78</w:t>
            </w:r>
          </w:p>
        </w:tc>
        <w:tc>
          <w:tcPr>
            <w:tcW w:w="521" w:type="pct"/>
            <w:vAlign w:val="center"/>
          </w:tcPr>
          <w:p w14:paraId="7B2625E3" w14:textId="62586C06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01887239" w14:textId="79A6D600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92.96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6A92B8D1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-81.4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19C9080A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-62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62BF7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195BF" w14:textId="77777777" w:rsidR="00D66F15" w:rsidRPr="00647D95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22" w:type="pct"/>
            <w:vMerge/>
            <w:tcBorders>
              <w:left w:val="single" w:sz="4" w:space="0" w:color="auto"/>
            </w:tcBorders>
            <w:vAlign w:val="center"/>
          </w:tcPr>
          <w:p w14:paraId="50AA9342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66F15" w:rsidRPr="00F11F8A" w14:paraId="43C8013A" w14:textId="77777777" w:rsidTr="00647D9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4355FE95" w14:textId="77777777" w:rsidR="00D66F15" w:rsidRPr="00F11F8A" w:rsidRDefault="00D66F15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P8 – M1</w:t>
            </w:r>
          </w:p>
        </w:tc>
        <w:tc>
          <w:tcPr>
            <w:tcW w:w="355" w:type="pct"/>
            <w:vAlign w:val="center"/>
          </w:tcPr>
          <w:p w14:paraId="55146BE0" w14:textId="2EFE9D0E" w:rsidR="00D66F15" w:rsidRPr="00F11F8A" w:rsidRDefault="00FE7FF3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38.46</w:t>
            </w:r>
          </w:p>
        </w:tc>
        <w:tc>
          <w:tcPr>
            <w:tcW w:w="521" w:type="pct"/>
            <w:vAlign w:val="center"/>
          </w:tcPr>
          <w:p w14:paraId="0B7B50BC" w14:textId="0D11195A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14D50667" w14:textId="7D34CC0D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E7FF3">
              <w:rPr>
                <w:rFonts w:ascii="Times New Roman" w:hAnsi="Times New Roman" w:cs="Times New Roman"/>
              </w:rPr>
              <w:t>60.87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4B63698B" w14:textId="77777777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-70</w:t>
            </w:r>
          </w:p>
        </w:tc>
        <w:tc>
          <w:tcPr>
            <w:tcW w:w="400" w:type="pct"/>
            <w:vMerge w:val="restart"/>
            <w:tcBorders>
              <w:right w:val="single" w:sz="4" w:space="0" w:color="auto"/>
            </w:tcBorders>
            <w:vAlign w:val="center"/>
          </w:tcPr>
          <w:p w14:paraId="3FD4E851" w14:textId="77777777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DOD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137B3" w14:textId="77777777" w:rsidR="00D66F15" w:rsidRPr="00F11F8A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9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2CAC9" w14:textId="14DC363A" w:rsidR="00D66F15" w:rsidRPr="00647D95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Acellular mucin</w:t>
            </w:r>
          </w:p>
        </w:tc>
        <w:tc>
          <w:tcPr>
            <w:tcW w:w="1022" w:type="pct"/>
            <w:vMerge w:val="restart"/>
            <w:tcBorders>
              <w:left w:val="single" w:sz="4" w:space="0" w:color="auto"/>
            </w:tcBorders>
            <w:vAlign w:val="center"/>
          </w:tcPr>
          <w:p w14:paraId="2DCA450E" w14:textId="77777777" w:rsidR="00D66F15" w:rsidRPr="002C7A73" w:rsidRDefault="00D66F15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2C7A73">
              <w:rPr>
                <w:rFonts w:ascii="Times New Roman" w:hAnsi="Times New Roman" w:cs="Times New Roman"/>
                <w:i/>
                <w:iCs/>
              </w:rPr>
              <w:t>DOD</w:t>
            </w:r>
          </w:p>
        </w:tc>
      </w:tr>
      <w:tr w:rsidR="00D66F15" w:rsidRPr="00F11F8A" w14:paraId="0CF606C0" w14:textId="77777777" w:rsidTr="0064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6AE3F16C" w14:textId="77777777" w:rsidR="00D66F15" w:rsidRPr="00F11F8A" w:rsidRDefault="00D66F15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P8 – M2</w:t>
            </w:r>
          </w:p>
        </w:tc>
        <w:tc>
          <w:tcPr>
            <w:tcW w:w="355" w:type="pct"/>
            <w:vAlign w:val="center"/>
          </w:tcPr>
          <w:p w14:paraId="45B1B6E4" w14:textId="329E155F" w:rsidR="00D66F15" w:rsidRPr="00F11F8A" w:rsidRDefault="00FE7FF3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-62.71</w:t>
            </w:r>
          </w:p>
        </w:tc>
        <w:tc>
          <w:tcPr>
            <w:tcW w:w="521" w:type="pct"/>
            <w:vAlign w:val="center"/>
          </w:tcPr>
          <w:p w14:paraId="4DC23001" w14:textId="62C8D5ED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2DB874C6" w14:textId="73B71036" w:rsidR="00D66F15" w:rsidRPr="00F11F8A" w:rsidRDefault="00FE7FF3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-86.13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1864A4AD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400" w:type="pct"/>
            <w:vMerge/>
            <w:tcBorders>
              <w:right w:val="single" w:sz="4" w:space="0" w:color="auto"/>
            </w:tcBorders>
            <w:vAlign w:val="center"/>
          </w:tcPr>
          <w:p w14:paraId="680E4508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B28FD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026A9" w14:textId="77777777" w:rsidR="00D66F15" w:rsidRPr="00647D95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22" w:type="pct"/>
            <w:vMerge/>
            <w:tcBorders>
              <w:left w:val="single" w:sz="4" w:space="0" w:color="auto"/>
            </w:tcBorders>
            <w:vAlign w:val="center"/>
          </w:tcPr>
          <w:p w14:paraId="5B37F670" w14:textId="77777777" w:rsidR="00D66F15" w:rsidRPr="00F11F8A" w:rsidRDefault="00D66F15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216DF" w:rsidRPr="00F11F8A" w14:paraId="36D782B8" w14:textId="77777777" w:rsidTr="00647D9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556DA1FB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P9</w:t>
            </w:r>
          </w:p>
        </w:tc>
        <w:tc>
          <w:tcPr>
            <w:tcW w:w="355" w:type="pct"/>
            <w:vAlign w:val="center"/>
          </w:tcPr>
          <w:p w14:paraId="69EBF6CB" w14:textId="76C1CD8B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44117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21" w:type="pct"/>
            <w:vAlign w:val="center"/>
          </w:tcPr>
          <w:p w14:paraId="1C67B712" w14:textId="6C43EF0B" w:rsidR="00D216DF" w:rsidRPr="00F11F8A" w:rsidRDefault="009B6834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51E6E18A" w14:textId="2FEEDCF4" w:rsidR="00D216DF" w:rsidRPr="00F11F8A" w:rsidRDefault="00441176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-100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21674739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12241241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-36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CF21A" w14:textId="77777777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181.4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0828D" w14:textId="77777777" w:rsidR="00D216DF" w:rsidRPr="00647D95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647D95">
              <w:rPr>
                <w:rFonts w:ascii="Times New Roman" w:hAnsi="Times New Roman" w:cs="Times New Roman"/>
                <w:lang w:val="en-GB"/>
              </w:rPr>
              <w:t>Acellular mucin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2CDD0A0E" w14:textId="508FDD91" w:rsidR="00D216DF" w:rsidRPr="00F11F8A" w:rsidRDefault="00D216DF" w:rsidP="00647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C7A73">
              <w:rPr>
                <w:rFonts w:ascii="Times New Roman" w:hAnsi="Times New Roman" w:cs="Times New Roman"/>
                <w:i/>
                <w:iCs/>
              </w:rPr>
              <w:t>AWD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Asymptomatic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216DF" w:rsidRPr="00F11F8A" w14:paraId="1F66DA8E" w14:textId="77777777" w:rsidTr="00647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pct"/>
            <w:vAlign w:val="center"/>
          </w:tcPr>
          <w:p w14:paraId="04BE9933" w14:textId="77777777" w:rsidR="00D216DF" w:rsidRPr="00F11F8A" w:rsidRDefault="00D216DF" w:rsidP="00647D95">
            <w:pPr>
              <w:jc w:val="center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lastRenderedPageBreak/>
              <w:t>P10</w:t>
            </w:r>
          </w:p>
        </w:tc>
        <w:tc>
          <w:tcPr>
            <w:tcW w:w="355" w:type="pct"/>
            <w:vAlign w:val="center"/>
          </w:tcPr>
          <w:p w14:paraId="1F07F087" w14:textId="45B00501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-</w:t>
            </w:r>
            <w:r w:rsidR="00441176">
              <w:rPr>
                <w:rFonts w:ascii="Times New Roman" w:hAnsi="Times New Roman" w:cs="Times New Roman"/>
              </w:rPr>
              <w:t>40.38</w:t>
            </w:r>
          </w:p>
        </w:tc>
        <w:tc>
          <w:tcPr>
            <w:tcW w:w="521" w:type="pct"/>
            <w:vAlign w:val="center"/>
          </w:tcPr>
          <w:p w14:paraId="0EA32AF6" w14:textId="329BE98C" w:rsidR="00D216DF" w:rsidRPr="00F11F8A" w:rsidRDefault="009B6834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91" w:type="pct"/>
            <w:tcBorders>
              <w:right w:val="single" w:sz="4" w:space="0" w:color="auto"/>
            </w:tcBorders>
            <w:vAlign w:val="center"/>
          </w:tcPr>
          <w:p w14:paraId="24B3D086" w14:textId="60930287" w:rsidR="00D216DF" w:rsidRPr="00F11F8A" w:rsidRDefault="009B6834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NM</w:t>
            </w:r>
          </w:p>
        </w:tc>
        <w:tc>
          <w:tcPr>
            <w:tcW w:w="442" w:type="pct"/>
            <w:tcBorders>
              <w:left w:val="single" w:sz="4" w:space="0" w:color="auto"/>
            </w:tcBorders>
            <w:vAlign w:val="center"/>
          </w:tcPr>
          <w:p w14:paraId="21535E27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1F8A">
              <w:rPr>
                <w:rFonts w:ascii="Times New Roman" w:hAnsi="Times New Roman" w:cs="Times New Roman"/>
              </w:rPr>
              <w:t>+130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vAlign w:val="center"/>
          </w:tcPr>
          <w:p w14:paraId="164FBDDC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DOD</w:t>
            </w:r>
          </w:p>
        </w:tc>
        <w:tc>
          <w:tcPr>
            <w:tcW w:w="61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36389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70</w:t>
            </w:r>
          </w:p>
        </w:tc>
        <w:tc>
          <w:tcPr>
            <w:tcW w:w="7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E449B" w14:textId="77777777" w:rsidR="00D216DF" w:rsidRPr="00F11F8A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Very l</w:t>
            </w:r>
            <w:r w:rsidRPr="00F11F8A">
              <w:rPr>
                <w:rFonts w:ascii="Times New Roman" w:hAnsi="Times New Roman" w:cs="Times New Roman"/>
                <w:lang w:val="en-GB"/>
              </w:rPr>
              <w:t>ow cellularity</w:t>
            </w:r>
          </w:p>
        </w:tc>
        <w:tc>
          <w:tcPr>
            <w:tcW w:w="1022" w:type="pct"/>
            <w:tcBorders>
              <w:left w:val="single" w:sz="4" w:space="0" w:color="auto"/>
            </w:tcBorders>
            <w:vAlign w:val="center"/>
          </w:tcPr>
          <w:p w14:paraId="491AACE0" w14:textId="77777777" w:rsidR="00D216DF" w:rsidRPr="002C7A73" w:rsidRDefault="00D216DF" w:rsidP="00647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C7A73">
              <w:rPr>
                <w:rFonts w:ascii="Times New Roman" w:hAnsi="Times New Roman" w:cs="Times New Roman"/>
                <w:i/>
                <w:iCs/>
                <w:lang w:val="en-GB"/>
              </w:rPr>
              <w:t>DOD</w:t>
            </w:r>
          </w:p>
        </w:tc>
      </w:tr>
    </w:tbl>
    <w:p w14:paraId="619C4319" w14:textId="6A911782" w:rsidR="00B40BC4" w:rsidRDefault="00D216DF" w:rsidP="00B40BC4">
      <w:pPr>
        <w:rPr>
          <w:rFonts w:ascii="Times New Roman" w:hAnsi="Times New Roman" w:cs="Times New Roman"/>
          <w:lang w:val="en-GB"/>
        </w:rPr>
      </w:pPr>
      <w:r w:rsidRPr="00807C59">
        <w:rPr>
          <w:rFonts w:ascii="Times New Roman" w:hAnsi="Times New Roman" w:cs="Times New Roman"/>
          <w:i/>
          <w:iCs/>
          <w:lang w:val="en-GB"/>
        </w:rPr>
        <w:t>DOD</w:t>
      </w:r>
      <w:r>
        <w:rPr>
          <w:rFonts w:ascii="Times New Roman" w:hAnsi="Times New Roman" w:cs="Times New Roman"/>
          <w:lang w:val="en-GB"/>
        </w:rPr>
        <w:t xml:space="preserve">, dead of disease; </w:t>
      </w:r>
      <w:r w:rsidRPr="00C035C2">
        <w:rPr>
          <w:rFonts w:ascii="Times New Roman" w:hAnsi="Times New Roman" w:cs="Times New Roman"/>
          <w:i/>
          <w:iCs/>
          <w:lang w:val="en-GB"/>
        </w:rPr>
        <w:t>AWD</w:t>
      </w:r>
      <w:r>
        <w:rPr>
          <w:rFonts w:ascii="Times New Roman" w:hAnsi="Times New Roman" w:cs="Times New Roman"/>
          <w:lang w:val="en-GB"/>
        </w:rPr>
        <w:t>, alive with disease</w:t>
      </w:r>
      <w:r w:rsidR="006800B3">
        <w:rPr>
          <w:rFonts w:ascii="Times New Roman" w:hAnsi="Times New Roman" w:cs="Times New Roman"/>
          <w:lang w:val="en-GB"/>
        </w:rPr>
        <w:t xml:space="preserve">; NM, </w:t>
      </w:r>
      <w:r w:rsidR="006800B3" w:rsidRPr="006800B3">
        <w:rPr>
          <w:rFonts w:ascii="Times New Roman" w:hAnsi="Times New Roman" w:cs="Times New Roman"/>
          <w:lang w:val="en-GB"/>
        </w:rPr>
        <w:t>non-mutation detected</w:t>
      </w:r>
      <w:r w:rsidR="006800B3">
        <w:rPr>
          <w:rFonts w:ascii="Times New Roman" w:hAnsi="Times New Roman" w:cs="Times New Roman"/>
          <w:lang w:val="en-GB"/>
        </w:rPr>
        <w:t xml:space="preserve">. </w:t>
      </w:r>
    </w:p>
    <w:p w14:paraId="64CC83F5" w14:textId="77777777" w:rsidR="00B40BC4" w:rsidRPr="00B40BC4" w:rsidRDefault="00B40BC4" w:rsidP="00B40BC4">
      <w:pPr>
        <w:rPr>
          <w:rFonts w:ascii="Times New Roman" w:hAnsi="Times New Roman" w:cs="Times New Roman"/>
          <w:lang w:val="en-GB"/>
        </w:rPr>
      </w:pPr>
    </w:p>
    <w:p w14:paraId="377088C7" w14:textId="77777777" w:rsidR="00B40BC4" w:rsidRPr="00B40BC4" w:rsidRDefault="00B40BC4" w:rsidP="00B40BC4">
      <w:pPr>
        <w:rPr>
          <w:rFonts w:ascii="Times New Roman" w:hAnsi="Times New Roman" w:cs="Times New Roman"/>
          <w:lang w:val="en-GB"/>
        </w:rPr>
      </w:pPr>
    </w:p>
    <w:p w14:paraId="61563F9C" w14:textId="77777777" w:rsidR="00B40BC4" w:rsidRDefault="00B40BC4" w:rsidP="00B40BC4">
      <w:pPr>
        <w:rPr>
          <w:rFonts w:ascii="Times New Roman" w:hAnsi="Times New Roman" w:cs="Times New Roman"/>
          <w:lang w:val="en-GB"/>
        </w:rPr>
      </w:pPr>
    </w:p>
    <w:p w14:paraId="758F94AF" w14:textId="058C0549" w:rsidR="00B40BC4" w:rsidRDefault="00B40BC4" w:rsidP="00B40BC4">
      <w:pPr>
        <w:tabs>
          <w:tab w:val="left" w:pos="5570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</w:r>
    </w:p>
    <w:p w14:paraId="6906DE8B" w14:textId="77777777" w:rsidR="00B40BC4" w:rsidRDefault="00B40BC4" w:rsidP="00B40BC4">
      <w:pPr>
        <w:tabs>
          <w:tab w:val="left" w:pos="5570"/>
        </w:tabs>
        <w:rPr>
          <w:rFonts w:ascii="Times New Roman" w:hAnsi="Times New Roman" w:cs="Times New Roman"/>
          <w:lang w:val="en-GB"/>
        </w:rPr>
      </w:pPr>
    </w:p>
    <w:p w14:paraId="213A8FFE" w14:textId="77777777" w:rsidR="00B40BC4" w:rsidRDefault="00B40BC4" w:rsidP="00B40BC4">
      <w:pPr>
        <w:tabs>
          <w:tab w:val="left" w:pos="5570"/>
        </w:tabs>
        <w:rPr>
          <w:rFonts w:ascii="Times New Roman" w:hAnsi="Times New Roman" w:cs="Times New Roman"/>
          <w:lang w:val="en-GB"/>
        </w:rPr>
      </w:pPr>
    </w:p>
    <w:p w14:paraId="0C69AF46" w14:textId="77777777" w:rsidR="00B40BC4" w:rsidRDefault="00B40BC4" w:rsidP="00B40BC4">
      <w:pPr>
        <w:tabs>
          <w:tab w:val="left" w:pos="5570"/>
        </w:tabs>
        <w:rPr>
          <w:rFonts w:ascii="Times New Roman" w:hAnsi="Times New Roman" w:cs="Times New Roman"/>
          <w:lang w:val="en-GB"/>
        </w:rPr>
      </w:pPr>
    </w:p>
    <w:p w14:paraId="3BA1392B" w14:textId="77777777" w:rsidR="00B40BC4" w:rsidRDefault="00B40BC4" w:rsidP="00B40BC4">
      <w:pPr>
        <w:tabs>
          <w:tab w:val="left" w:pos="5570"/>
        </w:tabs>
        <w:rPr>
          <w:rFonts w:ascii="Times New Roman" w:hAnsi="Times New Roman" w:cs="Times New Roman"/>
          <w:lang w:val="en-GB"/>
        </w:rPr>
      </w:pPr>
    </w:p>
    <w:p w14:paraId="1AFC80AB" w14:textId="77777777" w:rsidR="004A5BB3" w:rsidRPr="004A5BB3" w:rsidRDefault="004A5BB3" w:rsidP="00CA6AFE">
      <w:pPr>
        <w:spacing w:before="120" w:after="120" w:line="480" w:lineRule="auto"/>
        <w:jc w:val="both"/>
        <w:rPr>
          <w:b/>
          <w:bCs/>
          <w:lang w:val="en-GB"/>
        </w:rPr>
      </w:pPr>
    </w:p>
    <w:sectPr w:rsidR="004A5BB3" w:rsidRPr="004A5BB3" w:rsidSect="00B40BC4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ADB58" w14:textId="77777777" w:rsidR="005E78A6" w:rsidRDefault="005E78A6" w:rsidP="0091259B">
      <w:pPr>
        <w:spacing w:after="0" w:line="240" w:lineRule="auto"/>
      </w:pPr>
      <w:r>
        <w:separator/>
      </w:r>
    </w:p>
  </w:endnote>
  <w:endnote w:type="continuationSeparator" w:id="0">
    <w:p w14:paraId="3648FF3D" w14:textId="77777777" w:rsidR="005E78A6" w:rsidRDefault="005E78A6" w:rsidP="0091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540213530"/>
      <w:docPartObj>
        <w:docPartGallery w:val="Page Numbers (Bottom of Page)"/>
        <w:docPartUnique/>
      </w:docPartObj>
    </w:sdtPr>
    <w:sdtContent>
      <w:p w14:paraId="297DB344" w14:textId="4AFA5CFF" w:rsidR="0091259B" w:rsidRDefault="0091259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9F6A50" w14:textId="77777777" w:rsidR="0091259B" w:rsidRDefault="009125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50671C" w14:textId="77777777" w:rsidR="005E78A6" w:rsidRDefault="005E78A6" w:rsidP="0091259B">
      <w:pPr>
        <w:spacing w:after="0" w:line="240" w:lineRule="auto"/>
      </w:pPr>
      <w:r>
        <w:separator/>
      </w:r>
    </w:p>
  </w:footnote>
  <w:footnote w:type="continuationSeparator" w:id="0">
    <w:p w14:paraId="3E57B292" w14:textId="77777777" w:rsidR="005E78A6" w:rsidRDefault="005E78A6" w:rsidP="00912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722299"/>
    <w:multiLevelType w:val="multilevel"/>
    <w:tmpl w:val="24D0A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995463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E9"/>
    <w:rsid w:val="00000490"/>
    <w:rsid w:val="00024D32"/>
    <w:rsid w:val="00063998"/>
    <w:rsid w:val="00087891"/>
    <w:rsid w:val="000C33F9"/>
    <w:rsid w:val="001104E2"/>
    <w:rsid w:val="001130B8"/>
    <w:rsid w:val="00147D1B"/>
    <w:rsid w:val="001A2CDE"/>
    <w:rsid w:val="001C2E77"/>
    <w:rsid w:val="002003B2"/>
    <w:rsid w:val="00250141"/>
    <w:rsid w:val="002521CB"/>
    <w:rsid w:val="002612BF"/>
    <w:rsid w:val="002931DB"/>
    <w:rsid w:val="002A7932"/>
    <w:rsid w:val="002F04CC"/>
    <w:rsid w:val="00317BBF"/>
    <w:rsid w:val="00320CF9"/>
    <w:rsid w:val="00383006"/>
    <w:rsid w:val="00386B7B"/>
    <w:rsid w:val="00387563"/>
    <w:rsid w:val="003F6E7E"/>
    <w:rsid w:val="00411849"/>
    <w:rsid w:val="00441176"/>
    <w:rsid w:val="004714E5"/>
    <w:rsid w:val="00487E19"/>
    <w:rsid w:val="004A5BB3"/>
    <w:rsid w:val="00553890"/>
    <w:rsid w:val="00563CD2"/>
    <w:rsid w:val="005D3B0C"/>
    <w:rsid w:val="005E1DF1"/>
    <w:rsid w:val="005E78A6"/>
    <w:rsid w:val="005F29FF"/>
    <w:rsid w:val="0061498E"/>
    <w:rsid w:val="006155AB"/>
    <w:rsid w:val="00632451"/>
    <w:rsid w:val="00647D95"/>
    <w:rsid w:val="00654B32"/>
    <w:rsid w:val="00675D64"/>
    <w:rsid w:val="006800B3"/>
    <w:rsid w:val="006A63BB"/>
    <w:rsid w:val="006C30D1"/>
    <w:rsid w:val="006C7B41"/>
    <w:rsid w:val="006E0302"/>
    <w:rsid w:val="006E7CD5"/>
    <w:rsid w:val="00700FE9"/>
    <w:rsid w:val="0070350E"/>
    <w:rsid w:val="00710951"/>
    <w:rsid w:val="0072563C"/>
    <w:rsid w:val="00791370"/>
    <w:rsid w:val="007918C9"/>
    <w:rsid w:val="007B6D5C"/>
    <w:rsid w:val="007C6CFD"/>
    <w:rsid w:val="00812467"/>
    <w:rsid w:val="0081248C"/>
    <w:rsid w:val="00820AF1"/>
    <w:rsid w:val="008373A1"/>
    <w:rsid w:val="008505EA"/>
    <w:rsid w:val="00855D2F"/>
    <w:rsid w:val="00877904"/>
    <w:rsid w:val="008921DA"/>
    <w:rsid w:val="008B1B75"/>
    <w:rsid w:val="0091259B"/>
    <w:rsid w:val="0093266D"/>
    <w:rsid w:val="009B58BC"/>
    <w:rsid w:val="009B6834"/>
    <w:rsid w:val="009C15FB"/>
    <w:rsid w:val="009D1B05"/>
    <w:rsid w:val="009F73EB"/>
    <w:rsid w:val="00A03B28"/>
    <w:rsid w:val="00A555D3"/>
    <w:rsid w:val="00A61C27"/>
    <w:rsid w:val="00AE05DF"/>
    <w:rsid w:val="00B34A34"/>
    <w:rsid w:val="00B3651C"/>
    <w:rsid w:val="00B40BC4"/>
    <w:rsid w:val="00B660D0"/>
    <w:rsid w:val="00BA77DC"/>
    <w:rsid w:val="00BB203D"/>
    <w:rsid w:val="00BB5CE9"/>
    <w:rsid w:val="00BC188D"/>
    <w:rsid w:val="00BC7326"/>
    <w:rsid w:val="00BE29F4"/>
    <w:rsid w:val="00C1372F"/>
    <w:rsid w:val="00C14FAD"/>
    <w:rsid w:val="00C31B10"/>
    <w:rsid w:val="00C44FA3"/>
    <w:rsid w:val="00C468FD"/>
    <w:rsid w:val="00C824E5"/>
    <w:rsid w:val="00CA6AFE"/>
    <w:rsid w:val="00D1316E"/>
    <w:rsid w:val="00D216DF"/>
    <w:rsid w:val="00D66F15"/>
    <w:rsid w:val="00D93B8A"/>
    <w:rsid w:val="00DB471D"/>
    <w:rsid w:val="00DD0442"/>
    <w:rsid w:val="00DF3E7D"/>
    <w:rsid w:val="00E82B28"/>
    <w:rsid w:val="00E970DE"/>
    <w:rsid w:val="00EA620B"/>
    <w:rsid w:val="00EF3097"/>
    <w:rsid w:val="00F51330"/>
    <w:rsid w:val="00F84C69"/>
    <w:rsid w:val="00F9363C"/>
    <w:rsid w:val="00FA3D2A"/>
    <w:rsid w:val="00FD6AC3"/>
    <w:rsid w:val="00FE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7185"/>
  <w15:chartTrackingRefBased/>
  <w15:docId w15:val="{475E2C30-7AC1-428C-BE1E-D356084C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D5C"/>
    <w:pPr>
      <w:spacing w:line="259" w:lineRule="auto"/>
    </w:pPr>
    <w:rPr>
      <w:sz w:val="22"/>
      <w:szCs w:val="22"/>
      <w:lang w:bidi="he-IL"/>
    </w:rPr>
  </w:style>
  <w:style w:type="paragraph" w:styleId="Ttulo1">
    <w:name w:val="heading 1"/>
    <w:basedOn w:val="Normal"/>
    <w:next w:val="Normal"/>
    <w:link w:val="Ttulo1Car"/>
    <w:uiPriority w:val="9"/>
    <w:qFormat/>
    <w:rsid w:val="00BB5C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C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SA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C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bidi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C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C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bidi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C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bidi="ar-SA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C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bidi="ar-SA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C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bidi="ar-S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C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C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C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C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C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C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C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TtuloCar">
    <w:name w:val="Título Car"/>
    <w:basedOn w:val="Fuentedeprrafopredeter"/>
    <w:link w:val="Ttulo"/>
    <w:uiPriority w:val="10"/>
    <w:rsid w:val="00BB5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C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bidi="ar-SA"/>
    </w:rPr>
  </w:style>
  <w:style w:type="character" w:customStyle="1" w:styleId="SubttuloCar">
    <w:name w:val="Subtítulo Car"/>
    <w:basedOn w:val="Fuentedeprrafopredeter"/>
    <w:link w:val="Subttulo"/>
    <w:uiPriority w:val="11"/>
    <w:rsid w:val="00BB5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CE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bidi="ar-SA"/>
    </w:rPr>
  </w:style>
  <w:style w:type="character" w:customStyle="1" w:styleId="CitaCar">
    <w:name w:val="Cita Car"/>
    <w:basedOn w:val="Fuentedeprrafopredeter"/>
    <w:link w:val="Cita"/>
    <w:uiPriority w:val="29"/>
    <w:rsid w:val="00BB5C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CE9"/>
    <w:pPr>
      <w:spacing w:line="278" w:lineRule="auto"/>
      <w:ind w:left="720"/>
      <w:contextualSpacing/>
    </w:pPr>
    <w:rPr>
      <w:sz w:val="24"/>
      <w:szCs w:val="24"/>
      <w:lang w:bidi="ar-SA"/>
    </w:rPr>
  </w:style>
  <w:style w:type="character" w:styleId="nfasisintenso">
    <w:name w:val="Intense Emphasis"/>
    <w:basedOn w:val="Fuentedeprrafopredeter"/>
    <w:uiPriority w:val="21"/>
    <w:qFormat/>
    <w:rsid w:val="00BB5C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bidi="ar-SA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C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CE9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7B6D5C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B6D5C"/>
    <w:rPr>
      <w:color w:val="467886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F936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363C"/>
    <w:rPr>
      <w:sz w:val="20"/>
      <w:szCs w:val="20"/>
      <w:lang w:bidi="he-IL"/>
    </w:rPr>
  </w:style>
  <w:style w:type="paragraph" w:styleId="Encabezado">
    <w:name w:val="header"/>
    <w:basedOn w:val="Normal"/>
    <w:link w:val="EncabezadoCar"/>
    <w:uiPriority w:val="99"/>
    <w:unhideWhenUsed/>
    <w:rsid w:val="00912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259B"/>
    <w:rPr>
      <w:sz w:val="22"/>
      <w:szCs w:val="22"/>
      <w:lang w:bidi="he-IL"/>
    </w:rPr>
  </w:style>
  <w:style w:type="paragraph" w:styleId="Piedepgina">
    <w:name w:val="footer"/>
    <w:basedOn w:val="Normal"/>
    <w:link w:val="PiedepginaCar"/>
    <w:uiPriority w:val="99"/>
    <w:unhideWhenUsed/>
    <w:rsid w:val="00912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259B"/>
    <w:rPr>
      <w:sz w:val="22"/>
      <w:szCs w:val="22"/>
      <w:lang w:bidi="he-IL"/>
    </w:rPr>
  </w:style>
  <w:style w:type="character" w:styleId="Mencinsinresolver">
    <w:name w:val="Unresolved Mention"/>
    <w:basedOn w:val="Fuentedeprrafopredeter"/>
    <w:uiPriority w:val="99"/>
    <w:semiHidden/>
    <w:unhideWhenUsed/>
    <w:rsid w:val="006C30D1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FD6AC3"/>
    <w:pPr>
      <w:spacing w:after="0" w:line="240" w:lineRule="auto"/>
    </w:pPr>
    <w:rPr>
      <w:sz w:val="22"/>
      <w:szCs w:val="22"/>
      <w:lang w:bidi="he-I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33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33F9"/>
    <w:rPr>
      <w:b/>
      <w:bCs/>
      <w:sz w:val="20"/>
      <w:szCs w:val="20"/>
      <w:lang w:bidi="he-IL"/>
    </w:rPr>
  </w:style>
  <w:style w:type="paragraph" w:styleId="Bibliografa">
    <w:name w:val="Bibliography"/>
    <w:basedOn w:val="Normal"/>
    <w:next w:val="Normal"/>
    <w:uiPriority w:val="37"/>
    <w:unhideWhenUsed/>
    <w:rsid w:val="00D93B8A"/>
    <w:pPr>
      <w:tabs>
        <w:tab w:val="left" w:pos="264"/>
      </w:tabs>
      <w:spacing w:after="240" w:line="240" w:lineRule="auto"/>
      <w:ind w:left="264" w:hanging="264"/>
    </w:pPr>
  </w:style>
  <w:style w:type="table" w:styleId="Tablanormal5">
    <w:name w:val="Plain Table 5"/>
    <w:basedOn w:val="Tablanormal"/>
    <w:uiPriority w:val="45"/>
    <w:rsid w:val="00D216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2931DB"/>
    <w:pPr>
      <w:spacing w:after="0" w:line="240" w:lineRule="auto"/>
    </w:pPr>
    <w:rPr>
      <w:sz w:val="22"/>
      <w:szCs w:val="22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iaortiz1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lorina.bura@imibic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tiff"/><Relationship Id="rId5" Type="http://schemas.openxmlformats.org/officeDocument/2006/relationships/footnotes" Target="footnotes.xml"/><Relationship Id="rId10" Type="http://schemas.openxmlformats.org/officeDocument/2006/relationships/hyperlink" Target="mailto:b72rorua@uco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32vabom@uco.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6</Pages>
  <Words>734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Iulia Bura</dc:creator>
  <cp:keywords/>
  <dc:description/>
  <cp:lastModifiedBy>Mª Carmen Vázquez Borrego</cp:lastModifiedBy>
  <cp:revision>71</cp:revision>
  <dcterms:created xsi:type="dcterms:W3CDTF">2025-02-21T08:25:00Z</dcterms:created>
  <dcterms:modified xsi:type="dcterms:W3CDTF">2026-08-17T09:19:00Z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id="KuiCasRa"/&gt;&lt;style id="http://www.zotero.org/styles/vancouver" locale="en-GB" hasBibliography="1" bibliographyStyleHasBeenSet="1"/&gt;&lt;prefs&gt;&lt;pref name="fieldType" value="Field"/&gt;&lt;/prefs&gt;&lt;/data&gt;</vt:lpwstr>
  </property>
</Properties>
</file>