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2F99C" w14:textId="605DD190" w:rsidR="00074C13" w:rsidRDefault="0007277B">
      <w:r>
        <w:rPr>
          <w:noProof/>
        </w:rPr>
        <w:drawing>
          <wp:inline distT="0" distB="0" distL="0" distR="0" wp14:anchorId="25F51ABB" wp14:editId="78C33F89">
            <wp:extent cx="5274310" cy="28028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FBE5D" w14:textId="16DE7112" w:rsidR="008937A0" w:rsidRPr="00B50D00" w:rsidRDefault="008937A0" w:rsidP="008937A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37A0">
        <w:rPr>
          <w:rFonts w:ascii="Times New Roman" w:hAnsi="Times New Roman" w:cs="Times New Roman"/>
          <w:b/>
          <w:bCs/>
          <w:sz w:val="24"/>
          <w:szCs w:val="24"/>
        </w:rPr>
        <w:t>Schematic diagram of</w:t>
      </w:r>
      <w:r w:rsidRPr="008937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37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miR-140-3p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overexpressed exosomes </w:t>
      </w:r>
      <w:r w:rsidRPr="008937A0">
        <w:rPr>
          <w:rFonts w:ascii="Times New Roman" w:hAnsi="Times New Roman" w:cs="Times New Roman"/>
          <w:b/>
          <w:bCs/>
          <w:sz w:val="24"/>
          <w:szCs w:val="24"/>
        </w:rPr>
        <w:t>accelerating diabetic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BMSCs differentiation and bone defect healing</w:t>
      </w:r>
      <w:r w:rsidRPr="008937A0">
        <w:rPr>
          <w:rFonts w:ascii="Times New Roman" w:hAnsi="Times New Roman" w:cs="Times New Roman"/>
          <w:b/>
          <w:bCs/>
          <w:sz w:val="24"/>
          <w:szCs w:val="24"/>
        </w:rPr>
        <w:t xml:space="preserve"> through </w:t>
      </w:r>
      <w:r>
        <w:rPr>
          <w:rFonts w:ascii="Times New Roman" w:hAnsi="Times New Roman" w:cs="Times New Roman"/>
          <w:b/>
          <w:bCs/>
          <w:sz w:val="24"/>
          <w:szCs w:val="24"/>
        </w:rPr>
        <w:t>inhibition Sema4D receptor plexin B1 expression and plexin B1</w:t>
      </w:r>
      <w:r w:rsidRPr="008937A0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RhoA</w:t>
      </w:r>
      <w:r w:rsidRPr="008937A0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ROCK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signaling </w:t>
      </w:r>
      <w:r w:rsidRPr="008937A0">
        <w:rPr>
          <w:rFonts w:ascii="Times New Roman" w:hAnsi="Times New Roman" w:cs="Times New Roman"/>
          <w:b/>
          <w:bCs/>
          <w:sz w:val="24"/>
          <w:szCs w:val="24"/>
        </w:rPr>
        <w:t>pathway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D0C545" w14:textId="5B9DB254" w:rsidR="00074C13" w:rsidRPr="008937A0" w:rsidRDefault="00074C13"/>
    <w:p w14:paraId="0040AA10" w14:textId="0AAC1303" w:rsidR="00C8742B" w:rsidRDefault="00C8742B"/>
    <w:sectPr w:rsidR="00C87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F9D4E" w14:textId="77777777" w:rsidR="009B38C8" w:rsidRDefault="009B38C8" w:rsidP="00890ABC">
      <w:r>
        <w:separator/>
      </w:r>
    </w:p>
  </w:endnote>
  <w:endnote w:type="continuationSeparator" w:id="0">
    <w:p w14:paraId="24E158B5" w14:textId="77777777" w:rsidR="009B38C8" w:rsidRDefault="009B38C8" w:rsidP="0089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C6A99" w14:textId="77777777" w:rsidR="009B38C8" w:rsidRDefault="009B38C8" w:rsidP="00890ABC">
      <w:r>
        <w:separator/>
      </w:r>
    </w:p>
  </w:footnote>
  <w:footnote w:type="continuationSeparator" w:id="0">
    <w:p w14:paraId="5726B8A8" w14:textId="77777777" w:rsidR="009B38C8" w:rsidRDefault="009B38C8" w:rsidP="00890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2B"/>
    <w:rsid w:val="0007277B"/>
    <w:rsid w:val="00074C13"/>
    <w:rsid w:val="001B4411"/>
    <w:rsid w:val="002329B3"/>
    <w:rsid w:val="0031414A"/>
    <w:rsid w:val="004D0036"/>
    <w:rsid w:val="005979FE"/>
    <w:rsid w:val="005E00D5"/>
    <w:rsid w:val="00760CAC"/>
    <w:rsid w:val="00792F3C"/>
    <w:rsid w:val="00890ABC"/>
    <w:rsid w:val="008937A0"/>
    <w:rsid w:val="009B38C8"/>
    <w:rsid w:val="00B50D00"/>
    <w:rsid w:val="00C8742B"/>
    <w:rsid w:val="00D36F3F"/>
    <w:rsid w:val="00F1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074EC"/>
  <w15:chartTrackingRefBased/>
  <w15:docId w15:val="{507A3917-84C5-4948-89F2-26990090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0A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0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0A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宁</dc:creator>
  <cp:keywords/>
  <dc:description/>
  <cp:lastModifiedBy>王 宁</cp:lastModifiedBy>
  <cp:revision>7</cp:revision>
  <dcterms:created xsi:type="dcterms:W3CDTF">2021-10-27T03:12:00Z</dcterms:created>
  <dcterms:modified xsi:type="dcterms:W3CDTF">2021-11-12T07:28:00Z</dcterms:modified>
</cp:coreProperties>
</file>