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718A7A" w14:textId="77777777" w:rsidR="005D3EE7" w:rsidRDefault="005D3EE7" w:rsidP="005D3EE7">
      <w:pPr>
        <w:rPr>
          <w:b/>
        </w:rPr>
      </w:pPr>
      <w:r>
        <w:rPr>
          <w:b/>
        </w:rPr>
        <w:t>Supplementary Material</w:t>
      </w:r>
    </w:p>
    <w:p w14:paraId="7ADA24E9" w14:textId="77777777" w:rsidR="005D3EE7" w:rsidRDefault="005D3EE7" w:rsidP="005D3EE7">
      <w:r>
        <w:t>Family Interventions for Suicide and Self-Harm: A Scoping Review of Definitions, Populations, and Implementation Approaches</w:t>
      </w:r>
    </w:p>
    <w:p w14:paraId="1DC7007F" w14:textId="77777777" w:rsidR="005D3EE7" w:rsidRDefault="005D3EE7" w:rsidP="005D3EE7">
      <w:r>
        <w:t>Supplementary Appendices A–D.</w:t>
      </w:r>
    </w:p>
    <w:p w14:paraId="766AD9BB" w14:textId="77777777" w:rsidR="005D3EE7" w:rsidRDefault="005D3EE7" w:rsidP="005D3EE7">
      <w:pPr>
        <w:pStyle w:val="BodyText"/>
      </w:pPr>
      <w:r>
        <w:rPr>
          <w:b/>
          <w:bCs/>
        </w:rPr>
        <w:t>Appendices</w:t>
      </w:r>
    </w:p>
    <w:p w14:paraId="7C2FD3B7" w14:textId="77777777" w:rsidR="005D3EE7" w:rsidRDefault="005D3EE7" w:rsidP="005D3EE7">
      <w:pPr>
        <w:pStyle w:val="BodyText"/>
      </w:pPr>
      <w:r>
        <w:rPr>
          <w:b/>
          <w:bCs/>
        </w:rPr>
        <w:t xml:space="preserve">Appendix A. </w:t>
      </w:r>
      <w:r>
        <w:rPr>
          <w:i/>
          <w:iCs/>
        </w:rPr>
        <w:t>Target populations for family-based suicidal behaviour interventions (N = 135).</w:t>
      </w:r>
    </w:p>
    <w:p w14:paraId="51DA0C30" w14:textId="77777777" w:rsidR="005D3EE7" w:rsidRDefault="005D3EE7" w:rsidP="005D3EE7">
      <w:pPr>
        <w:pStyle w:val="BodyText"/>
      </w:pPr>
      <w:r>
        <w:rPr>
          <w:i/>
          <w:iCs/>
        </w:rPr>
        <w:t>Column codes (A1–A4, A6–A12) are defined in the legend below the table. X indicates that the study targeted the specified population.</w:t>
      </w:r>
    </w:p>
    <w:tbl>
      <w:tblPr>
        <w:tblStyle w:val="Table"/>
        <w:tblW w:w="5000" w:type="pct"/>
        <w:tblInd w:w="0" w:type="dxa"/>
        <w:tblLayout w:type="fixed"/>
        <w:tblLook w:val="0020" w:firstRow="1" w:lastRow="0" w:firstColumn="0" w:lastColumn="0" w:noHBand="0" w:noVBand="0"/>
      </w:tblPr>
      <w:tblGrid>
        <w:gridCol w:w="3204"/>
        <w:gridCol w:w="581"/>
        <w:gridCol w:w="725"/>
        <w:gridCol w:w="582"/>
        <w:gridCol w:w="1162"/>
        <w:gridCol w:w="579"/>
        <w:gridCol w:w="582"/>
        <w:gridCol w:w="582"/>
        <w:gridCol w:w="580"/>
        <w:gridCol w:w="741"/>
        <w:gridCol w:w="741"/>
        <w:gridCol w:w="741"/>
      </w:tblGrid>
      <w:tr w:rsidR="005D3EE7" w14:paraId="60C296D6" w14:textId="77777777" w:rsidTr="008629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204" w:type="dxa"/>
            <w:tcBorders>
              <w:bottom w:val="single" w:sz="6" w:space="0" w:color="000000"/>
            </w:tcBorders>
          </w:tcPr>
          <w:p w14:paraId="35127F4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Study</w:t>
            </w:r>
          </w:p>
        </w:tc>
        <w:tc>
          <w:tcPr>
            <w:tcW w:w="581" w:type="dxa"/>
            <w:tcBorders>
              <w:bottom w:val="single" w:sz="6" w:space="0" w:color="000000"/>
            </w:tcBorders>
          </w:tcPr>
          <w:p w14:paraId="21A8B71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A1</w:t>
            </w:r>
          </w:p>
        </w:tc>
        <w:tc>
          <w:tcPr>
            <w:tcW w:w="725" w:type="dxa"/>
            <w:tcBorders>
              <w:bottom w:val="single" w:sz="6" w:space="0" w:color="000000"/>
            </w:tcBorders>
          </w:tcPr>
          <w:p w14:paraId="60846BA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A2</w:t>
            </w:r>
          </w:p>
        </w:tc>
        <w:tc>
          <w:tcPr>
            <w:tcW w:w="582" w:type="dxa"/>
            <w:tcBorders>
              <w:bottom w:val="single" w:sz="6" w:space="0" w:color="000000"/>
            </w:tcBorders>
          </w:tcPr>
          <w:p w14:paraId="5321F8D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A3</w:t>
            </w:r>
          </w:p>
        </w:tc>
        <w:tc>
          <w:tcPr>
            <w:tcW w:w="1162" w:type="dxa"/>
            <w:tcBorders>
              <w:bottom w:val="single" w:sz="6" w:space="0" w:color="000000"/>
            </w:tcBorders>
          </w:tcPr>
          <w:p w14:paraId="595566B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A4</w:t>
            </w:r>
          </w:p>
        </w:tc>
        <w:tc>
          <w:tcPr>
            <w:tcW w:w="579" w:type="dxa"/>
            <w:tcBorders>
              <w:bottom w:val="single" w:sz="6" w:space="0" w:color="000000"/>
            </w:tcBorders>
          </w:tcPr>
          <w:p w14:paraId="3C5357C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A6</w:t>
            </w:r>
          </w:p>
        </w:tc>
        <w:tc>
          <w:tcPr>
            <w:tcW w:w="582" w:type="dxa"/>
            <w:tcBorders>
              <w:bottom w:val="single" w:sz="6" w:space="0" w:color="000000"/>
            </w:tcBorders>
          </w:tcPr>
          <w:p w14:paraId="645BFF9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A7</w:t>
            </w:r>
          </w:p>
        </w:tc>
        <w:tc>
          <w:tcPr>
            <w:tcW w:w="582" w:type="dxa"/>
            <w:tcBorders>
              <w:bottom w:val="single" w:sz="6" w:space="0" w:color="000000"/>
            </w:tcBorders>
          </w:tcPr>
          <w:p w14:paraId="3869B6A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A8</w:t>
            </w:r>
          </w:p>
        </w:tc>
        <w:tc>
          <w:tcPr>
            <w:tcW w:w="580" w:type="dxa"/>
            <w:tcBorders>
              <w:bottom w:val="single" w:sz="6" w:space="0" w:color="000000"/>
            </w:tcBorders>
          </w:tcPr>
          <w:p w14:paraId="4A8FDF6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A9</w:t>
            </w:r>
          </w:p>
        </w:tc>
        <w:tc>
          <w:tcPr>
            <w:tcW w:w="741" w:type="dxa"/>
            <w:tcBorders>
              <w:bottom w:val="single" w:sz="6" w:space="0" w:color="000000"/>
            </w:tcBorders>
          </w:tcPr>
          <w:p w14:paraId="0C79827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A10</w:t>
            </w:r>
          </w:p>
        </w:tc>
        <w:tc>
          <w:tcPr>
            <w:tcW w:w="741" w:type="dxa"/>
            <w:tcBorders>
              <w:bottom w:val="single" w:sz="6" w:space="0" w:color="000000"/>
            </w:tcBorders>
          </w:tcPr>
          <w:p w14:paraId="2C8F4DE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A11</w:t>
            </w:r>
          </w:p>
        </w:tc>
        <w:tc>
          <w:tcPr>
            <w:tcW w:w="741" w:type="dxa"/>
            <w:tcBorders>
              <w:bottom w:val="single" w:sz="6" w:space="0" w:color="000000"/>
            </w:tcBorders>
            <w:vAlign w:val="top"/>
          </w:tcPr>
          <w:p w14:paraId="10AD3B2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A12</w:t>
            </w:r>
          </w:p>
        </w:tc>
      </w:tr>
      <w:tr w:rsidR="005D3EE7" w14:paraId="1513025C" w14:textId="77777777" w:rsidTr="0086298F">
        <w:tc>
          <w:tcPr>
            <w:tcW w:w="3204" w:type="dxa"/>
          </w:tcPr>
          <w:p w14:paraId="242189E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Abbott-Smith et al., 2024</w:t>
            </w:r>
          </w:p>
        </w:tc>
        <w:tc>
          <w:tcPr>
            <w:tcW w:w="581" w:type="dxa"/>
          </w:tcPr>
          <w:p w14:paraId="35B3331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36BABAB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349ABAE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2F010C6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5644C49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2737EA5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2726F37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1C57C5F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E539B5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87AE19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D2D7CA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3CDEC232" w14:textId="77777777" w:rsidTr="0086298F">
        <w:tc>
          <w:tcPr>
            <w:tcW w:w="3204" w:type="dxa"/>
          </w:tcPr>
          <w:p w14:paraId="154E3D0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Adrian et al., 2024</w:t>
            </w:r>
          </w:p>
        </w:tc>
        <w:tc>
          <w:tcPr>
            <w:tcW w:w="581" w:type="dxa"/>
          </w:tcPr>
          <w:p w14:paraId="75889C9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14ED607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719BAEC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7C8D869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5C71882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A8121A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6F4C33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46F1A34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F12425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A8727F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E15295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24EA0B36" w14:textId="77777777" w:rsidTr="0086298F">
        <w:tc>
          <w:tcPr>
            <w:tcW w:w="3204" w:type="dxa"/>
          </w:tcPr>
          <w:p w14:paraId="48CCD3C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Ahmadi et al., 2022</w:t>
            </w:r>
          </w:p>
        </w:tc>
        <w:tc>
          <w:tcPr>
            <w:tcW w:w="581" w:type="dxa"/>
          </w:tcPr>
          <w:p w14:paraId="74E63EE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40091A0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3838A29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6FC1393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62BDCB9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2637AE5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4127A3E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28C6E70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198B2E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A153CB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BC5F8E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02EFDE5" w14:textId="77777777" w:rsidTr="0086298F">
        <w:tc>
          <w:tcPr>
            <w:tcW w:w="3204" w:type="dxa"/>
          </w:tcPr>
          <w:p w14:paraId="41BCDBE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Alavi et al., 2013</w:t>
            </w:r>
          </w:p>
        </w:tc>
        <w:tc>
          <w:tcPr>
            <w:tcW w:w="581" w:type="dxa"/>
          </w:tcPr>
          <w:p w14:paraId="054DED9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19A163B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5F7A7E5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794D2E1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20EEE0F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738E95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2D5CED1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60FFC16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EAB5B8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EE3B62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0CF6A5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05A766BC" w14:textId="77777777" w:rsidTr="0086298F">
        <w:tc>
          <w:tcPr>
            <w:tcW w:w="3204" w:type="dxa"/>
          </w:tcPr>
          <w:p w14:paraId="35CF0AD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Allen et al., 2023</w:t>
            </w:r>
          </w:p>
        </w:tc>
        <w:tc>
          <w:tcPr>
            <w:tcW w:w="581" w:type="dxa"/>
          </w:tcPr>
          <w:p w14:paraId="62DEB87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15584E9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77CC56D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1162" w:type="dxa"/>
          </w:tcPr>
          <w:p w14:paraId="752B66D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1D153AE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52822A1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696146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26991E3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B28EE4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C4B2DB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741" w:type="dxa"/>
          </w:tcPr>
          <w:p w14:paraId="7B26416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895750B" w14:textId="77777777" w:rsidTr="0086298F">
        <w:tc>
          <w:tcPr>
            <w:tcW w:w="3204" w:type="dxa"/>
          </w:tcPr>
          <w:p w14:paraId="021CDFD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Anastasia et al., 2015</w:t>
            </w:r>
          </w:p>
        </w:tc>
        <w:tc>
          <w:tcPr>
            <w:tcW w:w="581" w:type="dxa"/>
          </w:tcPr>
          <w:p w14:paraId="28C3EEA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7FA77BA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574061C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5BF3151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177CBD0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276C1BF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797ABB6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0" w:type="dxa"/>
          </w:tcPr>
          <w:p w14:paraId="74757B3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A04205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B59176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3E3789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68E9F980" w14:textId="77777777" w:rsidTr="0086298F">
        <w:tc>
          <w:tcPr>
            <w:tcW w:w="3204" w:type="dxa"/>
          </w:tcPr>
          <w:p w14:paraId="78B8186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Anderson et al., 2005</w:t>
            </w:r>
          </w:p>
        </w:tc>
        <w:tc>
          <w:tcPr>
            <w:tcW w:w="581" w:type="dxa"/>
          </w:tcPr>
          <w:p w14:paraId="498E5AA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75397E8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39B7FF8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62D2828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40E686D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6D0452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5EFA52A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44415D7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AAC13D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6822F5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B5F0FB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299BCBED" w14:textId="77777777" w:rsidTr="0086298F">
        <w:tc>
          <w:tcPr>
            <w:tcW w:w="3204" w:type="dxa"/>
          </w:tcPr>
          <w:p w14:paraId="73159B8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Arenas-Monreal et al., 2022</w:t>
            </w:r>
          </w:p>
        </w:tc>
        <w:tc>
          <w:tcPr>
            <w:tcW w:w="581" w:type="dxa"/>
          </w:tcPr>
          <w:p w14:paraId="1EFCB02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5EFEE33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735EC7E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1627175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74B6861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9442B3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73B335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652DD10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9B8980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9AD8EB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248456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221E47F8" w14:textId="77777777" w:rsidTr="0086298F">
        <w:tc>
          <w:tcPr>
            <w:tcW w:w="3204" w:type="dxa"/>
          </w:tcPr>
          <w:p w14:paraId="58EB037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Asarnow et al., 2009</w:t>
            </w:r>
          </w:p>
        </w:tc>
        <w:tc>
          <w:tcPr>
            <w:tcW w:w="581" w:type="dxa"/>
          </w:tcPr>
          <w:p w14:paraId="4AF0B7D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0FC94AC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3846C3C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0DD1A36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3E77694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60EE37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43862A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022DA37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BE5F82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06DF92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5FBA60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370BBF7" w14:textId="77777777" w:rsidTr="0086298F">
        <w:tc>
          <w:tcPr>
            <w:tcW w:w="3204" w:type="dxa"/>
          </w:tcPr>
          <w:p w14:paraId="7EBBC99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Asarnow et al., 2011</w:t>
            </w:r>
          </w:p>
        </w:tc>
        <w:tc>
          <w:tcPr>
            <w:tcW w:w="581" w:type="dxa"/>
          </w:tcPr>
          <w:p w14:paraId="053261A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78DA1B5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62589FB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7CF5178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6193CE1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7E56F9F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9C1356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3429953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A4F3E8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D1F3E3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2A307D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007AFB72" w14:textId="77777777" w:rsidTr="0086298F">
        <w:tc>
          <w:tcPr>
            <w:tcW w:w="3204" w:type="dxa"/>
          </w:tcPr>
          <w:p w14:paraId="56E7CC0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Asarnow et al., 2017</w:t>
            </w:r>
          </w:p>
        </w:tc>
        <w:tc>
          <w:tcPr>
            <w:tcW w:w="581" w:type="dxa"/>
          </w:tcPr>
          <w:p w14:paraId="158BC69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725" w:type="dxa"/>
          </w:tcPr>
          <w:p w14:paraId="2E4F889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3C37157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283F5A9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2182021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3979DB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3A89B85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5071B30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4EEE49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BC38FA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869DE1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79BA1775" w14:textId="77777777" w:rsidTr="0086298F">
        <w:tc>
          <w:tcPr>
            <w:tcW w:w="3204" w:type="dxa"/>
          </w:tcPr>
          <w:p w14:paraId="090CF00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Asarnow et al., 2021b</w:t>
            </w:r>
          </w:p>
        </w:tc>
        <w:tc>
          <w:tcPr>
            <w:tcW w:w="581" w:type="dxa"/>
          </w:tcPr>
          <w:p w14:paraId="5060E51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30411FD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4D7089F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7169043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64D4BDF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5088F89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31B65BE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3BEF8D1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004C10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16F598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7C989D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223F8B18" w14:textId="77777777" w:rsidTr="0086298F">
        <w:tc>
          <w:tcPr>
            <w:tcW w:w="3204" w:type="dxa"/>
          </w:tcPr>
          <w:p w14:paraId="7322CFB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Ayer et al., 2022</w:t>
            </w:r>
          </w:p>
        </w:tc>
        <w:tc>
          <w:tcPr>
            <w:tcW w:w="581" w:type="dxa"/>
          </w:tcPr>
          <w:p w14:paraId="19885AD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725" w:type="dxa"/>
          </w:tcPr>
          <w:p w14:paraId="1F124B4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BDE430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38BE166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6F6EED8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D9B01A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E9C152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14E441B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3B9434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556A6B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8460BC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61E7D4E" w14:textId="77777777" w:rsidTr="0086298F">
        <w:tc>
          <w:tcPr>
            <w:tcW w:w="3204" w:type="dxa"/>
          </w:tcPr>
          <w:p w14:paraId="7AC7E67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Azad et al., 2020</w:t>
            </w:r>
          </w:p>
        </w:tc>
        <w:tc>
          <w:tcPr>
            <w:tcW w:w="581" w:type="dxa"/>
          </w:tcPr>
          <w:p w14:paraId="61E15FC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1E23915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558B4D6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5C248AD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00EEEC3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8E9B85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952268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0F9C88B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336C55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73DEFD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E27561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539BEB1" w14:textId="77777777" w:rsidTr="0086298F">
        <w:tc>
          <w:tcPr>
            <w:tcW w:w="3204" w:type="dxa"/>
          </w:tcPr>
          <w:p w14:paraId="6ABA081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Azizi et al., 2021</w:t>
            </w:r>
          </w:p>
        </w:tc>
        <w:tc>
          <w:tcPr>
            <w:tcW w:w="581" w:type="dxa"/>
          </w:tcPr>
          <w:p w14:paraId="7DD4D2E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68AD1BB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540C8C0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0065A96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57200C9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38EC2B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6D1870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7F36047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6570D4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4A5E70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B9C461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</w:tr>
      <w:tr w:rsidR="005D3EE7" w14:paraId="1A76D4E8" w14:textId="77777777" w:rsidTr="0086298F">
        <w:tc>
          <w:tcPr>
            <w:tcW w:w="3204" w:type="dxa"/>
          </w:tcPr>
          <w:p w14:paraId="53555A1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Bai et al., 2025</w:t>
            </w:r>
          </w:p>
        </w:tc>
        <w:tc>
          <w:tcPr>
            <w:tcW w:w="581" w:type="dxa"/>
          </w:tcPr>
          <w:p w14:paraId="0C6D799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5EDDBAB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7B51E9A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107DBBA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4295E06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ACE68E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2B9AE9B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7105DB9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8C6FBB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4B361B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0B77E5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6CE1CF8F" w14:textId="77777777" w:rsidTr="0086298F">
        <w:tc>
          <w:tcPr>
            <w:tcW w:w="3204" w:type="dxa"/>
          </w:tcPr>
          <w:p w14:paraId="5BD2811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Bantjes et al., 2017</w:t>
            </w:r>
          </w:p>
        </w:tc>
        <w:tc>
          <w:tcPr>
            <w:tcW w:w="581" w:type="dxa"/>
          </w:tcPr>
          <w:p w14:paraId="35AEB57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0A748C9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344362F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18376D5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216AD93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B1B92F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BE2810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0B7C94D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567489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65870B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741" w:type="dxa"/>
          </w:tcPr>
          <w:p w14:paraId="29E90E9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6B629B20" w14:textId="77777777" w:rsidTr="0086298F">
        <w:tc>
          <w:tcPr>
            <w:tcW w:w="3204" w:type="dxa"/>
          </w:tcPr>
          <w:p w14:paraId="2DE481D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Barber et al., 2022</w:t>
            </w:r>
          </w:p>
        </w:tc>
        <w:tc>
          <w:tcPr>
            <w:tcW w:w="581" w:type="dxa"/>
          </w:tcPr>
          <w:p w14:paraId="32559CF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1973D91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0C5B4E8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25DF388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7F87629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7DDF76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968D4E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75BC7B6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AD633C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68DE0D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BF6853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1C90764E" w14:textId="77777777" w:rsidTr="0086298F">
        <w:tc>
          <w:tcPr>
            <w:tcW w:w="3204" w:type="dxa"/>
          </w:tcPr>
          <w:p w14:paraId="40E6015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Bello-Mojeed et al., 2016</w:t>
            </w:r>
          </w:p>
        </w:tc>
        <w:tc>
          <w:tcPr>
            <w:tcW w:w="581" w:type="dxa"/>
          </w:tcPr>
          <w:p w14:paraId="52CEB4B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725" w:type="dxa"/>
          </w:tcPr>
          <w:p w14:paraId="5EF85E5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794946B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0B29C88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5CFE767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2912F55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575AE31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54C6FD6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0F4A25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4051E2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363892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0C7E4125" w14:textId="77777777" w:rsidTr="0086298F">
        <w:tc>
          <w:tcPr>
            <w:tcW w:w="3204" w:type="dxa"/>
          </w:tcPr>
          <w:p w14:paraId="6D17547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Bergström et al., 2018</w:t>
            </w:r>
          </w:p>
        </w:tc>
        <w:tc>
          <w:tcPr>
            <w:tcW w:w="581" w:type="dxa"/>
          </w:tcPr>
          <w:p w14:paraId="33105A0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155AC80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56B8E70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0E839E4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6A5C067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771336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7CCD383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0" w:type="dxa"/>
          </w:tcPr>
          <w:p w14:paraId="67F2EC0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D56869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B77115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1E154C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1E303681" w14:textId="77777777" w:rsidTr="0086298F">
        <w:tc>
          <w:tcPr>
            <w:tcW w:w="3204" w:type="dxa"/>
          </w:tcPr>
          <w:p w14:paraId="6295DCA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Berk et al., 2022</w:t>
            </w:r>
          </w:p>
        </w:tc>
        <w:tc>
          <w:tcPr>
            <w:tcW w:w="581" w:type="dxa"/>
          </w:tcPr>
          <w:p w14:paraId="2A3F56C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725" w:type="dxa"/>
          </w:tcPr>
          <w:p w14:paraId="5AEFDA4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3E96413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2550D03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2851BEA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30AF3B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36357DE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3D2C553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8CD3B2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464094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CC50A7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0C5CC004" w14:textId="77777777" w:rsidTr="0086298F">
        <w:tc>
          <w:tcPr>
            <w:tcW w:w="3204" w:type="dxa"/>
          </w:tcPr>
          <w:p w14:paraId="3AA7A53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Bernal et al., 2019</w:t>
            </w:r>
          </w:p>
        </w:tc>
        <w:tc>
          <w:tcPr>
            <w:tcW w:w="581" w:type="dxa"/>
          </w:tcPr>
          <w:p w14:paraId="4C7A0B3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010D2DD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71A3C04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32137E3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30DCF77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280F608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70F63CD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3189916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59BC8D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475220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CA6F6F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51A3A98" w14:textId="77777777" w:rsidTr="0086298F">
        <w:tc>
          <w:tcPr>
            <w:tcW w:w="3204" w:type="dxa"/>
          </w:tcPr>
          <w:p w14:paraId="5D3F16F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Bookman et al., 2024</w:t>
            </w:r>
          </w:p>
        </w:tc>
        <w:tc>
          <w:tcPr>
            <w:tcW w:w="581" w:type="dxa"/>
          </w:tcPr>
          <w:p w14:paraId="586106C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1D4ED71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749E676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7BF25A7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1B84BAE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4E02202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42977C6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0" w:type="dxa"/>
          </w:tcPr>
          <w:p w14:paraId="488BB91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349242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7FD338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7AF8F5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1A12BB94" w14:textId="77777777" w:rsidTr="0086298F">
        <w:tc>
          <w:tcPr>
            <w:tcW w:w="3204" w:type="dxa"/>
          </w:tcPr>
          <w:p w14:paraId="6A46B21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Brovelli et al., 2017</w:t>
            </w:r>
          </w:p>
        </w:tc>
        <w:tc>
          <w:tcPr>
            <w:tcW w:w="581" w:type="dxa"/>
          </w:tcPr>
          <w:p w14:paraId="352AB9C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4326D61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43EF604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514C972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024F581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38F3F2B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1B2B6A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0" w:type="dxa"/>
          </w:tcPr>
          <w:p w14:paraId="4015747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222C11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A57875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AF026F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D98851D" w14:textId="77777777" w:rsidTr="0086298F">
        <w:tc>
          <w:tcPr>
            <w:tcW w:w="3204" w:type="dxa"/>
          </w:tcPr>
          <w:p w14:paraId="5BB2CFF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Cancilliere et al., 2024</w:t>
            </w:r>
          </w:p>
        </w:tc>
        <w:tc>
          <w:tcPr>
            <w:tcW w:w="581" w:type="dxa"/>
          </w:tcPr>
          <w:p w14:paraId="75E02CB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725" w:type="dxa"/>
          </w:tcPr>
          <w:p w14:paraId="34202BF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51447C1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4B58C5B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27A5A4A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8AB0DE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7540882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47B4B72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AE2613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9B7D72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CC646D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B95A49E" w14:textId="77777777" w:rsidTr="0086298F">
        <w:tc>
          <w:tcPr>
            <w:tcW w:w="3204" w:type="dxa"/>
          </w:tcPr>
          <w:p w14:paraId="3F378FA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Chammas et al., 2023</w:t>
            </w:r>
          </w:p>
        </w:tc>
        <w:tc>
          <w:tcPr>
            <w:tcW w:w="581" w:type="dxa"/>
          </w:tcPr>
          <w:p w14:paraId="518F365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7E24695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55E92DB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6D8C289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34FDF18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D27F5F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51135BA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6EB09AA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829788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A01523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FBC084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70CCCC1C" w14:textId="77777777" w:rsidTr="0086298F">
        <w:tc>
          <w:tcPr>
            <w:tcW w:w="3204" w:type="dxa"/>
          </w:tcPr>
          <w:p w14:paraId="46D916A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Chaudhary et al., 2024</w:t>
            </w:r>
          </w:p>
        </w:tc>
        <w:tc>
          <w:tcPr>
            <w:tcW w:w="581" w:type="dxa"/>
          </w:tcPr>
          <w:p w14:paraId="11476CB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7C22BD6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5BCA4F6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7B55C51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2475E70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5A2DE1A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2D37584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3F43737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9B2635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B9AE8A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0DB86B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061B5288" w14:textId="77777777" w:rsidTr="0086298F">
        <w:tc>
          <w:tcPr>
            <w:tcW w:w="3204" w:type="dxa"/>
          </w:tcPr>
          <w:p w14:paraId="7BBF4B0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Christensen et al., 2025</w:t>
            </w:r>
          </w:p>
        </w:tc>
        <w:tc>
          <w:tcPr>
            <w:tcW w:w="581" w:type="dxa"/>
          </w:tcPr>
          <w:p w14:paraId="74AD305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725" w:type="dxa"/>
          </w:tcPr>
          <w:p w14:paraId="3325593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3ADD8A4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600F593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47DEFB2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5057103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3716F00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0602ACF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FB2153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DE57DA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8126E3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6AC9DB48" w14:textId="77777777" w:rsidTr="0086298F">
        <w:tc>
          <w:tcPr>
            <w:tcW w:w="3204" w:type="dxa"/>
          </w:tcPr>
          <w:p w14:paraId="6139EC5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Cleary et al., 2022</w:t>
            </w:r>
          </w:p>
        </w:tc>
        <w:tc>
          <w:tcPr>
            <w:tcW w:w="581" w:type="dxa"/>
          </w:tcPr>
          <w:p w14:paraId="062DBE8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23F1DAA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105D8A8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6F97A19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27204F6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D92881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97CCA1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6362342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9781E9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03AD0A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B62DD2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F38C004" w14:textId="77777777" w:rsidTr="0086298F">
        <w:tc>
          <w:tcPr>
            <w:tcW w:w="3204" w:type="dxa"/>
          </w:tcPr>
          <w:p w14:paraId="5CEE3E0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Cloutier et al., 2022</w:t>
            </w:r>
          </w:p>
        </w:tc>
        <w:tc>
          <w:tcPr>
            <w:tcW w:w="581" w:type="dxa"/>
          </w:tcPr>
          <w:p w14:paraId="3ACDBF4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0230A80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1FAA806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6B0C352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4E5EF15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2B5D022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2A28557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6863215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E02535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A449A9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4EC104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0206C562" w14:textId="77777777" w:rsidTr="0086298F">
        <w:tc>
          <w:tcPr>
            <w:tcW w:w="3204" w:type="dxa"/>
          </w:tcPr>
          <w:p w14:paraId="1F2B45F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Connell et al., 2016</w:t>
            </w:r>
          </w:p>
        </w:tc>
        <w:tc>
          <w:tcPr>
            <w:tcW w:w="581" w:type="dxa"/>
          </w:tcPr>
          <w:p w14:paraId="5A2755B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3210308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3222D68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7D8DD6C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4576992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71DDE11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811994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06323C2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03A1AE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025EF7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A61B91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7F6B328C" w14:textId="77777777" w:rsidTr="0086298F">
        <w:tc>
          <w:tcPr>
            <w:tcW w:w="3204" w:type="dxa"/>
          </w:tcPr>
          <w:p w14:paraId="58CEF72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Connell et al., 2019</w:t>
            </w:r>
          </w:p>
        </w:tc>
        <w:tc>
          <w:tcPr>
            <w:tcW w:w="581" w:type="dxa"/>
          </w:tcPr>
          <w:p w14:paraId="16EC4FA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02B8011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680EF09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2031199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16AF97F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964A31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54D2499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225E906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0D5C79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457748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A1D419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98F67D3" w14:textId="77777777" w:rsidTr="0086298F">
        <w:tc>
          <w:tcPr>
            <w:tcW w:w="3204" w:type="dxa"/>
          </w:tcPr>
          <w:p w14:paraId="4E7F112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Cottrell et al., 2018</w:t>
            </w:r>
          </w:p>
        </w:tc>
        <w:tc>
          <w:tcPr>
            <w:tcW w:w="581" w:type="dxa"/>
          </w:tcPr>
          <w:p w14:paraId="7BC10AF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725" w:type="dxa"/>
          </w:tcPr>
          <w:p w14:paraId="37CE4F6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0C888D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283788D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7588571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A814C2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D52768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7F99685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B44A8E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4104A8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00922F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37519772" w14:textId="77777777" w:rsidTr="0086298F">
        <w:tc>
          <w:tcPr>
            <w:tcW w:w="3204" w:type="dxa"/>
          </w:tcPr>
          <w:p w14:paraId="1D8EDA6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lastRenderedPageBreak/>
              <w:t>Crasta et al., 2023</w:t>
            </w:r>
          </w:p>
        </w:tc>
        <w:tc>
          <w:tcPr>
            <w:tcW w:w="581" w:type="dxa"/>
          </w:tcPr>
          <w:p w14:paraId="0C5E5A1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1AB3240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57A348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1C3DEEE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0F0378F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344CCD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5173FD0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0" w:type="dxa"/>
          </w:tcPr>
          <w:p w14:paraId="69BF892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3FC93A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741" w:type="dxa"/>
          </w:tcPr>
          <w:p w14:paraId="3BBA21C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EAE7F2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B930F97" w14:textId="77777777" w:rsidTr="0086298F">
        <w:tc>
          <w:tcPr>
            <w:tcW w:w="3204" w:type="dxa"/>
          </w:tcPr>
          <w:p w14:paraId="502BCFC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Cwik et al., 2019</w:t>
            </w:r>
          </w:p>
        </w:tc>
        <w:tc>
          <w:tcPr>
            <w:tcW w:w="581" w:type="dxa"/>
          </w:tcPr>
          <w:p w14:paraId="3BCFA7B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2861F2D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50AD25E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1162" w:type="dxa"/>
          </w:tcPr>
          <w:p w14:paraId="1D92D61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252B464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833240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2CF9D00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06AF3C5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BAAC99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204ACF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86BD33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387915C7" w14:textId="77777777" w:rsidTr="0086298F">
        <w:tc>
          <w:tcPr>
            <w:tcW w:w="3204" w:type="dxa"/>
          </w:tcPr>
          <w:p w14:paraId="33CA04A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Darrow et al., 2022</w:t>
            </w:r>
          </w:p>
        </w:tc>
        <w:tc>
          <w:tcPr>
            <w:tcW w:w="581" w:type="dxa"/>
          </w:tcPr>
          <w:p w14:paraId="68202FC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35D52A2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4DBFCE1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525369E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6513B42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3FF38DE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7D974D7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30841F8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7B97E2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229029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A55610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BB62148" w14:textId="77777777" w:rsidTr="0086298F">
        <w:tc>
          <w:tcPr>
            <w:tcW w:w="3204" w:type="dxa"/>
          </w:tcPr>
          <w:p w14:paraId="18454CD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Diamond et al., 2010</w:t>
            </w:r>
          </w:p>
        </w:tc>
        <w:tc>
          <w:tcPr>
            <w:tcW w:w="581" w:type="dxa"/>
          </w:tcPr>
          <w:p w14:paraId="35A1638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0B748F0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119F0C7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1DAD97F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27AC49D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79A2FF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12E4B8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38135F9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A47FC6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6A9CFC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B941A0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1A870B52" w14:textId="77777777" w:rsidTr="0086298F">
        <w:tc>
          <w:tcPr>
            <w:tcW w:w="3204" w:type="dxa"/>
          </w:tcPr>
          <w:p w14:paraId="2527923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Diamond et al., 2019</w:t>
            </w:r>
          </w:p>
        </w:tc>
        <w:tc>
          <w:tcPr>
            <w:tcW w:w="581" w:type="dxa"/>
          </w:tcPr>
          <w:p w14:paraId="7A21E1C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00DFBBA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222DE0A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550F9C3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52E7D40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22BD4EE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5388EFA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475DA2B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E374AC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A3C6C0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B099AD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750B325C" w14:textId="77777777" w:rsidTr="0086298F">
        <w:tc>
          <w:tcPr>
            <w:tcW w:w="3204" w:type="dxa"/>
          </w:tcPr>
          <w:p w14:paraId="49CA060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Donaldson et al., 2005</w:t>
            </w:r>
          </w:p>
        </w:tc>
        <w:tc>
          <w:tcPr>
            <w:tcW w:w="581" w:type="dxa"/>
          </w:tcPr>
          <w:p w14:paraId="66553D9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6F27980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5D01034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0AE7FC3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00C269C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3D617EF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050AAF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11BC886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8C883E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F78CAC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808CF7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84E4E62" w14:textId="77777777" w:rsidTr="0086298F">
        <w:tc>
          <w:tcPr>
            <w:tcW w:w="3204" w:type="dxa"/>
          </w:tcPr>
          <w:p w14:paraId="4997ED7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Esposito-Smythers et al., 2017</w:t>
            </w:r>
          </w:p>
        </w:tc>
        <w:tc>
          <w:tcPr>
            <w:tcW w:w="581" w:type="dxa"/>
          </w:tcPr>
          <w:p w14:paraId="647E5D7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725" w:type="dxa"/>
          </w:tcPr>
          <w:p w14:paraId="5ED4EA5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292EB6F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002EE84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2291692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3F7C891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27A4F46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7E3FF4B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69C1B9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DDC887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06B1D4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3F9BB46D" w14:textId="77777777" w:rsidTr="0086298F">
        <w:tc>
          <w:tcPr>
            <w:tcW w:w="3204" w:type="dxa"/>
          </w:tcPr>
          <w:p w14:paraId="4F21E48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Esposito</w:t>
            </w:r>
            <w:r>
              <w:rPr>
                <w:rFonts w:ascii="Cambria Math" w:eastAsia="Cambria" w:hAnsi="Cambria Math" w:cs="Cambria Math"/>
              </w:rPr>
              <w:t>‐</w:t>
            </w:r>
            <w:r>
              <w:rPr>
                <w:rFonts w:eastAsia="Cambria"/>
              </w:rPr>
              <w:t>Smythers et al., 2019</w:t>
            </w:r>
          </w:p>
        </w:tc>
        <w:tc>
          <w:tcPr>
            <w:tcW w:w="581" w:type="dxa"/>
          </w:tcPr>
          <w:p w14:paraId="62493AE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2E668A2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2ECF2E9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5D3B660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4AC6924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3EE5B4C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D554F7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1CD5ACB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C50D72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45BD79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26B0B4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706972F0" w14:textId="77777777" w:rsidTr="0086298F">
        <w:tc>
          <w:tcPr>
            <w:tcW w:w="3204" w:type="dxa"/>
          </w:tcPr>
          <w:p w14:paraId="53657E1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Estrada et al., 2024</w:t>
            </w:r>
          </w:p>
        </w:tc>
        <w:tc>
          <w:tcPr>
            <w:tcW w:w="581" w:type="dxa"/>
          </w:tcPr>
          <w:p w14:paraId="77A2C63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3A9B1CF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6BB352F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5983F8F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36F3375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2B9F822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2151528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47D7297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45F2EE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295FD0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F18AB1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3E6AF649" w14:textId="77777777" w:rsidTr="0086298F">
        <w:tc>
          <w:tcPr>
            <w:tcW w:w="3204" w:type="dxa"/>
          </w:tcPr>
          <w:p w14:paraId="186B67B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Ewell Foster et al., 2024</w:t>
            </w:r>
          </w:p>
        </w:tc>
        <w:tc>
          <w:tcPr>
            <w:tcW w:w="581" w:type="dxa"/>
          </w:tcPr>
          <w:p w14:paraId="6B75803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15C4771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2D18FD7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32C1088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32715A1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419A1AE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5006844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250E784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728403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E3529D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8931A7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3C258011" w14:textId="77777777" w:rsidTr="0086298F">
        <w:tc>
          <w:tcPr>
            <w:tcW w:w="3204" w:type="dxa"/>
          </w:tcPr>
          <w:p w14:paraId="28772B0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Ewell Foster et al., 2025</w:t>
            </w:r>
          </w:p>
        </w:tc>
        <w:tc>
          <w:tcPr>
            <w:tcW w:w="581" w:type="dxa"/>
          </w:tcPr>
          <w:p w14:paraId="7EBB9E6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7EBA0D2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42982CC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62FA6F0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3C82949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788A78E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734C59C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531C314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B9B6DD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4D1FDB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70028A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44457AD" w14:textId="77777777" w:rsidTr="0086298F">
        <w:tc>
          <w:tcPr>
            <w:tcW w:w="3204" w:type="dxa"/>
          </w:tcPr>
          <w:p w14:paraId="05AED26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Fan et al., 2024</w:t>
            </w:r>
          </w:p>
        </w:tc>
        <w:tc>
          <w:tcPr>
            <w:tcW w:w="581" w:type="dxa"/>
          </w:tcPr>
          <w:p w14:paraId="1EC9DB0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40E3BAA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7B7CC48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7C8D494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53415D4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DA4F61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C8297A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0900580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D3CE7A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48F712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DF467F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288060BE" w14:textId="77777777" w:rsidTr="0086298F">
        <w:tc>
          <w:tcPr>
            <w:tcW w:w="3204" w:type="dxa"/>
          </w:tcPr>
          <w:p w14:paraId="0CE45A7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Fleischhaker et al., 2011</w:t>
            </w:r>
          </w:p>
        </w:tc>
        <w:tc>
          <w:tcPr>
            <w:tcW w:w="581" w:type="dxa"/>
          </w:tcPr>
          <w:p w14:paraId="2F707B0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725" w:type="dxa"/>
          </w:tcPr>
          <w:p w14:paraId="092C7A9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0A66909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1BC51BF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73CE8DE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5627839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44F0A84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5F75676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60C43D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F945BA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98C5AB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61F81F83" w14:textId="77777777" w:rsidTr="0086298F">
        <w:tc>
          <w:tcPr>
            <w:tcW w:w="3204" w:type="dxa"/>
          </w:tcPr>
          <w:p w14:paraId="600C191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Frattaroli et al., 2020</w:t>
            </w:r>
          </w:p>
        </w:tc>
        <w:tc>
          <w:tcPr>
            <w:tcW w:w="581" w:type="dxa"/>
          </w:tcPr>
          <w:p w14:paraId="4B2B467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563A5B0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7C21C2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0CBF593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23CD6FC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B465AB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75122EF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55A16EF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D2A9F1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727343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60BE90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</w:tr>
      <w:tr w:rsidR="005D3EE7" w14:paraId="4143F675" w14:textId="77777777" w:rsidTr="0086298F">
        <w:tc>
          <w:tcPr>
            <w:tcW w:w="3204" w:type="dxa"/>
          </w:tcPr>
          <w:p w14:paraId="06DDE09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Gewirtz et al., 2016</w:t>
            </w:r>
          </w:p>
        </w:tc>
        <w:tc>
          <w:tcPr>
            <w:tcW w:w="581" w:type="dxa"/>
          </w:tcPr>
          <w:p w14:paraId="08FE18A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1704E56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31E0C03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163AA8C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6369362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5650476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0D0C35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43E3AB6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033D92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741" w:type="dxa"/>
          </w:tcPr>
          <w:p w14:paraId="301F5AC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DE97BE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C527A7B" w14:textId="77777777" w:rsidTr="0086298F">
        <w:tc>
          <w:tcPr>
            <w:tcW w:w="3204" w:type="dxa"/>
          </w:tcPr>
          <w:p w14:paraId="6752CBA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Gil &amp; Kim, 2022</w:t>
            </w:r>
          </w:p>
        </w:tc>
        <w:tc>
          <w:tcPr>
            <w:tcW w:w="581" w:type="dxa"/>
          </w:tcPr>
          <w:p w14:paraId="6E5BCE1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52FEFF7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1B9B0BF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2625C74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125A1D5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2624A82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7541C0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20C3873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8281B6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5B136D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A925EF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21B07B97" w14:textId="77777777" w:rsidTr="0086298F">
        <w:tc>
          <w:tcPr>
            <w:tcW w:w="3204" w:type="dxa"/>
          </w:tcPr>
          <w:p w14:paraId="63319C7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Giles et al., 2021</w:t>
            </w:r>
          </w:p>
        </w:tc>
        <w:tc>
          <w:tcPr>
            <w:tcW w:w="581" w:type="dxa"/>
          </w:tcPr>
          <w:p w14:paraId="014C94F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71FC8F3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0110157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61154B3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08F3E2B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F4D41F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21E8CFD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7B7A318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9CB4B1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70C374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AB15FA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FE8CA9D" w14:textId="77777777" w:rsidTr="0086298F">
        <w:tc>
          <w:tcPr>
            <w:tcW w:w="3204" w:type="dxa"/>
          </w:tcPr>
          <w:p w14:paraId="0A82207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Gillespie et al., 2019</w:t>
            </w:r>
          </w:p>
        </w:tc>
        <w:tc>
          <w:tcPr>
            <w:tcW w:w="581" w:type="dxa"/>
          </w:tcPr>
          <w:p w14:paraId="3D24D33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48C8D31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5B56932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23577CA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6E55214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52EB67A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2BF3717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3554C43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FF9221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39E971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6171E0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268C6491" w14:textId="77777777" w:rsidTr="0086298F">
        <w:tc>
          <w:tcPr>
            <w:tcW w:w="3204" w:type="dxa"/>
          </w:tcPr>
          <w:p w14:paraId="30B1C67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Goldston et al., 2021</w:t>
            </w:r>
          </w:p>
        </w:tc>
        <w:tc>
          <w:tcPr>
            <w:tcW w:w="581" w:type="dxa"/>
          </w:tcPr>
          <w:p w14:paraId="2F17D6D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4099C98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66D413B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7104E94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647669E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2DC9178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698B61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7B8E699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175D2D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027890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7BFDCF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1A81F214" w14:textId="77777777" w:rsidTr="0086298F">
        <w:tc>
          <w:tcPr>
            <w:tcW w:w="3204" w:type="dxa"/>
          </w:tcPr>
          <w:p w14:paraId="72FAE60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Gorman et al., 2023</w:t>
            </w:r>
          </w:p>
        </w:tc>
        <w:tc>
          <w:tcPr>
            <w:tcW w:w="581" w:type="dxa"/>
          </w:tcPr>
          <w:p w14:paraId="1E5805E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31E6EA3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2B36F5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38C3E52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4E3BD78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8C7266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3B196CF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0" w:type="dxa"/>
          </w:tcPr>
          <w:p w14:paraId="59767CB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19ABC9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842A7D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02E47B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0149045A" w14:textId="77777777" w:rsidTr="0086298F">
        <w:tc>
          <w:tcPr>
            <w:tcW w:w="3204" w:type="dxa"/>
          </w:tcPr>
          <w:p w14:paraId="06309E6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Gutstein &amp; Rudd, 1990</w:t>
            </w:r>
          </w:p>
        </w:tc>
        <w:tc>
          <w:tcPr>
            <w:tcW w:w="581" w:type="dxa"/>
          </w:tcPr>
          <w:p w14:paraId="123933D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3786FDA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50BD9FC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15A739F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4B6658D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306B3A3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CA4874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6EE7677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E793FE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C9594E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17E31C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0982EFA" w14:textId="77777777" w:rsidTr="0086298F">
        <w:tc>
          <w:tcPr>
            <w:tcW w:w="3204" w:type="dxa"/>
          </w:tcPr>
          <w:p w14:paraId="6938AEB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Harder et al., 2015</w:t>
            </w:r>
          </w:p>
        </w:tc>
        <w:tc>
          <w:tcPr>
            <w:tcW w:w="581" w:type="dxa"/>
          </w:tcPr>
          <w:p w14:paraId="3E944B6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5A1E4D7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578EC94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1162" w:type="dxa"/>
          </w:tcPr>
          <w:p w14:paraId="1BCBF2E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7A330A9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3295DC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34FF73E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470F6D1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5D9005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0EE120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836278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C7ACC69" w14:textId="77777777" w:rsidTr="0086298F">
        <w:tc>
          <w:tcPr>
            <w:tcW w:w="3204" w:type="dxa"/>
          </w:tcPr>
          <w:p w14:paraId="294F161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Harrington et al., 1998</w:t>
            </w:r>
          </w:p>
        </w:tc>
        <w:tc>
          <w:tcPr>
            <w:tcW w:w="581" w:type="dxa"/>
          </w:tcPr>
          <w:p w14:paraId="5A0F786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1E8BC20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729FEEA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7C940BA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5691124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6767E8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5AE0503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6A71312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3779EB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F102AB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A42B73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66326AEA" w14:textId="77777777" w:rsidTr="0086298F">
        <w:tc>
          <w:tcPr>
            <w:tcW w:w="3204" w:type="dxa"/>
          </w:tcPr>
          <w:p w14:paraId="1E00AA6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Hode et al., 2024</w:t>
            </w:r>
          </w:p>
        </w:tc>
        <w:tc>
          <w:tcPr>
            <w:tcW w:w="581" w:type="dxa"/>
          </w:tcPr>
          <w:p w14:paraId="1A968F4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1D0390C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2CD5F10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268D092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0BA565C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33D5A4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43BC51D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0" w:type="dxa"/>
          </w:tcPr>
          <w:p w14:paraId="2A9CAA5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73F30B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E3C619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D782BB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111A2CA8" w14:textId="77777777" w:rsidTr="0086298F">
        <w:tc>
          <w:tcPr>
            <w:tcW w:w="3204" w:type="dxa"/>
          </w:tcPr>
          <w:p w14:paraId="373C85E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Hofmann &amp; Wagner, 2024</w:t>
            </w:r>
          </w:p>
        </w:tc>
        <w:tc>
          <w:tcPr>
            <w:tcW w:w="581" w:type="dxa"/>
          </w:tcPr>
          <w:p w14:paraId="27E8A75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23675FB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4FD0879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0DED781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6A2560A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36F9AD0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236FAE8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0E87216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118196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4940AE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E72B1C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7E1ED77D" w14:textId="77777777" w:rsidTr="0086298F">
        <w:tc>
          <w:tcPr>
            <w:tcW w:w="3204" w:type="dxa"/>
          </w:tcPr>
          <w:p w14:paraId="342FDFF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Holliday et al., 2018</w:t>
            </w:r>
          </w:p>
        </w:tc>
        <w:tc>
          <w:tcPr>
            <w:tcW w:w="581" w:type="dxa"/>
          </w:tcPr>
          <w:p w14:paraId="2BAF72F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04D9AFE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2E3E837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1162" w:type="dxa"/>
          </w:tcPr>
          <w:p w14:paraId="2F4655C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3856970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CEDB80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76BA748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6A156CE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2FEEE1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901005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675BEA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0E27281E" w14:textId="77777777" w:rsidTr="0086298F">
        <w:tc>
          <w:tcPr>
            <w:tcW w:w="3204" w:type="dxa"/>
          </w:tcPr>
          <w:p w14:paraId="003DCEA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Humensky et al., 2017a</w:t>
            </w:r>
          </w:p>
        </w:tc>
        <w:tc>
          <w:tcPr>
            <w:tcW w:w="581" w:type="dxa"/>
          </w:tcPr>
          <w:p w14:paraId="5E2E647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34D1FE9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7721577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5524BA2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7D057EA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56D8670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46F5E87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62E2E98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626B06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549FB4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23A359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1B0CA97E" w14:textId="77777777" w:rsidTr="0086298F">
        <w:tc>
          <w:tcPr>
            <w:tcW w:w="3204" w:type="dxa"/>
          </w:tcPr>
          <w:p w14:paraId="0F3AD23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Hutcherson et al., 2021</w:t>
            </w:r>
          </w:p>
        </w:tc>
        <w:tc>
          <w:tcPr>
            <w:tcW w:w="581" w:type="dxa"/>
          </w:tcPr>
          <w:p w14:paraId="5E9EF46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1313C3C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784A7C6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5C92CCA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06C2626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A46290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20A0544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41CCCDE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903E8A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601A21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7B5230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33A8D1F7" w14:textId="77777777" w:rsidTr="0086298F">
        <w:tc>
          <w:tcPr>
            <w:tcW w:w="3204" w:type="dxa"/>
          </w:tcPr>
          <w:p w14:paraId="4FCF0F3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Itzhaky &amp; Stanley, 2024</w:t>
            </w:r>
          </w:p>
        </w:tc>
        <w:tc>
          <w:tcPr>
            <w:tcW w:w="581" w:type="dxa"/>
          </w:tcPr>
          <w:p w14:paraId="558816B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60DC1A8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76F1D79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36E9EC4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4719D02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4452839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2C90010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2B83CE4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A8D026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EA24BB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33F6F9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717A3E0" w14:textId="77777777" w:rsidTr="0086298F">
        <w:tc>
          <w:tcPr>
            <w:tcW w:w="3204" w:type="dxa"/>
          </w:tcPr>
          <w:p w14:paraId="6E8BCFF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Kappelman &amp; Fording, 2021</w:t>
            </w:r>
          </w:p>
        </w:tc>
        <w:tc>
          <w:tcPr>
            <w:tcW w:w="581" w:type="dxa"/>
          </w:tcPr>
          <w:p w14:paraId="04B6226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5A52A40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2F6AAB5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2A3C989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71B71DE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9038F4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389C2E3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5AA6FB1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2FC1AF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CA26B1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DF4100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1D13FDB5" w14:textId="77777777" w:rsidTr="0086298F">
        <w:tc>
          <w:tcPr>
            <w:tcW w:w="3204" w:type="dxa"/>
          </w:tcPr>
          <w:p w14:paraId="70F69F3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Kaufman et al., 2020</w:t>
            </w:r>
          </w:p>
        </w:tc>
        <w:tc>
          <w:tcPr>
            <w:tcW w:w="581" w:type="dxa"/>
          </w:tcPr>
          <w:p w14:paraId="4046EED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725" w:type="dxa"/>
          </w:tcPr>
          <w:p w14:paraId="7C44F96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7D21D68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163137D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793811B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770D694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588DD9E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54EC996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3C4F5C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614CCF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70745F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4F3F397" w14:textId="77777777" w:rsidTr="0086298F">
        <w:tc>
          <w:tcPr>
            <w:tcW w:w="3204" w:type="dxa"/>
          </w:tcPr>
          <w:p w14:paraId="22F8CE9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Kehoe et al., 2025</w:t>
            </w:r>
          </w:p>
        </w:tc>
        <w:tc>
          <w:tcPr>
            <w:tcW w:w="581" w:type="dxa"/>
          </w:tcPr>
          <w:p w14:paraId="3E1A356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0E803D6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68C0C26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45EFD54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1CD593B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48903FD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0EE516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31B5DA0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878F5F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380AE8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AB4CB9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010BC03F" w14:textId="77777777" w:rsidTr="0086298F">
        <w:tc>
          <w:tcPr>
            <w:tcW w:w="3204" w:type="dxa"/>
          </w:tcPr>
          <w:p w14:paraId="5DD4D27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Kennard et al., 2020</w:t>
            </w:r>
          </w:p>
        </w:tc>
        <w:tc>
          <w:tcPr>
            <w:tcW w:w="581" w:type="dxa"/>
          </w:tcPr>
          <w:p w14:paraId="489B7E5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104BB32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4324417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60F181A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2C0889D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5E9CB53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3CE14DC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2A71D81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C7B831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960943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9230F3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F9F9585" w14:textId="77777777" w:rsidTr="0086298F">
        <w:tc>
          <w:tcPr>
            <w:tcW w:w="3204" w:type="dxa"/>
          </w:tcPr>
          <w:p w14:paraId="3ADAEFC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Kerfoot et al., 1995</w:t>
            </w:r>
          </w:p>
        </w:tc>
        <w:tc>
          <w:tcPr>
            <w:tcW w:w="581" w:type="dxa"/>
          </w:tcPr>
          <w:p w14:paraId="7C2C81C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527C6DB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0A8AC47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089F52F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633F53E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F82B44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244A450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504723D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435CF9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F696BF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A6068C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BC9CC33" w14:textId="77777777" w:rsidTr="0086298F">
        <w:tc>
          <w:tcPr>
            <w:tcW w:w="3204" w:type="dxa"/>
          </w:tcPr>
          <w:p w14:paraId="0837EE4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Kerfoot et al., 1997</w:t>
            </w:r>
          </w:p>
        </w:tc>
        <w:tc>
          <w:tcPr>
            <w:tcW w:w="581" w:type="dxa"/>
          </w:tcPr>
          <w:p w14:paraId="64BBEC6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186945D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19A9572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1081F57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64B1F4A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A0457A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33A3947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258330D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4F53D8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F4688A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FF597B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15CF7358" w14:textId="77777777" w:rsidTr="0086298F">
        <w:tc>
          <w:tcPr>
            <w:tcW w:w="3204" w:type="dxa"/>
          </w:tcPr>
          <w:p w14:paraId="67ABAB5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Ketabchi et al., 2024</w:t>
            </w:r>
          </w:p>
        </w:tc>
        <w:tc>
          <w:tcPr>
            <w:tcW w:w="581" w:type="dxa"/>
          </w:tcPr>
          <w:p w14:paraId="3FDA5C7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371A0BD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7D45CD7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79E8203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592839C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773DDE8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B900E8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008A578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64D24B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885992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851665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7C179C70" w14:textId="77777777" w:rsidTr="0086298F">
        <w:tc>
          <w:tcPr>
            <w:tcW w:w="3204" w:type="dxa"/>
          </w:tcPr>
          <w:p w14:paraId="5288ADB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King et al., 2009</w:t>
            </w:r>
          </w:p>
        </w:tc>
        <w:tc>
          <w:tcPr>
            <w:tcW w:w="581" w:type="dxa"/>
          </w:tcPr>
          <w:p w14:paraId="607E236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6220BD9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1D1568C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5960580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601CF86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5273542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2D710F6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6567A53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43A634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EFEB5D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C93C5C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295F30E" w14:textId="77777777" w:rsidTr="0086298F">
        <w:tc>
          <w:tcPr>
            <w:tcW w:w="3204" w:type="dxa"/>
          </w:tcPr>
          <w:p w14:paraId="30D96E9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Klag et al., 2016</w:t>
            </w:r>
          </w:p>
        </w:tc>
        <w:tc>
          <w:tcPr>
            <w:tcW w:w="581" w:type="dxa"/>
          </w:tcPr>
          <w:p w14:paraId="2074AB7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36E1C8F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0EE6BCE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44EA1E0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79" w:type="dxa"/>
          </w:tcPr>
          <w:p w14:paraId="648F7F4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7013E87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46C922B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2D45EDC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EC075B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871AA3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B9B5EE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8BFE3DD" w14:textId="77777777" w:rsidTr="0086298F">
        <w:tc>
          <w:tcPr>
            <w:tcW w:w="3204" w:type="dxa"/>
          </w:tcPr>
          <w:p w14:paraId="0D9A401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Konno et al., 2024</w:t>
            </w:r>
          </w:p>
        </w:tc>
        <w:tc>
          <w:tcPr>
            <w:tcW w:w="581" w:type="dxa"/>
          </w:tcPr>
          <w:p w14:paraId="7198C02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725" w:type="dxa"/>
          </w:tcPr>
          <w:p w14:paraId="0C10EBF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003A35E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5433D05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62CB79A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33062BA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EC5331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3E4573D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978BB7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7BCBA5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E44997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1EEC0B02" w14:textId="77777777" w:rsidTr="0086298F">
        <w:tc>
          <w:tcPr>
            <w:tcW w:w="3204" w:type="dxa"/>
          </w:tcPr>
          <w:p w14:paraId="04955E4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Konradsen et al., 2007</w:t>
            </w:r>
          </w:p>
        </w:tc>
        <w:tc>
          <w:tcPr>
            <w:tcW w:w="581" w:type="dxa"/>
          </w:tcPr>
          <w:p w14:paraId="714E2D6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5F305B9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5D36E99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1EAC9DC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5F2E87A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717FF9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EB62F5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7E42AF0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F41E05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D4804A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EE76A7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</w:tr>
      <w:tr w:rsidR="005D3EE7" w14:paraId="45B85592" w14:textId="77777777" w:rsidTr="0086298F">
        <w:tc>
          <w:tcPr>
            <w:tcW w:w="3204" w:type="dxa"/>
          </w:tcPr>
          <w:p w14:paraId="606F12E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Kral, 2009</w:t>
            </w:r>
          </w:p>
        </w:tc>
        <w:tc>
          <w:tcPr>
            <w:tcW w:w="581" w:type="dxa"/>
          </w:tcPr>
          <w:p w14:paraId="20353D8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358719F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1AFB3CF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1162" w:type="dxa"/>
          </w:tcPr>
          <w:p w14:paraId="335DD63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31EF248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3E599CF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EE6CF7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47B138F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4E2E21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F08C3C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E4B9C4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0E4564F5" w14:textId="77777777" w:rsidTr="0086298F">
        <w:tc>
          <w:tcPr>
            <w:tcW w:w="3204" w:type="dxa"/>
          </w:tcPr>
          <w:p w14:paraId="4BB797D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La Sala et al., 2024</w:t>
            </w:r>
          </w:p>
        </w:tc>
        <w:tc>
          <w:tcPr>
            <w:tcW w:w="581" w:type="dxa"/>
          </w:tcPr>
          <w:p w14:paraId="5D489F6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4617B77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16E5240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6FA4AA7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1B2C635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0EC88E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5D4BEC0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44AA2BD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F60E7D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3AC06C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98D56B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31C6CB83" w14:textId="77777777" w:rsidTr="0086298F">
        <w:tc>
          <w:tcPr>
            <w:tcW w:w="3204" w:type="dxa"/>
          </w:tcPr>
          <w:p w14:paraId="173ECBB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Leyenaar et al., 2022</w:t>
            </w:r>
          </w:p>
        </w:tc>
        <w:tc>
          <w:tcPr>
            <w:tcW w:w="581" w:type="dxa"/>
          </w:tcPr>
          <w:p w14:paraId="5F1B0F7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2C2D211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5A5B7FE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0346366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37A2E35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7EF76D9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753468E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76A8B24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0CCBB6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93DC49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1AAD55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0FDF0B20" w14:textId="77777777" w:rsidTr="0086298F">
        <w:tc>
          <w:tcPr>
            <w:tcW w:w="3204" w:type="dxa"/>
          </w:tcPr>
          <w:p w14:paraId="327A2BD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Liu et al., 2025</w:t>
            </w:r>
          </w:p>
        </w:tc>
        <w:tc>
          <w:tcPr>
            <w:tcW w:w="581" w:type="dxa"/>
          </w:tcPr>
          <w:p w14:paraId="13EFD8D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725" w:type="dxa"/>
          </w:tcPr>
          <w:p w14:paraId="735EFA8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DBF383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4BDC379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5A4EBDF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9DA28C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15A82A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6852206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1B1AE9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8839FE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C9A8B4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3FF560E2" w14:textId="77777777" w:rsidTr="0086298F">
        <w:tc>
          <w:tcPr>
            <w:tcW w:w="3204" w:type="dxa"/>
          </w:tcPr>
          <w:p w14:paraId="7ABA91A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lastRenderedPageBreak/>
              <w:t>Low &amp; Lee, 2024</w:t>
            </w:r>
          </w:p>
        </w:tc>
        <w:tc>
          <w:tcPr>
            <w:tcW w:w="581" w:type="dxa"/>
          </w:tcPr>
          <w:p w14:paraId="6272BB5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668AB6D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7294A6E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4BD3B51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13D851F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CCC185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CCE854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49DB5C7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F7633B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4A9E29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465C9A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0E28CB8E" w14:textId="77777777" w:rsidTr="0086298F">
        <w:tc>
          <w:tcPr>
            <w:tcW w:w="3204" w:type="dxa"/>
          </w:tcPr>
          <w:p w14:paraId="4392A2C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Luciano et al., 2022</w:t>
            </w:r>
          </w:p>
        </w:tc>
        <w:tc>
          <w:tcPr>
            <w:tcW w:w="581" w:type="dxa"/>
          </w:tcPr>
          <w:p w14:paraId="6B7C977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25CBC03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49AE8B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15DE4DF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0C61808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38D852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373AF50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0" w:type="dxa"/>
          </w:tcPr>
          <w:p w14:paraId="6BD6D3A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B836E4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C2AC9A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086CB0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609763F3" w14:textId="77777777" w:rsidTr="0086298F">
        <w:tc>
          <w:tcPr>
            <w:tcW w:w="3204" w:type="dxa"/>
          </w:tcPr>
          <w:p w14:paraId="4E15B68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Maine et al., 2001</w:t>
            </w:r>
          </w:p>
        </w:tc>
        <w:tc>
          <w:tcPr>
            <w:tcW w:w="581" w:type="dxa"/>
          </w:tcPr>
          <w:p w14:paraId="3208AF9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1244029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5623A46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30661B6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5836AD3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449FEC8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4642A15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053417F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A89242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A3C741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C3F39C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020A33CD" w14:textId="77777777" w:rsidTr="0086298F">
        <w:tc>
          <w:tcPr>
            <w:tcW w:w="3204" w:type="dxa"/>
          </w:tcPr>
          <w:p w14:paraId="2AE23C0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McCauley et al., 2018</w:t>
            </w:r>
          </w:p>
        </w:tc>
        <w:tc>
          <w:tcPr>
            <w:tcW w:w="581" w:type="dxa"/>
          </w:tcPr>
          <w:p w14:paraId="44253E0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725" w:type="dxa"/>
          </w:tcPr>
          <w:p w14:paraId="63C9141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3415959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3B19BC9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6565DAA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F82300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07963F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1BFC07D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EC6980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3C3303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21D887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03ACB3BD" w14:textId="77777777" w:rsidTr="0086298F">
        <w:tc>
          <w:tcPr>
            <w:tcW w:w="3204" w:type="dxa"/>
          </w:tcPr>
          <w:p w14:paraId="5C71F3C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McGuire et al., 2011</w:t>
            </w:r>
          </w:p>
        </w:tc>
        <w:tc>
          <w:tcPr>
            <w:tcW w:w="581" w:type="dxa"/>
          </w:tcPr>
          <w:p w14:paraId="1AA1C48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4AFD587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7437BCD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1955A99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0657624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16199D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78572CA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435936A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0923D5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547436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9F1FE1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B9B59A4" w14:textId="77777777" w:rsidTr="0086298F">
        <w:tc>
          <w:tcPr>
            <w:tcW w:w="3204" w:type="dxa"/>
          </w:tcPr>
          <w:p w14:paraId="1377F9C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McManama O’Brien et al., 2017</w:t>
            </w:r>
          </w:p>
        </w:tc>
        <w:tc>
          <w:tcPr>
            <w:tcW w:w="581" w:type="dxa"/>
          </w:tcPr>
          <w:p w14:paraId="7CB72AC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19EFFC9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26B9010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2269EFF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5526CE6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4CCA690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C2B9F7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00923A8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4DB344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870E08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D629FD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79C38419" w14:textId="77777777" w:rsidTr="0086298F">
        <w:tc>
          <w:tcPr>
            <w:tcW w:w="3204" w:type="dxa"/>
          </w:tcPr>
          <w:p w14:paraId="71CAD48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McManama O’Brien et al., 2021</w:t>
            </w:r>
          </w:p>
        </w:tc>
        <w:tc>
          <w:tcPr>
            <w:tcW w:w="581" w:type="dxa"/>
          </w:tcPr>
          <w:p w14:paraId="0D48F54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42F54B6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575B70C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6A01AC5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5D3DC56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25CB9A1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EE29C9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269D8CC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52F15F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A6ABD3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BE98C9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0434B479" w14:textId="77777777" w:rsidTr="0086298F">
        <w:tc>
          <w:tcPr>
            <w:tcW w:w="3204" w:type="dxa"/>
          </w:tcPr>
          <w:p w14:paraId="5CAFAE0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Miklowitz et al., 2020</w:t>
            </w:r>
          </w:p>
        </w:tc>
        <w:tc>
          <w:tcPr>
            <w:tcW w:w="581" w:type="dxa"/>
          </w:tcPr>
          <w:p w14:paraId="5AB4925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5C5E21B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22403FB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15D978A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52F7178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C4D927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76F8E0E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44D9F47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88513C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454DE9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6EBEEC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0C9B369A" w14:textId="77777777" w:rsidTr="0086298F">
        <w:tc>
          <w:tcPr>
            <w:tcW w:w="3204" w:type="dxa"/>
          </w:tcPr>
          <w:p w14:paraId="74FC277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Miller et al., 2020</w:t>
            </w:r>
          </w:p>
        </w:tc>
        <w:tc>
          <w:tcPr>
            <w:tcW w:w="581" w:type="dxa"/>
          </w:tcPr>
          <w:p w14:paraId="0882480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0912524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1EEAE21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33F0F2C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3D9DEB3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E55AF0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82806F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62A01BC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35595C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55FC4E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611313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62582036" w14:textId="77777777" w:rsidTr="0086298F">
        <w:tc>
          <w:tcPr>
            <w:tcW w:w="3204" w:type="dxa"/>
          </w:tcPr>
          <w:p w14:paraId="398A570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Mishara et al., 2005</w:t>
            </w:r>
          </w:p>
        </w:tc>
        <w:tc>
          <w:tcPr>
            <w:tcW w:w="581" w:type="dxa"/>
          </w:tcPr>
          <w:p w14:paraId="0B39CAB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43237FA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43E56FC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53FE090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53ACFBF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2E4A922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7DD5220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7487542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6B49F3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A4C86E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4E00CC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99430A1" w14:textId="77777777" w:rsidTr="0086298F">
        <w:tc>
          <w:tcPr>
            <w:tcW w:w="3204" w:type="dxa"/>
          </w:tcPr>
          <w:p w14:paraId="69D8AE9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Omer &amp; Dolberger, 2015</w:t>
            </w:r>
          </w:p>
        </w:tc>
        <w:tc>
          <w:tcPr>
            <w:tcW w:w="581" w:type="dxa"/>
          </w:tcPr>
          <w:p w14:paraId="38AF34D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348C0A3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7B7059C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203064C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7B9634E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4C7948C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3E8FA1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7BCF265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4FF87B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A07424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386E88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EE43416" w14:textId="77777777" w:rsidTr="0086298F">
        <w:tc>
          <w:tcPr>
            <w:tcW w:w="3204" w:type="dxa"/>
          </w:tcPr>
          <w:p w14:paraId="251A6E4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Owens &amp; Charles, 2017</w:t>
            </w:r>
          </w:p>
        </w:tc>
        <w:tc>
          <w:tcPr>
            <w:tcW w:w="581" w:type="dxa"/>
          </w:tcPr>
          <w:p w14:paraId="0206435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4551F90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74CB89F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3F7996D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369C672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292F4EF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6F4375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31FCAD0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586888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530C2F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AB362D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</w:tr>
      <w:tr w:rsidR="005D3EE7" w14:paraId="7A10505B" w14:textId="77777777" w:rsidTr="0086298F">
        <w:tc>
          <w:tcPr>
            <w:tcW w:w="3204" w:type="dxa"/>
          </w:tcPr>
          <w:p w14:paraId="73AF299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Pearson et al., 2017</w:t>
            </w:r>
          </w:p>
        </w:tc>
        <w:tc>
          <w:tcPr>
            <w:tcW w:w="581" w:type="dxa"/>
          </w:tcPr>
          <w:p w14:paraId="21DBCB3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080FE7C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53AAAB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16B4BD0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2EC54B8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1EF4F8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34CB1E4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6F5545A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55E434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C46ECC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7F76CA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</w:tr>
      <w:tr w:rsidR="005D3EE7" w14:paraId="393FF6EF" w14:textId="77777777" w:rsidTr="0086298F">
        <w:tc>
          <w:tcPr>
            <w:tcW w:w="3204" w:type="dxa"/>
          </w:tcPr>
          <w:p w14:paraId="5EE79F6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Perrino et al., 2024</w:t>
            </w:r>
          </w:p>
        </w:tc>
        <w:tc>
          <w:tcPr>
            <w:tcW w:w="581" w:type="dxa"/>
          </w:tcPr>
          <w:p w14:paraId="76DB254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5032267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2EFA0E2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49FEAC9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4A30DBD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4F6E10D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4C898E4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5424292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A4AFA6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97547B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34C17F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9EB734D" w14:textId="77777777" w:rsidTr="0086298F">
        <w:tc>
          <w:tcPr>
            <w:tcW w:w="3204" w:type="dxa"/>
          </w:tcPr>
          <w:p w14:paraId="65F0FC0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Pineda &amp; Dadds, 2013</w:t>
            </w:r>
          </w:p>
        </w:tc>
        <w:tc>
          <w:tcPr>
            <w:tcW w:w="581" w:type="dxa"/>
          </w:tcPr>
          <w:p w14:paraId="6900694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4FD3F4D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116444A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4EAA9A2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01E7A73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2F0626B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A09315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6DB70A8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21AFBA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03470F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6DE518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6E050488" w14:textId="77777777" w:rsidTr="0086298F">
        <w:tc>
          <w:tcPr>
            <w:tcW w:w="3204" w:type="dxa"/>
          </w:tcPr>
          <w:p w14:paraId="68B33A6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Power et al., 2009</w:t>
            </w:r>
          </w:p>
        </w:tc>
        <w:tc>
          <w:tcPr>
            <w:tcW w:w="581" w:type="dxa"/>
          </w:tcPr>
          <w:p w14:paraId="3ED4245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6B82C37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1290BBD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5582EF4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1B21B41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770756A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F95607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50A2E72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48BDF3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4FE7B4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1CCEF4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E8DDD2C" w14:textId="77777777" w:rsidTr="0086298F">
        <w:tc>
          <w:tcPr>
            <w:tcW w:w="3204" w:type="dxa"/>
          </w:tcPr>
          <w:p w14:paraId="518BD20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Rajalin et al., 2009</w:t>
            </w:r>
          </w:p>
        </w:tc>
        <w:tc>
          <w:tcPr>
            <w:tcW w:w="581" w:type="dxa"/>
          </w:tcPr>
          <w:p w14:paraId="7C04999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5786757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5C55A7C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5D13658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4C2B924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3E97DFF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3782B0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0" w:type="dxa"/>
          </w:tcPr>
          <w:p w14:paraId="1418522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414D0D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D9C180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851A0A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DC941B6" w14:textId="77777777" w:rsidTr="0086298F">
        <w:tc>
          <w:tcPr>
            <w:tcW w:w="3204" w:type="dxa"/>
          </w:tcPr>
          <w:p w14:paraId="336AB00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Rakshe et al., 2026</w:t>
            </w:r>
          </w:p>
        </w:tc>
        <w:tc>
          <w:tcPr>
            <w:tcW w:w="581" w:type="dxa"/>
          </w:tcPr>
          <w:p w14:paraId="1EF014F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7B60734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3E339C8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5D0894D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2D423BD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0FDA09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7D0758C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1DE6083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CD6D15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829035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872F90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</w:tr>
      <w:tr w:rsidR="005D3EE7" w14:paraId="37D2ED7C" w14:textId="77777777" w:rsidTr="0086298F">
        <w:tc>
          <w:tcPr>
            <w:tcW w:w="3204" w:type="dxa"/>
          </w:tcPr>
          <w:p w14:paraId="3CEAC2B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Rathus &amp; Miller, 2002</w:t>
            </w:r>
          </w:p>
        </w:tc>
        <w:tc>
          <w:tcPr>
            <w:tcW w:w="581" w:type="dxa"/>
          </w:tcPr>
          <w:p w14:paraId="153D2AB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669CA3D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2245740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5D7FED2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0FB8EF9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44CD581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4B84B9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7D3870F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95190E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9311FD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CA0972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F48B362" w14:textId="77777777" w:rsidTr="0086298F">
        <w:tc>
          <w:tcPr>
            <w:tcW w:w="3204" w:type="dxa"/>
          </w:tcPr>
          <w:p w14:paraId="31ED8AB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Rheinberger et al., 2025</w:t>
            </w:r>
          </w:p>
        </w:tc>
        <w:tc>
          <w:tcPr>
            <w:tcW w:w="581" w:type="dxa"/>
          </w:tcPr>
          <w:p w14:paraId="00F01C3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16778CF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036722B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26AC978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463EA0C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BA9C17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A71224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113C719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6DE23A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30B15F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B574D9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AD212A9" w14:textId="77777777" w:rsidTr="0086298F">
        <w:tc>
          <w:tcPr>
            <w:tcW w:w="3204" w:type="dxa"/>
          </w:tcPr>
          <w:p w14:paraId="0316977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Richman, 2002</w:t>
            </w:r>
          </w:p>
        </w:tc>
        <w:tc>
          <w:tcPr>
            <w:tcW w:w="581" w:type="dxa"/>
          </w:tcPr>
          <w:p w14:paraId="14BE449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6259445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59EDFE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0AFF3EF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7D1E374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B3AB00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580AAB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142290C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741" w:type="dxa"/>
          </w:tcPr>
          <w:p w14:paraId="0D1877F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EBEDA2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AC3F67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0AE678F" w14:textId="77777777" w:rsidTr="0086298F">
        <w:tc>
          <w:tcPr>
            <w:tcW w:w="3204" w:type="dxa"/>
          </w:tcPr>
          <w:p w14:paraId="7822AD7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Roberts et al., 2018</w:t>
            </w:r>
          </w:p>
        </w:tc>
        <w:tc>
          <w:tcPr>
            <w:tcW w:w="581" w:type="dxa"/>
          </w:tcPr>
          <w:p w14:paraId="65669B4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2C5FF13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77B4F56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7437ACB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16E9ADC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DBCF8F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75A8331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50BCA98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0C0BED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D652DC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D9AA4B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64423A11" w14:textId="77777777" w:rsidTr="0086298F">
        <w:tc>
          <w:tcPr>
            <w:tcW w:w="3204" w:type="dxa"/>
          </w:tcPr>
          <w:p w14:paraId="4DC7B9A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Rogers &amp; Schmidt, 2016</w:t>
            </w:r>
          </w:p>
        </w:tc>
        <w:tc>
          <w:tcPr>
            <w:tcW w:w="581" w:type="dxa"/>
          </w:tcPr>
          <w:p w14:paraId="022B352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725" w:type="dxa"/>
          </w:tcPr>
          <w:p w14:paraId="4EA31D6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2AC5C3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095A089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5E0755B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5A6FA89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8A4812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29FB812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096495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087C9A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450A12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176A21A8" w14:textId="77777777" w:rsidTr="0086298F">
        <w:tc>
          <w:tcPr>
            <w:tcW w:w="3204" w:type="dxa"/>
          </w:tcPr>
          <w:p w14:paraId="5BBA782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Rotheram-Borus et al., 1994</w:t>
            </w:r>
          </w:p>
        </w:tc>
        <w:tc>
          <w:tcPr>
            <w:tcW w:w="581" w:type="dxa"/>
          </w:tcPr>
          <w:p w14:paraId="1BA0C2D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01608FC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7079541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799B94B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60A491F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24814D3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F7CC4B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4093C37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FBDEF3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48FD68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D26752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6ACA31E5" w14:textId="77777777" w:rsidTr="0086298F">
        <w:tc>
          <w:tcPr>
            <w:tcW w:w="3204" w:type="dxa"/>
          </w:tcPr>
          <w:p w14:paraId="5D99E97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Runyan et al., 2016</w:t>
            </w:r>
          </w:p>
        </w:tc>
        <w:tc>
          <w:tcPr>
            <w:tcW w:w="581" w:type="dxa"/>
          </w:tcPr>
          <w:p w14:paraId="749F813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262CA07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19143FA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38DAEEB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4205B94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70A1B2D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657622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615CA5D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A52193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A9F42F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AD865E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831D336" w14:textId="77777777" w:rsidTr="0086298F">
        <w:tc>
          <w:tcPr>
            <w:tcW w:w="3204" w:type="dxa"/>
          </w:tcPr>
          <w:p w14:paraId="69E91C5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Safarzadeh et al., 2024</w:t>
            </w:r>
          </w:p>
        </w:tc>
        <w:tc>
          <w:tcPr>
            <w:tcW w:w="581" w:type="dxa"/>
          </w:tcPr>
          <w:p w14:paraId="2EF23DD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1E3BD02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77AC461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270A0B3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475C360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3791CBF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F4999C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0" w:type="dxa"/>
          </w:tcPr>
          <w:p w14:paraId="759CDD6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DE6932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1A83E2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E65F34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798D121" w14:textId="77777777" w:rsidTr="0086298F">
        <w:tc>
          <w:tcPr>
            <w:tcW w:w="3204" w:type="dxa"/>
          </w:tcPr>
          <w:p w14:paraId="3A80AD3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Sayers et al., 2026</w:t>
            </w:r>
          </w:p>
        </w:tc>
        <w:tc>
          <w:tcPr>
            <w:tcW w:w="581" w:type="dxa"/>
          </w:tcPr>
          <w:p w14:paraId="7581CE5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0FD6357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27CD660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0DD0E26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218B6A6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7C7DE67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4FEE5B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0" w:type="dxa"/>
          </w:tcPr>
          <w:p w14:paraId="41BF041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80C5D5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741" w:type="dxa"/>
          </w:tcPr>
          <w:p w14:paraId="6D669A6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43EC85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78FFB8A8" w14:textId="77777777" w:rsidTr="0086298F">
        <w:tc>
          <w:tcPr>
            <w:tcW w:w="3204" w:type="dxa"/>
          </w:tcPr>
          <w:p w14:paraId="4C9BADD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Schuck et al., 2023</w:t>
            </w:r>
          </w:p>
        </w:tc>
        <w:tc>
          <w:tcPr>
            <w:tcW w:w="581" w:type="dxa"/>
          </w:tcPr>
          <w:p w14:paraId="0B67E1B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2B4A616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5F8769E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68F7D48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06A1560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766DFE3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74BF771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7048ED8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8CDEA4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EA083B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EEA2E5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1D9930F2" w14:textId="77777777" w:rsidTr="0086298F">
        <w:tc>
          <w:tcPr>
            <w:tcW w:w="3204" w:type="dxa"/>
          </w:tcPr>
          <w:p w14:paraId="055C002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Seelig et al., 1992</w:t>
            </w:r>
          </w:p>
        </w:tc>
        <w:tc>
          <w:tcPr>
            <w:tcW w:w="581" w:type="dxa"/>
          </w:tcPr>
          <w:p w14:paraId="357E295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4404B44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038551E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2CA2D3C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7DA3EF4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51F838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7504F0B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599351D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3B7187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2318C8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1E8087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08A46065" w14:textId="77777777" w:rsidTr="0086298F">
        <w:tc>
          <w:tcPr>
            <w:tcW w:w="3204" w:type="dxa"/>
          </w:tcPr>
          <w:p w14:paraId="18F76F7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Sheridan et al., 2024</w:t>
            </w:r>
          </w:p>
        </w:tc>
        <w:tc>
          <w:tcPr>
            <w:tcW w:w="581" w:type="dxa"/>
          </w:tcPr>
          <w:p w14:paraId="677CAB0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34BA3A9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6766367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5743CF3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5F70567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73B271B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FC0784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35D41C7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55573D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A4A2B8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A743F1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21D177E" w14:textId="77777777" w:rsidTr="0086298F">
        <w:tc>
          <w:tcPr>
            <w:tcW w:w="3204" w:type="dxa"/>
          </w:tcPr>
          <w:p w14:paraId="2512C7C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Simes et al., 2025</w:t>
            </w:r>
          </w:p>
        </w:tc>
        <w:tc>
          <w:tcPr>
            <w:tcW w:w="581" w:type="dxa"/>
          </w:tcPr>
          <w:p w14:paraId="5C86E2E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3DBB87F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5E5B021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646C088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1F8F99D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30D26B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A9420D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6FBD8FF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648836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6E587F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E9EEDF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23EB01E4" w14:textId="77777777" w:rsidTr="0086298F">
        <w:tc>
          <w:tcPr>
            <w:tcW w:w="3204" w:type="dxa"/>
          </w:tcPr>
          <w:p w14:paraId="411B1E0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Small et al., 2025</w:t>
            </w:r>
          </w:p>
        </w:tc>
        <w:tc>
          <w:tcPr>
            <w:tcW w:w="581" w:type="dxa"/>
          </w:tcPr>
          <w:p w14:paraId="485BE9E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09292A5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0B4958B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1162" w:type="dxa"/>
          </w:tcPr>
          <w:p w14:paraId="17DE396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434D101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7E6F1CD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7B35AA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06AA533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F478A4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6906DB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DCE71A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CAD378A" w14:textId="77777777" w:rsidTr="0086298F">
        <w:tc>
          <w:tcPr>
            <w:tcW w:w="3204" w:type="dxa"/>
          </w:tcPr>
          <w:p w14:paraId="09B442C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Spirito et al., 2002</w:t>
            </w:r>
          </w:p>
        </w:tc>
        <w:tc>
          <w:tcPr>
            <w:tcW w:w="581" w:type="dxa"/>
          </w:tcPr>
          <w:p w14:paraId="6373641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5CD3102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2820A86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07E93C4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19BA46D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A3D425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3B25A91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2ED5A44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50B794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4396C7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A02135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153FACB4" w14:textId="77777777" w:rsidTr="0086298F">
        <w:tc>
          <w:tcPr>
            <w:tcW w:w="3204" w:type="dxa"/>
          </w:tcPr>
          <w:p w14:paraId="7C388CC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Spirito et al., 2015</w:t>
            </w:r>
          </w:p>
        </w:tc>
        <w:tc>
          <w:tcPr>
            <w:tcW w:w="581" w:type="dxa"/>
          </w:tcPr>
          <w:p w14:paraId="207DEB3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19B4672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38E53CE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4D5E0A3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2BBA9E7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315E4E2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9E982A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0" w:type="dxa"/>
          </w:tcPr>
          <w:p w14:paraId="5E4692B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4766F7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E9ECF9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D8DD56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3DBE87EF" w14:textId="77777777" w:rsidTr="0086298F">
        <w:tc>
          <w:tcPr>
            <w:tcW w:w="3204" w:type="dxa"/>
          </w:tcPr>
          <w:p w14:paraId="46D12D4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Stanley et al., 2009</w:t>
            </w:r>
          </w:p>
        </w:tc>
        <w:tc>
          <w:tcPr>
            <w:tcW w:w="581" w:type="dxa"/>
          </w:tcPr>
          <w:p w14:paraId="61C336B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1915F0B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79C0F3E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7A59A0B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5B773E0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892AF1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7E54C3F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14EE280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F81896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781027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B497FF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1D68951" w14:textId="77777777" w:rsidTr="0086298F">
        <w:tc>
          <w:tcPr>
            <w:tcW w:w="3204" w:type="dxa"/>
          </w:tcPr>
          <w:p w14:paraId="5171C2E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Stuber et al., 2025</w:t>
            </w:r>
          </w:p>
        </w:tc>
        <w:tc>
          <w:tcPr>
            <w:tcW w:w="581" w:type="dxa"/>
          </w:tcPr>
          <w:p w14:paraId="144FD58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55BFE7F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3E340BC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6DB5ECC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774A3DD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7632C14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42CF9B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1C73A06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ADCF2C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95B471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DC3F68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66260FAF" w14:textId="77777777" w:rsidTr="0086298F">
        <w:tc>
          <w:tcPr>
            <w:tcW w:w="3204" w:type="dxa"/>
          </w:tcPr>
          <w:p w14:paraId="2E5EB93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Sullivant et al., 2022</w:t>
            </w:r>
          </w:p>
        </w:tc>
        <w:tc>
          <w:tcPr>
            <w:tcW w:w="581" w:type="dxa"/>
          </w:tcPr>
          <w:p w14:paraId="02F3AC0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591B3B7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04C63E6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44548F9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7B14969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5FE16AA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5C48B9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402CD9C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3AC908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E31329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06F3A8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A9EBC7D" w14:textId="77777777" w:rsidTr="0086298F">
        <w:tc>
          <w:tcPr>
            <w:tcW w:w="3204" w:type="dxa"/>
          </w:tcPr>
          <w:p w14:paraId="5D348BF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Sun et al., 2013</w:t>
            </w:r>
          </w:p>
        </w:tc>
        <w:tc>
          <w:tcPr>
            <w:tcW w:w="581" w:type="dxa"/>
          </w:tcPr>
          <w:p w14:paraId="43EA189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06BEF40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6A3DAA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3708F28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6D4D943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543BD40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641E67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0" w:type="dxa"/>
          </w:tcPr>
          <w:p w14:paraId="793409F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C706B8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FD9150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609376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6AA4EC16" w14:textId="77777777" w:rsidTr="0086298F">
        <w:tc>
          <w:tcPr>
            <w:tcW w:w="3204" w:type="dxa"/>
          </w:tcPr>
          <w:p w14:paraId="46B1D3F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Sun et al., 2025</w:t>
            </w:r>
          </w:p>
        </w:tc>
        <w:tc>
          <w:tcPr>
            <w:tcW w:w="581" w:type="dxa"/>
          </w:tcPr>
          <w:p w14:paraId="2F1E5CD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3ADB717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0F9D2DF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1BF90BA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3C403AD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71D2C2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533D84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30FC8B7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37EF0C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7E7E40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622A87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7BD5B4A0" w14:textId="77777777" w:rsidTr="0086298F">
        <w:tc>
          <w:tcPr>
            <w:tcW w:w="3204" w:type="dxa"/>
          </w:tcPr>
          <w:p w14:paraId="5401FD8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Syversen et al., 2024</w:t>
            </w:r>
          </w:p>
        </w:tc>
        <w:tc>
          <w:tcPr>
            <w:tcW w:w="581" w:type="dxa"/>
          </w:tcPr>
          <w:p w14:paraId="6B690A3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37B929A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557FF7D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295486F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2ACB907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5E722F6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5D9133C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267CE77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0C959B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7846B6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E18E35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140F0705" w14:textId="77777777" w:rsidTr="0086298F">
        <w:tc>
          <w:tcPr>
            <w:tcW w:w="3204" w:type="dxa"/>
          </w:tcPr>
          <w:p w14:paraId="507F574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Tachibana et al., 2020</w:t>
            </w:r>
          </w:p>
        </w:tc>
        <w:tc>
          <w:tcPr>
            <w:tcW w:w="581" w:type="dxa"/>
          </w:tcPr>
          <w:p w14:paraId="40445A6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194D9EF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51D8AA1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000158C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4EB83EE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D5332D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4BD2258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0" w:type="dxa"/>
          </w:tcPr>
          <w:p w14:paraId="57F70B4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B779A9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671CAB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67A11F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051290CC" w14:textId="77777777" w:rsidTr="0086298F">
        <w:tc>
          <w:tcPr>
            <w:tcW w:w="3204" w:type="dxa"/>
          </w:tcPr>
          <w:p w14:paraId="1F8D14B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Taliercio et al., 2023</w:t>
            </w:r>
          </w:p>
        </w:tc>
        <w:tc>
          <w:tcPr>
            <w:tcW w:w="581" w:type="dxa"/>
          </w:tcPr>
          <w:p w14:paraId="025FCE4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3078421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108B77B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517BB94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127F11C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2FD9383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3B4D54D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20BBA56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9C615B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F3C2CD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2918E7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37DB241" w14:textId="77777777" w:rsidTr="0086298F">
        <w:tc>
          <w:tcPr>
            <w:tcW w:w="3204" w:type="dxa"/>
          </w:tcPr>
          <w:p w14:paraId="34498C5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Talseth et al., 2001</w:t>
            </w:r>
          </w:p>
        </w:tc>
        <w:tc>
          <w:tcPr>
            <w:tcW w:w="581" w:type="dxa"/>
          </w:tcPr>
          <w:p w14:paraId="049ADD1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441FDD1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571CE9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4A0F4DC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4827736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2C8230E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99AA72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0" w:type="dxa"/>
          </w:tcPr>
          <w:p w14:paraId="5D0BFEA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034307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D33439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2B5620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673BB85E" w14:textId="77777777" w:rsidTr="0086298F">
        <w:tc>
          <w:tcPr>
            <w:tcW w:w="3204" w:type="dxa"/>
          </w:tcPr>
          <w:p w14:paraId="182C450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Thabrew et al., 2023</w:t>
            </w:r>
          </w:p>
        </w:tc>
        <w:tc>
          <w:tcPr>
            <w:tcW w:w="581" w:type="dxa"/>
          </w:tcPr>
          <w:p w14:paraId="7561CA9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725" w:type="dxa"/>
          </w:tcPr>
          <w:p w14:paraId="43A66FB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63182CA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3176ABF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30B0B2C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5C8043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5559B9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203F279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1DE414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67B9CA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F34CA2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5353A51" w14:textId="77777777" w:rsidTr="0086298F">
        <w:tc>
          <w:tcPr>
            <w:tcW w:w="3204" w:type="dxa"/>
          </w:tcPr>
          <w:p w14:paraId="791CE09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lastRenderedPageBreak/>
              <w:t>Toumbourou &amp; Gregg, 2002</w:t>
            </w:r>
          </w:p>
        </w:tc>
        <w:tc>
          <w:tcPr>
            <w:tcW w:w="581" w:type="dxa"/>
          </w:tcPr>
          <w:p w14:paraId="63DFDC2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1E0E07A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1B488E0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497E504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0DDA9F8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727529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5A9936F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42DD703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4272F2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E48829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EC7E1F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1D671C31" w14:textId="77777777" w:rsidTr="0086298F">
        <w:tc>
          <w:tcPr>
            <w:tcW w:w="3204" w:type="dxa"/>
          </w:tcPr>
          <w:p w14:paraId="260B10F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Uspal et al., 2021</w:t>
            </w:r>
          </w:p>
        </w:tc>
        <w:tc>
          <w:tcPr>
            <w:tcW w:w="581" w:type="dxa"/>
          </w:tcPr>
          <w:p w14:paraId="1197926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7ED840B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4938DC9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25737AC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5A39E9A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7AC6735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2A43436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717E3AE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2A6CAB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3BBD90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8818F6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2F7FC349" w14:textId="77777777" w:rsidTr="0086298F">
        <w:tc>
          <w:tcPr>
            <w:tcW w:w="3204" w:type="dxa"/>
          </w:tcPr>
          <w:p w14:paraId="17B1391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van der Spek et al., 2023</w:t>
            </w:r>
          </w:p>
        </w:tc>
        <w:tc>
          <w:tcPr>
            <w:tcW w:w="581" w:type="dxa"/>
          </w:tcPr>
          <w:p w14:paraId="04E76D5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3D5B4BF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727F4CD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18B4318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53DC8B9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4EE301C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75C73F4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77D34B6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0017D2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429F71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8F8E54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72C3C172" w14:textId="77777777" w:rsidTr="0086298F">
        <w:tc>
          <w:tcPr>
            <w:tcW w:w="3204" w:type="dxa"/>
          </w:tcPr>
          <w:p w14:paraId="537384B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Walsh et al., 2024</w:t>
            </w:r>
          </w:p>
        </w:tc>
        <w:tc>
          <w:tcPr>
            <w:tcW w:w="581" w:type="dxa"/>
          </w:tcPr>
          <w:p w14:paraId="11B8098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5C5127E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307394F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5D25AFD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09D810E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410DCF3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49D3C55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5C45F88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035BA0F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6D3BFD3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16E627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0904E89F" w14:textId="77777777" w:rsidTr="0086298F">
        <w:tc>
          <w:tcPr>
            <w:tcW w:w="3204" w:type="dxa"/>
          </w:tcPr>
          <w:p w14:paraId="5AE1334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Watling et al., 2022</w:t>
            </w:r>
          </w:p>
        </w:tc>
        <w:tc>
          <w:tcPr>
            <w:tcW w:w="581" w:type="dxa"/>
          </w:tcPr>
          <w:p w14:paraId="0C7987E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2D5FA9F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4A077A8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1BF3C60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7200336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CC21B1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0D952AA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2E92FDF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8260C1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6AB28B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F451A0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18C50BEF" w14:textId="77777777" w:rsidTr="0086298F">
        <w:tc>
          <w:tcPr>
            <w:tcW w:w="3204" w:type="dxa"/>
          </w:tcPr>
          <w:p w14:paraId="1C5CE05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Weinstein et al., 2018</w:t>
            </w:r>
          </w:p>
        </w:tc>
        <w:tc>
          <w:tcPr>
            <w:tcW w:w="581" w:type="dxa"/>
          </w:tcPr>
          <w:p w14:paraId="32168B5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25EC9BD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01235E0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44DADAA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1B02332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3E7103E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0AECF1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1D4B84F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538C8E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E7F2EB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02FE73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6F6A460" w14:textId="77777777" w:rsidTr="0086298F">
        <w:tc>
          <w:tcPr>
            <w:tcW w:w="3204" w:type="dxa"/>
          </w:tcPr>
          <w:p w14:paraId="5A678E1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Werdin et al., 2025</w:t>
            </w:r>
          </w:p>
        </w:tc>
        <w:tc>
          <w:tcPr>
            <w:tcW w:w="581" w:type="dxa"/>
          </w:tcPr>
          <w:p w14:paraId="51C2E00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3C190D9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282B114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1743A0B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1878B1D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94A810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A43FAA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0" w:type="dxa"/>
          </w:tcPr>
          <w:p w14:paraId="4CF392B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7512DB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0544D4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D26722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7FA6EE2" w14:textId="77777777" w:rsidTr="0086298F">
        <w:tc>
          <w:tcPr>
            <w:tcW w:w="3204" w:type="dxa"/>
          </w:tcPr>
          <w:p w14:paraId="7F0CDF1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Wexler et al., 2013</w:t>
            </w:r>
          </w:p>
        </w:tc>
        <w:tc>
          <w:tcPr>
            <w:tcW w:w="581" w:type="dxa"/>
          </w:tcPr>
          <w:p w14:paraId="2BD7B55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0D53F29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688D6E1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1162" w:type="dxa"/>
          </w:tcPr>
          <w:p w14:paraId="14C5DBF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0593C07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04B37C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30A776A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237FC8B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843414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472D5C1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2321FC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14853B7B" w14:textId="77777777" w:rsidTr="0086298F">
        <w:tc>
          <w:tcPr>
            <w:tcW w:w="3204" w:type="dxa"/>
          </w:tcPr>
          <w:p w14:paraId="6D7CC08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Wexler et al., 2019</w:t>
            </w:r>
          </w:p>
        </w:tc>
        <w:tc>
          <w:tcPr>
            <w:tcW w:w="581" w:type="dxa"/>
          </w:tcPr>
          <w:p w14:paraId="65F2A82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2929A0F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3D119B9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678AEAF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5764C9E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50A2FB1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787561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3DFF1ED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F4F714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5B89F3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741" w:type="dxa"/>
          </w:tcPr>
          <w:p w14:paraId="36C090F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3CF74F18" w14:textId="77777777" w:rsidTr="0086298F">
        <w:tc>
          <w:tcPr>
            <w:tcW w:w="3204" w:type="dxa"/>
          </w:tcPr>
          <w:p w14:paraId="56478D9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Wharff et al., 2019</w:t>
            </w:r>
          </w:p>
        </w:tc>
        <w:tc>
          <w:tcPr>
            <w:tcW w:w="581" w:type="dxa"/>
          </w:tcPr>
          <w:p w14:paraId="120EA9C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5793F05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61770FA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2FA0EE7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4BE8E87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412A7DD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62A507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705D90E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08D36E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47F0F5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97D0A0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7B1BCD3" w14:textId="77777777" w:rsidTr="0086298F">
        <w:tc>
          <w:tcPr>
            <w:tcW w:w="3204" w:type="dxa"/>
          </w:tcPr>
          <w:p w14:paraId="76A2124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Wijana et al., 2021</w:t>
            </w:r>
          </w:p>
        </w:tc>
        <w:tc>
          <w:tcPr>
            <w:tcW w:w="581" w:type="dxa"/>
          </w:tcPr>
          <w:p w14:paraId="42A4F1D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725" w:type="dxa"/>
          </w:tcPr>
          <w:p w14:paraId="4CDF4F5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2DF30B2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5FFFB58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6FE2E3A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E43D2E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3AFE0CE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3F40F96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AAD440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2416B4C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622FF8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08DDC6DB" w14:textId="77777777" w:rsidTr="0086298F">
        <w:tc>
          <w:tcPr>
            <w:tcW w:w="3204" w:type="dxa"/>
          </w:tcPr>
          <w:p w14:paraId="58A5E23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Yen et al., 2019</w:t>
            </w:r>
          </w:p>
        </w:tc>
        <w:tc>
          <w:tcPr>
            <w:tcW w:w="581" w:type="dxa"/>
          </w:tcPr>
          <w:p w14:paraId="6EE5141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6541106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0C1EE29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17E6690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7D59278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604D95D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B7B583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65F4056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D802EF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99583F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7F40E8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34A91573" w14:textId="77777777" w:rsidTr="0086298F">
        <w:tc>
          <w:tcPr>
            <w:tcW w:w="3204" w:type="dxa"/>
          </w:tcPr>
          <w:p w14:paraId="3F227E6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Yorgason et al., 2005</w:t>
            </w:r>
          </w:p>
        </w:tc>
        <w:tc>
          <w:tcPr>
            <w:tcW w:w="581" w:type="dxa"/>
          </w:tcPr>
          <w:p w14:paraId="2958DE4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5154635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2D73219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34DCB82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1290CA1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57A6AB9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3012107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400E265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9E2405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77CADD7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3C9ED6F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78FAE4CB" w14:textId="77777777" w:rsidTr="0086298F">
        <w:tc>
          <w:tcPr>
            <w:tcW w:w="3204" w:type="dxa"/>
          </w:tcPr>
          <w:p w14:paraId="55A8A93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Zullo et al., 2021</w:t>
            </w:r>
          </w:p>
        </w:tc>
        <w:tc>
          <w:tcPr>
            <w:tcW w:w="581" w:type="dxa"/>
          </w:tcPr>
          <w:p w14:paraId="4270143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25" w:type="dxa"/>
          </w:tcPr>
          <w:p w14:paraId="60C48A8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82" w:type="dxa"/>
          </w:tcPr>
          <w:p w14:paraId="6F02286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162" w:type="dxa"/>
          </w:tcPr>
          <w:p w14:paraId="40D460A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79" w:type="dxa"/>
          </w:tcPr>
          <w:p w14:paraId="2E8C450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5640E20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2" w:type="dxa"/>
          </w:tcPr>
          <w:p w14:paraId="122C012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80" w:type="dxa"/>
          </w:tcPr>
          <w:p w14:paraId="3D343FF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88756B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1B16EF8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741" w:type="dxa"/>
          </w:tcPr>
          <w:p w14:paraId="59F0766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2663F61F" w14:textId="77777777" w:rsidTr="0086298F">
        <w:tc>
          <w:tcPr>
            <w:tcW w:w="3204" w:type="dxa"/>
          </w:tcPr>
          <w:p w14:paraId="4C28335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Total</w:t>
            </w:r>
          </w:p>
        </w:tc>
        <w:tc>
          <w:tcPr>
            <w:tcW w:w="581" w:type="dxa"/>
          </w:tcPr>
          <w:p w14:paraId="3D4734C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16</w:t>
            </w:r>
          </w:p>
        </w:tc>
        <w:tc>
          <w:tcPr>
            <w:tcW w:w="725" w:type="dxa"/>
          </w:tcPr>
          <w:p w14:paraId="6FBF8BE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103</w:t>
            </w:r>
          </w:p>
        </w:tc>
        <w:tc>
          <w:tcPr>
            <w:tcW w:w="582" w:type="dxa"/>
          </w:tcPr>
          <w:p w14:paraId="22671B2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7</w:t>
            </w:r>
          </w:p>
        </w:tc>
        <w:tc>
          <w:tcPr>
            <w:tcW w:w="1162" w:type="dxa"/>
          </w:tcPr>
          <w:p w14:paraId="688A435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1</w:t>
            </w:r>
          </w:p>
        </w:tc>
        <w:tc>
          <w:tcPr>
            <w:tcW w:w="579" w:type="dxa"/>
          </w:tcPr>
          <w:p w14:paraId="1B476BE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5</w:t>
            </w:r>
          </w:p>
        </w:tc>
        <w:tc>
          <w:tcPr>
            <w:tcW w:w="582" w:type="dxa"/>
          </w:tcPr>
          <w:p w14:paraId="1E0449D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2</w:t>
            </w:r>
          </w:p>
        </w:tc>
        <w:tc>
          <w:tcPr>
            <w:tcW w:w="582" w:type="dxa"/>
          </w:tcPr>
          <w:p w14:paraId="2590FE9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16</w:t>
            </w:r>
          </w:p>
        </w:tc>
        <w:tc>
          <w:tcPr>
            <w:tcW w:w="580" w:type="dxa"/>
          </w:tcPr>
          <w:p w14:paraId="4684BA8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1</w:t>
            </w:r>
          </w:p>
        </w:tc>
        <w:tc>
          <w:tcPr>
            <w:tcW w:w="741" w:type="dxa"/>
          </w:tcPr>
          <w:p w14:paraId="6CF3CF2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3</w:t>
            </w:r>
          </w:p>
        </w:tc>
        <w:tc>
          <w:tcPr>
            <w:tcW w:w="741" w:type="dxa"/>
          </w:tcPr>
          <w:p w14:paraId="605F521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3</w:t>
            </w:r>
          </w:p>
        </w:tc>
        <w:tc>
          <w:tcPr>
            <w:tcW w:w="741" w:type="dxa"/>
          </w:tcPr>
          <w:p w14:paraId="43DD932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6</w:t>
            </w:r>
          </w:p>
        </w:tc>
      </w:tr>
    </w:tbl>
    <w:p w14:paraId="63E5D5C2" w14:textId="77777777" w:rsidR="005D3EE7" w:rsidRDefault="005D3EE7" w:rsidP="005D3EE7">
      <w:pPr>
        <w:pStyle w:val="BodyText"/>
      </w:pPr>
      <w:r>
        <w:rPr>
          <w:b/>
          <w:bCs/>
          <w:i/>
          <w:iCs/>
        </w:rPr>
        <w:t>Legend.</w:t>
      </w:r>
    </w:p>
    <w:p w14:paraId="03464CCC" w14:textId="77777777" w:rsidR="005D3EE7" w:rsidRDefault="005D3EE7" w:rsidP="005D3EE7">
      <w:pPr>
        <w:pStyle w:val="BodyText"/>
      </w:pPr>
      <w:r>
        <w:t>A1 = Children/adolescents/youth — self-harm intervention/prevention</w:t>
      </w:r>
    </w:p>
    <w:p w14:paraId="3AFCCF01" w14:textId="77777777" w:rsidR="005D3EE7" w:rsidRDefault="005D3EE7" w:rsidP="005D3EE7">
      <w:pPr>
        <w:pStyle w:val="BodyText"/>
      </w:pPr>
      <w:r>
        <w:t>A2 = Children/adolescents/youth — suicide prevention/intervention</w:t>
      </w:r>
    </w:p>
    <w:p w14:paraId="0F9E293E" w14:textId="77777777" w:rsidR="005D3EE7" w:rsidRDefault="005D3EE7" w:rsidP="005D3EE7">
      <w:pPr>
        <w:pStyle w:val="BodyText"/>
      </w:pPr>
      <w:r>
        <w:t>A3 = Indigenous youth</w:t>
      </w:r>
    </w:p>
    <w:p w14:paraId="41A0EBC4" w14:textId="77777777" w:rsidR="005D3EE7" w:rsidRDefault="005D3EE7" w:rsidP="005D3EE7">
      <w:pPr>
        <w:pStyle w:val="BodyText"/>
      </w:pPr>
      <w:r>
        <w:t>A4 = Young people in out-of-home care</w:t>
      </w:r>
    </w:p>
    <w:p w14:paraId="5581998A" w14:textId="77777777" w:rsidR="005D3EE7" w:rsidRDefault="005D3EE7" w:rsidP="005D3EE7">
      <w:pPr>
        <w:pStyle w:val="BodyText"/>
      </w:pPr>
      <w:r>
        <w:t>A6 = Hispanic/Latinx families</w:t>
      </w:r>
    </w:p>
    <w:p w14:paraId="67EC2D14" w14:textId="77777777" w:rsidR="005D3EE7" w:rsidRDefault="005D3EE7" w:rsidP="005D3EE7">
      <w:pPr>
        <w:pStyle w:val="BodyText"/>
      </w:pPr>
      <w:r>
        <w:t>A7 = Adults — males</w:t>
      </w:r>
    </w:p>
    <w:p w14:paraId="6A8A5252" w14:textId="77777777" w:rsidR="005D3EE7" w:rsidRDefault="005D3EE7" w:rsidP="005D3EE7">
      <w:pPr>
        <w:pStyle w:val="BodyText"/>
      </w:pPr>
      <w:r>
        <w:t>A8 = Adults — indicated risk</w:t>
      </w:r>
    </w:p>
    <w:p w14:paraId="57850FDF" w14:textId="77777777" w:rsidR="005D3EE7" w:rsidRDefault="005D3EE7" w:rsidP="005D3EE7">
      <w:pPr>
        <w:pStyle w:val="BodyText"/>
      </w:pPr>
      <w:r>
        <w:t>A9 = Elderly</w:t>
      </w:r>
    </w:p>
    <w:p w14:paraId="26BEB00F" w14:textId="77777777" w:rsidR="005D3EE7" w:rsidRDefault="005D3EE7" w:rsidP="005D3EE7">
      <w:pPr>
        <w:pStyle w:val="BodyText"/>
      </w:pPr>
      <w:r>
        <w:t>A10 = Military families/personnel</w:t>
      </w:r>
    </w:p>
    <w:p w14:paraId="7C750550" w14:textId="77777777" w:rsidR="005D3EE7" w:rsidRDefault="005D3EE7" w:rsidP="005D3EE7">
      <w:pPr>
        <w:pStyle w:val="BodyText"/>
      </w:pPr>
      <w:r>
        <w:t>A11 = Whole community, all ages — Indigenous</w:t>
      </w:r>
    </w:p>
    <w:p w14:paraId="3059D469" w14:textId="77777777" w:rsidR="005D3EE7" w:rsidRDefault="005D3EE7" w:rsidP="005D3EE7">
      <w:pPr>
        <w:pStyle w:val="BodyText"/>
      </w:pPr>
      <w:r>
        <w:t>A12 = Whole community, all ages</w:t>
      </w:r>
    </w:p>
    <w:p w14:paraId="01368DD9" w14:textId="77777777" w:rsidR="005D3EE7" w:rsidRDefault="005D3EE7" w:rsidP="005D3EE7">
      <w:pPr>
        <w:pStyle w:val="BodyText"/>
      </w:pPr>
      <w:r>
        <w:rPr>
          <w:b/>
          <w:bCs/>
        </w:rPr>
        <w:t xml:space="preserve">Appendix B. </w:t>
      </w:r>
      <w:r>
        <w:rPr>
          <w:i/>
          <w:iCs/>
        </w:rPr>
        <w:t>Family members included in interventions (N = 135).</w:t>
      </w:r>
    </w:p>
    <w:p w14:paraId="24EC7F2C" w14:textId="77777777" w:rsidR="005D3EE7" w:rsidRDefault="005D3EE7" w:rsidP="005D3EE7">
      <w:pPr>
        <w:pStyle w:val="BodyText"/>
      </w:pPr>
      <w:r>
        <w:t>*Column codes (B1–B11) are defined in the legend below the table. X indicates inclusion of the specified family member. Mother **%, Father %, and Trans/NB columns give the reported proportion of the caregiving sample where available (NP = not provided).*</w:t>
      </w:r>
    </w:p>
    <w:tbl>
      <w:tblPr>
        <w:tblStyle w:val="Table"/>
        <w:tblW w:w="5000" w:type="pct"/>
        <w:tblInd w:w="0" w:type="dxa"/>
        <w:tblLayout w:type="fixed"/>
        <w:tblLook w:val="0020" w:firstRow="1" w:lastRow="0" w:firstColumn="0" w:lastColumn="0" w:noHBand="0" w:noVBand="0"/>
      </w:tblPr>
      <w:tblGrid>
        <w:gridCol w:w="1856"/>
        <w:gridCol w:w="492"/>
        <w:gridCol w:w="493"/>
        <w:gridCol w:w="492"/>
        <w:gridCol w:w="493"/>
        <w:gridCol w:w="494"/>
        <w:gridCol w:w="494"/>
        <w:gridCol w:w="495"/>
        <w:gridCol w:w="493"/>
        <w:gridCol w:w="494"/>
        <w:gridCol w:w="613"/>
        <w:gridCol w:w="613"/>
        <w:gridCol w:w="1062"/>
        <w:gridCol w:w="1062"/>
        <w:gridCol w:w="1154"/>
      </w:tblGrid>
      <w:tr w:rsidR="005D3EE7" w14:paraId="7B40DC0F" w14:textId="77777777" w:rsidTr="008629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609" w:type="dxa"/>
            <w:tcBorders>
              <w:bottom w:val="single" w:sz="6" w:space="0" w:color="000000"/>
            </w:tcBorders>
          </w:tcPr>
          <w:p w14:paraId="1FD77D7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Study</w:t>
            </w:r>
          </w:p>
        </w:tc>
        <w:tc>
          <w:tcPr>
            <w:tcW w:w="427" w:type="dxa"/>
            <w:tcBorders>
              <w:bottom w:val="single" w:sz="6" w:space="0" w:color="000000"/>
            </w:tcBorders>
          </w:tcPr>
          <w:p w14:paraId="28F4682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B1</w:t>
            </w:r>
          </w:p>
        </w:tc>
        <w:tc>
          <w:tcPr>
            <w:tcW w:w="428" w:type="dxa"/>
            <w:tcBorders>
              <w:bottom w:val="single" w:sz="6" w:space="0" w:color="000000"/>
            </w:tcBorders>
          </w:tcPr>
          <w:p w14:paraId="434D5BC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B2</w:t>
            </w:r>
          </w:p>
        </w:tc>
        <w:tc>
          <w:tcPr>
            <w:tcW w:w="427" w:type="dxa"/>
            <w:tcBorders>
              <w:bottom w:val="single" w:sz="6" w:space="0" w:color="000000"/>
            </w:tcBorders>
          </w:tcPr>
          <w:p w14:paraId="09C7BAA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B3</w:t>
            </w:r>
          </w:p>
        </w:tc>
        <w:tc>
          <w:tcPr>
            <w:tcW w:w="427" w:type="dxa"/>
            <w:tcBorders>
              <w:bottom w:val="single" w:sz="6" w:space="0" w:color="000000"/>
            </w:tcBorders>
          </w:tcPr>
          <w:p w14:paraId="4E514FF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B4</w:t>
            </w:r>
          </w:p>
        </w:tc>
        <w:tc>
          <w:tcPr>
            <w:tcW w:w="428" w:type="dxa"/>
            <w:tcBorders>
              <w:bottom w:val="single" w:sz="6" w:space="0" w:color="000000"/>
            </w:tcBorders>
          </w:tcPr>
          <w:p w14:paraId="2076B89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B5</w:t>
            </w:r>
          </w:p>
        </w:tc>
        <w:tc>
          <w:tcPr>
            <w:tcW w:w="428" w:type="dxa"/>
            <w:tcBorders>
              <w:bottom w:val="single" w:sz="6" w:space="0" w:color="000000"/>
            </w:tcBorders>
          </w:tcPr>
          <w:p w14:paraId="059523C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B6</w:t>
            </w:r>
          </w:p>
        </w:tc>
        <w:tc>
          <w:tcPr>
            <w:tcW w:w="429" w:type="dxa"/>
            <w:tcBorders>
              <w:bottom w:val="single" w:sz="6" w:space="0" w:color="000000"/>
            </w:tcBorders>
          </w:tcPr>
          <w:p w14:paraId="45891F8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B7</w:t>
            </w:r>
          </w:p>
        </w:tc>
        <w:tc>
          <w:tcPr>
            <w:tcW w:w="427" w:type="dxa"/>
            <w:tcBorders>
              <w:bottom w:val="single" w:sz="6" w:space="0" w:color="000000"/>
            </w:tcBorders>
          </w:tcPr>
          <w:p w14:paraId="388AEF9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B8</w:t>
            </w:r>
          </w:p>
        </w:tc>
        <w:tc>
          <w:tcPr>
            <w:tcW w:w="428" w:type="dxa"/>
            <w:tcBorders>
              <w:bottom w:val="single" w:sz="6" w:space="0" w:color="000000"/>
            </w:tcBorders>
          </w:tcPr>
          <w:p w14:paraId="4515FEC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B9</w:t>
            </w:r>
          </w:p>
        </w:tc>
        <w:tc>
          <w:tcPr>
            <w:tcW w:w="531" w:type="dxa"/>
            <w:tcBorders>
              <w:bottom w:val="single" w:sz="6" w:space="0" w:color="000000"/>
            </w:tcBorders>
          </w:tcPr>
          <w:p w14:paraId="77DC9F8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B10</w:t>
            </w:r>
          </w:p>
        </w:tc>
        <w:tc>
          <w:tcPr>
            <w:tcW w:w="531" w:type="dxa"/>
            <w:tcBorders>
              <w:bottom w:val="single" w:sz="6" w:space="0" w:color="000000"/>
            </w:tcBorders>
          </w:tcPr>
          <w:p w14:paraId="65E068C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B11</w:t>
            </w:r>
          </w:p>
        </w:tc>
        <w:tc>
          <w:tcPr>
            <w:tcW w:w="920" w:type="dxa"/>
            <w:tcBorders>
              <w:bottom w:val="single" w:sz="6" w:space="0" w:color="000000"/>
            </w:tcBorders>
          </w:tcPr>
          <w:p w14:paraId="6D1FEA9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Mother %</w:t>
            </w:r>
          </w:p>
        </w:tc>
        <w:tc>
          <w:tcPr>
            <w:tcW w:w="920" w:type="dxa"/>
            <w:tcBorders>
              <w:bottom w:val="single" w:sz="6" w:space="0" w:color="000000"/>
            </w:tcBorders>
          </w:tcPr>
          <w:p w14:paraId="7C767B7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Father %</w:t>
            </w:r>
          </w:p>
        </w:tc>
        <w:tc>
          <w:tcPr>
            <w:tcW w:w="1000" w:type="dxa"/>
            <w:tcBorders>
              <w:bottom w:val="single" w:sz="6" w:space="0" w:color="000000"/>
            </w:tcBorders>
          </w:tcPr>
          <w:p w14:paraId="686B664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Trans/NB</w:t>
            </w:r>
          </w:p>
        </w:tc>
      </w:tr>
      <w:tr w:rsidR="005D3EE7" w14:paraId="1BE83E2E" w14:textId="77777777" w:rsidTr="0086298F">
        <w:tc>
          <w:tcPr>
            <w:tcW w:w="1609" w:type="dxa"/>
          </w:tcPr>
          <w:p w14:paraId="024712D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Abbott-Smith et al., 2024</w:t>
            </w:r>
          </w:p>
        </w:tc>
        <w:tc>
          <w:tcPr>
            <w:tcW w:w="427" w:type="dxa"/>
          </w:tcPr>
          <w:p w14:paraId="7BAB022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A7E342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6A4F1A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0D8445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3C2132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764667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71BC2FF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B8936E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A0D094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2129A0D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550C2CD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F216B6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50214D5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289FF78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3B21623" w14:textId="77777777" w:rsidTr="0086298F">
        <w:tc>
          <w:tcPr>
            <w:tcW w:w="1609" w:type="dxa"/>
          </w:tcPr>
          <w:p w14:paraId="37A6246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Adrian et al., 2024</w:t>
            </w:r>
          </w:p>
        </w:tc>
        <w:tc>
          <w:tcPr>
            <w:tcW w:w="427" w:type="dxa"/>
          </w:tcPr>
          <w:p w14:paraId="7BCF7E5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230057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74F535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93E178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E18D8A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A3D47C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4BF687F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BCAC1D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C7ADD9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5093180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360DDD9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CFBFA1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79B75D8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0A8C4EA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0D6A4CCB" w14:textId="77777777" w:rsidTr="0086298F">
        <w:tc>
          <w:tcPr>
            <w:tcW w:w="1609" w:type="dxa"/>
          </w:tcPr>
          <w:p w14:paraId="220822C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lastRenderedPageBreak/>
              <w:t>Ahmadi et al., 2022</w:t>
            </w:r>
          </w:p>
        </w:tc>
        <w:tc>
          <w:tcPr>
            <w:tcW w:w="427" w:type="dxa"/>
          </w:tcPr>
          <w:p w14:paraId="2D2AA22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79C848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A95AD6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B2AFBC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B09B83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EECF54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738AF38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4AD14C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F02D98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5B5F011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66B9469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6CD5DF0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63D9F70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3BE64ED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960BA5C" w14:textId="77777777" w:rsidTr="0086298F">
        <w:tc>
          <w:tcPr>
            <w:tcW w:w="1609" w:type="dxa"/>
          </w:tcPr>
          <w:p w14:paraId="4210C94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Alavi et al., 2013</w:t>
            </w:r>
          </w:p>
        </w:tc>
        <w:tc>
          <w:tcPr>
            <w:tcW w:w="427" w:type="dxa"/>
          </w:tcPr>
          <w:p w14:paraId="1907B31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76D651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ACB51D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50F409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52E473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B6DBDD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4C191DA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7A925D4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C10C0E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09C48D6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5470453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721CF2D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5B9C754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1C4CCCF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20206ACA" w14:textId="77777777" w:rsidTr="0086298F">
        <w:tc>
          <w:tcPr>
            <w:tcW w:w="1609" w:type="dxa"/>
          </w:tcPr>
          <w:p w14:paraId="1EDA3AF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Allen et al., 2023</w:t>
            </w:r>
          </w:p>
        </w:tc>
        <w:tc>
          <w:tcPr>
            <w:tcW w:w="427" w:type="dxa"/>
          </w:tcPr>
          <w:p w14:paraId="3514932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8" w:type="dxa"/>
          </w:tcPr>
          <w:p w14:paraId="715F452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EED6D5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7" w:type="dxa"/>
          </w:tcPr>
          <w:p w14:paraId="2587AF7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16254F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8" w:type="dxa"/>
          </w:tcPr>
          <w:p w14:paraId="1463976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4BB3F8F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262546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8" w:type="dxa"/>
          </w:tcPr>
          <w:p w14:paraId="214CA9E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151E6BB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4B16334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2DBAEE2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7750596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6083174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0755020B" w14:textId="77777777" w:rsidTr="0086298F">
        <w:tc>
          <w:tcPr>
            <w:tcW w:w="1609" w:type="dxa"/>
          </w:tcPr>
          <w:p w14:paraId="16AD8E1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Anastasia et al., 2015</w:t>
            </w:r>
          </w:p>
        </w:tc>
        <w:tc>
          <w:tcPr>
            <w:tcW w:w="427" w:type="dxa"/>
          </w:tcPr>
          <w:p w14:paraId="1B31DA5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292BD8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27D060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15C562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E616DA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AB7AF6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43D1CA2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245270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1F7818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5F31CCA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1485C32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6A9C220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02D3551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007443A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7E4860F5" w14:textId="77777777" w:rsidTr="0086298F">
        <w:tc>
          <w:tcPr>
            <w:tcW w:w="1609" w:type="dxa"/>
          </w:tcPr>
          <w:p w14:paraId="633C215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Anderson et al., 2005</w:t>
            </w:r>
          </w:p>
        </w:tc>
        <w:tc>
          <w:tcPr>
            <w:tcW w:w="427" w:type="dxa"/>
          </w:tcPr>
          <w:p w14:paraId="14D7693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6EC3CE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FE8F5D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72BC1A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4B0CBE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D8B4B8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53DCBE5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67E58E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825A58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674D1A4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13F683B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7326EBF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3737A50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6CC28A8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05797A47" w14:textId="77777777" w:rsidTr="0086298F">
        <w:tc>
          <w:tcPr>
            <w:tcW w:w="1609" w:type="dxa"/>
          </w:tcPr>
          <w:p w14:paraId="39BC9F0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Arenas-Monreal et al., 2022</w:t>
            </w:r>
          </w:p>
        </w:tc>
        <w:tc>
          <w:tcPr>
            <w:tcW w:w="427" w:type="dxa"/>
          </w:tcPr>
          <w:p w14:paraId="142C908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CB24AF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EF3969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1E5E28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B30E2B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D762F6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5A04EFE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A749CA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6AA98C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49B493B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2F92AF0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2950EB6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20634B5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1C4E5E0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03C14F5" w14:textId="77777777" w:rsidTr="0086298F">
        <w:tc>
          <w:tcPr>
            <w:tcW w:w="1609" w:type="dxa"/>
          </w:tcPr>
          <w:p w14:paraId="2054997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Asarnow et al., 2009</w:t>
            </w:r>
          </w:p>
        </w:tc>
        <w:tc>
          <w:tcPr>
            <w:tcW w:w="427" w:type="dxa"/>
          </w:tcPr>
          <w:p w14:paraId="6890090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8B71E1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40B572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21BC03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DAB107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6A4A94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75FF247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827E0D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CE9AE0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7BC67AD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08646A3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0F4AC80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2E8491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64482EE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7766F656" w14:textId="77777777" w:rsidTr="0086298F">
        <w:tc>
          <w:tcPr>
            <w:tcW w:w="1609" w:type="dxa"/>
          </w:tcPr>
          <w:p w14:paraId="5BFCC7F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Asarnow et al., 2011</w:t>
            </w:r>
          </w:p>
        </w:tc>
        <w:tc>
          <w:tcPr>
            <w:tcW w:w="427" w:type="dxa"/>
          </w:tcPr>
          <w:p w14:paraId="0B8FCA6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653FD4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7F2840F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650479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0D6AD2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6BD16A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6F1A863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79CCB3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52DF7B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4F86154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65EB3C2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0C6F8B9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2E4A2CF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6EACD4A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0103AE2C" w14:textId="77777777" w:rsidTr="0086298F">
        <w:tc>
          <w:tcPr>
            <w:tcW w:w="1609" w:type="dxa"/>
          </w:tcPr>
          <w:p w14:paraId="4405423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Asarnow et al., 2017</w:t>
            </w:r>
          </w:p>
        </w:tc>
        <w:tc>
          <w:tcPr>
            <w:tcW w:w="427" w:type="dxa"/>
          </w:tcPr>
          <w:p w14:paraId="18C942D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C171C2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DA01EB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2C854B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8" w:type="dxa"/>
          </w:tcPr>
          <w:p w14:paraId="7A6797D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8" w:type="dxa"/>
          </w:tcPr>
          <w:p w14:paraId="73393AB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758E8B6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78877B5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09368A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3221F95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5C66C34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920" w:type="dxa"/>
          </w:tcPr>
          <w:p w14:paraId="6D5DCC1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NP (85.7%)</w:t>
            </w:r>
          </w:p>
        </w:tc>
        <w:tc>
          <w:tcPr>
            <w:tcW w:w="920" w:type="dxa"/>
          </w:tcPr>
          <w:p w14:paraId="426AD84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NP</w:t>
            </w:r>
          </w:p>
        </w:tc>
        <w:tc>
          <w:tcPr>
            <w:tcW w:w="1000" w:type="dxa"/>
          </w:tcPr>
          <w:p w14:paraId="17F7304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NP</w:t>
            </w:r>
          </w:p>
        </w:tc>
      </w:tr>
      <w:tr w:rsidR="005D3EE7" w14:paraId="50C00488" w14:textId="77777777" w:rsidTr="0086298F">
        <w:tc>
          <w:tcPr>
            <w:tcW w:w="1609" w:type="dxa"/>
          </w:tcPr>
          <w:p w14:paraId="053D7F1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Asarnow et al., 2021b</w:t>
            </w:r>
          </w:p>
        </w:tc>
        <w:tc>
          <w:tcPr>
            <w:tcW w:w="427" w:type="dxa"/>
          </w:tcPr>
          <w:p w14:paraId="234061A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7F01F8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1F6289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B7F0C7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40EA14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04EDFE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2CF0DEC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F9FA98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B365D3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0FA3701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0C0FB2B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5146FAB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2B0CB36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214AE1A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7D2F9556" w14:textId="77777777" w:rsidTr="0086298F">
        <w:tc>
          <w:tcPr>
            <w:tcW w:w="1609" w:type="dxa"/>
          </w:tcPr>
          <w:p w14:paraId="717AC41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Ayer et al., 2022</w:t>
            </w:r>
          </w:p>
        </w:tc>
        <w:tc>
          <w:tcPr>
            <w:tcW w:w="427" w:type="dxa"/>
          </w:tcPr>
          <w:p w14:paraId="0DC0F19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E01A5F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047F83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4099AB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F811E5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775005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3E9AC73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2D8AED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DB85A9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0478A06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22ADB2A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7CABB5D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626AE42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39BF5BC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EB8F902" w14:textId="77777777" w:rsidTr="0086298F">
        <w:tc>
          <w:tcPr>
            <w:tcW w:w="1609" w:type="dxa"/>
          </w:tcPr>
          <w:p w14:paraId="2580F41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Azad et al., 2020</w:t>
            </w:r>
          </w:p>
        </w:tc>
        <w:tc>
          <w:tcPr>
            <w:tcW w:w="427" w:type="dxa"/>
          </w:tcPr>
          <w:p w14:paraId="5F21B75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B83E81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7E6B7F8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7D07B78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C18A84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8FDB8B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48A3178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3CB270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8" w:type="dxa"/>
          </w:tcPr>
          <w:p w14:paraId="13A446B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20392C1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4C5DAA9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065AE0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17D2409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78040EC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3FEE5BB" w14:textId="77777777" w:rsidTr="0086298F">
        <w:tc>
          <w:tcPr>
            <w:tcW w:w="1609" w:type="dxa"/>
          </w:tcPr>
          <w:p w14:paraId="2935AB7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Azizi et al., 2021</w:t>
            </w:r>
          </w:p>
        </w:tc>
        <w:tc>
          <w:tcPr>
            <w:tcW w:w="427" w:type="dxa"/>
          </w:tcPr>
          <w:p w14:paraId="0AFF3FE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D446F8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577F86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682014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478DE6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BF92A2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70D2E2F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55B3FC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8" w:type="dxa"/>
          </w:tcPr>
          <w:p w14:paraId="78A9B75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21EB517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5BA1C37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67D44F4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56F2F0B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410ABCE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176E2363" w14:textId="77777777" w:rsidTr="0086298F">
        <w:tc>
          <w:tcPr>
            <w:tcW w:w="1609" w:type="dxa"/>
          </w:tcPr>
          <w:p w14:paraId="74C006A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Bai et al., 2025</w:t>
            </w:r>
          </w:p>
        </w:tc>
        <w:tc>
          <w:tcPr>
            <w:tcW w:w="427" w:type="dxa"/>
          </w:tcPr>
          <w:p w14:paraId="05CC3F1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79C0F2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8FED3F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316816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16FEC2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DC30E1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7F00B9E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9E9FDD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0BCBA5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63445D4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50BBABA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AB463A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055FFCE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4E75C75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2BBC852A" w14:textId="77777777" w:rsidTr="0086298F">
        <w:tc>
          <w:tcPr>
            <w:tcW w:w="1609" w:type="dxa"/>
          </w:tcPr>
          <w:p w14:paraId="7750565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Bantjes et al., 2017</w:t>
            </w:r>
          </w:p>
        </w:tc>
        <w:tc>
          <w:tcPr>
            <w:tcW w:w="427" w:type="dxa"/>
          </w:tcPr>
          <w:p w14:paraId="600C5AF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8" w:type="dxa"/>
          </w:tcPr>
          <w:p w14:paraId="550A5AA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945410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0DC09B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46CEA4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165506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56C9933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E21C07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FE11EA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3A6281F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7021375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5544D6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E29878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2A4171E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D52A957" w14:textId="77777777" w:rsidTr="0086298F">
        <w:tc>
          <w:tcPr>
            <w:tcW w:w="1609" w:type="dxa"/>
          </w:tcPr>
          <w:p w14:paraId="7A4D5D9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Barber et al., 2022</w:t>
            </w:r>
          </w:p>
        </w:tc>
        <w:tc>
          <w:tcPr>
            <w:tcW w:w="427" w:type="dxa"/>
          </w:tcPr>
          <w:p w14:paraId="050C790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A8C795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A177FA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289185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0777FF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374458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3E9CF58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6835A6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830545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1120AAE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2D485DB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920" w:type="dxa"/>
          </w:tcPr>
          <w:p w14:paraId="4C3F34F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188/226 (83.1%)</w:t>
            </w:r>
          </w:p>
        </w:tc>
        <w:tc>
          <w:tcPr>
            <w:tcW w:w="920" w:type="dxa"/>
          </w:tcPr>
          <w:p w14:paraId="2FE0475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38/226 (16.8%)</w:t>
            </w:r>
          </w:p>
        </w:tc>
        <w:tc>
          <w:tcPr>
            <w:tcW w:w="1000" w:type="dxa"/>
          </w:tcPr>
          <w:p w14:paraId="4A1CC8D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6D010C18" w14:textId="77777777" w:rsidTr="0086298F">
        <w:tc>
          <w:tcPr>
            <w:tcW w:w="1609" w:type="dxa"/>
          </w:tcPr>
          <w:p w14:paraId="77374D6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Bello-Mojeed et al., 2016</w:t>
            </w:r>
          </w:p>
        </w:tc>
        <w:tc>
          <w:tcPr>
            <w:tcW w:w="427" w:type="dxa"/>
          </w:tcPr>
          <w:p w14:paraId="1FA0C68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5EDE52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27D633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F53D81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E96FE5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1A9459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05DEE1B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284C2C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A311BB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59012A0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1CB518C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920" w:type="dxa"/>
          </w:tcPr>
          <w:p w14:paraId="6A83FE1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20/20 (100%) 10</w:t>
            </w:r>
          </w:p>
        </w:tc>
        <w:tc>
          <w:tcPr>
            <w:tcW w:w="920" w:type="dxa"/>
          </w:tcPr>
          <w:p w14:paraId="64B72E2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6272E67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BFF7D02" w14:textId="77777777" w:rsidTr="0086298F">
        <w:tc>
          <w:tcPr>
            <w:tcW w:w="1609" w:type="dxa"/>
          </w:tcPr>
          <w:p w14:paraId="5C39E7E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Bergström et al., 2018</w:t>
            </w:r>
          </w:p>
        </w:tc>
        <w:tc>
          <w:tcPr>
            <w:tcW w:w="427" w:type="dxa"/>
          </w:tcPr>
          <w:p w14:paraId="3481A9F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D62FD1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9934AD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72AA257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46B410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1A9C53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08FFA08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1BD405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45939E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4E0ED13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297C3E3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1E6A74C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750FD39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7B35DA2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F0D21A9" w14:textId="77777777" w:rsidTr="0086298F">
        <w:tc>
          <w:tcPr>
            <w:tcW w:w="1609" w:type="dxa"/>
          </w:tcPr>
          <w:p w14:paraId="736BAA6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Berk et al., 2022</w:t>
            </w:r>
          </w:p>
        </w:tc>
        <w:tc>
          <w:tcPr>
            <w:tcW w:w="427" w:type="dxa"/>
          </w:tcPr>
          <w:p w14:paraId="0474910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6ED679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CAB7A0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975092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9EDEAB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75394B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7C7C85C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024C23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D3C78C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03F1286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55A6E7C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920" w:type="dxa"/>
          </w:tcPr>
          <w:p w14:paraId="7F16B5A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9/12 (75%)</w:t>
            </w:r>
          </w:p>
        </w:tc>
        <w:tc>
          <w:tcPr>
            <w:tcW w:w="920" w:type="dxa"/>
          </w:tcPr>
          <w:p w14:paraId="2542B06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3/12 (25%)</w:t>
            </w:r>
          </w:p>
        </w:tc>
        <w:tc>
          <w:tcPr>
            <w:tcW w:w="1000" w:type="dxa"/>
          </w:tcPr>
          <w:p w14:paraId="0A75AA2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7E5BA5A9" w14:textId="77777777" w:rsidTr="0086298F">
        <w:tc>
          <w:tcPr>
            <w:tcW w:w="1609" w:type="dxa"/>
          </w:tcPr>
          <w:p w14:paraId="15D1308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Bernal et al., 2019</w:t>
            </w:r>
          </w:p>
        </w:tc>
        <w:tc>
          <w:tcPr>
            <w:tcW w:w="427" w:type="dxa"/>
          </w:tcPr>
          <w:p w14:paraId="153F869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11BC0C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0C03FC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A5C98A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D5A12B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38BF51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0B45E5D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3905B2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406ABE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2EFDC5F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58A050A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1943BC5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569C1D2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3E16738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61F1D4D1" w14:textId="77777777" w:rsidTr="0086298F">
        <w:tc>
          <w:tcPr>
            <w:tcW w:w="1609" w:type="dxa"/>
          </w:tcPr>
          <w:p w14:paraId="1CEF428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Bookman et al., 2024</w:t>
            </w:r>
          </w:p>
        </w:tc>
        <w:tc>
          <w:tcPr>
            <w:tcW w:w="427" w:type="dxa"/>
          </w:tcPr>
          <w:p w14:paraId="21D6F6F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ECCA8E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C79BEC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599A07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1AE58A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88B49C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2299DB4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37D8B3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25333E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4CF9B8E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2336FC9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920" w:type="dxa"/>
          </w:tcPr>
          <w:p w14:paraId="0F84FDB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24/44 (54.5%)</w:t>
            </w:r>
          </w:p>
        </w:tc>
        <w:tc>
          <w:tcPr>
            <w:tcW w:w="920" w:type="dxa"/>
          </w:tcPr>
          <w:p w14:paraId="7C05BBD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18/44 (40.9%)</w:t>
            </w:r>
          </w:p>
        </w:tc>
        <w:tc>
          <w:tcPr>
            <w:tcW w:w="1000" w:type="dxa"/>
          </w:tcPr>
          <w:p w14:paraId="030495C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NP</w:t>
            </w:r>
          </w:p>
        </w:tc>
      </w:tr>
      <w:tr w:rsidR="005D3EE7" w14:paraId="1EA70417" w14:textId="77777777" w:rsidTr="0086298F">
        <w:tc>
          <w:tcPr>
            <w:tcW w:w="1609" w:type="dxa"/>
          </w:tcPr>
          <w:p w14:paraId="157E4F9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Brovelli et al., 2017</w:t>
            </w:r>
          </w:p>
        </w:tc>
        <w:tc>
          <w:tcPr>
            <w:tcW w:w="427" w:type="dxa"/>
          </w:tcPr>
          <w:p w14:paraId="29C103E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CC0059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DA36D0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19AE3C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E2176F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4DE304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0AF0183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7DE0E2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CD2115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01F0E7C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11F9036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19046A2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59691B9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3053EC8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2CFC68DE" w14:textId="77777777" w:rsidTr="0086298F">
        <w:tc>
          <w:tcPr>
            <w:tcW w:w="1609" w:type="dxa"/>
          </w:tcPr>
          <w:p w14:paraId="0854AD8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Cancilliere et al., 2024</w:t>
            </w:r>
          </w:p>
        </w:tc>
        <w:tc>
          <w:tcPr>
            <w:tcW w:w="427" w:type="dxa"/>
          </w:tcPr>
          <w:p w14:paraId="3392500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F155F5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1F80A1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3A7DAA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97B879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30D86A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48F42DA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A88503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A79FAB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749402D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6D3CD89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920" w:type="dxa"/>
          </w:tcPr>
          <w:p w14:paraId="524D78B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11/16 (68.75%)</w:t>
            </w:r>
          </w:p>
        </w:tc>
        <w:tc>
          <w:tcPr>
            <w:tcW w:w="920" w:type="dxa"/>
          </w:tcPr>
          <w:p w14:paraId="011CBAF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5/16 (31.25%)</w:t>
            </w:r>
          </w:p>
        </w:tc>
        <w:tc>
          <w:tcPr>
            <w:tcW w:w="1000" w:type="dxa"/>
          </w:tcPr>
          <w:p w14:paraId="463CFE8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0</w:t>
            </w:r>
          </w:p>
        </w:tc>
      </w:tr>
      <w:tr w:rsidR="005D3EE7" w14:paraId="2CB8C4F5" w14:textId="77777777" w:rsidTr="0086298F">
        <w:tc>
          <w:tcPr>
            <w:tcW w:w="1609" w:type="dxa"/>
          </w:tcPr>
          <w:p w14:paraId="6A4FCEF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Chammas et al., 2023</w:t>
            </w:r>
          </w:p>
        </w:tc>
        <w:tc>
          <w:tcPr>
            <w:tcW w:w="427" w:type="dxa"/>
          </w:tcPr>
          <w:p w14:paraId="12C383B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19FEC5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F3B046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6239BE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F20121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C6369F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6CE48EC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747548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6824A8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6F712F0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6426C6A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3EA113F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488F11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54967FF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39DB9A7" w14:textId="77777777" w:rsidTr="0086298F">
        <w:tc>
          <w:tcPr>
            <w:tcW w:w="1609" w:type="dxa"/>
          </w:tcPr>
          <w:p w14:paraId="4768BFB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Chaudhary et al., 2024</w:t>
            </w:r>
          </w:p>
        </w:tc>
        <w:tc>
          <w:tcPr>
            <w:tcW w:w="427" w:type="dxa"/>
          </w:tcPr>
          <w:p w14:paraId="1890ECF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ADE71E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2C4860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856B5F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18F0B5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7B2B6D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1E1D0C5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B6FC60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A0C61D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78116B0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4F4334F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920" w:type="dxa"/>
          </w:tcPr>
          <w:p w14:paraId="6054EB7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48/50 (96%)</w:t>
            </w:r>
          </w:p>
        </w:tc>
        <w:tc>
          <w:tcPr>
            <w:tcW w:w="920" w:type="dxa"/>
          </w:tcPr>
          <w:p w14:paraId="34DACD8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2/50 (4%)</w:t>
            </w:r>
          </w:p>
        </w:tc>
        <w:tc>
          <w:tcPr>
            <w:tcW w:w="1000" w:type="dxa"/>
          </w:tcPr>
          <w:p w14:paraId="490AEFC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0</w:t>
            </w:r>
          </w:p>
        </w:tc>
      </w:tr>
      <w:tr w:rsidR="005D3EE7" w14:paraId="79F989E3" w14:textId="77777777" w:rsidTr="0086298F">
        <w:tc>
          <w:tcPr>
            <w:tcW w:w="1609" w:type="dxa"/>
          </w:tcPr>
          <w:p w14:paraId="14E8080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Christensen et al., 2025</w:t>
            </w:r>
          </w:p>
        </w:tc>
        <w:tc>
          <w:tcPr>
            <w:tcW w:w="427" w:type="dxa"/>
          </w:tcPr>
          <w:p w14:paraId="2488852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469F5A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000D2A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A9DBD6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0784B3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1E9A62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7B9778E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7D06679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9C0569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62C6666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7054246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6705AE8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6006525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6D914B1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1CE021E" w14:textId="77777777" w:rsidTr="0086298F">
        <w:tc>
          <w:tcPr>
            <w:tcW w:w="1609" w:type="dxa"/>
          </w:tcPr>
          <w:p w14:paraId="752BCB0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Cleary et al., 2022</w:t>
            </w:r>
          </w:p>
        </w:tc>
        <w:tc>
          <w:tcPr>
            <w:tcW w:w="427" w:type="dxa"/>
          </w:tcPr>
          <w:p w14:paraId="2C18348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7A4751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B2DB15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2F99F0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D57183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148470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3CD8A91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EDC766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AB7487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7463475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1FB5574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0AE159B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023B9A0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43918CA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6A938AAA" w14:textId="77777777" w:rsidTr="0086298F">
        <w:tc>
          <w:tcPr>
            <w:tcW w:w="1609" w:type="dxa"/>
          </w:tcPr>
          <w:p w14:paraId="173417C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Cloutier et al., 2022</w:t>
            </w:r>
          </w:p>
        </w:tc>
        <w:tc>
          <w:tcPr>
            <w:tcW w:w="427" w:type="dxa"/>
          </w:tcPr>
          <w:p w14:paraId="448045A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7FD82F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3953EE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F9A03B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28D9CB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DC1B70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1B984BC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C9F29B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11136D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4C70ACC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19A0C7E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822981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72310DF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5EF14FE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7A4A1B47" w14:textId="77777777" w:rsidTr="0086298F">
        <w:tc>
          <w:tcPr>
            <w:tcW w:w="1609" w:type="dxa"/>
          </w:tcPr>
          <w:p w14:paraId="393B809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lastRenderedPageBreak/>
              <w:t>Connell et al., 2016</w:t>
            </w:r>
          </w:p>
        </w:tc>
        <w:tc>
          <w:tcPr>
            <w:tcW w:w="427" w:type="dxa"/>
          </w:tcPr>
          <w:p w14:paraId="3AC1CD3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7EBA4E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6231D6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C2B8AD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D7A9AE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3952AF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4C9E358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C782FD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9CF527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019BB4D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4D76520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F34FAC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3E84B63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044F891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36591BF4" w14:textId="77777777" w:rsidTr="0086298F">
        <w:tc>
          <w:tcPr>
            <w:tcW w:w="1609" w:type="dxa"/>
          </w:tcPr>
          <w:p w14:paraId="0805654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Connell et al., 2019</w:t>
            </w:r>
          </w:p>
        </w:tc>
        <w:tc>
          <w:tcPr>
            <w:tcW w:w="427" w:type="dxa"/>
          </w:tcPr>
          <w:p w14:paraId="520B69F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AED681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0BF5D7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871D55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212DB3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87016E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5F2AB06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3BDF9C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A24B83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5DBAE24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65888E2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2C20A0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2908115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358E7CD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081129D" w14:textId="77777777" w:rsidTr="0086298F">
        <w:tc>
          <w:tcPr>
            <w:tcW w:w="1609" w:type="dxa"/>
          </w:tcPr>
          <w:p w14:paraId="1392282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Cottrell et al., 2018</w:t>
            </w:r>
          </w:p>
        </w:tc>
        <w:tc>
          <w:tcPr>
            <w:tcW w:w="427" w:type="dxa"/>
          </w:tcPr>
          <w:p w14:paraId="691BF33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04EF0B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F75142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99362F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648005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3429B7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4D53207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9112ED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33F2ED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59F40F0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02F11FD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920" w:type="dxa"/>
          </w:tcPr>
          <w:p w14:paraId="775F399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735/832 (88.3%)</w:t>
            </w:r>
          </w:p>
        </w:tc>
        <w:tc>
          <w:tcPr>
            <w:tcW w:w="920" w:type="dxa"/>
          </w:tcPr>
          <w:p w14:paraId="1B3168C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97/832 (11.65%)</w:t>
            </w:r>
          </w:p>
        </w:tc>
        <w:tc>
          <w:tcPr>
            <w:tcW w:w="1000" w:type="dxa"/>
          </w:tcPr>
          <w:p w14:paraId="518E05C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3A23AF96" w14:textId="77777777" w:rsidTr="0086298F">
        <w:tc>
          <w:tcPr>
            <w:tcW w:w="1609" w:type="dxa"/>
          </w:tcPr>
          <w:p w14:paraId="02B3F10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Crasta et al., 2023</w:t>
            </w:r>
          </w:p>
        </w:tc>
        <w:tc>
          <w:tcPr>
            <w:tcW w:w="427" w:type="dxa"/>
          </w:tcPr>
          <w:p w14:paraId="4C321A7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92D41C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7" w:type="dxa"/>
          </w:tcPr>
          <w:p w14:paraId="1841999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7AEA42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1DB512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5C4B30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66153BC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7A252F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956F27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67A0229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055C85A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98110D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7770F86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43F5720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4754042" w14:textId="77777777" w:rsidTr="0086298F">
        <w:tc>
          <w:tcPr>
            <w:tcW w:w="1609" w:type="dxa"/>
          </w:tcPr>
          <w:p w14:paraId="0613E6D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Cwik et al., 2019</w:t>
            </w:r>
          </w:p>
        </w:tc>
        <w:tc>
          <w:tcPr>
            <w:tcW w:w="427" w:type="dxa"/>
          </w:tcPr>
          <w:p w14:paraId="448A5A7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8" w:type="dxa"/>
          </w:tcPr>
          <w:p w14:paraId="0ABD0A6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143F6D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77617A8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1A5B65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D516E8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380A87D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70AFA2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B2AC3D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42A6FE1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1B6FB2E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272EC78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8A9FCD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3C5643D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760118B6" w14:textId="77777777" w:rsidTr="0086298F">
        <w:tc>
          <w:tcPr>
            <w:tcW w:w="1609" w:type="dxa"/>
          </w:tcPr>
          <w:p w14:paraId="312F03D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Darrow et al., 2022</w:t>
            </w:r>
          </w:p>
        </w:tc>
        <w:tc>
          <w:tcPr>
            <w:tcW w:w="427" w:type="dxa"/>
          </w:tcPr>
          <w:p w14:paraId="73B2024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F0D3A3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97F88F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7CB6CAB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B8BBDE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B00FE4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40283FA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31E397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990521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50AB1D5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4F9187A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1D0D942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2CF902B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67E9236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0FEAB0B8" w14:textId="77777777" w:rsidTr="0086298F">
        <w:tc>
          <w:tcPr>
            <w:tcW w:w="1609" w:type="dxa"/>
          </w:tcPr>
          <w:p w14:paraId="231DF19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Diamond et al., 2010</w:t>
            </w:r>
          </w:p>
        </w:tc>
        <w:tc>
          <w:tcPr>
            <w:tcW w:w="427" w:type="dxa"/>
          </w:tcPr>
          <w:p w14:paraId="4EC9B78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B9253B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7A26AA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CE1391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759083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D9C26E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6A8D435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85DF95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8342F9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65118BC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6D2CB47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67147BF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17E4B63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3C2FC6C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30DDE486" w14:textId="77777777" w:rsidTr="0086298F">
        <w:tc>
          <w:tcPr>
            <w:tcW w:w="1609" w:type="dxa"/>
          </w:tcPr>
          <w:p w14:paraId="398A3B3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Diamond et al., 2019</w:t>
            </w:r>
          </w:p>
        </w:tc>
        <w:tc>
          <w:tcPr>
            <w:tcW w:w="427" w:type="dxa"/>
          </w:tcPr>
          <w:p w14:paraId="070D910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E82A02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446B86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81C54A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1E773D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753C04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1304D82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BE476D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6B0759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7A9D01D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745D88D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356E52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77A14B8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01DA5AE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6F87AEBA" w14:textId="77777777" w:rsidTr="0086298F">
        <w:tc>
          <w:tcPr>
            <w:tcW w:w="1609" w:type="dxa"/>
          </w:tcPr>
          <w:p w14:paraId="4B94C0A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Donaldson et al., 2005</w:t>
            </w:r>
          </w:p>
        </w:tc>
        <w:tc>
          <w:tcPr>
            <w:tcW w:w="427" w:type="dxa"/>
          </w:tcPr>
          <w:p w14:paraId="24AF743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A0A995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3A9179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8F9C64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13973C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41A8FA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4A05B9B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8B3206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AEE4D8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5322276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604DE2E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2706548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38E61AC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6E9F478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AF37EA5" w14:textId="77777777" w:rsidTr="0086298F">
        <w:tc>
          <w:tcPr>
            <w:tcW w:w="1609" w:type="dxa"/>
          </w:tcPr>
          <w:p w14:paraId="434707B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Esposito-Smythers et al., 2017</w:t>
            </w:r>
          </w:p>
        </w:tc>
        <w:tc>
          <w:tcPr>
            <w:tcW w:w="427" w:type="dxa"/>
          </w:tcPr>
          <w:p w14:paraId="16FEB6F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4BEEFC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C00DC3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780DE62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8443A4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C7C2E8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4311B32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911DAC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D0292F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46CD71B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52912F3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920" w:type="dxa"/>
          </w:tcPr>
          <w:p w14:paraId="26CDE6E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NP (90.1%)</w:t>
            </w:r>
          </w:p>
        </w:tc>
        <w:tc>
          <w:tcPr>
            <w:tcW w:w="920" w:type="dxa"/>
          </w:tcPr>
          <w:p w14:paraId="441F875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NP</w:t>
            </w:r>
          </w:p>
        </w:tc>
        <w:tc>
          <w:tcPr>
            <w:tcW w:w="1000" w:type="dxa"/>
          </w:tcPr>
          <w:p w14:paraId="08986F5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NP</w:t>
            </w:r>
          </w:p>
        </w:tc>
      </w:tr>
      <w:tr w:rsidR="005D3EE7" w14:paraId="06D1DD41" w14:textId="77777777" w:rsidTr="0086298F">
        <w:tc>
          <w:tcPr>
            <w:tcW w:w="1609" w:type="dxa"/>
          </w:tcPr>
          <w:p w14:paraId="4A4E625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Esposito</w:t>
            </w:r>
            <w:r>
              <w:rPr>
                <w:rFonts w:ascii="Cambria Math" w:eastAsia="Cambria" w:hAnsi="Cambria Math" w:cs="Cambria Math"/>
              </w:rPr>
              <w:t>‐</w:t>
            </w:r>
            <w:r>
              <w:rPr>
                <w:rFonts w:eastAsia="Cambria"/>
              </w:rPr>
              <w:t>Smythers et al., 2019</w:t>
            </w:r>
          </w:p>
        </w:tc>
        <w:tc>
          <w:tcPr>
            <w:tcW w:w="427" w:type="dxa"/>
          </w:tcPr>
          <w:p w14:paraId="3C1ED09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534DA7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7ACF39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10AFB0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D4DBE7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A91DE6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790D440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CF8502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D27F99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719F787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0DDC455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565C0C2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244B9C0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03AC5F5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0E623715" w14:textId="77777777" w:rsidTr="0086298F">
        <w:tc>
          <w:tcPr>
            <w:tcW w:w="1609" w:type="dxa"/>
          </w:tcPr>
          <w:p w14:paraId="3C21C1E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Estrada et al., 2024</w:t>
            </w:r>
          </w:p>
        </w:tc>
        <w:tc>
          <w:tcPr>
            <w:tcW w:w="427" w:type="dxa"/>
          </w:tcPr>
          <w:p w14:paraId="7617C89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976A89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82D6B3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7176DAB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7B1B87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7FE44D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70A3819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BB01C9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E46458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28E6BA2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3680C0D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0472BAF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07A8A4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3818117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73065CAD" w14:textId="77777777" w:rsidTr="0086298F">
        <w:tc>
          <w:tcPr>
            <w:tcW w:w="1609" w:type="dxa"/>
          </w:tcPr>
          <w:p w14:paraId="68E7CCF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Ewell Foster et al., 2024</w:t>
            </w:r>
          </w:p>
        </w:tc>
        <w:tc>
          <w:tcPr>
            <w:tcW w:w="427" w:type="dxa"/>
          </w:tcPr>
          <w:p w14:paraId="1FAFCDC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675B97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D58B4D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F1F69B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32651E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020603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0517BCE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7AB7AA9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3190CB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2308E36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2708BF0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159677B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NP (65%)</w:t>
            </w:r>
          </w:p>
        </w:tc>
        <w:tc>
          <w:tcPr>
            <w:tcW w:w="920" w:type="dxa"/>
          </w:tcPr>
          <w:p w14:paraId="487B9C7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NP (35%)</w:t>
            </w:r>
          </w:p>
        </w:tc>
        <w:tc>
          <w:tcPr>
            <w:tcW w:w="1000" w:type="dxa"/>
          </w:tcPr>
          <w:p w14:paraId="492D89A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7234A69" w14:textId="77777777" w:rsidTr="0086298F">
        <w:tc>
          <w:tcPr>
            <w:tcW w:w="1609" w:type="dxa"/>
          </w:tcPr>
          <w:p w14:paraId="561E3B9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Ewell Foster et al., 2025</w:t>
            </w:r>
          </w:p>
        </w:tc>
        <w:tc>
          <w:tcPr>
            <w:tcW w:w="427" w:type="dxa"/>
          </w:tcPr>
          <w:p w14:paraId="60E16C3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301820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BE7012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8249D4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FB33BD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A0A4DD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285807B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42BF70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5B1A13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7A8184C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55CEC38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920" w:type="dxa"/>
          </w:tcPr>
          <w:p w14:paraId="783086D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43/54 (79.6%)</w:t>
            </w:r>
          </w:p>
        </w:tc>
        <w:tc>
          <w:tcPr>
            <w:tcW w:w="920" w:type="dxa"/>
          </w:tcPr>
          <w:p w14:paraId="78B1835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11/54 (20.4%)</w:t>
            </w:r>
          </w:p>
        </w:tc>
        <w:tc>
          <w:tcPr>
            <w:tcW w:w="1000" w:type="dxa"/>
          </w:tcPr>
          <w:p w14:paraId="4D08013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2D1DEA7F" w14:textId="77777777" w:rsidTr="0086298F">
        <w:tc>
          <w:tcPr>
            <w:tcW w:w="1609" w:type="dxa"/>
          </w:tcPr>
          <w:p w14:paraId="2FEA772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Fan et al., 2024</w:t>
            </w:r>
          </w:p>
        </w:tc>
        <w:tc>
          <w:tcPr>
            <w:tcW w:w="427" w:type="dxa"/>
          </w:tcPr>
          <w:p w14:paraId="50EA31A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37F40F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3EB014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99D665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66D395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73D3E2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43865AE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45AFA2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13AC17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461DE22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0378E04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F411CB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0FF7B4A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2CD9730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F94F06F" w14:textId="77777777" w:rsidTr="0086298F">
        <w:tc>
          <w:tcPr>
            <w:tcW w:w="1609" w:type="dxa"/>
          </w:tcPr>
          <w:p w14:paraId="6FB9CAA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Fleischhaker et al., 2011</w:t>
            </w:r>
          </w:p>
        </w:tc>
        <w:tc>
          <w:tcPr>
            <w:tcW w:w="427" w:type="dxa"/>
          </w:tcPr>
          <w:p w14:paraId="45A02B3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CA64F1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3361AF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DB4A91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6C7451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5B1CE7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514A2F3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601A96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8CD4B4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66CEDC9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28F1138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386DBE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27AE75F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6AF18C0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090A1C18" w14:textId="77777777" w:rsidTr="0086298F">
        <w:tc>
          <w:tcPr>
            <w:tcW w:w="1609" w:type="dxa"/>
          </w:tcPr>
          <w:p w14:paraId="1FD8A5B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Frattaroli et al., 2020</w:t>
            </w:r>
          </w:p>
        </w:tc>
        <w:tc>
          <w:tcPr>
            <w:tcW w:w="427" w:type="dxa"/>
          </w:tcPr>
          <w:p w14:paraId="555A640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7BD294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7EE476F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DB5694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393B60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4BA4AE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59D9955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B43986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B3B7BA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7404227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5DAA224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62F2579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0617D6A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5B91F25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1D2F16CA" w14:textId="77777777" w:rsidTr="0086298F">
        <w:tc>
          <w:tcPr>
            <w:tcW w:w="1609" w:type="dxa"/>
          </w:tcPr>
          <w:p w14:paraId="63E4723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Gewirtz et al., 2016</w:t>
            </w:r>
          </w:p>
        </w:tc>
        <w:tc>
          <w:tcPr>
            <w:tcW w:w="427" w:type="dxa"/>
          </w:tcPr>
          <w:p w14:paraId="4DFDF22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240BEE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8E7945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7333FF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42B0AC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24958C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32DF6DA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07EBC0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900CF0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0F143CD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166F5F3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920" w:type="dxa"/>
          </w:tcPr>
          <w:p w14:paraId="49A3DF8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314/608 (51.6%)</w:t>
            </w:r>
          </w:p>
        </w:tc>
        <w:tc>
          <w:tcPr>
            <w:tcW w:w="920" w:type="dxa"/>
          </w:tcPr>
          <w:p w14:paraId="2EC1FF4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294/608 (48.3%)</w:t>
            </w:r>
          </w:p>
        </w:tc>
        <w:tc>
          <w:tcPr>
            <w:tcW w:w="1000" w:type="dxa"/>
          </w:tcPr>
          <w:p w14:paraId="636B0F1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2BEF63AC" w14:textId="77777777" w:rsidTr="0086298F">
        <w:tc>
          <w:tcPr>
            <w:tcW w:w="1609" w:type="dxa"/>
          </w:tcPr>
          <w:p w14:paraId="3289FBA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Gil &amp; Kim, 2022</w:t>
            </w:r>
          </w:p>
        </w:tc>
        <w:tc>
          <w:tcPr>
            <w:tcW w:w="427" w:type="dxa"/>
          </w:tcPr>
          <w:p w14:paraId="72881F5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B26449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622FAF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770213D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5C1127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AEDA7B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0A47B41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7BD5321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CF09F9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76270C8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5318FC2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920" w:type="dxa"/>
          </w:tcPr>
          <w:p w14:paraId="008F0F5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34/68 (50%)</w:t>
            </w:r>
          </w:p>
        </w:tc>
        <w:tc>
          <w:tcPr>
            <w:tcW w:w="920" w:type="dxa"/>
          </w:tcPr>
          <w:p w14:paraId="0B4CFB1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34/68 (50%)</w:t>
            </w:r>
          </w:p>
        </w:tc>
        <w:tc>
          <w:tcPr>
            <w:tcW w:w="1000" w:type="dxa"/>
          </w:tcPr>
          <w:p w14:paraId="234868F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3B92B3FC" w14:textId="77777777" w:rsidTr="0086298F">
        <w:tc>
          <w:tcPr>
            <w:tcW w:w="1609" w:type="dxa"/>
          </w:tcPr>
          <w:p w14:paraId="19CF857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Giles et al., 2021</w:t>
            </w:r>
          </w:p>
        </w:tc>
        <w:tc>
          <w:tcPr>
            <w:tcW w:w="427" w:type="dxa"/>
          </w:tcPr>
          <w:p w14:paraId="493F8BA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5DDFD1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0444FE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7BA08E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6F3E09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4FC629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516005B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BC9024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969E0E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0DE58F6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3ABA3C1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159F9BD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27295E8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791BD3A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1A5A3F4" w14:textId="77777777" w:rsidTr="0086298F">
        <w:tc>
          <w:tcPr>
            <w:tcW w:w="1609" w:type="dxa"/>
          </w:tcPr>
          <w:p w14:paraId="060FA4F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Gillespie et al., 2019</w:t>
            </w:r>
          </w:p>
        </w:tc>
        <w:tc>
          <w:tcPr>
            <w:tcW w:w="427" w:type="dxa"/>
          </w:tcPr>
          <w:p w14:paraId="21393A9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B8A04B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8E44B2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7" w:type="dxa"/>
          </w:tcPr>
          <w:p w14:paraId="1924137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80BEFE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CFF872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11F09DE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6E6DD1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1BBC4D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4B7A787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346D494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920" w:type="dxa"/>
          </w:tcPr>
          <w:p w14:paraId="5FA0D18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16-week – 70/100 (70%), 24-week – 51/67 (76%)</w:t>
            </w:r>
          </w:p>
        </w:tc>
        <w:tc>
          <w:tcPr>
            <w:tcW w:w="920" w:type="dxa"/>
          </w:tcPr>
          <w:p w14:paraId="3794073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16-week – 24/100 (24%), 24-week – 4/67 (6%)</w:t>
            </w:r>
          </w:p>
        </w:tc>
        <w:tc>
          <w:tcPr>
            <w:tcW w:w="1000" w:type="dxa"/>
          </w:tcPr>
          <w:p w14:paraId="44E649A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1949F711" w14:textId="77777777" w:rsidTr="0086298F">
        <w:tc>
          <w:tcPr>
            <w:tcW w:w="1609" w:type="dxa"/>
          </w:tcPr>
          <w:p w14:paraId="5A8F984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Goldston et al., 2021</w:t>
            </w:r>
          </w:p>
        </w:tc>
        <w:tc>
          <w:tcPr>
            <w:tcW w:w="427" w:type="dxa"/>
          </w:tcPr>
          <w:p w14:paraId="51D12D4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0C244E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7D9F21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F2826B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262A26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CFC6A4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7A854BF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6BFB1B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311D73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3E79CD4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61C5833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714703E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C6DC6F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2A76593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2B1B0415" w14:textId="77777777" w:rsidTr="0086298F">
        <w:tc>
          <w:tcPr>
            <w:tcW w:w="1609" w:type="dxa"/>
          </w:tcPr>
          <w:p w14:paraId="4597F75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Gorman et al., 2023</w:t>
            </w:r>
          </w:p>
        </w:tc>
        <w:tc>
          <w:tcPr>
            <w:tcW w:w="427" w:type="dxa"/>
          </w:tcPr>
          <w:p w14:paraId="71F9300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FB471C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7" w:type="dxa"/>
          </w:tcPr>
          <w:p w14:paraId="487ED00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3FEFDB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8596F7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A16E5D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2B7CB51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A3AEA9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147BE5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685EBF2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15D79B5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0B6E916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2BCDC70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10586B5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781E81CB" w14:textId="77777777" w:rsidTr="0086298F">
        <w:tc>
          <w:tcPr>
            <w:tcW w:w="1609" w:type="dxa"/>
          </w:tcPr>
          <w:p w14:paraId="46786FC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Gutstein &amp; Rudd, 1990</w:t>
            </w:r>
          </w:p>
        </w:tc>
        <w:tc>
          <w:tcPr>
            <w:tcW w:w="427" w:type="dxa"/>
          </w:tcPr>
          <w:p w14:paraId="1565BA9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AB4897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7B09E30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556A2A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7AB0CA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810512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9" w:type="dxa"/>
          </w:tcPr>
          <w:p w14:paraId="55064F1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E15CE5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59AED4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338C88E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316C681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26E255A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53FDE2C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4DF2D69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76F7396" w14:textId="77777777" w:rsidTr="0086298F">
        <w:tc>
          <w:tcPr>
            <w:tcW w:w="1609" w:type="dxa"/>
          </w:tcPr>
          <w:p w14:paraId="4566320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Harder et al., 2015</w:t>
            </w:r>
          </w:p>
        </w:tc>
        <w:tc>
          <w:tcPr>
            <w:tcW w:w="427" w:type="dxa"/>
          </w:tcPr>
          <w:p w14:paraId="7C99CB9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8" w:type="dxa"/>
          </w:tcPr>
          <w:p w14:paraId="332487F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B820C3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71A835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F2ECFF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1ED2B9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42AF340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66BAC0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BB3B7A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3899481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6B6FDD6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3D8D3E4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6E9A709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35DF6D4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A730AC4" w14:textId="77777777" w:rsidTr="0086298F">
        <w:tc>
          <w:tcPr>
            <w:tcW w:w="1609" w:type="dxa"/>
          </w:tcPr>
          <w:p w14:paraId="69B22FE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lastRenderedPageBreak/>
              <w:t>Harrington et al., 1998</w:t>
            </w:r>
          </w:p>
        </w:tc>
        <w:tc>
          <w:tcPr>
            <w:tcW w:w="427" w:type="dxa"/>
          </w:tcPr>
          <w:p w14:paraId="73E5D9F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3E8838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A0B540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FA32C9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1F18DF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AE02E0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6552683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575874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8D3CBE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6042CC6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7DA7DFE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2C44CCD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6673825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785B1CF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49C27CF" w14:textId="77777777" w:rsidTr="0086298F">
        <w:tc>
          <w:tcPr>
            <w:tcW w:w="1609" w:type="dxa"/>
          </w:tcPr>
          <w:p w14:paraId="0A70F5B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Hode et al., 2024</w:t>
            </w:r>
          </w:p>
        </w:tc>
        <w:tc>
          <w:tcPr>
            <w:tcW w:w="427" w:type="dxa"/>
          </w:tcPr>
          <w:p w14:paraId="2A8F58A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847E89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7" w:type="dxa"/>
          </w:tcPr>
          <w:p w14:paraId="59B2A30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7" w:type="dxa"/>
          </w:tcPr>
          <w:p w14:paraId="35240F0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361DCE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C63934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331702E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4D85E5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BA92A4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33C8598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281FB1E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62F8387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679C0A3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6841EFD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19DF9F4" w14:textId="77777777" w:rsidTr="0086298F">
        <w:tc>
          <w:tcPr>
            <w:tcW w:w="1609" w:type="dxa"/>
          </w:tcPr>
          <w:p w14:paraId="35B01C5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Hofmann &amp; Wagner, 2024</w:t>
            </w:r>
          </w:p>
        </w:tc>
        <w:tc>
          <w:tcPr>
            <w:tcW w:w="427" w:type="dxa"/>
          </w:tcPr>
          <w:p w14:paraId="403B53C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F08BE0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7" w:type="dxa"/>
          </w:tcPr>
          <w:p w14:paraId="4D6FAF4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7" w:type="dxa"/>
          </w:tcPr>
          <w:p w14:paraId="50A3CCE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8" w:type="dxa"/>
          </w:tcPr>
          <w:p w14:paraId="36F85D6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12548E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3E6AE77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7" w:type="dxa"/>
          </w:tcPr>
          <w:p w14:paraId="263E8B6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8760F8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743FBC6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4C2CE63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7188711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1A66960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6C9595B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7F14EF80" w14:textId="77777777" w:rsidTr="0086298F">
        <w:tc>
          <w:tcPr>
            <w:tcW w:w="1609" w:type="dxa"/>
          </w:tcPr>
          <w:p w14:paraId="648AE95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Holliday et al., 2018</w:t>
            </w:r>
          </w:p>
        </w:tc>
        <w:tc>
          <w:tcPr>
            <w:tcW w:w="427" w:type="dxa"/>
          </w:tcPr>
          <w:p w14:paraId="4027B24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8" w:type="dxa"/>
          </w:tcPr>
          <w:p w14:paraId="4DEF6D0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75360BC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56E4BD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35FAD9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893BF8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07270B3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7FE6E64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81DC1D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08A2DD1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6B081F0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319B5CC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30434DA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210605B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64487A01" w14:textId="77777777" w:rsidTr="0086298F">
        <w:tc>
          <w:tcPr>
            <w:tcW w:w="1609" w:type="dxa"/>
          </w:tcPr>
          <w:p w14:paraId="6134F50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Humensky et al., 2017a</w:t>
            </w:r>
          </w:p>
        </w:tc>
        <w:tc>
          <w:tcPr>
            <w:tcW w:w="427" w:type="dxa"/>
          </w:tcPr>
          <w:p w14:paraId="47A95DE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784DFA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F85F1D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09BF14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9848D7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D3398B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4F76B52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81102C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FA50D3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59F917A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440C3FB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24F66E6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107/107 (100%)</w:t>
            </w:r>
          </w:p>
        </w:tc>
        <w:tc>
          <w:tcPr>
            <w:tcW w:w="920" w:type="dxa"/>
          </w:tcPr>
          <w:p w14:paraId="1CF76F5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5B764BD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75AE8273" w14:textId="77777777" w:rsidTr="0086298F">
        <w:tc>
          <w:tcPr>
            <w:tcW w:w="1609" w:type="dxa"/>
          </w:tcPr>
          <w:p w14:paraId="4B7D5EB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Hutcherson et al., 2021</w:t>
            </w:r>
          </w:p>
        </w:tc>
        <w:tc>
          <w:tcPr>
            <w:tcW w:w="427" w:type="dxa"/>
          </w:tcPr>
          <w:p w14:paraId="23A770F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9A58F7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F7CC87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123D5C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6CCE48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D67A91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1CCFC5D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9E53F5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ABCBB7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55706E3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55401CD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179FA2E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6238306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20A5049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76400E4" w14:textId="77777777" w:rsidTr="0086298F">
        <w:tc>
          <w:tcPr>
            <w:tcW w:w="1609" w:type="dxa"/>
          </w:tcPr>
          <w:p w14:paraId="42CF754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Itzhaky &amp; Stanley, 2024</w:t>
            </w:r>
          </w:p>
        </w:tc>
        <w:tc>
          <w:tcPr>
            <w:tcW w:w="427" w:type="dxa"/>
          </w:tcPr>
          <w:p w14:paraId="2BD4110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19DC4F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C98CFA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D640B4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21233B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F56F88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0688B9F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652322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A5B200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74E914F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2CD6592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36278FD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26C57D4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0162D3C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7D250855" w14:textId="77777777" w:rsidTr="0086298F">
        <w:tc>
          <w:tcPr>
            <w:tcW w:w="1609" w:type="dxa"/>
          </w:tcPr>
          <w:p w14:paraId="6283051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Kappelman &amp; Fording, 2021</w:t>
            </w:r>
          </w:p>
        </w:tc>
        <w:tc>
          <w:tcPr>
            <w:tcW w:w="427" w:type="dxa"/>
          </w:tcPr>
          <w:p w14:paraId="5768307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318BDB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7732156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76CE68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7D5243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6DAEA8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6765399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15FB7F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8" w:type="dxa"/>
          </w:tcPr>
          <w:p w14:paraId="4022461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7DE7D0B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41401AE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5355294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051E1B7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6F11137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099E097B" w14:textId="77777777" w:rsidTr="0086298F">
        <w:tc>
          <w:tcPr>
            <w:tcW w:w="1609" w:type="dxa"/>
          </w:tcPr>
          <w:p w14:paraId="10BD9CF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Kaufman et al., 2020</w:t>
            </w:r>
          </w:p>
        </w:tc>
        <w:tc>
          <w:tcPr>
            <w:tcW w:w="427" w:type="dxa"/>
          </w:tcPr>
          <w:p w14:paraId="553C765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B94DF0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93D710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7524FC3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6EBD2E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007699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776ADF7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A0B734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4525AA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666CE68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7AD3A5E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24913E6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30/30 (100%)</w:t>
            </w:r>
          </w:p>
        </w:tc>
        <w:tc>
          <w:tcPr>
            <w:tcW w:w="920" w:type="dxa"/>
          </w:tcPr>
          <w:p w14:paraId="7312DB7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35794D7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14415B9D" w14:textId="77777777" w:rsidTr="0086298F">
        <w:tc>
          <w:tcPr>
            <w:tcW w:w="1609" w:type="dxa"/>
          </w:tcPr>
          <w:p w14:paraId="0EDE641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Kehoe et al., 2025</w:t>
            </w:r>
          </w:p>
        </w:tc>
        <w:tc>
          <w:tcPr>
            <w:tcW w:w="427" w:type="dxa"/>
          </w:tcPr>
          <w:p w14:paraId="04B286D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FECDB8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7" w:type="dxa"/>
          </w:tcPr>
          <w:p w14:paraId="4CAF6F1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145880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380DAC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156A4E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5401A46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E0C3BB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65B957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5282336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67FBA8B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3C84B00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961C8D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4761F6A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3C1E8E89" w14:textId="77777777" w:rsidTr="0086298F">
        <w:tc>
          <w:tcPr>
            <w:tcW w:w="1609" w:type="dxa"/>
          </w:tcPr>
          <w:p w14:paraId="2A6446D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Kennard et al., 2020</w:t>
            </w:r>
          </w:p>
        </w:tc>
        <w:tc>
          <w:tcPr>
            <w:tcW w:w="427" w:type="dxa"/>
          </w:tcPr>
          <w:p w14:paraId="63FD7CE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EAE17A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7CEBBD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109BE5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DD8CEA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17CA07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752550E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39E371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7B4409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391F263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7B09F6C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84C1DB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2B1D840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265F968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359EE945" w14:textId="77777777" w:rsidTr="0086298F">
        <w:tc>
          <w:tcPr>
            <w:tcW w:w="1609" w:type="dxa"/>
          </w:tcPr>
          <w:p w14:paraId="7B4F014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Kerfoot et al., 1995</w:t>
            </w:r>
          </w:p>
        </w:tc>
        <w:tc>
          <w:tcPr>
            <w:tcW w:w="427" w:type="dxa"/>
          </w:tcPr>
          <w:p w14:paraId="20F0BCA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E827E5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7F353BA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83F298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A29C7A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FDC81A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2966711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A0CF9C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ED8697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0F52F05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7BDA377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7D8E49C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56B18C6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7463D99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3D0435D4" w14:textId="77777777" w:rsidTr="0086298F">
        <w:tc>
          <w:tcPr>
            <w:tcW w:w="1609" w:type="dxa"/>
          </w:tcPr>
          <w:p w14:paraId="2C67C22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Kerfoot et al., 1997</w:t>
            </w:r>
          </w:p>
        </w:tc>
        <w:tc>
          <w:tcPr>
            <w:tcW w:w="427" w:type="dxa"/>
          </w:tcPr>
          <w:p w14:paraId="238F191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3C294E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AD6F39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34C2FB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CCE5D7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3E5431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3D4CFDB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DAF10B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020A97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1011756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08D09A2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5B5849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5FAC227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69B417D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5732D10" w14:textId="77777777" w:rsidTr="0086298F">
        <w:tc>
          <w:tcPr>
            <w:tcW w:w="1609" w:type="dxa"/>
          </w:tcPr>
          <w:p w14:paraId="6591D6D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Ketabchi et al., 2024</w:t>
            </w:r>
          </w:p>
        </w:tc>
        <w:tc>
          <w:tcPr>
            <w:tcW w:w="427" w:type="dxa"/>
          </w:tcPr>
          <w:p w14:paraId="26ECB5C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2055BF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2A51A8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2F8393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7B7A9F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C00D91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079588E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EB199D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E67FFC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06CD8A3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163BDD3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920" w:type="dxa"/>
          </w:tcPr>
          <w:p w14:paraId="11A21ED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51/200 (25.5%)</w:t>
            </w:r>
          </w:p>
        </w:tc>
        <w:tc>
          <w:tcPr>
            <w:tcW w:w="920" w:type="dxa"/>
          </w:tcPr>
          <w:p w14:paraId="1384BBE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149/200 (74.5%)</w:t>
            </w:r>
          </w:p>
        </w:tc>
        <w:tc>
          <w:tcPr>
            <w:tcW w:w="1000" w:type="dxa"/>
          </w:tcPr>
          <w:p w14:paraId="6629321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7216985F" w14:textId="77777777" w:rsidTr="0086298F">
        <w:tc>
          <w:tcPr>
            <w:tcW w:w="1609" w:type="dxa"/>
          </w:tcPr>
          <w:p w14:paraId="3E94AC0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King et al., 2009</w:t>
            </w:r>
          </w:p>
        </w:tc>
        <w:tc>
          <w:tcPr>
            <w:tcW w:w="427" w:type="dxa"/>
          </w:tcPr>
          <w:p w14:paraId="68998ED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609D4A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230D36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7" w:type="dxa"/>
          </w:tcPr>
          <w:p w14:paraId="462A049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8" w:type="dxa"/>
          </w:tcPr>
          <w:p w14:paraId="54FF9C6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8" w:type="dxa"/>
          </w:tcPr>
          <w:p w14:paraId="6D1F088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9" w:type="dxa"/>
          </w:tcPr>
          <w:p w14:paraId="5A982F3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B572B2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A1FC53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2FDDE2D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6E532DE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08162B0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557C7E8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240F17F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2666ABA" w14:textId="77777777" w:rsidTr="0086298F">
        <w:tc>
          <w:tcPr>
            <w:tcW w:w="1609" w:type="dxa"/>
          </w:tcPr>
          <w:p w14:paraId="67E05F3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Klag et al., 2016</w:t>
            </w:r>
          </w:p>
        </w:tc>
        <w:tc>
          <w:tcPr>
            <w:tcW w:w="427" w:type="dxa"/>
          </w:tcPr>
          <w:p w14:paraId="25B1674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1D394F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D0590F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997C63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E9B644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A62B1C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274B5C7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127F38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4B6BD9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3194162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1921ECB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5841F6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78B6495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0429CB3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7DCA5BBE" w14:textId="77777777" w:rsidTr="0086298F">
        <w:tc>
          <w:tcPr>
            <w:tcW w:w="1609" w:type="dxa"/>
          </w:tcPr>
          <w:p w14:paraId="3E1948A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Konno et al., 2024</w:t>
            </w:r>
          </w:p>
        </w:tc>
        <w:tc>
          <w:tcPr>
            <w:tcW w:w="427" w:type="dxa"/>
          </w:tcPr>
          <w:p w14:paraId="6B05C5E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786EDF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E63E08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8A9F6B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B6B53A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F7500D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26AE036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7CC59BA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3F20F1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3839DE1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1F08FD8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36F4001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9B41B1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1D81208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2F321862" w14:textId="77777777" w:rsidTr="0086298F">
        <w:tc>
          <w:tcPr>
            <w:tcW w:w="1609" w:type="dxa"/>
          </w:tcPr>
          <w:p w14:paraId="572E93C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Konradsen et al., 2007</w:t>
            </w:r>
          </w:p>
        </w:tc>
        <w:tc>
          <w:tcPr>
            <w:tcW w:w="427" w:type="dxa"/>
          </w:tcPr>
          <w:p w14:paraId="30E796E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F94E77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E7FDDD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A6EBB1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50BC1A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F11509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664E067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A5B4AB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8" w:type="dxa"/>
          </w:tcPr>
          <w:p w14:paraId="7B4D300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5B37900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7D9DF59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2FE3D53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527832C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684160F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1AF4F16E" w14:textId="77777777" w:rsidTr="0086298F">
        <w:tc>
          <w:tcPr>
            <w:tcW w:w="1609" w:type="dxa"/>
          </w:tcPr>
          <w:p w14:paraId="2FDE3EF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Kral, 2009</w:t>
            </w:r>
          </w:p>
        </w:tc>
        <w:tc>
          <w:tcPr>
            <w:tcW w:w="427" w:type="dxa"/>
          </w:tcPr>
          <w:p w14:paraId="7C2281F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8" w:type="dxa"/>
          </w:tcPr>
          <w:p w14:paraId="52E1B53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7F1741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5006FC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CCCE6B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BBB773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01D8203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B58A52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2C5052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0B6402F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16D3589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4FA409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F8BDED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43F14BC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73221AE5" w14:textId="77777777" w:rsidTr="0086298F">
        <w:tc>
          <w:tcPr>
            <w:tcW w:w="1609" w:type="dxa"/>
          </w:tcPr>
          <w:p w14:paraId="41DEBE2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La Sala et al., 2024</w:t>
            </w:r>
          </w:p>
        </w:tc>
        <w:tc>
          <w:tcPr>
            <w:tcW w:w="427" w:type="dxa"/>
          </w:tcPr>
          <w:p w14:paraId="1932036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EB8B44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7EE99E7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3708F9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042AB8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8BBB2B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63C4BBD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D666C3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D52364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45F9E3E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1EA96DD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64E77EC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1FF8C3C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257ACD4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E640C09" w14:textId="77777777" w:rsidTr="0086298F">
        <w:tc>
          <w:tcPr>
            <w:tcW w:w="1609" w:type="dxa"/>
          </w:tcPr>
          <w:p w14:paraId="7E6EB7E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Leyenaar et al., 2022</w:t>
            </w:r>
          </w:p>
        </w:tc>
        <w:tc>
          <w:tcPr>
            <w:tcW w:w="427" w:type="dxa"/>
          </w:tcPr>
          <w:p w14:paraId="7892FF2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A533EF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6A3E57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78A8097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17FC2E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D657D1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397E009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1E9F4D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7623D8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0EDF866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30345BA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63AD435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08FDAF3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07366F9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9DA9BBB" w14:textId="77777777" w:rsidTr="0086298F">
        <w:tc>
          <w:tcPr>
            <w:tcW w:w="1609" w:type="dxa"/>
          </w:tcPr>
          <w:p w14:paraId="6F2E8BB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Liu et al., 2025</w:t>
            </w:r>
          </w:p>
        </w:tc>
        <w:tc>
          <w:tcPr>
            <w:tcW w:w="427" w:type="dxa"/>
          </w:tcPr>
          <w:p w14:paraId="67B39CA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08DF8D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190ADE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766BF6D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6E98F5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92CD26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77906C1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7A8EC04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17390F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598CB1C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058D615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920" w:type="dxa"/>
          </w:tcPr>
          <w:p w14:paraId="1BDCCB2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22/27 (81.5%)</w:t>
            </w:r>
          </w:p>
        </w:tc>
        <w:tc>
          <w:tcPr>
            <w:tcW w:w="920" w:type="dxa"/>
          </w:tcPr>
          <w:p w14:paraId="0069A07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5/27 (18.5%)</w:t>
            </w:r>
          </w:p>
        </w:tc>
        <w:tc>
          <w:tcPr>
            <w:tcW w:w="1000" w:type="dxa"/>
          </w:tcPr>
          <w:p w14:paraId="6F3E734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636A8761" w14:textId="77777777" w:rsidTr="0086298F">
        <w:tc>
          <w:tcPr>
            <w:tcW w:w="1609" w:type="dxa"/>
          </w:tcPr>
          <w:p w14:paraId="62952AB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Low &amp; Lee, 2024</w:t>
            </w:r>
          </w:p>
        </w:tc>
        <w:tc>
          <w:tcPr>
            <w:tcW w:w="427" w:type="dxa"/>
          </w:tcPr>
          <w:p w14:paraId="0F94FA9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15E1E3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72BAEA8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7C3BA6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AD38D6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0E5D11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2B940DB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9DE161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801710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3A5AE89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4C9B00F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7181D2F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1C86F42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0051F68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3701994C" w14:textId="77777777" w:rsidTr="0086298F">
        <w:tc>
          <w:tcPr>
            <w:tcW w:w="1609" w:type="dxa"/>
          </w:tcPr>
          <w:p w14:paraId="08D8904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Luciano et al., 2022</w:t>
            </w:r>
          </w:p>
        </w:tc>
        <w:tc>
          <w:tcPr>
            <w:tcW w:w="427" w:type="dxa"/>
          </w:tcPr>
          <w:p w14:paraId="77229A5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58843E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7" w:type="dxa"/>
          </w:tcPr>
          <w:p w14:paraId="57A1498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7" w:type="dxa"/>
          </w:tcPr>
          <w:p w14:paraId="618EE01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137AB9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FBECCE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25C65B0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7" w:type="dxa"/>
          </w:tcPr>
          <w:p w14:paraId="459E26F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F49469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1925000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3B7F77E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2427542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13D3117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2352B54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6F3DA085" w14:textId="77777777" w:rsidTr="0086298F">
        <w:tc>
          <w:tcPr>
            <w:tcW w:w="1609" w:type="dxa"/>
          </w:tcPr>
          <w:p w14:paraId="5362C20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Maine et al., 2001</w:t>
            </w:r>
          </w:p>
        </w:tc>
        <w:tc>
          <w:tcPr>
            <w:tcW w:w="427" w:type="dxa"/>
          </w:tcPr>
          <w:p w14:paraId="0EBAD3C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05B1A1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205937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AF625C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01400F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A75A3A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1E13FFA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044910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17C72B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7E49A0A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69A554E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920" w:type="dxa"/>
          </w:tcPr>
          <w:p w14:paraId="06B5FB5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84/122 (68.8%)</w:t>
            </w:r>
          </w:p>
        </w:tc>
        <w:tc>
          <w:tcPr>
            <w:tcW w:w="920" w:type="dxa"/>
          </w:tcPr>
          <w:p w14:paraId="0E788DB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38/122 (33.9%)</w:t>
            </w:r>
          </w:p>
        </w:tc>
        <w:tc>
          <w:tcPr>
            <w:tcW w:w="1000" w:type="dxa"/>
          </w:tcPr>
          <w:p w14:paraId="41E0FC5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67BF92BA" w14:textId="77777777" w:rsidTr="0086298F">
        <w:tc>
          <w:tcPr>
            <w:tcW w:w="1609" w:type="dxa"/>
          </w:tcPr>
          <w:p w14:paraId="2A44056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McCauley et al., 2018</w:t>
            </w:r>
          </w:p>
        </w:tc>
        <w:tc>
          <w:tcPr>
            <w:tcW w:w="427" w:type="dxa"/>
          </w:tcPr>
          <w:p w14:paraId="0E8F25D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4AB8D8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4609D5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981597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25206E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FE0334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171CC0D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51F47A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C0CD76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73B0E01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639293D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093FBC0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6D1D7FE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1FC1C56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27C96302" w14:textId="77777777" w:rsidTr="0086298F">
        <w:tc>
          <w:tcPr>
            <w:tcW w:w="1609" w:type="dxa"/>
          </w:tcPr>
          <w:p w14:paraId="3B6CE94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McGuire et al., 2011</w:t>
            </w:r>
          </w:p>
        </w:tc>
        <w:tc>
          <w:tcPr>
            <w:tcW w:w="427" w:type="dxa"/>
          </w:tcPr>
          <w:p w14:paraId="5C3D038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BBC621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750C4B0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73A7EFC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CA5F4F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5B37B9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61989A0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65AFB4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8" w:type="dxa"/>
          </w:tcPr>
          <w:p w14:paraId="5B65C33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69FF875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0AF938A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15FF432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7CBFD28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65FCA16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F62BDF5" w14:textId="77777777" w:rsidTr="0086298F">
        <w:tc>
          <w:tcPr>
            <w:tcW w:w="1609" w:type="dxa"/>
          </w:tcPr>
          <w:p w14:paraId="73E8151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McManama O’Brien et al., 2017</w:t>
            </w:r>
          </w:p>
        </w:tc>
        <w:tc>
          <w:tcPr>
            <w:tcW w:w="427" w:type="dxa"/>
          </w:tcPr>
          <w:p w14:paraId="297E43F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C02132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6A5906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8A1224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8AC980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050C15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251547E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C74059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A0847A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3AB2AA6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734073E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920" w:type="dxa"/>
          </w:tcPr>
          <w:p w14:paraId="0AAC5FF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16/20 (80%)</w:t>
            </w:r>
          </w:p>
        </w:tc>
        <w:tc>
          <w:tcPr>
            <w:tcW w:w="920" w:type="dxa"/>
          </w:tcPr>
          <w:p w14:paraId="11EAF70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4/20 (20%)</w:t>
            </w:r>
          </w:p>
        </w:tc>
        <w:tc>
          <w:tcPr>
            <w:tcW w:w="1000" w:type="dxa"/>
          </w:tcPr>
          <w:p w14:paraId="7E138F0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B75F566" w14:textId="77777777" w:rsidTr="0086298F">
        <w:tc>
          <w:tcPr>
            <w:tcW w:w="1609" w:type="dxa"/>
          </w:tcPr>
          <w:p w14:paraId="1A1E45A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lastRenderedPageBreak/>
              <w:t>McManama O’Brien et al., 2021</w:t>
            </w:r>
          </w:p>
        </w:tc>
        <w:tc>
          <w:tcPr>
            <w:tcW w:w="427" w:type="dxa"/>
          </w:tcPr>
          <w:p w14:paraId="166410B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7E1CA3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C169CD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A8C5C5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5BF6D3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BCCC6B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29F14DF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949395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929064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35E1FB6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397667C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0E77EA1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13/15 (86.6%)</w:t>
            </w:r>
          </w:p>
        </w:tc>
        <w:tc>
          <w:tcPr>
            <w:tcW w:w="920" w:type="dxa"/>
          </w:tcPr>
          <w:p w14:paraId="295CB2C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1/15 (6.6%)</w:t>
            </w:r>
          </w:p>
        </w:tc>
        <w:tc>
          <w:tcPr>
            <w:tcW w:w="1000" w:type="dxa"/>
          </w:tcPr>
          <w:p w14:paraId="6442384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FTM - 1/15 (6.6%)</w:t>
            </w:r>
          </w:p>
        </w:tc>
      </w:tr>
      <w:tr w:rsidR="005D3EE7" w14:paraId="7651EE6D" w14:textId="77777777" w:rsidTr="0086298F">
        <w:tc>
          <w:tcPr>
            <w:tcW w:w="1609" w:type="dxa"/>
          </w:tcPr>
          <w:p w14:paraId="575442B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Miklowitz et al., 2020</w:t>
            </w:r>
          </w:p>
        </w:tc>
        <w:tc>
          <w:tcPr>
            <w:tcW w:w="427" w:type="dxa"/>
          </w:tcPr>
          <w:p w14:paraId="568F44B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14BCDB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4209A6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7" w:type="dxa"/>
          </w:tcPr>
          <w:p w14:paraId="51D0845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770C68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8" w:type="dxa"/>
          </w:tcPr>
          <w:p w14:paraId="4C7E191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1C95699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B007E5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CFC1AE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7EA0484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6601FFD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75C0EDE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115/127 (90.6%)</w:t>
            </w:r>
          </w:p>
        </w:tc>
        <w:tc>
          <w:tcPr>
            <w:tcW w:w="920" w:type="dxa"/>
          </w:tcPr>
          <w:p w14:paraId="0573174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NP</w:t>
            </w:r>
          </w:p>
        </w:tc>
        <w:tc>
          <w:tcPr>
            <w:tcW w:w="1000" w:type="dxa"/>
          </w:tcPr>
          <w:p w14:paraId="2B51A5C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NP</w:t>
            </w:r>
          </w:p>
        </w:tc>
      </w:tr>
      <w:tr w:rsidR="005D3EE7" w14:paraId="0362232D" w14:textId="77777777" w:rsidTr="0086298F">
        <w:tc>
          <w:tcPr>
            <w:tcW w:w="1609" w:type="dxa"/>
          </w:tcPr>
          <w:p w14:paraId="4034C6B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Miller et al., 2020</w:t>
            </w:r>
          </w:p>
        </w:tc>
        <w:tc>
          <w:tcPr>
            <w:tcW w:w="427" w:type="dxa"/>
          </w:tcPr>
          <w:p w14:paraId="43B7D20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E00A92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7A657AB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221474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1B71F7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93F016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2126B3B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4C8B29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2783F8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5A29A40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0A86DB7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729F42A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62CD886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01F732B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21C82AC4" w14:textId="77777777" w:rsidTr="0086298F">
        <w:tc>
          <w:tcPr>
            <w:tcW w:w="1609" w:type="dxa"/>
          </w:tcPr>
          <w:p w14:paraId="66EC36C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Mishara et al., 2005</w:t>
            </w:r>
          </w:p>
        </w:tc>
        <w:tc>
          <w:tcPr>
            <w:tcW w:w="427" w:type="dxa"/>
          </w:tcPr>
          <w:p w14:paraId="0EFDB74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66C9B7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7" w:type="dxa"/>
          </w:tcPr>
          <w:p w14:paraId="7F96314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7" w:type="dxa"/>
          </w:tcPr>
          <w:p w14:paraId="3FED37F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8" w:type="dxa"/>
          </w:tcPr>
          <w:p w14:paraId="0A893AB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D9EC14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5E6A3E4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7" w:type="dxa"/>
          </w:tcPr>
          <w:p w14:paraId="2CE3F01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F7DF14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5D9E0B9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133018D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3735E0A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28F8136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500D1AC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4AA1D71" w14:textId="77777777" w:rsidTr="0086298F">
        <w:tc>
          <w:tcPr>
            <w:tcW w:w="1609" w:type="dxa"/>
          </w:tcPr>
          <w:p w14:paraId="171D741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Omer &amp; Dolberger, 2015</w:t>
            </w:r>
          </w:p>
        </w:tc>
        <w:tc>
          <w:tcPr>
            <w:tcW w:w="427" w:type="dxa"/>
          </w:tcPr>
          <w:p w14:paraId="5FFAD2B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471CFA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D3917F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258F25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956A3E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BDA2DF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5C21D87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979F32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671A8D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0166DDC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6256F26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3C9F6FA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B8C45F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5F651A2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31691DEC" w14:textId="77777777" w:rsidTr="0086298F">
        <w:tc>
          <w:tcPr>
            <w:tcW w:w="1609" w:type="dxa"/>
          </w:tcPr>
          <w:p w14:paraId="4D3863D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Owens &amp; Charles, 2017</w:t>
            </w:r>
          </w:p>
        </w:tc>
        <w:tc>
          <w:tcPr>
            <w:tcW w:w="427" w:type="dxa"/>
          </w:tcPr>
          <w:p w14:paraId="075C4A7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AA172A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EB825B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98BCE6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379EEA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7C46C9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65865EA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EEA144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519631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59FBBED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29D4917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5ADCB8B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60A78A2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166B675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38AA1EA4" w14:textId="77777777" w:rsidTr="0086298F">
        <w:tc>
          <w:tcPr>
            <w:tcW w:w="1609" w:type="dxa"/>
          </w:tcPr>
          <w:p w14:paraId="28ADB6F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Pearson et al., 2017</w:t>
            </w:r>
          </w:p>
        </w:tc>
        <w:tc>
          <w:tcPr>
            <w:tcW w:w="427" w:type="dxa"/>
          </w:tcPr>
          <w:p w14:paraId="2B51A9A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6E5554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705BC8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21DFC7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36BBD1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74132D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1B47E04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F7502C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8" w:type="dxa"/>
          </w:tcPr>
          <w:p w14:paraId="36F7679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4C4E4F5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7346B8F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7B33897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032D860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047C894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677C516D" w14:textId="77777777" w:rsidTr="0086298F">
        <w:tc>
          <w:tcPr>
            <w:tcW w:w="1609" w:type="dxa"/>
          </w:tcPr>
          <w:p w14:paraId="7166418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Perrino et al., 2024</w:t>
            </w:r>
          </w:p>
        </w:tc>
        <w:tc>
          <w:tcPr>
            <w:tcW w:w="427" w:type="dxa"/>
          </w:tcPr>
          <w:p w14:paraId="7AEBD27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3F53E8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26B7B4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066522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06979F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97867C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1B32D50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8223D6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499D76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3CE88AF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402800B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59AF73C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NP (87.5%)</w:t>
            </w:r>
          </w:p>
        </w:tc>
        <w:tc>
          <w:tcPr>
            <w:tcW w:w="920" w:type="dxa"/>
          </w:tcPr>
          <w:p w14:paraId="3AF934D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NP</w:t>
            </w:r>
          </w:p>
        </w:tc>
        <w:tc>
          <w:tcPr>
            <w:tcW w:w="1000" w:type="dxa"/>
          </w:tcPr>
          <w:p w14:paraId="056DFC7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NP</w:t>
            </w:r>
          </w:p>
        </w:tc>
      </w:tr>
      <w:tr w:rsidR="005D3EE7" w14:paraId="69DFD251" w14:textId="77777777" w:rsidTr="0086298F">
        <w:tc>
          <w:tcPr>
            <w:tcW w:w="1609" w:type="dxa"/>
          </w:tcPr>
          <w:p w14:paraId="274CB2C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Pineda &amp; Dadds, 2013</w:t>
            </w:r>
          </w:p>
        </w:tc>
        <w:tc>
          <w:tcPr>
            <w:tcW w:w="427" w:type="dxa"/>
          </w:tcPr>
          <w:p w14:paraId="4472DFD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601543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7C09263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60BCA1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D54EAE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DC3DD1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2E05479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B9776D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CB6146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1039A38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0E42A83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2E3D093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44/48 (91.6%)</w:t>
            </w:r>
          </w:p>
        </w:tc>
        <w:tc>
          <w:tcPr>
            <w:tcW w:w="920" w:type="dxa"/>
          </w:tcPr>
          <w:p w14:paraId="76979A1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4/48 (8.3%)</w:t>
            </w:r>
          </w:p>
        </w:tc>
        <w:tc>
          <w:tcPr>
            <w:tcW w:w="1000" w:type="dxa"/>
          </w:tcPr>
          <w:p w14:paraId="31000C2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32A11E47" w14:textId="77777777" w:rsidTr="0086298F">
        <w:tc>
          <w:tcPr>
            <w:tcW w:w="1609" w:type="dxa"/>
          </w:tcPr>
          <w:p w14:paraId="4A94619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Power et al., 2009</w:t>
            </w:r>
          </w:p>
        </w:tc>
        <w:tc>
          <w:tcPr>
            <w:tcW w:w="427" w:type="dxa"/>
          </w:tcPr>
          <w:p w14:paraId="396FBFF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F24E4E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56DB71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D1623B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5659B1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5FCB41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2A9619F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B70093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41EDBB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5EE11AE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7CD12A8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920" w:type="dxa"/>
          </w:tcPr>
          <w:p w14:paraId="7F59D32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31/46 (67%)</w:t>
            </w:r>
          </w:p>
        </w:tc>
        <w:tc>
          <w:tcPr>
            <w:tcW w:w="920" w:type="dxa"/>
          </w:tcPr>
          <w:p w14:paraId="3407B73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15/46 (33%)</w:t>
            </w:r>
          </w:p>
        </w:tc>
        <w:tc>
          <w:tcPr>
            <w:tcW w:w="1000" w:type="dxa"/>
          </w:tcPr>
          <w:p w14:paraId="270CD70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2A949EBA" w14:textId="77777777" w:rsidTr="0086298F">
        <w:tc>
          <w:tcPr>
            <w:tcW w:w="1609" w:type="dxa"/>
          </w:tcPr>
          <w:p w14:paraId="6A13464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Rajalin et al., 2009</w:t>
            </w:r>
          </w:p>
        </w:tc>
        <w:tc>
          <w:tcPr>
            <w:tcW w:w="427" w:type="dxa"/>
          </w:tcPr>
          <w:p w14:paraId="007B423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3A83BE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7" w:type="dxa"/>
          </w:tcPr>
          <w:p w14:paraId="380FEE4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7" w:type="dxa"/>
          </w:tcPr>
          <w:p w14:paraId="563516C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DB8F2D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B4914A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4DAAD9E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E7687C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4449A3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26DDFD0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2D412B2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3821F5D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09E16EE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2867A0E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1D613394" w14:textId="77777777" w:rsidTr="0086298F">
        <w:tc>
          <w:tcPr>
            <w:tcW w:w="1609" w:type="dxa"/>
          </w:tcPr>
          <w:p w14:paraId="229A132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Rakshe et al., 2026</w:t>
            </w:r>
          </w:p>
        </w:tc>
        <w:tc>
          <w:tcPr>
            <w:tcW w:w="427" w:type="dxa"/>
          </w:tcPr>
          <w:p w14:paraId="0BDC660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142E54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7" w:type="dxa"/>
          </w:tcPr>
          <w:p w14:paraId="1E617F6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7" w:type="dxa"/>
          </w:tcPr>
          <w:p w14:paraId="1D6139E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5F7488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AA7502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2FBB60A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7" w:type="dxa"/>
          </w:tcPr>
          <w:p w14:paraId="4276E69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67A04F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721DD2E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7D30807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8BE51C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854A18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71C493A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66CFC8A2" w14:textId="77777777" w:rsidTr="0086298F">
        <w:tc>
          <w:tcPr>
            <w:tcW w:w="1609" w:type="dxa"/>
          </w:tcPr>
          <w:p w14:paraId="35047A6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Rathus &amp; Miller, 2002</w:t>
            </w:r>
          </w:p>
        </w:tc>
        <w:tc>
          <w:tcPr>
            <w:tcW w:w="427" w:type="dxa"/>
          </w:tcPr>
          <w:p w14:paraId="07D784E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212451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1F185E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9A9F29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7CD3DC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7C73BA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114953E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523DE7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C1B560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0FBF09C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2EE5FD1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82B3C3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3DB2C4A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0E301CD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075BB7E5" w14:textId="77777777" w:rsidTr="0086298F">
        <w:tc>
          <w:tcPr>
            <w:tcW w:w="1609" w:type="dxa"/>
          </w:tcPr>
          <w:p w14:paraId="4C50EF3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Rheinberger et al., 2025</w:t>
            </w:r>
          </w:p>
        </w:tc>
        <w:tc>
          <w:tcPr>
            <w:tcW w:w="427" w:type="dxa"/>
          </w:tcPr>
          <w:p w14:paraId="57F57D7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FDC68A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5A7774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497C9D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E2812C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26540E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7178756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53CB7D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564F78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3D79337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6DB816E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A53580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158 (96.9%)</w:t>
            </w:r>
          </w:p>
        </w:tc>
        <w:tc>
          <w:tcPr>
            <w:tcW w:w="920" w:type="dxa"/>
          </w:tcPr>
          <w:p w14:paraId="7A64387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NP</w:t>
            </w:r>
          </w:p>
        </w:tc>
        <w:tc>
          <w:tcPr>
            <w:tcW w:w="1000" w:type="dxa"/>
          </w:tcPr>
          <w:p w14:paraId="71D8059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NP</w:t>
            </w:r>
          </w:p>
        </w:tc>
      </w:tr>
      <w:tr w:rsidR="005D3EE7" w14:paraId="68E11CE9" w14:textId="77777777" w:rsidTr="0086298F">
        <w:tc>
          <w:tcPr>
            <w:tcW w:w="1609" w:type="dxa"/>
          </w:tcPr>
          <w:p w14:paraId="64AA82A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Richman, 2002</w:t>
            </w:r>
          </w:p>
        </w:tc>
        <w:tc>
          <w:tcPr>
            <w:tcW w:w="427" w:type="dxa"/>
          </w:tcPr>
          <w:p w14:paraId="7C638F9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28994C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7" w:type="dxa"/>
          </w:tcPr>
          <w:p w14:paraId="431CDA2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4E8DCE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470987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E95C65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9" w:type="dxa"/>
          </w:tcPr>
          <w:p w14:paraId="32E647B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7" w:type="dxa"/>
          </w:tcPr>
          <w:p w14:paraId="475A81C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631E65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735E8E2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0D7FE28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7E23359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27CB605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403C6AF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2E8A17A7" w14:textId="77777777" w:rsidTr="0086298F">
        <w:tc>
          <w:tcPr>
            <w:tcW w:w="1609" w:type="dxa"/>
          </w:tcPr>
          <w:p w14:paraId="1F1F0EE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Roberts et al., 2018</w:t>
            </w:r>
          </w:p>
        </w:tc>
        <w:tc>
          <w:tcPr>
            <w:tcW w:w="427" w:type="dxa"/>
          </w:tcPr>
          <w:p w14:paraId="058BA23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8DAD9D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EE4005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BEE17B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811C3D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C92031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188C6A5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DD9145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BEDAA3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17A8CA3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4161802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920" w:type="dxa"/>
          </w:tcPr>
          <w:p w14:paraId="547E6DE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114A011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5F17C91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617C9791" w14:textId="77777777" w:rsidTr="0086298F">
        <w:tc>
          <w:tcPr>
            <w:tcW w:w="1609" w:type="dxa"/>
          </w:tcPr>
          <w:p w14:paraId="02BA202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Rogers &amp; Schmidt, 2016</w:t>
            </w:r>
          </w:p>
        </w:tc>
        <w:tc>
          <w:tcPr>
            <w:tcW w:w="427" w:type="dxa"/>
          </w:tcPr>
          <w:p w14:paraId="39708B1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D9545D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2A5B22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9AF987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0781BF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AD4ADD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0C1CE66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BC0794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1F8790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2448914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0EFB564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5B29755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6087C0D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52FD7BA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0D49BD5B" w14:textId="77777777" w:rsidTr="0086298F">
        <w:tc>
          <w:tcPr>
            <w:tcW w:w="1609" w:type="dxa"/>
          </w:tcPr>
          <w:p w14:paraId="03CF8BD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Rotheram-Borus et al., 1994</w:t>
            </w:r>
          </w:p>
        </w:tc>
        <w:tc>
          <w:tcPr>
            <w:tcW w:w="427" w:type="dxa"/>
          </w:tcPr>
          <w:p w14:paraId="4C347BB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47BEA3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70D3F5D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7" w:type="dxa"/>
          </w:tcPr>
          <w:p w14:paraId="0E8A76F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101ECE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1EAC66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56C9CE0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6F2E64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F79CB1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7E706D1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3A161FC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7DCE5BC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70A3C18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55432E0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7098F3FC" w14:textId="77777777" w:rsidTr="0086298F">
        <w:tc>
          <w:tcPr>
            <w:tcW w:w="1609" w:type="dxa"/>
          </w:tcPr>
          <w:p w14:paraId="60F1F45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Runyan et al., 2016</w:t>
            </w:r>
          </w:p>
        </w:tc>
        <w:tc>
          <w:tcPr>
            <w:tcW w:w="427" w:type="dxa"/>
          </w:tcPr>
          <w:p w14:paraId="3D38AFB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2B9B2B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90A931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5B8B29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9A731C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E2D759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0105C51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56751B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7B66FB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2CE9629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1077952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56A25E7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2E0E34B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720979F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6B1C2515" w14:textId="77777777" w:rsidTr="0086298F">
        <w:tc>
          <w:tcPr>
            <w:tcW w:w="1609" w:type="dxa"/>
          </w:tcPr>
          <w:p w14:paraId="36D5031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Safarzadeh et al., 2024</w:t>
            </w:r>
          </w:p>
        </w:tc>
        <w:tc>
          <w:tcPr>
            <w:tcW w:w="427" w:type="dxa"/>
          </w:tcPr>
          <w:p w14:paraId="24E506B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13E6CA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7" w:type="dxa"/>
          </w:tcPr>
          <w:p w14:paraId="52DAE68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2CBD60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0DE232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4F6945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32A6726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68093B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DB0B92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7FBD461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1B37EB7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B50930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6D25AE9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59A6B28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8440B2E" w14:textId="77777777" w:rsidTr="0086298F">
        <w:tc>
          <w:tcPr>
            <w:tcW w:w="1609" w:type="dxa"/>
          </w:tcPr>
          <w:p w14:paraId="31C7856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Sayers et al., 2026</w:t>
            </w:r>
          </w:p>
        </w:tc>
        <w:tc>
          <w:tcPr>
            <w:tcW w:w="427" w:type="dxa"/>
          </w:tcPr>
          <w:p w14:paraId="4E54792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9B9DA9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7" w:type="dxa"/>
          </w:tcPr>
          <w:p w14:paraId="0A03968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7" w:type="dxa"/>
          </w:tcPr>
          <w:p w14:paraId="46B2209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8" w:type="dxa"/>
          </w:tcPr>
          <w:p w14:paraId="3A9A1EF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5A3EF0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3D16E4C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7" w:type="dxa"/>
          </w:tcPr>
          <w:p w14:paraId="3254317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2FB57E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5F6854C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4088DC3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5D74EAD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69632C0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1C9CD92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07BC49E1" w14:textId="77777777" w:rsidTr="0086298F">
        <w:tc>
          <w:tcPr>
            <w:tcW w:w="1609" w:type="dxa"/>
          </w:tcPr>
          <w:p w14:paraId="756DC54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Schuck et al., 2023</w:t>
            </w:r>
          </w:p>
        </w:tc>
        <w:tc>
          <w:tcPr>
            <w:tcW w:w="427" w:type="dxa"/>
          </w:tcPr>
          <w:p w14:paraId="0F35AE9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977146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8563C1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F4CDAB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26F381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FC8424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30A4130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17B074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7D3F64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699CE64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433BFB4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920" w:type="dxa"/>
          </w:tcPr>
          <w:p w14:paraId="6F22B9F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450/582 (77.9%)</w:t>
            </w:r>
          </w:p>
        </w:tc>
        <w:tc>
          <w:tcPr>
            <w:tcW w:w="920" w:type="dxa"/>
          </w:tcPr>
          <w:p w14:paraId="2244176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NP</w:t>
            </w:r>
          </w:p>
        </w:tc>
        <w:tc>
          <w:tcPr>
            <w:tcW w:w="1000" w:type="dxa"/>
          </w:tcPr>
          <w:p w14:paraId="2942EE4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NP</w:t>
            </w:r>
          </w:p>
        </w:tc>
      </w:tr>
      <w:tr w:rsidR="005D3EE7" w14:paraId="72FFFA11" w14:textId="77777777" w:rsidTr="0086298F">
        <w:tc>
          <w:tcPr>
            <w:tcW w:w="1609" w:type="dxa"/>
          </w:tcPr>
          <w:p w14:paraId="5D6AEAA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Seelig et al., 1992</w:t>
            </w:r>
          </w:p>
        </w:tc>
        <w:tc>
          <w:tcPr>
            <w:tcW w:w="427" w:type="dxa"/>
          </w:tcPr>
          <w:p w14:paraId="69B9893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DD2272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234B5A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7" w:type="dxa"/>
          </w:tcPr>
          <w:p w14:paraId="4B2A4B4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09764D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B04A23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3BCEDE9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A3ED1F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70A2C5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4C544BF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58F22ED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5DFB190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04FD4E7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04B6C71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23C24EFA" w14:textId="77777777" w:rsidTr="0086298F">
        <w:tc>
          <w:tcPr>
            <w:tcW w:w="1609" w:type="dxa"/>
          </w:tcPr>
          <w:p w14:paraId="61295A0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Sheridan et al., 2024</w:t>
            </w:r>
          </w:p>
        </w:tc>
        <w:tc>
          <w:tcPr>
            <w:tcW w:w="427" w:type="dxa"/>
          </w:tcPr>
          <w:p w14:paraId="0A6FC87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D6B263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2A719A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F8EE7C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85E1F7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DEA338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4CC8BD2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C0E6B7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03CD72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191775E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3412B3E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C8C530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3E58F5A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75D5BD0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74FDB801" w14:textId="77777777" w:rsidTr="0086298F">
        <w:tc>
          <w:tcPr>
            <w:tcW w:w="1609" w:type="dxa"/>
          </w:tcPr>
          <w:p w14:paraId="705C899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Simes et al., 2025</w:t>
            </w:r>
          </w:p>
        </w:tc>
        <w:tc>
          <w:tcPr>
            <w:tcW w:w="427" w:type="dxa"/>
          </w:tcPr>
          <w:p w14:paraId="2917253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7FCAEF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3D1F63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8DFF28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266F3C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2A262D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4AB5EA1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FE2E32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E3124B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3E5B2AC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4A84A5C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920" w:type="dxa"/>
          </w:tcPr>
          <w:p w14:paraId="5DD79CF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7/11 (63.3%)</w:t>
            </w:r>
          </w:p>
        </w:tc>
        <w:tc>
          <w:tcPr>
            <w:tcW w:w="920" w:type="dxa"/>
          </w:tcPr>
          <w:p w14:paraId="33AD0D3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4/11 (36.3%)</w:t>
            </w:r>
          </w:p>
        </w:tc>
        <w:tc>
          <w:tcPr>
            <w:tcW w:w="1000" w:type="dxa"/>
          </w:tcPr>
          <w:p w14:paraId="10DFCE6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7E70D5DB" w14:textId="77777777" w:rsidTr="0086298F">
        <w:tc>
          <w:tcPr>
            <w:tcW w:w="1609" w:type="dxa"/>
          </w:tcPr>
          <w:p w14:paraId="4488EAD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Small et al., 2025</w:t>
            </w:r>
          </w:p>
        </w:tc>
        <w:tc>
          <w:tcPr>
            <w:tcW w:w="427" w:type="dxa"/>
          </w:tcPr>
          <w:p w14:paraId="53A6D45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8" w:type="dxa"/>
          </w:tcPr>
          <w:p w14:paraId="422DB07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DD8171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5FB380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1A160D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70D4BC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2421278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6F620C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B54A87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09CEE6B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617506D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6195421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36149B0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4F8D653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A541A37" w14:textId="77777777" w:rsidTr="0086298F">
        <w:tc>
          <w:tcPr>
            <w:tcW w:w="1609" w:type="dxa"/>
          </w:tcPr>
          <w:p w14:paraId="49C91B7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Spirito et al., 2002</w:t>
            </w:r>
          </w:p>
        </w:tc>
        <w:tc>
          <w:tcPr>
            <w:tcW w:w="427" w:type="dxa"/>
          </w:tcPr>
          <w:p w14:paraId="432F3CB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639BAF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FC7225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57D912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D35DFA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6D0FD4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6A90715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2580DF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71B7E0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04BF14E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3191E8D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59F454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0A32346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4310107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6F5DCF95" w14:textId="77777777" w:rsidTr="0086298F">
        <w:tc>
          <w:tcPr>
            <w:tcW w:w="1609" w:type="dxa"/>
          </w:tcPr>
          <w:p w14:paraId="677E954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lastRenderedPageBreak/>
              <w:t>Spirito et al., 2015</w:t>
            </w:r>
          </w:p>
        </w:tc>
        <w:tc>
          <w:tcPr>
            <w:tcW w:w="427" w:type="dxa"/>
          </w:tcPr>
          <w:p w14:paraId="7E31DB2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9B2160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003EBB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177089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E91C11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8A9F56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4B37A2D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06FF89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29F84F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4CBC59E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70D20E3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920" w:type="dxa"/>
          </w:tcPr>
          <w:p w14:paraId="45794F1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23/24 (95.8%)</w:t>
            </w:r>
          </w:p>
        </w:tc>
        <w:tc>
          <w:tcPr>
            <w:tcW w:w="920" w:type="dxa"/>
          </w:tcPr>
          <w:p w14:paraId="59DD0FA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1/24 (4.1%)</w:t>
            </w:r>
          </w:p>
        </w:tc>
        <w:tc>
          <w:tcPr>
            <w:tcW w:w="1000" w:type="dxa"/>
          </w:tcPr>
          <w:p w14:paraId="10AD9C9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0A4DEF14" w14:textId="77777777" w:rsidTr="0086298F">
        <w:tc>
          <w:tcPr>
            <w:tcW w:w="1609" w:type="dxa"/>
          </w:tcPr>
          <w:p w14:paraId="7CF168D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Stanley et al., 2009</w:t>
            </w:r>
          </w:p>
        </w:tc>
        <w:tc>
          <w:tcPr>
            <w:tcW w:w="427" w:type="dxa"/>
          </w:tcPr>
          <w:p w14:paraId="544FAE2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FDA363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15DA59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0A700C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1D69BF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12AA80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5C7DD99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311015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E6C841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4413AC3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41C26F4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5B32F01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C30CC1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07134BC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701A1546" w14:textId="77777777" w:rsidTr="0086298F">
        <w:tc>
          <w:tcPr>
            <w:tcW w:w="1609" w:type="dxa"/>
          </w:tcPr>
          <w:p w14:paraId="6AD97C1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Stuber et al., 2025</w:t>
            </w:r>
          </w:p>
        </w:tc>
        <w:tc>
          <w:tcPr>
            <w:tcW w:w="427" w:type="dxa"/>
          </w:tcPr>
          <w:p w14:paraId="3479CC6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FA2793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711BE0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EB3D41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3DCE72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C9D7B3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008DE7D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F03252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6B5160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3C1B973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0985C09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920" w:type="dxa"/>
          </w:tcPr>
          <w:p w14:paraId="6B3990D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141/191 (74.3%)</w:t>
            </w:r>
          </w:p>
        </w:tc>
        <w:tc>
          <w:tcPr>
            <w:tcW w:w="920" w:type="dxa"/>
          </w:tcPr>
          <w:p w14:paraId="1A76158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40/191 (20.9%)</w:t>
            </w:r>
          </w:p>
        </w:tc>
        <w:tc>
          <w:tcPr>
            <w:tcW w:w="1000" w:type="dxa"/>
          </w:tcPr>
          <w:p w14:paraId="3F24569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2/191 (0.5%)</w:t>
            </w:r>
          </w:p>
        </w:tc>
      </w:tr>
      <w:tr w:rsidR="005D3EE7" w14:paraId="6A7FA28E" w14:textId="77777777" w:rsidTr="0086298F">
        <w:tc>
          <w:tcPr>
            <w:tcW w:w="1609" w:type="dxa"/>
          </w:tcPr>
          <w:p w14:paraId="33AF106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Sullivant et al., 2022</w:t>
            </w:r>
          </w:p>
        </w:tc>
        <w:tc>
          <w:tcPr>
            <w:tcW w:w="427" w:type="dxa"/>
          </w:tcPr>
          <w:p w14:paraId="5E14D72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08F7CB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7BB0482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4CBF70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FD1782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1FA4B9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2A34177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B74D7B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C847D1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41C0C87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1BD7F5B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6F96D6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69E7DE8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7F513C3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18B56B69" w14:textId="77777777" w:rsidTr="0086298F">
        <w:tc>
          <w:tcPr>
            <w:tcW w:w="1609" w:type="dxa"/>
          </w:tcPr>
          <w:p w14:paraId="3D8C119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Sun et al., 2013</w:t>
            </w:r>
          </w:p>
        </w:tc>
        <w:tc>
          <w:tcPr>
            <w:tcW w:w="427" w:type="dxa"/>
          </w:tcPr>
          <w:p w14:paraId="418C2FF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A19DE1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7" w:type="dxa"/>
          </w:tcPr>
          <w:p w14:paraId="0D6A08C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7DE72E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BEB213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666539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0EA261A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7" w:type="dxa"/>
          </w:tcPr>
          <w:p w14:paraId="0689700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19AA78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05191B9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2F434E6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422F51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0C217E5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7BF8F3F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6D3D4BD" w14:textId="77777777" w:rsidTr="0086298F">
        <w:tc>
          <w:tcPr>
            <w:tcW w:w="1609" w:type="dxa"/>
          </w:tcPr>
          <w:p w14:paraId="02E652A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Sun et al., 2025</w:t>
            </w:r>
          </w:p>
        </w:tc>
        <w:tc>
          <w:tcPr>
            <w:tcW w:w="427" w:type="dxa"/>
          </w:tcPr>
          <w:p w14:paraId="58FE347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B2F00D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53EFEA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CBC5DB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1649B9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BB19C5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37C8719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FBA1F4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24EED9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68FD8AE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61C7947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097886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1059865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558412D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24959C1" w14:textId="77777777" w:rsidTr="0086298F">
        <w:tc>
          <w:tcPr>
            <w:tcW w:w="1609" w:type="dxa"/>
          </w:tcPr>
          <w:p w14:paraId="4795428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Syversen et al., 2024</w:t>
            </w:r>
          </w:p>
        </w:tc>
        <w:tc>
          <w:tcPr>
            <w:tcW w:w="427" w:type="dxa"/>
          </w:tcPr>
          <w:p w14:paraId="4427310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E8FD10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E52AEF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50F272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15CD7F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1D5A9F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2CE6726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FBE9A4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E31619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777AE3B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407E739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E2543C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06A697B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4017209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03C12578" w14:textId="77777777" w:rsidTr="0086298F">
        <w:tc>
          <w:tcPr>
            <w:tcW w:w="1609" w:type="dxa"/>
          </w:tcPr>
          <w:p w14:paraId="63051D5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Tachibana et al., 2020</w:t>
            </w:r>
          </w:p>
        </w:tc>
        <w:tc>
          <w:tcPr>
            <w:tcW w:w="427" w:type="dxa"/>
          </w:tcPr>
          <w:p w14:paraId="5643D02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29616F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2FB68D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1F267B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B818CE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407675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3B13496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DF37FA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175335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783E517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09C80E1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5AD0286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7EAA877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6F1B420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C792D0B" w14:textId="77777777" w:rsidTr="0086298F">
        <w:tc>
          <w:tcPr>
            <w:tcW w:w="1609" w:type="dxa"/>
          </w:tcPr>
          <w:p w14:paraId="23C72A1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Taliercio et al., 2023</w:t>
            </w:r>
          </w:p>
        </w:tc>
        <w:tc>
          <w:tcPr>
            <w:tcW w:w="427" w:type="dxa"/>
          </w:tcPr>
          <w:p w14:paraId="2AA752E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023725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AE6E72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73D76D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C04E32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28A5EB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715FE0A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63A488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4FD1F1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7D9D6F3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1BC193D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6C514B6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05C5FC3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1769AF5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CF82986" w14:textId="77777777" w:rsidTr="0086298F">
        <w:tc>
          <w:tcPr>
            <w:tcW w:w="1609" w:type="dxa"/>
          </w:tcPr>
          <w:p w14:paraId="5FC1E9E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Talseth et al., 2001</w:t>
            </w:r>
          </w:p>
        </w:tc>
        <w:tc>
          <w:tcPr>
            <w:tcW w:w="427" w:type="dxa"/>
          </w:tcPr>
          <w:p w14:paraId="2D37BDE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E7E19F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7" w:type="dxa"/>
          </w:tcPr>
          <w:p w14:paraId="56B7160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8D43F8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19671C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398385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9" w:type="dxa"/>
          </w:tcPr>
          <w:p w14:paraId="11B7036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7" w:type="dxa"/>
          </w:tcPr>
          <w:p w14:paraId="350B5CE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FF8619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46C3A20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5A2B189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25C42D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687CD29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17A9178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29F9E58" w14:textId="77777777" w:rsidTr="0086298F">
        <w:tc>
          <w:tcPr>
            <w:tcW w:w="1609" w:type="dxa"/>
          </w:tcPr>
          <w:p w14:paraId="675DDC3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Thabrew et al., 2023</w:t>
            </w:r>
          </w:p>
        </w:tc>
        <w:tc>
          <w:tcPr>
            <w:tcW w:w="427" w:type="dxa"/>
          </w:tcPr>
          <w:p w14:paraId="16D5D7F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4CBCC9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7" w:type="dxa"/>
          </w:tcPr>
          <w:p w14:paraId="39759CB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7" w:type="dxa"/>
          </w:tcPr>
          <w:p w14:paraId="700A181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8" w:type="dxa"/>
          </w:tcPr>
          <w:p w14:paraId="4E4AC44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558D22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5B82ED6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8DA239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3953BC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3F22A01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2E64CD7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6C2AA3F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3AE1503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70CF0FD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2EA23085" w14:textId="77777777" w:rsidTr="0086298F">
        <w:tc>
          <w:tcPr>
            <w:tcW w:w="1609" w:type="dxa"/>
          </w:tcPr>
          <w:p w14:paraId="508A7DB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Toumbourou &amp; Gregg, 2002</w:t>
            </w:r>
          </w:p>
        </w:tc>
        <w:tc>
          <w:tcPr>
            <w:tcW w:w="427" w:type="dxa"/>
          </w:tcPr>
          <w:p w14:paraId="6C06D1D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CAC191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14A686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E953A3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DE6822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F1B106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4C50B57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F4DF6F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D09053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5E1965B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0F5F345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920" w:type="dxa"/>
          </w:tcPr>
          <w:p w14:paraId="526866F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NP</w:t>
            </w:r>
          </w:p>
        </w:tc>
        <w:tc>
          <w:tcPr>
            <w:tcW w:w="920" w:type="dxa"/>
          </w:tcPr>
          <w:p w14:paraId="0A42FEC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28/538 (5.2%)</w:t>
            </w:r>
          </w:p>
        </w:tc>
        <w:tc>
          <w:tcPr>
            <w:tcW w:w="1000" w:type="dxa"/>
          </w:tcPr>
          <w:p w14:paraId="4733F09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NP</w:t>
            </w:r>
          </w:p>
        </w:tc>
      </w:tr>
      <w:tr w:rsidR="005D3EE7" w14:paraId="293713FA" w14:textId="77777777" w:rsidTr="0086298F">
        <w:tc>
          <w:tcPr>
            <w:tcW w:w="1609" w:type="dxa"/>
          </w:tcPr>
          <w:p w14:paraId="1F2C195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Uspal et al., 2021</w:t>
            </w:r>
          </w:p>
        </w:tc>
        <w:tc>
          <w:tcPr>
            <w:tcW w:w="427" w:type="dxa"/>
          </w:tcPr>
          <w:p w14:paraId="79D5BD5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7CE2B3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B5CD10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2CC7AB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98BE77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73C84A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07BA814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8FEE6A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8" w:type="dxa"/>
          </w:tcPr>
          <w:p w14:paraId="05E438D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1F6465B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699F1BB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17F7D79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1A174D1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0AF662C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177A4652" w14:textId="77777777" w:rsidTr="0086298F">
        <w:tc>
          <w:tcPr>
            <w:tcW w:w="1609" w:type="dxa"/>
          </w:tcPr>
          <w:p w14:paraId="4106287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van der Spek et al., 2023</w:t>
            </w:r>
          </w:p>
        </w:tc>
        <w:tc>
          <w:tcPr>
            <w:tcW w:w="427" w:type="dxa"/>
          </w:tcPr>
          <w:p w14:paraId="244A9A5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D0F0DC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58FC0B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6E1F6C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5C48A7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000686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7AB1C5E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10124C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3EBB5A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34A5F5E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5DD79E5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33E37B3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NP (60%)</w:t>
            </w:r>
          </w:p>
        </w:tc>
        <w:tc>
          <w:tcPr>
            <w:tcW w:w="920" w:type="dxa"/>
          </w:tcPr>
          <w:p w14:paraId="38FB3C4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NP</w:t>
            </w:r>
          </w:p>
        </w:tc>
        <w:tc>
          <w:tcPr>
            <w:tcW w:w="1000" w:type="dxa"/>
          </w:tcPr>
          <w:p w14:paraId="19456D2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NP</w:t>
            </w:r>
          </w:p>
        </w:tc>
      </w:tr>
      <w:tr w:rsidR="005D3EE7" w14:paraId="5B0F157D" w14:textId="77777777" w:rsidTr="0086298F">
        <w:tc>
          <w:tcPr>
            <w:tcW w:w="1609" w:type="dxa"/>
          </w:tcPr>
          <w:p w14:paraId="48E86BA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Walsh et al., 2024</w:t>
            </w:r>
          </w:p>
        </w:tc>
        <w:tc>
          <w:tcPr>
            <w:tcW w:w="427" w:type="dxa"/>
          </w:tcPr>
          <w:p w14:paraId="177640B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E9E0AB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00E04F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4E0720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184817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368904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0D747F1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93B5F5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5C5F80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16C919C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3BEFD7F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7B3C05C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8B76DB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3FF953C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B507B62" w14:textId="77777777" w:rsidTr="0086298F">
        <w:tc>
          <w:tcPr>
            <w:tcW w:w="1609" w:type="dxa"/>
          </w:tcPr>
          <w:p w14:paraId="6CB8385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Watling et al., 2022</w:t>
            </w:r>
          </w:p>
        </w:tc>
        <w:tc>
          <w:tcPr>
            <w:tcW w:w="427" w:type="dxa"/>
          </w:tcPr>
          <w:p w14:paraId="7256834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BF7FA0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7341109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226C73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4B5C97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CFEF2C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2BB4DBF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4676F7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F2D09A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1DD8B73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1DFAA25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33337F4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59A6E18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7226888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079EDD7" w14:textId="77777777" w:rsidTr="0086298F">
        <w:tc>
          <w:tcPr>
            <w:tcW w:w="1609" w:type="dxa"/>
          </w:tcPr>
          <w:p w14:paraId="699A3E6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Weinstein et al., 2018</w:t>
            </w:r>
          </w:p>
        </w:tc>
        <w:tc>
          <w:tcPr>
            <w:tcW w:w="427" w:type="dxa"/>
          </w:tcPr>
          <w:p w14:paraId="5D5A0E6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2E661D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B44AE0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4D5277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0581A2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EEF67A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6167B78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2F86B5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F39E1E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1A9B84A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5B3DB82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69CE080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201600C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0728BA2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4179E80F" w14:textId="77777777" w:rsidTr="0086298F">
        <w:tc>
          <w:tcPr>
            <w:tcW w:w="1609" w:type="dxa"/>
          </w:tcPr>
          <w:p w14:paraId="20A6272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Werdin et al., 2025</w:t>
            </w:r>
          </w:p>
        </w:tc>
        <w:tc>
          <w:tcPr>
            <w:tcW w:w="427" w:type="dxa"/>
          </w:tcPr>
          <w:p w14:paraId="2137BE2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287D67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03B27F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879D48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4DAFAA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FCFFBE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18FF3E6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309064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C43838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2518A2F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3D2F981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65E9BDE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53285A0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4E12C77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058102F" w14:textId="77777777" w:rsidTr="0086298F">
        <w:tc>
          <w:tcPr>
            <w:tcW w:w="1609" w:type="dxa"/>
          </w:tcPr>
          <w:p w14:paraId="7CC84F2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Wexler et al., 2013</w:t>
            </w:r>
          </w:p>
        </w:tc>
        <w:tc>
          <w:tcPr>
            <w:tcW w:w="427" w:type="dxa"/>
          </w:tcPr>
          <w:p w14:paraId="2B9184D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8" w:type="dxa"/>
          </w:tcPr>
          <w:p w14:paraId="08A2787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BF320F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944EAD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3F11F2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445031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7694871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B0F28E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FA07AD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5A952C9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27DBCC2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363402A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0457B97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34738F9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7870FDF2" w14:textId="77777777" w:rsidTr="0086298F">
        <w:tc>
          <w:tcPr>
            <w:tcW w:w="1609" w:type="dxa"/>
          </w:tcPr>
          <w:p w14:paraId="5D71B8B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Wexler et al., 2019</w:t>
            </w:r>
          </w:p>
        </w:tc>
        <w:tc>
          <w:tcPr>
            <w:tcW w:w="427" w:type="dxa"/>
          </w:tcPr>
          <w:p w14:paraId="6EC8E01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8" w:type="dxa"/>
          </w:tcPr>
          <w:p w14:paraId="2B49730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BCE8E8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7E3E0F8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DE79DD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9A01B0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7E3A8D8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7552D2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9B2A77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25CF0F5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138D572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30552A0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4E39B3C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16B3528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0DE96562" w14:textId="77777777" w:rsidTr="0086298F">
        <w:tc>
          <w:tcPr>
            <w:tcW w:w="1609" w:type="dxa"/>
          </w:tcPr>
          <w:p w14:paraId="21CB1A0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Wharff et al., 2019</w:t>
            </w:r>
          </w:p>
        </w:tc>
        <w:tc>
          <w:tcPr>
            <w:tcW w:w="427" w:type="dxa"/>
          </w:tcPr>
          <w:p w14:paraId="07B1AA8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5E8A54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91AA97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EE4AF1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61E1CA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C3D68C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6AE9E37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29C88DD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DF67F1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44769D9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1587F2C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1B79CF7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2B18651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61EAF5E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7979192" w14:textId="77777777" w:rsidTr="0086298F">
        <w:tc>
          <w:tcPr>
            <w:tcW w:w="1609" w:type="dxa"/>
          </w:tcPr>
          <w:p w14:paraId="4DE323B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Wijana et al., 2021</w:t>
            </w:r>
          </w:p>
        </w:tc>
        <w:tc>
          <w:tcPr>
            <w:tcW w:w="427" w:type="dxa"/>
          </w:tcPr>
          <w:p w14:paraId="1DDED9E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95A87B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7115BA5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99B932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068DAF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1A51E7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568F2BF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D96E0C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038F1C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13A12D5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2954998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2D938C3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1077EE1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63F5610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101B0CC5" w14:textId="77777777" w:rsidTr="0086298F">
        <w:tc>
          <w:tcPr>
            <w:tcW w:w="1609" w:type="dxa"/>
          </w:tcPr>
          <w:p w14:paraId="6CB873F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Yen et al., 2019</w:t>
            </w:r>
          </w:p>
        </w:tc>
        <w:tc>
          <w:tcPr>
            <w:tcW w:w="427" w:type="dxa"/>
          </w:tcPr>
          <w:p w14:paraId="7B44BF9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1776D20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44635B9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2BD608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8" w:type="dxa"/>
          </w:tcPr>
          <w:p w14:paraId="262E2A5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541AFDA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2A81FCC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57CA797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0DA1AB2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0E3005D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635C903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7115BE5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6A34BF9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04A6DA8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5FA2872E" w14:textId="77777777" w:rsidTr="0086298F">
        <w:tc>
          <w:tcPr>
            <w:tcW w:w="1609" w:type="dxa"/>
          </w:tcPr>
          <w:p w14:paraId="78C5A83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Yorgason et al., 2005</w:t>
            </w:r>
          </w:p>
        </w:tc>
        <w:tc>
          <w:tcPr>
            <w:tcW w:w="427" w:type="dxa"/>
          </w:tcPr>
          <w:p w14:paraId="51D3778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89E958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36DAF0B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851C82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477EC3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47AEADD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429" w:type="dxa"/>
          </w:tcPr>
          <w:p w14:paraId="1350B8A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AC7949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59C1CC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0107DEE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25FFD03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61E4791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1506774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3419DF9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  <w:tr w:rsidR="005D3EE7" w14:paraId="0F9AFA1D" w14:textId="77777777" w:rsidTr="0086298F">
        <w:tc>
          <w:tcPr>
            <w:tcW w:w="1609" w:type="dxa"/>
          </w:tcPr>
          <w:p w14:paraId="7928D0D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Zullo et al., 2021</w:t>
            </w:r>
          </w:p>
        </w:tc>
        <w:tc>
          <w:tcPr>
            <w:tcW w:w="427" w:type="dxa"/>
          </w:tcPr>
          <w:p w14:paraId="2DDFCB5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7D89050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0C9396E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15109A7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3903C2A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604FED5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9" w:type="dxa"/>
          </w:tcPr>
          <w:p w14:paraId="7552016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7" w:type="dxa"/>
          </w:tcPr>
          <w:p w14:paraId="660D50A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428" w:type="dxa"/>
          </w:tcPr>
          <w:p w14:paraId="27DB9DA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531" w:type="dxa"/>
          </w:tcPr>
          <w:p w14:paraId="2F3B4BE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X</w:t>
            </w:r>
          </w:p>
        </w:tc>
        <w:tc>
          <w:tcPr>
            <w:tcW w:w="531" w:type="dxa"/>
          </w:tcPr>
          <w:p w14:paraId="10DCE1E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04D1FDE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920" w:type="dxa"/>
          </w:tcPr>
          <w:p w14:paraId="070580B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  <w:tc>
          <w:tcPr>
            <w:tcW w:w="1000" w:type="dxa"/>
          </w:tcPr>
          <w:p w14:paraId="792806D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</w:p>
        </w:tc>
      </w:tr>
    </w:tbl>
    <w:p w14:paraId="4779F131" w14:textId="77777777" w:rsidR="005D3EE7" w:rsidRDefault="005D3EE7" w:rsidP="005D3EE7">
      <w:pPr>
        <w:pStyle w:val="BodyText"/>
      </w:pPr>
      <w:r>
        <w:rPr>
          <w:b/>
          <w:bCs/>
          <w:i/>
          <w:iCs/>
        </w:rPr>
        <w:t>Legend.</w:t>
      </w:r>
    </w:p>
    <w:p w14:paraId="2C26C9A8" w14:textId="77777777" w:rsidR="005D3EE7" w:rsidRDefault="005D3EE7" w:rsidP="005D3EE7">
      <w:pPr>
        <w:pStyle w:val="BodyText"/>
      </w:pPr>
      <w:r>
        <w:t>B1 = Tribe, Elders, ancestors</w:t>
      </w:r>
    </w:p>
    <w:p w14:paraId="6712F83D" w14:textId="77777777" w:rsidR="005D3EE7" w:rsidRDefault="005D3EE7" w:rsidP="005D3EE7">
      <w:pPr>
        <w:pStyle w:val="BodyText"/>
      </w:pPr>
      <w:r>
        <w:t>B2 = Partner, spouse</w:t>
      </w:r>
    </w:p>
    <w:p w14:paraId="5DCA1D91" w14:textId="77777777" w:rsidR="005D3EE7" w:rsidRDefault="005D3EE7" w:rsidP="005D3EE7">
      <w:pPr>
        <w:pStyle w:val="BodyText"/>
      </w:pPr>
      <w:r>
        <w:t>B3 = Sibling</w:t>
      </w:r>
    </w:p>
    <w:p w14:paraId="2DDD229D" w14:textId="77777777" w:rsidR="005D3EE7" w:rsidRDefault="005D3EE7" w:rsidP="005D3EE7">
      <w:pPr>
        <w:pStyle w:val="BodyText"/>
      </w:pPr>
      <w:r>
        <w:t>B4 = Friends, important adult, chosen family</w:t>
      </w:r>
    </w:p>
    <w:p w14:paraId="178599D5" w14:textId="77777777" w:rsidR="005D3EE7" w:rsidRDefault="005D3EE7" w:rsidP="005D3EE7">
      <w:pPr>
        <w:pStyle w:val="BodyText"/>
      </w:pPr>
      <w:r>
        <w:t>B5 = Grandparent</w:t>
      </w:r>
    </w:p>
    <w:p w14:paraId="7B6B4E14" w14:textId="77777777" w:rsidR="005D3EE7" w:rsidRDefault="005D3EE7" w:rsidP="005D3EE7">
      <w:pPr>
        <w:pStyle w:val="BodyText"/>
      </w:pPr>
      <w:r>
        <w:lastRenderedPageBreak/>
        <w:t>B6 = Extended family (aunts, uncles, cousins, in-laws)</w:t>
      </w:r>
    </w:p>
    <w:p w14:paraId="5E9F3CF7" w14:textId="77777777" w:rsidR="005D3EE7" w:rsidRDefault="005D3EE7" w:rsidP="005D3EE7">
      <w:pPr>
        <w:pStyle w:val="BodyText"/>
      </w:pPr>
      <w:r>
        <w:t>B7 = Adult child</w:t>
      </w:r>
    </w:p>
    <w:p w14:paraId="1DF2B88F" w14:textId="77777777" w:rsidR="005D3EE7" w:rsidRDefault="005D3EE7" w:rsidP="005D3EE7">
      <w:pPr>
        <w:pStyle w:val="BodyText"/>
      </w:pPr>
      <w:r>
        <w:t>B8 = Household</w:t>
      </w:r>
    </w:p>
    <w:p w14:paraId="039EFDDA" w14:textId="77777777" w:rsidR="005D3EE7" w:rsidRDefault="005D3EE7" w:rsidP="005D3EE7">
      <w:pPr>
        <w:pStyle w:val="BodyText"/>
      </w:pPr>
      <w:r>
        <w:t>B9 = Unspecified family or other</w:t>
      </w:r>
    </w:p>
    <w:p w14:paraId="057D34A5" w14:textId="77777777" w:rsidR="005D3EE7" w:rsidRDefault="005D3EE7" w:rsidP="005D3EE7">
      <w:pPr>
        <w:pStyle w:val="BodyText"/>
      </w:pPr>
      <w:r>
        <w:t>B10 = Parents, guardians, caregivers — undefined</w:t>
      </w:r>
    </w:p>
    <w:p w14:paraId="2F594402" w14:textId="77777777" w:rsidR="005D3EE7" w:rsidRDefault="005D3EE7" w:rsidP="005D3EE7">
      <w:pPr>
        <w:pStyle w:val="BodyText"/>
      </w:pPr>
      <w:r>
        <w:t>B11 = Parents, guardians, caregivers — defined</w:t>
      </w:r>
    </w:p>
    <w:p w14:paraId="0E92BEB2" w14:textId="77777777" w:rsidR="005D3EE7" w:rsidRDefault="005D3EE7" w:rsidP="005D3EE7">
      <w:pPr>
        <w:pStyle w:val="BodyText"/>
      </w:pPr>
      <w:r>
        <w:t>Mother % / Father % = proportion of caregiving sample (fraction where reported; NP = not provided)</w:t>
      </w:r>
    </w:p>
    <w:p w14:paraId="2EAA6E75" w14:textId="77777777" w:rsidR="005D3EE7" w:rsidRDefault="005D3EE7" w:rsidP="005D3EE7">
      <w:pPr>
        <w:pStyle w:val="BodyText"/>
      </w:pPr>
      <w:r>
        <w:t>Trans/NB = trans or non-binary identified parent or caregiver</w:t>
      </w:r>
    </w:p>
    <w:p w14:paraId="5B5C5665" w14:textId="77777777" w:rsidR="005D3EE7" w:rsidRDefault="005D3EE7" w:rsidP="005D3EE7">
      <w:pPr>
        <w:pStyle w:val="BodyText"/>
      </w:pPr>
      <w:r>
        <w:rPr>
          <w:b/>
          <w:bCs/>
        </w:rPr>
        <w:t xml:space="preserve">Appendix C. </w:t>
      </w:r>
      <w:r>
        <w:rPr>
          <w:i/>
          <w:iCs/>
        </w:rPr>
        <w:t>Intervention setting, type, and reported duration for included studies (N = 135).</w:t>
      </w:r>
    </w:p>
    <w:p w14:paraId="006B3D02" w14:textId="77777777" w:rsidR="005D3EE7" w:rsidRDefault="005D3EE7" w:rsidP="005D3EE7">
      <w:pPr>
        <w:pStyle w:val="BodyText"/>
      </w:pPr>
      <w:r>
        <w:rPr>
          <w:i/>
          <w:iCs/>
        </w:rPr>
        <w:t xml:space="preserve">Setting and type reflect a single primary category coded from each study’s free-text description of intervention setting and type; some studies contained components of more than one category, in which case the most prominent was selected. “Reported duration” lists explicit intervention or follow-up durations stated in the source description; “Not clearly reported” indicates that no explicit duration was given or that intervention and follow-up periods were not distinguished. </w:t>
      </w:r>
    </w:p>
    <w:tbl>
      <w:tblPr>
        <w:tblStyle w:val="Table"/>
        <w:tblW w:w="5000" w:type="pct"/>
        <w:tblInd w:w="0" w:type="dxa"/>
        <w:tblLayout w:type="fixed"/>
        <w:tblLook w:val="0020" w:firstRow="1" w:lastRow="0" w:firstColumn="0" w:lastColumn="0" w:noHBand="0" w:noVBand="0"/>
      </w:tblPr>
      <w:tblGrid>
        <w:gridCol w:w="2029"/>
        <w:gridCol w:w="1918"/>
        <w:gridCol w:w="2490"/>
        <w:gridCol w:w="4363"/>
      </w:tblGrid>
      <w:tr w:rsidR="005D3EE7" w14:paraId="447592FA" w14:textId="77777777" w:rsidTr="008629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58" w:type="dxa"/>
            <w:tcBorders>
              <w:bottom w:val="single" w:sz="6" w:space="0" w:color="000000"/>
            </w:tcBorders>
          </w:tcPr>
          <w:p w14:paraId="2D1020D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Study</w:t>
            </w:r>
          </w:p>
        </w:tc>
        <w:tc>
          <w:tcPr>
            <w:tcW w:w="1662" w:type="dxa"/>
            <w:tcBorders>
              <w:bottom w:val="single" w:sz="6" w:space="0" w:color="000000"/>
            </w:tcBorders>
          </w:tcPr>
          <w:p w14:paraId="5EC7900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Intervention setting</w:t>
            </w:r>
          </w:p>
        </w:tc>
        <w:tc>
          <w:tcPr>
            <w:tcW w:w="2158" w:type="dxa"/>
            <w:tcBorders>
              <w:bottom w:val="single" w:sz="6" w:space="0" w:color="000000"/>
            </w:tcBorders>
          </w:tcPr>
          <w:p w14:paraId="28EE027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Intervention type</w:t>
            </w:r>
          </w:p>
        </w:tc>
        <w:tc>
          <w:tcPr>
            <w:tcW w:w="3781" w:type="dxa"/>
            <w:tcBorders>
              <w:bottom w:val="single" w:sz="6" w:space="0" w:color="000000"/>
            </w:tcBorders>
          </w:tcPr>
          <w:p w14:paraId="4DE0CF1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Reported duration (intervention and/or follow-up)</w:t>
            </w:r>
          </w:p>
        </w:tc>
      </w:tr>
      <w:tr w:rsidR="005D3EE7" w14:paraId="4545B75B" w14:textId="77777777" w:rsidTr="0086298F">
        <w:tc>
          <w:tcPr>
            <w:tcW w:w="1758" w:type="dxa"/>
          </w:tcPr>
          <w:p w14:paraId="6D9450B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Abbott-Smith et al. (2024)</w:t>
            </w:r>
          </w:p>
        </w:tc>
        <w:tc>
          <w:tcPr>
            <w:tcW w:w="1662" w:type="dxa"/>
          </w:tcPr>
          <w:p w14:paraId="6DE8884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Outpatient / clinic</w:t>
            </w:r>
          </w:p>
        </w:tc>
        <w:tc>
          <w:tcPr>
            <w:tcW w:w="2158" w:type="dxa"/>
          </w:tcPr>
          <w:p w14:paraId="0CC07D2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Safety planning / crisis</w:t>
            </w:r>
          </w:p>
        </w:tc>
        <w:tc>
          <w:tcPr>
            <w:tcW w:w="3781" w:type="dxa"/>
          </w:tcPr>
          <w:p w14:paraId="4F8F3DE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Single session (approximately 30 min to over 1 h per plan, may be paused and resumed); no follow-up reported</w:t>
            </w:r>
          </w:p>
        </w:tc>
      </w:tr>
      <w:tr w:rsidR="005D3EE7" w14:paraId="6F59230A" w14:textId="77777777" w:rsidTr="0086298F">
        <w:tc>
          <w:tcPr>
            <w:tcW w:w="1758" w:type="dxa"/>
          </w:tcPr>
          <w:p w14:paraId="1E97F70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Adrian et al. (2024)</w:t>
            </w:r>
          </w:p>
        </w:tc>
        <w:tc>
          <w:tcPr>
            <w:tcW w:w="1662" w:type="dxa"/>
          </w:tcPr>
          <w:p w14:paraId="46EB85C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Emergency / acute</w:t>
            </w:r>
          </w:p>
        </w:tc>
        <w:tc>
          <w:tcPr>
            <w:tcW w:w="2158" w:type="dxa"/>
          </w:tcPr>
          <w:p w14:paraId="547807C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Safety planning / crisis</w:t>
            </w:r>
          </w:p>
        </w:tc>
        <w:tc>
          <w:tcPr>
            <w:tcW w:w="3781" w:type="dxa"/>
          </w:tcPr>
          <w:p w14:paraId="1BCF00A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Up to 4 sessions over ~1 month (90-min first visit, 50-min visits 2–4, typically weekly; mean 3.42 attended); 1-month follow-up</w:t>
            </w:r>
          </w:p>
        </w:tc>
      </w:tr>
      <w:tr w:rsidR="005D3EE7" w14:paraId="74975A46" w14:textId="77777777" w:rsidTr="0086298F">
        <w:tc>
          <w:tcPr>
            <w:tcW w:w="1758" w:type="dxa"/>
          </w:tcPr>
          <w:p w14:paraId="49A23A0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Ahmadi et al. (2022)</w:t>
            </w:r>
          </w:p>
        </w:tc>
        <w:tc>
          <w:tcPr>
            <w:tcW w:w="1662" w:type="dxa"/>
          </w:tcPr>
          <w:p w14:paraId="6F9A1BD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Emergency / acute</w:t>
            </w:r>
          </w:p>
        </w:tc>
        <w:tc>
          <w:tcPr>
            <w:tcW w:w="2158" w:type="dxa"/>
          </w:tcPr>
          <w:p w14:paraId="062B623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Safety planning / crisis</w:t>
            </w:r>
          </w:p>
        </w:tc>
        <w:tc>
          <w:tcPr>
            <w:tcW w:w="3781" w:type="dxa"/>
          </w:tcPr>
          <w:p w14:paraId="4962F68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2-day PER-based intervention (10-min modules twice daily for 2 consecutive days; single 10-min parent session); weekly post-discharge reminder contacts; follow-up to 6 months</w:t>
            </w:r>
          </w:p>
        </w:tc>
      </w:tr>
      <w:tr w:rsidR="005D3EE7" w14:paraId="0C123DB5" w14:textId="77777777" w:rsidTr="0086298F">
        <w:tc>
          <w:tcPr>
            <w:tcW w:w="1758" w:type="dxa"/>
          </w:tcPr>
          <w:p w14:paraId="6D6F1E1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Alavi et al. (2013)</w:t>
            </w:r>
          </w:p>
        </w:tc>
        <w:tc>
          <w:tcPr>
            <w:tcW w:w="1662" w:type="dxa"/>
          </w:tcPr>
          <w:p w14:paraId="5AE289D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3FCFA29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CBT</w:t>
            </w:r>
          </w:p>
        </w:tc>
        <w:tc>
          <w:tcPr>
            <w:tcW w:w="3781" w:type="dxa"/>
          </w:tcPr>
          <w:p w14:paraId="1B9DB41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12 session</w:t>
            </w:r>
          </w:p>
        </w:tc>
      </w:tr>
      <w:tr w:rsidR="005D3EE7" w14:paraId="15AA7241" w14:textId="77777777" w:rsidTr="0086298F">
        <w:tc>
          <w:tcPr>
            <w:tcW w:w="1758" w:type="dxa"/>
          </w:tcPr>
          <w:p w14:paraId="32D6057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Allen et al. (2023)</w:t>
            </w:r>
          </w:p>
        </w:tc>
        <w:tc>
          <w:tcPr>
            <w:tcW w:w="1662" w:type="dxa"/>
          </w:tcPr>
          <w:p w14:paraId="579BC53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School</w:t>
            </w:r>
          </w:p>
        </w:tc>
        <w:tc>
          <w:tcPr>
            <w:tcW w:w="2158" w:type="dxa"/>
          </w:tcPr>
          <w:p w14:paraId="0DE906C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Other / not specified</w:t>
            </w:r>
          </w:p>
        </w:tc>
        <w:tc>
          <w:tcPr>
            <w:tcW w:w="3781" w:type="dxa"/>
          </w:tcPr>
          <w:p w14:paraId="3FB4C9B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Community intervention delivered over 2 years</w:t>
            </w:r>
          </w:p>
        </w:tc>
      </w:tr>
      <w:tr w:rsidR="005D3EE7" w14:paraId="6EC1C3F5" w14:textId="77777777" w:rsidTr="0086298F">
        <w:tc>
          <w:tcPr>
            <w:tcW w:w="1758" w:type="dxa"/>
          </w:tcPr>
          <w:p w14:paraId="46EDF11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Anastasia et al. (2015)</w:t>
            </w:r>
          </w:p>
        </w:tc>
        <w:tc>
          <w:tcPr>
            <w:tcW w:w="1662" w:type="dxa"/>
          </w:tcPr>
          <w:p w14:paraId="3147ED0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Inpatient / hospital</w:t>
            </w:r>
          </w:p>
        </w:tc>
        <w:tc>
          <w:tcPr>
            <w:tcW w:w="2158" w:type="dxa"/>
          </w:tcPr>
          <w:p w14:paraId="2F5C28C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Other / not specified</w:t>
            </w:r>
          </w:p>
        </w:tc>
        <w:tc>
          <w:tcPr>
            <w:tcW w:w="3781" w:type="dxa"/>
          </w:tcPr>
          <w:p w14:paraId="7D9596A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reported</w:t>
            </w:r>
          </w:p>
        </w:tc>
      </w:tr>
      <w:tr w:rsidR="005D3EE7" w14:paraId="1CEEF253" w14:textId="77777777" w:rsidTr="0086298F">
        <w:tc>
          <w:tcPr>
            <w:tcW w:w="1758" w:type="dxa"/>
          </w:tcPr>
          <w:p w14:paraId="1A8783D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Anderson et al. (2005)</w:t>
            </w:r>
          </w:p>
        </w:tc>
        <w:tc>
          <w:tcPr>
            <w:tcW w:w="1662" w:type="dxa"/>
          </w:tcPr>
          <w:p w14:paraId="5BDAAAD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Outpatient / clinic</w:t>
            </w:r>
          </w:p>
        </w:tc>
        <w:tc>
          <w:tcPr>
            <w:tcW w:w="2158" w:type="dxa"/>
          </w:tcPr>
          <w:p w14:paraId="6ED9207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Psychoeducation / gatekeeper / training</w:t>
            </w:r>
          </w:p>
        </w:tc>
        <w:tc>
          <w:tcPr>
            <w:tcW w:w="3781" w:type="dxa"/>
          </w:tcPr>
          <w:p w14:paraId="1ABE988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8 home visits (planned; mean 5–7 delivered); follow-up mean 34 months</w:t>
            </w:r>
          </w:p>
        </w:tc>
      </w:tr>
      <w:tr w:rsidR="005D3EE7" w14:paraId="3C0C2BBA" w14:textId="77777777" w:rsidTr="0086298F">
        <w:tc>
          <w:tcPr>
            <w:tcW w:w="1758" w:type="dxa"/>
          </w:tcPr>
          <w:p w14:paraId="15D32E3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Arenas-Monreal et al. (2022)</w:t>
            </w:r>
          </w:p>
        </w:tc>
        <w:tc>
          <w:tcPr>
            <w:tcW w:w="1662" w:type="dxa"/>
          </w:tcPr>
          <w:p w14:paraId="61A112E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School</w:t>
            </w:r>
          </w:p>
        </w:tc>
        <w:tc>
          <w:tcPr>
            <w:tcW w:w="2158" w:type="dxa"/>
          </w:tcPr>
          <w:p w14:paraId="7B5F0BB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Psychoeducation / gatekeeper / training</w:t>
            </w:r>
          </w:p>
        </w:tc>
        <w:tc>
          <w:tcPr>
            <w:tcW w:w="3781" w:type="dxa"/>
          </w:tcPr>
          <w:p w14:paraId="08518FF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12 weekly sessions of 50–60 min (~12 weeks); ancillary family (6), staff (3), and community gatekeeper (11) sessions</w:t>
            </w:r>
          </w:p>
        </w:tc>
      </w:tr>
      <w:tr w:rsidR="005D3EE7" w14:paraId="04D14A14" w14:textId="77777777" w:rsidTr="0086298F">
        <w:tc>
          <w:tcPr>
            <w:tcW w:w="1758" w:type="dxa"/>
          </w:tcPr>
          <w:p w14:paraId="39F65F3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Asarnow et al. (2009)</w:t>
            </w:r>
          </w:p>
        </w:tc>
        <w:tc>
          <w:tcPr>
            <w:tcW w:w="1662" w:type="dxa"/>
          </w:tcPr>
          <w:p w14:paraId="3BB01A0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Outpatient / clinic</w:t>
            </w:r>
          </w:p>
        </w:tc>
        <w:tc>
          <w:tcPr>
            <w:tcW w:w="2158" w:type="dxa"/>
          </w:tcPr>
          <w:p w14:paraId="6DE4205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CBT</w:t>
            </w:r>
          </w:p>
        </w:tc>
        <w:tc>
          <w:tcPr>
            <w:tcW w:w="3781" w:type="dxa"/>
          </w:tcPr>
          <w:p w14:paraId="63BA801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12 week (acute treatment)</w:t>
            </w:r>
          </w:p>
        </w:tc>
      </w:tr>
      <w:tr w:rsidR="005D3EE7" w14:paraId="31F73402" w14:textId="77777777" w:rsidTr="0086298F">
        <w:tc>
          <w:tcPr>
            <w:tcW w:w="1758" w:type="dxa"/>
          </w:tcPr>
          <w:p w14:paraId="6C13929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Asarnow et al. (2011)</w:t>
            </w:r>
          </w:p>
        </w:tc>
        <w:tc>
          <w:tcPr>
            <w:tcW w:w="1662" w:type="dxa"/>
          </w:tcPr>
          <w:p w14:paraId="45EAB27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Emergency / acute</w:t>
            </w:r>
          </w:p>
        </w:tc>
        <w:tc>
          <w:tcPr>
            <w:tcW w:w="2158" w:type="dxa"/>
          </w:tcPr>
          <w:p w14:paraId="57CC9D4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Family therapy / family-based</w:t>
            </w:r>
          </w:p>
        </w:tc>
        <w:tc>
          <w:tcPr>
            <w:tcW w:w="3781" w:type="dxa"/>
          </w:tcPr>
          <w:p w14:paraId="5FBB5D4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Single ED family session (30–60 min) plus post-discharge care-linkage telephone contacts</w:t>
            </w:r>
          </w:p>
        </w:tc>
      </w:tr>
      <w:tr w:rsidR="005D3EE7" w14:paraId="7E18B279" w14:textId="77777777" w:rsidTr="0086298F">
        <w:tc>
          <w:tcPr>
            <w:tcW w:w="1758" w:type="dxa"/>
          </w:tcPr>
          <w:p w14:paraId="7392ECD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Asarnow et al. (2017)</w:t>
            </w:r>
          </w:p>
        </w:tc>
        <w:tc>
          <w:tcPr>
            <w:tcW w:w="1662" w:type="dxa"/>
          </w:tcPr>
          <w:p w14:paraId="669401B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5711AF3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CBT</w:t>
            </w:r>
          </w:p>
        </w:tc>
        <w:tc>
          <w:tcPr>
            <w:tcW w:w="3781" w:type="dxa"/>
          </w:tcPr>
          <w:p w14:paraId="5C7B37C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3 month; 6 to 12 month</w:t>
            </w:r>
          </w:p>
        </w:tc>
      </w:tr>
      <w:tr w:rsidR="005D3EE7" w14:paraId="445F29A9" w14:textId="77777777" w:rsidTr="0086298F">
        <w:tc>
          <w:tcPr>
            <w:tcW w:w="1758" w:type="dxa"/>
          </w:tcPr>
          <w:p w14:paraId="1483C79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Asarnow et al. (2021b)</w:t>
            </w:r>
          </w:p>
        </w:tc>
        <w:tc>
          <w:tcPr>
            <w:tcW w:w="1662" w:type="dxa"/>
          </w:tcPr>
          <w:p w14:paraId="1E8CBA7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Digital / online</w:t>
            </w:r>
          </w:p>
        </w:tc>
        <w:tc>
          <w:tcPr>
            <w:tcW w:w="2158" w:type="dxa"/>
          </w:tcPr>
          <w:p w14:paraId="17D9E2B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Means restriction / safe storage</w:t>
            </w:r>
          </w:p>
        </w:tc>
        <w:tc>
          <w:tcPr>
            <w:tcW w:w="3781" w:type="dxa"/>
          </w:tcPr>
          <w:p w14:paraId="1CDC240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applicable (digital decision-aid development study; no intervention delivered)</w:t>
            </w:r>
          </w:p>
        </w:tc>
      </w:tr>
      <w:tr w:rsidR="005D3EE7" w14:paraId="6DD4A3B1" w14:textId="77777777" w:rsidTr="0086298F">
        <w:tc>
          <w:tcPr>
            <w:tcW w:w="1758" w:type="dxa"/>
          </w:tcPr>
          <w:p w14:paraId="11CE21A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lastRenderedPageBreak/>
              <w:t>Ayer et al. (2022)</w:t>
            </w:r>
          </w:p>
        </w:tc>
        <w:tc>
          <w:tcPr>
            <w:tcW w:w="1662" w:type="dxa"/>
          </w:tcPr>
          <w:p w14:paraId="2BEE7ED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77845F7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Family therapy / family-based</w:t>
            </w:r>
          </w:p>
        </w:tc>
        <w:tc>
          <w:tcPr>
            <w:tcW w:w="3781" w:type="dxa"/>
          </w:tcPr>
          <w:p w14:paraId="2C4F008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FBT arm: FSN designed for 3 months; MST 4–6 months; 12-month follow-up</w:t>
            </w:r>
          </w:p>
        </w:tc>
      </w:tr>
      <w:tr w:rsidR="005D3EE7" w14:paraId="670365E8" w14:textId="77777777" w:rsidTr="0086298F">
        <w:tc>
          <w:tcPr>
            <w:tcW w:w="1758" w:type="dxa"/>
          </w:tcPr>
          <w:p w14:paraId="1198BD4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Azad et al. (2020)</w:t>
            </w:r>
          </w:p>
        </w:tc>
        <w:tc>
          <w:tcPr>
            <w:tcW w:w="1662" w:type="dxa"/>
          </w:tcPr>
          <w:p w14:paraId="2BA22FE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0815567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Means restriction / safe storage</w:t>
            </w:r>
          </w:p>
        </w:tc>
        <w:tc>
          <w:tcPr>
            <w:tcW w:w="3781" w:type="dxa"/>
          </w:tcPr>
          <w:p w14:paraId="35A3C68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applicable (ongoing state legislation; ecological study)</w:t>
            </w:r>
          </w:p>
        </w:tc>
      </w:tr>
      <w:tr w:rsidR="005D3EE7" w14:paraId="08EF0F3E" w14:textId="77777777" w:rsidTr="0086298F">
        <w:tc>
          <w:tcPr>
            <w:tcW w:w="1758" w:type="dxa"/>
          </w:tcPr>
          <w:p w14:paraId="086958B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Azizi et al. (2021)</w:t>
            </w:r>
          </w:p>
        </w:tc>
        <w:tc>
          <w:tcPr>
            <w:tcW w:w="1662" w:type="dxa"/>
          </w:tcPr>
          <w:p w14:paraId="4C7D196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7643813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Other / not specified</w:t>
            </w:r>
          </w:p>
        </w:tc>
        <w:tc>
          <w:tcPr>
            <w:tcW w:w="3781" w:type="dxa"/>
          </w:tcPr>
          <w:p w14:paraId="16C1192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Approximately 3 years (regional community-based programme, 2014–2017; 45-min life-skill and parenting sessions; 3- and 6-month reassessment intervals)</w:t>
            </w:r>
          </w:p>
        </w:tc>
      </w:tr>
      <w:tr w:rsidR="005D3EE7" w14:paraId="62FF9BAA" w14:textId="77777777" w:rsidTr="0086298F">
        <w:tc>
          <w:tcPr>
            <w:tcW w:w="1758" w:type="dxa"/>
          </w:tcPr>
          <w:p w14:paraId="56286CB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Bai et al. (2025)</w:t>
            </w:r>
          </w:p>
        </w:tc>
        <w:tc>
          <w:tcPr>
            <w:tcW w:w="1662" w:type="dxa"/>
          </w:tcPr>
          <w:p w14:paraId="67E0060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School</w:t>
            </w:r>
          </w:p>
        </w:tc>
        <w:tc>
          <w:tcPr>
            <w:tcW w:w="2158" w:type="dxa"/>
          </w:tcPr>
          <w:p w14:paraId="1854B21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Other / not specified</w:t>
            </w:r>
          </w:p>
        </w:tc>
        <w:tc>
          <w:tcPr>
            <w:tcW w:w="3781" w:type="dxa"/>
          </w:tcPr>
          <w:p w14:paraId="0441950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reported</w:t>
            </w:r>
          </w:p>
        </w:tc>
      </w:tr>
      <w:tr w:rsidR="005D3EE7" w14:paraId="657772DF" w14:textId="77777777" w:rsidTr="0086298F">
        <w:tc>
          <w:tcPr>
            <w:tcW w:w="1758" w:type="dxa"/>
          </w:tcPr>
          <w:p w14:paraId="0303AC5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Bantjes et al. (2017)</w:t>
            </w:r>
          </w:p>
        </w:tc>
        <w:tc>
          <w:tcPr>
            <w:tcW w:w="1662" w:type="dxa"/>
          </w:tcPr>
          <w:p w14:paraId="3EF7487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2FA2F1C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Other / not specified</w:t>
            </w:r>
          </w:p>
        </w:tc>
        <w:tc>
          <w:tcPr>
            <w:tcW w:w="3781" w:type="dxa"/>
          </w:tcPr>
          <w:p w14:paraId="1922C1F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reported</w:t>
            </w:r>
          </w:p>
        </w:tc>
      </w:tr>
      <w:tr w:rsidR="005D3EE7" w14:paraId="1F42D69B" w14:textId="77777777" w:rsidTr="0086298F">
        <w:tc>
          <w:tcPr>
            <w:tcW w:w="1758" w:type="dxa"/>
          </w:tcPr>
          <w:p w14:paraId="327ECEE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Barber et al. (2022)</w:t>
            </w:r>
          </w:p>
        </w:tc>
        <w:tc>
          <w:tcPr>
            <w:tcW w:w="1662" w:type="dxa"/>
          </w:tcPr>
          <w:p w14:paraId="45D4FB8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Emergency / acute</w:t>
            </w:r>
          </w:p>
        </w:tc>
        <w:tc>
          <w:tcPr>
            <w:tcW w:w="2158" w:type="dxa"/>
          </w:tcPr>
          <w:p w14:paraId="16C1D13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Means restriction / safe storage</w:t>
            </w:r>
          </w:p>
        </w:tc>
        <w:tc>
          <w:tcPr>
            <w:tcW w:w="3781" w:type="dxa"/>
          </w:tcPr>
          <w:p w14:paraId="24850CA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Single ED-based lethal means counselling encounter; interviews ~2 weeks post-visit</w:t>
            </w:r>
          </w:p>
        </w:tc>
      </w:tr>
      <w:tr w:rsidR="005D3EE7" w14:paraId="322300AC" w14:textId="77777777" w:rsidTr="0086298F">
        <w:tc>
          <w:tcPr>
            <w:tcW w:w="1758" w:type="dxa"/>
          </w:tcPr>
          <w:p w14:paraId="622FC8C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Bello-Mojeed et al. (2016)</w:t>
            </w:r>
          </w:p>
        </w:tc>
        <w:tc>
          <w:tcPr>
            <w:tcW w:w="1662" w:type="dxa"/>
          </w:tcPr>
          <w:p w14:paraId="5E367DA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Outpatient / clinic</w:t>
            </w:r>
          </w:p>
        </w:tc>
        <w:tc>
          <w:tcPr>
            <w:tcW w:w="2158" w:type="dxa"/>
          </w:tcPr>
          <w:p w14:paraId="6B7EE66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Digital platform</w:t>
            </w:r>
          </w:p>
        </w:tc>
        <w:tc>
          <w:tcPr>
            <w:tcW w:w="3781" w:type="dxa"/>
          </w:tcPr>
          <w:p w14:paraId="7E58DCF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5 weekly group sessions</w:t>
            </w:r>
          </w:p>
        </w:tc>
      </w:tr>
      <w:tr w:rsidR="005D3EE7" w14:paraId="6B14C414" w14:textId="77777777" w:rsidTr="0086298F">
        <w:tc>
          <w:tcPr>
            <w:tcW w:w="1758" w:type="dxa"/>
          </w:tcPr>
          <w:p w14:paraId="03DD9ED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Bergström et al. (2018)</w:t>
            </w:r>
          </w:p>
        </w:tc>
        <w:tc>
          <w:tcPr>
            <w:tcW w:w="1662" w:type="dxa"/>
          </w:tcPr>
          <w:p w14:paraId="6822E46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1DA16F3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Other / not specified</w:t>
            </w:r>
          </w:p>
        </w:tc>
        <w:tc>
          <w:tcPr>
            <w:tcW w:w="3781" w:type="dxa"/>
          </w:tcPr>
          <w:p w14:paraId="5534F12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reported</w:t>
            </w:r>
          </w:p>
        </w:tc>
      </w:tr>
      <w:tr w:rsidR="005D3EE7" w14:paraId="782BEBB1" w14:textId="77777777" w:rsidTr="0086298F">
        <w:tc>
          <w:tcPr>
            <w:tcW w:w="1758" w:type="dxa"/>
          </w:tcPr>
          <w:p w14:paraId="16B31BB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Berk et al. (2022)</w:t>
            </w:r>
          </w:p>
        </w:tc>
        <w:tc>
          <w:tcPr>
            <w:tcW w:w="1662" w:type="dxa"/>
          </w:tcPr>
          <w:p w14:paraId="703B1D4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26DE6EC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DBT</w:t>
            </w:r>
          </w:p>
        </w:tc>
        <w:tc>
          <w:tcPr>
            <w:tcW w:w="3781" w:type="dxa"/>
          </w:tcPr>
          <w:p w14:paraId="3E4BACA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3 month</w:t>
            </w:r>
          </w:p>
        </w:tc>
      </w:tr>
      <w:tr w:rsidR="005D3EE7" w14:paraId="4E75D3C4" w14:textId="77777777" w:rsidTr="0086298F">
        <w:tc>
          <w:tcPr>
            <w:tcW w:w="1758" w:type="dxa"/>
          </w:tcPr>
          <w:p w14:paraId="47FDE1C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Bernal et al. (2019)</w:t>
            </w:r>
          </w:p>
        </w:tc>
        <w:tc>
          <w:tcPr>
            <w:tcW w:w="1662" w:type="dxa"/>
          </w:tcPr>
          <w:p w14:paraId="71CA9E1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Outpatient / clinic</w:t>
            </w:r>
          </w:p>
        </w:tc>
        <w:tc>
          <w:tcPr>
            <w:tcW w:w="2158" w:type="dxa"/>
          </w:tcPr>
          <w:p w14:paraId="051F2D8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CBT</w:t>
            </w:r>
          </w:p>
        </w:tc>
        <w:tc>
          <w:tcPr>
            <w:tcW w:w="3781" w:type="dxa"/>
          </w:tcPr>
          <w:p w14:paraId="18213EE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12 individual CBT sessions (plus 8 parent psychoeducation group sessions)</w:t>
            </w:r>
          </w:p>
        </w:tc>
      </w:tr>
      <w:tr w:rsidR="005D3EE7" w14:paraId="6315F2B1" w14:textId="77777777" w:rsidTr="0086298F">
        <w:tc>
          <w:tcPr>
            <w:tcW w:w="1758" w:type="dxa"/>
          </w:tcPr>
          <w:p w14:paraId="1949EF7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Bookman et al. (2024)</w:t>
            </w:r>
          </w:p>
        </w:tc>
        <w:tc>
          <w:tcPr>
            <w:tcW w:w="1662" w:type="dxa"/>
          </w:tcPr>
          <w:p w14:paraId="4474FD0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Inpatient / hospital</w:t>
            </w:r>
          </w:p>
        </w:tc>
        <w:tc>
          <w:tcPr>
            <w:tcW w:w="2158" w:type="dxa"/>
          </w:tcPr>
          <w:p w14:paraId="571BC9F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Family therapy / family-based</w:t>
            </w:r>
          </w:p>
        </w:tc>
        <w:tc>
          <w:tcPr>
            <w:tcW w:w="3781" w:type="dxa"/>
          </w:tcPr>
          <w:p w14:paraId="6020BD9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4–6 sessions over a 6-week IOP course</w:t>
            </w:r>
          </w:p>
        </w:tc>
      </w:tr>
      <w:tr w:rsidR="005D3EE7" w14:paraId="5ACECBFB" w14:textId="77777777" w:rsidTr="0086298F">
        <w:tc>
          <w:tcPr>
            <w:tcW w:w="1758" w:type="dxa"/>
          </w:tcPr>
          <w:p w14:paraId="5C0C49E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Brovelli et al. (2017)</w:t>
            </w:r>
          </w:p>
        </w:tc>
        <w:tc>
          <w:tcPr>
            <w:tcW w:w="1662" w:type="dxa"/>
          </w:tcPr>
          <w:p w14:paraId="5E7C792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Emergency / acute</w:t>
            </w:r>
          </w:p>
        </w:tc>
        <w:tc>
          <w:tcPr>
            <w:tcW w:w="2158" w:type="dxa"/>
          </w:tcPr>
          <w:p w14:paraId="6840197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Safety planning / crisis</w:t>
            </w:r>
          </w:p>
        </w:tc>
        <w:tc>
          <w:tcPr>
            <w:tcW w:w="3781" w:type="dxa"/>
          </w:tcPr>
          <w:p w14:paraId="7E1DDDB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3 month</w:t>
            </w:r>
          </w:p>
        </w:tc>
      </w:tr>
      <w:tr w:rsidR="005D3EE7" w14:paraId="4F1C82D4" w14:textId="77777777" w:rsidTr="0086298F">
        <w:tc>
          <w:tcPr>
            <w:tcW w:w="1758" w:type="dxa"/>
          </w:tcPr>
          <w:p w14:paraId="4A743F9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Cancilliere et al. (2024)</w:t>
            </w:r>
          </w:p>
        </w:tc>
        <w:tc>
          <w:tcPr>
            <w:tcW w:w="1662" w:type="dxa"/>
          </w:tcPr>
          <w:p w14:paraId="68B9454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Emergency / acute</w:t>
            </w:r>
          </w:p>
        </w:tc>
        <w:tc>
          <w:tcPr>
            <w:tcW w:w="2158" w:type="dxa"/>
          </w:tcPr>
          <w:p w14:paraId="26A4579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Digital platform</w:t>
            </w:r>
          </w:p>
        </w:tc>
        <w:tc>
          <w:tcPr>
            <w:tcW w:w="3781" w:type="dxa"/>
          </w:tcPr>
          <w:p w14:paraId="09C113A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Navigator contact bi-weekly/weekly for 4, 8, or 12 weeks by wave (~20-min calls), stopping early once youth attended MH care; automated texts 3×/week throughout</w:t>
            </w:r>
          </w:p>
        </w:tc>
      </w:tr>
      <w:tr w:rsidR="005D3EE7" w14:paraId="23988276" w14:textId="77777777" w:rsidTr="0086298F">
        <w:tc>
          <w:tcPr>
            <w:tcW w:w="1758" w:type="dxa"/>
          </w:tcPr>
          <w:p w14:paraId="13D3D49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Chammas et al. (2023)</w:t>
            </w:r>
          </w:p>
        </w:tc>
        <w:tc>
          <w:tcPr>
            <w:tcW w:w="1662" w:type="dxa"/>
          </w:tcPr>
          <w:p w14:paraId="408F429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Digital / online</w:t>
            </w:r>
          </w:p>
        </w:tc>
        <w:tc>
          <w:tcPr>
            <w:tcW w:w="2158" w:type="dxa"/>
          </w:tcPr>
          <w:p w14:paraId="52FAEC0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Means restriction / safe storage</w:t>
            </w:r>
          </w:p>
        </w:tc>
        <w:tc>
          <w:tcPr>
            <w:tcW w:w="3781" w:type="dxa"/>
          </w:tcPr>
          <w:p w14:paraId="7F3EB45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applicable (ongoing state legislation; ecological study)</w:t>
            </w:r>
          </w:p>
        </w:tc>
      </w:tr>
      <w:tr w:rsidR="005D3EE7" w14:paraId="6209CF83" w14:textId="77777777" w:rsidTr="0086298F">
        <w:tc>
          <w:tcPr>
            <w:tcW w:w="1758" w:type="dxa"/>
          </w:tcPr>
          <w:p w14:paraId="2CD1A61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Chaudhary et al. (2024)</w:t>
            </w:r>
          </w:p>
        </w:tc>
        <w:tc>
          <w:tcPr>
            <w:tcW w:w="1662" w:type="dxa"/>
          </w:tcPr>
          <w:p w14:paraId="01DD5CD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Emergency / acute</w:t>
            </w:r>
          </w:p>
        </w:tc>
        <w:tc>
          <w:tcPr>
            <w:tcW w:w="2158" w:type="dxa"/>
          </w:tcPr>
          <w:p w14:paraId="243F0BC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Means restriction / safe storage</w:t>
            </w:r>
          </w:p>
        </w:tc>
        <w:tc>
          <w:tcPr>
            <w:tcW w:w="3781" w:type="dxa"/>
          </w:tcPr>
          <w:p w14:paraId="21B2C3A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Single ED encounter (firearm counselling and device provision); 1-week follow-up</w:t>
            </w:r>
          </w:p>
        </w:tc>
      </w:tr>
      <w:tr w:rsidR="005D3EE7" w14:paraId="1F56DD99" w14:textId="77777777" w:rsidTr="0086298F">
        <w:tc>
          <w:tcPr>
            <w:tcW w:w="1758" w:type="dxa"/>
          </w:tcPr>
          <w:p w14:paraId="2D6AC49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Christensen et al. (2025)</w:t>
            </w:r>
          </w:p>
        </w:tc>
        <w:tc>
          <w:tcPr>
            <w:tcW w:w="1662" w:type="dxa"/>
          </w:tcPr>
          <w:p w14:paraId="74055D5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Outpatient / clinic</w:t>
            </w:r>
          </w:p>
        </w:tc>
        <w:tc>
          <w:tcPr>
            <w:tcW w:w="2158" w:type="dxa"/>
          </w:tcPr>
          <w:p w14:paraId="0CDB26E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Other / not specified</w:t>
            </w:r>
          </w:p>
        </w:tc>
        <w:tc>
          <w:tcPr>
            <w:tcW w:w="3781" w:type="dxa"/>
          </w:tcPr>
          <w:p w14:paraId="4E6F4FD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11 weeks (weekly online modules; parents received a new module fortnightly; parent IERITA trial intervention)</w:t>
            </w:r>
          </w:p>
        </w:tc>
      </w:tr>
      <w:tr w:rsidR="005D3EE7" w14:paraId="7339FD43" w14:textId="77777777" w:rsidTr="0086298F">
        <w:tc>
          <w:tcPr>
            <w:tcW w:w="1758" w:type="dxa"/>
          </w:tcPr>
          <w:p w14:paraId="627FFF0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Cleary et al. (2022)</w:t>
            </w:r>
          </w:p>
        </w:tc>
        <w:tc>
          <w:tcPr>
            <w:tcW w:w="1662" w:type="dxa"/>
          </w:tcPr>
          <w:p w14:paraId="6367EEE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Emergency / acute</w:t>
            </w:r>
          </w:p>
        </w:tc>
        <w:tc>
          <w:tcPr>
            <w:tcW w:w="2158" w:type="dxa"/>
          </w:tcPr>
          <w:p w14:paraId="2545370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Means restriction / safe storage</w:t>
            </w:r>
          </w:p>
        </w:tc>
        <w:tc>
          <w:tcPr>
            <w:tcW w:w="3781" w:type="dxa"/>
          </w:tcPr>
          <w:p w14:paraId="6B5D3EA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Single ED social-work consultation with safe-storage counselling</w:t>
            </w:r>
          </w:p>
        </w:tc>
      </w:tr>
      <w:tr w:rsidR="005D3EE7" w14:paraId="6CC652AF" w14:textId="77777777" w:rsidTr="0086298F">
        <w:tc>
          <w:tcPr>
            <w:tcW w:w="1758" w:type="dxa"/>
          </w:tcPr>
          <w:p w14:paraId="12B5D6C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Cloutier et al. (2022)</w:t>
            </w:r>
          </w:p>
        </w:tc>
        <w:tc>
          <w:tcPr>
            <w:tcW w:w="1662" w:type="dxa"/>
          </w:tcPr>
          <w:p w14:paraId="64FD1EE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5D976DD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Safety planning / crisis</w:t>
            </w:r>
          </w:p>
        </w:tc>
        <w:tc>
          <w:tcPr>
            <w:tcW w:w="3781" w:type="dxa"/>
          </w:tcPr>
          <w:p w14:paraId="155EB15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6 weekly group sessions (~6 weeks)</w:t>
            </w:r>
          </w:p>
        </w:tc>
      </w:tr>
      <w:tr w:rsidR="005D3EE7" w14:paraId="3DC04711" w14:textId="77777777" w:rsidTr="0086298F">
        <w:tc>
          <w:tcPr>
            <w:tcW w:w="1758" w:type="dxa"/>
          </w:tcPr>
          <w:p w14:paraId="0F5EFBF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Connell et al. (2016)</w:t>
            </w:r>
          </w:p>
        </w:tc>
        <w:tc>
          <w:tcPr>
            <w:tcW w:w="1662" w:type="dxa"/>
          </w:tcPr>
          <w:p w14:paraId="49F5C87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School</w:t>
            </w:r>
          </w:p>
        </w:tc>
        <w:tc>
          <w:tcPr>
            <w:tcW w:w="2158" w:type="dxa"/>
          </w:tcPr>
          <w:p w14:paraId="75194A5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Family therapy / family-based</w:t>
            </w:r>
          </w:p>
        </w:tc>
        <w:tc>
          <w:tcPr>
            <w:tcW w:w="3781" w:type="dxa"/>
          </w:tcPr>
          <w:p w14:paraId="66469B4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Brief 3-session FCU (mean 8.9 h total contact), offered across grades 7–11</w:t>
            </w:r>
          </w:p>
        </w:tc>
      </w:tr>
      <w:tr w:rsidR="005D3EE7" w14:paraId="37066C1B" w14:textId="77777777" w:rsidTr="0086298F">
        <w:tc>
          <w:tcPr>
            <w:tcW w:w="1758" w:type="dxa"/>
          </w:tcPr>
          <w:p w14:paraId="1473213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Connell et al. (2019)</w:t>
            </w:r>
          </w:p>
        </w:tc>
        <w:tc>
          <w:tcPr>
            <w:tcW w:w="1662" w:type="dxa"/>
          </w:tcPr>
          <w:p w14:paraId="1FCDB36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3168B61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Family therapy / family-based</w:t>
            </w:r>
          </w:p>
        </w:tc>
        <w:tc>
          <w:tcPr>
            <w:tcW w:w="3781" w:type="dxa"/>
          </w:tcPr>
          <w:p w14:paraId="191E35E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Brief 3-session FCU offered annually, ages 2–10.5 (mean 2.3–3.5 sessions per wave)</w:t>
            </w:r>
          </w:p>
        </w:tc>
      </w:tr>
      <w:tr w:rsidR="005D3EE7" w14:paraId="437CFB30" w14:textId="77777777" w:rsidTr="0086298F">
        <w:tc>
          <w:tcPr>
            <w:tcW w:w="1758" w:type="dxa"/>
          </w:tcPr>
          <w:p w14:paraId="0C6E207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Cottrell et al. (2018)</w:t>
            </w:r>
          </w:p>
        </w:tc>
        <w:tc>
          <w:tcPr>
            <w:tcW w:w="1662" w:type="dxa"/>
          </w:tcPr>
          <w:p w14:paraId="77DFB10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Outpatient / clinic</w:t>
            </w:r>
          </w:p>
        </w:tc>
        <w:tc>
          <w:tcPr>
            <w:tcW w:w="2158" w:type="dxa"/>
          </w:tcPr>
          <w:p w14:paraId="5B97E7F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Family therapy / family-based</w:t>
            </w:r>
          </w:p>
        </w:tc>
        <w:tc>
          <w:tcPr>
            <w:tcW w:w="3781" w:type="dxa"/>
          </w:tcPr>
          <w:p w14:paraId="6DAA90A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~8 sessions over 6 months (monthly, more frequent initially)</w:t>
            </w:r>
          </w:p>
        </w:tc>
      </w:tr>
      <w:tr w:rsidR="005D3EE7" w14:paraId="05DC2B27" w14:textId="77777777" w:rsidTr="0086298F">
        <w:tc>
          <w:tcPr>
            <w:tcW w:w="1758" w:type="dxa"/>
          </w:tcPr>
          <w:p w14:paraId="2CBD3F1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Crasta et al. (2023)</w:t>
            </w:r>
          </w:p>
        </w:tc>
        <w:tc>
          <w:tcPr>
            <w:tcW w:w="1662" w:type="dxa"/>
          </w:tcPr>
          <w:p w14:paraId="73297F2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Digital / online</w:t>
            </w:r>
          </w:p>
        </w:tc>
        <w:tc>
          <w:tcPr>
            <w:tcW w:w="2158" w:type="dxa"/>
          </w:tcPr>
          <w:p w14:paraId="1A0132A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Digital platform</w:t>
            </w:r>
          </w:p>
        </w:tc>
        <w:tc>
          <w:tcPr>
            <w:tcW w:w="3781" w:type="dxa"/>
          </w:tcPr>
          <w:p w14:paraId="3AFFE40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3 sessions (Relationship Checkup)</w:t>
            </w:r>
          </w:p>
        </w:tc>
      </w:tr>
      <w:tr w:rsidR="005D3EE7" w14:paraId="5875AFCB" w14:textId="77777777" w:rsidTr="0086298F">
        <w:tc>
          <w:tcPr>
            <w:tcW w:w="1758" w:type="dxa"/>
          </w:tcPr>
          <w:p w14:paraId="6A7030A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Cwik et al. (2019)</w:t>
            </w:r>
          </w:p>
        </w:tc>
        <w:tc>
          <w:tcPr>
            <w:tcW w:w="1662" w:type="dxa"/>
          </w:tcPr>
          <w:p w14:paraId="6D06C34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School</w:t>
            </w:r>
          </w:p>
        </w:tc>
        <w:tc>
          <w:tcPr>
            <w:tcW w:w="2158" w:type="dxa"/>
          </w:tcPr>
          <w:p w14:paraId="377DF0A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Psychoeducation / gatekeeper / training</w:t>
            </w:r>
          </w:p>
        </w:tc>
        <w:tc>
          <w:tcPr>
            <w:tcW w:w="3781" w:type="dxa"/>
          </w:tcPr>
          <w:p w14:paraId="7587091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Monthly curriculum lessons across the school year</w:t>
            </w:r>
          </w:p>
        </w:tc>
      </w:tr>
      <w:tr w:rsidR="005D3EE7" w14:paraId="7DD0C56D" w14:textId="77777777" w:rsidTr="0086298F">
        <w:tc>
          <w:tcPr>
            <w:tcW w:w="1758" w:type="dxa"/>
          </w:tcPr>
          <w:p w14:paraId="35E5EE2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lastRenderedPageBreak/>
              <w:t>Darrow et al. (2022)</w:t>
            </w:r>
          </w:p>
        </w:tc>
        <w:tc>
          <w:tcPr>
            <w:tcW w:w="1662" w:type="dxa"/>
          </w:tcPr>
          <w:p w14:paraId="50EE9EE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Outpatient / clinic</w:t>
            </w:r>
          </w:p>
        </w:tc>
        <w:tc>
          <w:tcPr>
            <w:tcW w:w="2158" w:type="dxa"/>
          </w:tcPr>
          <w:p w14:paraId="6D53792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DBT</w:t>
            </w:r>
          </w:p>
        </w:tc>
        <w:tc>
          <w:tcPr>
            <w:tcW w:w="3781" w:type="dxa"/>
          </w:tcPr>
          <w:p w14:paraId="365BE0E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Initial 6-month commitment (four skills modules), with recommitment or graduation reviewed thereafter; total length variable</w:t>
            </w:r>
          </w:p>
        </w:tc>
      </w:tr>
      <w:tr w:rsidR="005D3EE7" w14:paraId="742A2EE9" w14:textId="77777777" w:rsidTr="0086298F">
        <w:tc>
          <w:tcPr>
            <w:tcW w:w="1758" w:type="dxa"/>
          </w:tcPr>
          <w:p w14:paraId="4D32E4E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Diamond et al. (2010)</w:t>
            </w:r>
          </w:p>
        </w:tc>
        <w:tc>
          <w:tcPr>
            <w:tcW w:w="1662" w:type="dxa"/>
          </w:tcPr>
          <w:p w14:paraId="34853B6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Outpatient / clinic</w:t>
            </w:r>
          </w:p>
        </w:tc>
        <w:tc>
          <w:tcPr>
            <w:tcW w:w="2158" w:type="dxa"/>
          </w:tcPr>
          <w:p w14:paraId="7643C59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Family therapy / family-based</w:t>
            </w:r>
          </w:p>
        </w:tc>
        <w:tc>
          <w:tcPr>
            <w:tcW w:w="3781" w:type="dxa"/>
          </w:tcPr>
          <w:p w14:paraId="20FF108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3 month (12 week)</w:t>
            </w:r>
          </w:p>
        </w:tc>
      </w:tr>
      <w:tr w:rsidR="005D3EE7" w14:paraId="0A8109CC" w14:textId="77777777" w:rsidTr="0086298F">
        <w:tc>
          <w:tcPr>
            <w:tcW w:w="1758" w:type="dxa"/>
          </w:tcPr>
          <w:p w14:paraId="1156840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Diamond et al. (2019)</w:t>
            </w:r>
          </w:p>
        </w:tc>
        <w:tc>
          <w:tcPr>
            <w:tcW w:w="1662" w:type="dxa"/>
          </w:tcPr>
          <w:p w14:paraId="3F12C84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4E9ACC5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Family therapy / family-based</w:t>
            </w:r>
          </w:p>
        </w:tc>
        <w:tc>
          <w:tcPr>
            <w:tcW w:w="3781" w:type="dxa"/>
          </w:tcPr>
          <w:p w14:paraId="239E49C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16 week</w:t>
            </w:r>
          </w:p>
        </w:tc>
      </w:tr>
      <w:tr w:rsidR="005D3EE7" w14:paraId="0470339B" w14:textId="77777777" w:rsidTr="0086298F">
        <w:tc>
          <w:tcPr>
            <w:tcW w:w="1758" w:type="dxa"/>
          </w:tcPr>
          <w:p w14:paraId="13619AE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Donaldson et al. (2005)</w:t>
            </w:r>
          </w:p>
        </w:tc>
        <w:tc>
          <w:tcPr>
            <w:tcW w:w="1662" w:type="dxa"/>
          </w:tcPr>
          <w:p w14:paraId="228111F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Emergency / acute</w:t>
            </w:r>
          </w:p>
        </w:tc>
        <w:tc>
          <w:tcPr>
            <w:tcW w:w="2158" w:type="dxa"/>
          </w:tcPr>
          <w:p w14:paraId="4C9B46D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Other / not specified</w:t>
            </w:r>
          </w:p>
        </w:tc>
        <w:tc>
          <w:tcPr>
            <w:tcW w:w="3781" w:type="dxa"/>
          </w:tcPr>
          <w:p w14:paraId="7BF86CB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6 individual sessions plus 1 adjunct family session over 3 months (active phase), then 3 monthly maintenance sessions (~6 months total)</w:t>
            </w:r>
          </w:p>
        </w:tc>
      </w:tr>
      <w:tr w:rsidR="005D3EE7" w14:paraId="69C706ED" w14:textId="77777777" w:rsidTr="0086298F">
        <w:tc>
          <w:tcPr>
            <w:tcW w:w="1758" w:type="dxa"/>
          </w:tcPr>
          <w:p w14:paraId="5F78638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Esposito-Smythers et al. (2019)</w:t>
            </w:r>
          </w:p>
        </w:tc>
        <w:tc>
          <w:tcPr>
            <w:tcW w:w="1662" w:type="dxa"/>
          </w:tcPr>
          <w:p w14:paraId="288FF27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Inpatient / hospital</w:t>
            </w:r>
          </w:p>
        </w:tc>
        <w:tc>
          <w:tcPr>
            <w:tcW w:w="2158" w:type="dxa"/>
          </w:tcPr>
          <w:p w14:paraId="355480D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CBT</w:t>
            </w:r>
          </w:p>
        </w:tc>
        <w:tc>
          <w:tcPr>
            <w:tcW w:w="3781" w:type="dxa"/>
          </w:tcPr>
          <w:p w14:paraId="05DF7CE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~12 month protocol (acute, maintenance, and booster phases)</w:t>
            </w:r>
          </w:p>
        </w:tc>
      </w:tr>
      <w:tr w:rsidR="005D3EE7" w14:paraId="762FFD79" w14:textId="77777777" w:rsidTr="0086298F">
        <w:tc>
          <w:tcPr>
            <w:tcW w:w="1758" w:type="dxa"/>
          </w:tcPr>
          <w:p w14:paraId="1361929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Esposito-Smythers et al. (2017)</w:t>
            </w:r>
          </w:p>
        </w:tc>
        <w:tc>
          <w:tcPr>
            <w:tcW w:w="1662" w:type="dxa"/>
          </w:tcPr>
          <w:p w14:paraId="21421C5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Outpatient / clinic</w:t>
            </w:r>
          </w:p>
        </w:tc>
        <w:tc>
          <w:tcPr>
            <w:tcW w:w="2158" w:type="dxa"/>
          </w:tcPr>
          <w:p w14:paraId="00466C9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CBT</w:t>
            </w:r>
          </w:p>
        </w:tc>
        <w:tc>
          <w:tcPr>
            <w:tcW w:w="3781" w:type="dxa"/>
          </w:tcPr>
          <w:p w14:paraId="28C0595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12-hour workshop across two consecutive weekends (8 h + 4 h) plus 2-hour booster two weeks later; 1-, 6-, and 12-month follow-up</w:t>
            </w:r>
          </w:p>
        </w:tc>
      </w:tr>
      <w:tr w:rsidR="005D3EE7" w14:paraId="6A7E1639" w14:textId="77777777" w:rsidTr="0086298F">
        <w:tc>
          <w:tcPr>
            <w:tcW w:w="1758" w:type="dxa"/>
          </w:tcPr>
          <w:p w14:paraId="2A1C134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Estrada et al. (2024)</w:t>
            </w:r>
          </w:p>
        </w:tc>
        <w:tc>
          <w:tcPr>
            <w:tcW w:w="1662" w:type="dxa"/>
          </w:tcPr>
          <w:p w14:paraId="121B67A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4065212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Family therapy / family-based</w:t>
            </w:r>
          </w:p>
        </w:tc>
        <w:tc>
          <w:tcPr>
            <w:tcW w:w="3781" w:type="dxa"/>
          </w:tcPr>
          <w:p w14:paraId="02B4BB3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14 sessions (seven 2-h parent groups, three adolescent groups, four 1-h family sessions); no calendar duration stated</w:t>
            </w:r>
          </w:p>
        </w:tc>
      </w:tr>
      <w:tr w:rsidR="005D3EE7" w14:paraId="1000EF63" w14:textId="77777777" w:rsidTr="0086298F">
        <w:tc>
          <w:tcPr>
            <w:tcW w:w="1758" w:type="dxa"/>
          </w:tcPr>
          <w:p w14:paraId="0227773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Ewell Foster et al. (2024)</w:t>
            </w:r>
          </w:p>
        </w:tc>
        <w:tc>
          <w:tcPr>
            <w:tcW w:w="1662" w:type="dxa"/>
          </w:tcPr>
          <w:p w14:paraId="3F15D9D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Community</w:t>
            </w:r>
          </w:p>
        </w:tc>
        <w:tc>
          <w:tcPr>
            <w:tcW w:w="2158" w:type="dxa"/>
          </w:tcPr>
          <w:p w14:paraId="4452EAE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Means restriction / safe storage</w:t>
            </w:r>
          </w:p>
        </w:tc>
        <w:tc>
          <w:tcPr>
            <w:tcW w:w="3781" w:type="dxa"/>
          </w:tcPr>
          <w:p w14:paraId="3C0B13B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Single self-administered online session; follow-up at 2–4 weeks</w:t>
            </w:r>
          </w:p>
        </w:tc>
      </w:tr>
      <w:tr w:rsidR="005D3EE7" w14:paraId="69230999" w14:textId="77777777" w:rsidTr="0086298F">
        <w:tc>
          <w:tcPr>
            <w:tcW w:w="1758" w:type="dxa"/>
          </w:tcPr>
          <w:p w14:paraId="0EEC658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Ewell Foster et al. (2025)</w:t>
            </w:r>
          </w:p>
        </w:tc>
        <w:tc>
          <w:tcPr>
            <w:tcW w:w="1662" w:type="dxa"/>
          </w:tcPr>
          <w:p w14:paraId="1DFEFD1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Emergency / acute</w:t>
            </w:r>
          </w:p>
        </w:tc>
        <w:tc>
          <w:tcPr>
            <w:tcW w:w="2158" w:type="dxa"/>
          </w:tcPr>
          <w:p w14:paraId="5A3F9B5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Safety planning / crisis</w:t>
            </w:r>
          </w:p>
        </w:tc>
        <w:tc>
          <w:tcPr>
            <w:tcW w:w="3781" w:type="dxa"/>
          </w:tcPr>
          <w:p w14:paraId="55383A5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Single session during ED visit (session length not stated); parent follow-up survey 3 days post-discharge</w:t>
            </w:r>
          </w:p>
        </w:tc>
      </w:tr>
      <w:tr w:rsidR="005D3EE7" w14:paraId="3A0E3CAD" w14:textId="77777777" w:rsidTr="0086298F">
        <w:tc>
          <w:tcPr>
            <w:tcW w:w="1758" w:type="dxa"/>
          </w:tcPr>
          <w:p w14:paraId="0034254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Fan et al. (2024)</w:t>
            </w:r>
          </w:p>
        </w:tc>
        <w:tc>
          <w:tcPr>
            <w:tcW w:w="1662" w:type="dxa"/>
          </w:tcPr>
          <w:p w14:paraId="6B87B1F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4FC35D5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Family therapy / family-based</w:t>
            </w:r>
          </w:p>
        </w:tc>
        <w:tc>
          <w:tcPr>
            <w:tcW w:w="3781" w:type="dxa"/>
          </w:tcPr>
          <w:p w14:paraId="14E1EB5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8 week (2-hour sessions weekly; mindfulness arm added 6 days/week home practice)</w:t>
            </w:r>
          </w:p>
        </w:tc>
      </w:tr>
      <w:tr w:rsidR="005D3EE7" w14:paraId="6A1510BF" w14:textId="77777777" w:rsidTr="0086298F">
        <w:tc>
          <w:tcPr>
            <w:tcW w:w="1758" w:type="dxa"/>
          </w:tcPr>
          <w:p w14:paraId="4F3A8B0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Fleischhaker et al. (2011)</w:t>
            </w:r>
          </w:p>
        </w:tc>
        <w:tc>
          <w:tcPr>
            <w:tcW w:w="1662" w:type="dxa"/>
          </w:tcPr>
          <w:p w14:paraId="13F508C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Outpatient / clinic</w:t>
            </w:r>
          </w:p>
        </w:tc>
        <w:tc>
          <w:tcPr>
            <w:tcW w:w="2158" w:type="dxa"/>
          </w:tcPr>
          <w:p w14:paraId="3A5F783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DBT</w:t>
            </w:r>
          </w:p>
        </w:tc>
        <w:tc>
          <w:tcPr>
            <w:tcW w:w="3781" w:type="dxa"/>
          </w:tcPr>
          <w:p w14:paraId="7B93A45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16-24 week</w:t>
            </w:r>
          </w:p>
        </w:tc>
      </w:tr>
      <w:tr w:rsidR="005D3EE7" w14:paraId="6370B36F" w14:textId="77777777" w:rsidTr="0086298F">
        <w:tc>
          <w:tcPr>
            <w:tcW w:w="1758" w:type="dxa"/>
          </w:tcPr>
          <w:p w14:paraId="4530598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Frattaroli et al. (2020)</w:t>
            </w:r>
          </w:p>
        </w:tc>
        <w:tc>
          <w:tcPr>
            <w:tcW w:w="1662" w:type="dxa"/>
          </w:tcPr>
          <w:p w14:paraId="6AE8AB8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7B0A099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Means restriction / safe storage</w:t>
            </w:r>
          </w:p>
        </w:tc>
        <w:tc>
          <w:tcPr>
            <w:tcW w:w="3781" w:type="dxa"/>
          </w:tcPr>
          <w:p w14:paraId="4B1E460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applicable (legal orders; ERPOs typically last one year)</w:t>
            </w:r>
          </w:p>
        </w:tc>
      </w:tr>
      <w:tr w:rsidR="005D3EE7" w14:paraId="58181296" w14:textId="77777777" w:rsidTr="0086298F">
        <w:tc>
          <w:tcPr>
            <w:tcW w:w="1758" w:type="dxa"/>
          </w:tcPr>
          <w:p w14:paraId="75A09B1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Gewirtz et al. (2016)</w:t>
            </w:r>
          </w:p>
        </w:tc>
        <w:tc>
          <w:tcPr>
            <w:tcW w:w="1662" w:type="dxa"/>
          </w:tcPr>
          <w:p w14:paraId="2D69AAA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School</w:t>
            </w:r>
          </w:p>
        </w:tc>
        <w:tc>
          <w:tcPr>
            <w:tcW w:w="2158" w:type="dxa"/>
          </w:tcPr>
          <w:p w14:paraId="49C57E0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Other / not specified</w:t>
            </w:r>
          </w:p>
        </w:tc>
        <w:tc>
          <w:tcPr>
            <w:tcW w:w="3781" w:type="dxa"/>
          </w:tcPr>
          <w:p w14:paraId="38816BF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14 weekly 2-hour multi-family group sessions (14 weeks)</w:t>
            </w:r>
          </w:p>
        </w:tc>
      </w:tr>
      <w:tr w:rsidR="005D3EE7" w14:paraId="41A0C8C3" w14:textId="77777777" w:rsidTr="0086298F">
        <w:tc>
          <w:tcPr>
            <w:tcW w:w="1758" w:type="dxa"/>
          </w:tcPr>
          <w:p w14:paraId="2E8DEA3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Gil and Kim (2022)</w:t>
            </w:r>
          </w:p>
        </w:tc>
        <w:tc>
          <w:tcPr>
            <w:tcW w:w="1662" w:type="dxa"/>
          </w:tcPr>
          <w:p w14:paraId="15603FF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Digital / online</w:t>
            </w:r>
          </w:p>
        </w:tc>
        <w:tc>
          <w:tcPr>
            <w:tcW w:w="2158" w:type="dxa"/>
          </w:tcPr>
          <w:p w14:paraId="2883A33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CBT</w:t>
            </w:r>
          </w:p>
        </w:tc>
        <w:tc>
          <w:tcPr>
            <w:tcW w:w="3781" w:type="dxa"/>
          </w:tcPr>
          <w:p w14:paraId="5D19CB8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24 sessions (8 modules, ~15–20 minutes each), twice weekly over 3 months</w:t>
            </w:r>
          </w:p>
        </w:tc>
      </w:tr>
      <w:tr w:rsidR="005D3EE7" w14:paraId="25515BC6" w14:textId="77777777" w:rsidTr="0086298F">
        <w:tc>
          <w:tcPr>
            <w:tcW w:w="1758" w:type="dxa"/>
          </w:tcPr>
          <w:p w14:paraId="5042C3D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Giles et al. (2021)</w:t>
            </w:r>
          </w:p>
        </w:tc>
        <w:tc>
          <w:tcPr>
            <w:tcW w:w="1662" w:type="dxa"/>
          </w:tcPr>
          <w:p w14:paraId="2C5F271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Emergency / acute</w:t>
            </w:r>
          </w:p>
        </w:tc>
        <w:tc>
          <w:tcPr>
            <w:tcW w:w="2158" w:type="dxa"/>
          </w:tcPr>
          <w:p w14:paraId="596C0C2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Family therapy / family-based</w:t>
            </w:r>
          </w:p>
        </w:tc>
        <w:tc>
          <w:tcPr>
            <w:tcW w:w="3781" w:type="dxa"/>
          </w:tcPr>
          <w:p w14:paraId="211B09B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Single-session SAFETY-A protocol delivered in the ED</w:t>
            </w:r>
          </w:p>
        </w:tc>
      </w:tr>
      <w:tr w:rsidR="005D3EE7" w14:paraId="5A443DA3" w14:textId="77777777" w:rsidTr="0086298F">
        <w:tc>
          <w:tcPr>
            <w:tcW w:w="1758" w:type="dxa"/>
          </w:tcPr>
          <w:p w14:paraId="3D3A72A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Gillespie et al. (2019)</w:t>
            </w:r>
          </w:p>
        </w:tc>
        <w:tc>
          <w:tcPr>
            <w:tcW w:w="1662" w:type="dxa"/>
          </w:tcPr>
          <w:p w14:paraId="064E361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017D984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DBT</w:t>
            </w:r>
          </w:p>
        </w:tc>
        <w:tc>
          <w:tcPr>
            <w:tcW w:w="3781" w:type="dxa"/>
          </w:tcPr>
          <w:p w14:paraId="4A487F3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16-week and 24-week programmes (compared)</w:t>
            </w:r>
          </w:p>
        </w:tc>
      </w:tr>
      <w:tr w:rsidR="005D3EE7" w14:paraId="6BBD3C02" w14:textId="77777777" w:rsidTr="0086298F">
        <w:tc>
          <w:tcPr>
            <w:tcW w:w="1758" w:type="dxa"/>
          </w:tcPr>
          <w:p w14:paraId="06FD7C6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Goldston et al. (2021)</w:t>
            </w:r>
          </w:p>
        </w:tc>
        <w:tc>
          <w:tcPr>
            <w:tcW w:w="1662" w:type="dxa"/>
          </w:tcPr>
          <w:p w14:paraId="459AE56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Emergency / acute</w:t>
            </w:r>
          </w:p>
        </w:tc>
        <w:tc>
          <w:tcPr>
            <w:tcW w:w="2158" w:type="dxa"/>
          </w:tcPr>
          <w:p w14:paraId="62601DD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CBT</w:t>
            </w:r>
          </w:p>
        </w:tc>
        <w:tc>
          <w:tcPr>
            <w:tcW w:w="3781" w:type="dxa"/>
          </w:tcPr>
          <w:p w14:paraId="1C650D5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20 week (up to 23 sessions: weekly to week 12, then weekly/fortnightly to week 20); 3-month follow-up</w:t>
            </w:r>
          </w:p>
        </w:tc>
      </w:tr>
      <w:tr w:rsidR="005D3EE7" w14:paraId="2B777629" w14:textId="77777777" w:rsidTr="0086298F">
        <w:tc>
          <w:tcPr>
            <w:tcW w:w="1758" w:type="dxa"/>
          </w:tcPr>
          <w:p w14:paraId="55B4198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Gorman et al. (2023)</w:t>
            </w:r>
          </w:p>
        </w:tc>
        <w:tc>
          <w:tcPr>
            <w:tcW w:w="1662" w:type="dxa"/>
          </w:tcPr>
          <w:p w14:paraId="7944332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Outpatient / clinic</w:t>
            </w:r>
          </w:p>
        </w:tc>
        <w:tc>
          <w:tcPr>
            <w:tcW w:w="2158" w:type="dxa"/>
          </w:tcPr>
          <w:p w14:paraId="486C04B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Other / not specified</w:t>
            </w:r>
          </w:p>
        </w:tc>
        <w:tc>
          <w:tcPr>
            <w:tcW w:w="3781" w:type="dxa"/>
          </w:tcPr>
          <w:p w14:paraId="72FE93C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reported</w:t>
            </w:r>
          </w:p>
        </w:tc>
      </w:tr>
      <w:tr w:rsidR="005D3EE7" w14:paraId="6FD11A7C" w14:textId="77777777" w:rsidTr="0086298F">
        <w:tc>
          <w:tcPr>
            <w:tcW w:w="1758" w:type="dxa"/>
          </w:tcPr>
          <w:p w14:paraId="20FCBFF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Gutstein and Rudd (1990)</w:t>
            </w:r>
          </w:p>
        </w:tc>
        <w:tc>
          <w:tcPr>
            <w:tcW w:w="1662" w:type="dxa"/>
          </w:tcPr>
          <w:p w14:paraId="1B5D1BA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Inpatient / hospital</w:t>
            </w:r>
          </w:p>
        </w:tc>
        <w:tc>
          <w:tcPr>
            <w:tcW w:w="2158" w:type="dxa"/>
          </w:tcPr>
          <w:p w14:paraId="5DF9D27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Family therapy / family-based</w:t>
            </w:r>
          </w:p>
        </w:tc>
        <w:tc>
          <w:tcPr>
            <w:tcW w:w="3781" w:type="dxa"/>
          </w:tcPr>
          <w:p w14:paraId="540C1D6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2–6 week crisis intervention (two 4-hour family gatherings); 12–18 months was follow-up, not intervention</w:t>
            </w:r>
          </w:p>
        </w:tc>
      </w:tr>
      <w:tr w:rsidR="005D3EE7" w14:paraId="080705FE" w14:textId="77777777" w:rsidTr="0086298F">
        <w:tc>
          <w:tcPr>
            <w:tcW w:w="1758" w:type="dxa"/>
          </w:tcPr>
          <w:p w14:paraId="43F202F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Harder et al. (2015)</w:t>
            </w:r>
          </w:p>
        </w:tc>
        <w:tc>
          <w:tcPr>
            <w:tcW w:w="1662" w:type="dxa"/>
          </w:tcPr>
          <w:p w14:paraId="36691B4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7948EA5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Other / not specified</w:t>
            </w:r>
          </w:p>
        </w:tc>
        <w:tc>
          <w:tcPr>
            <w:tcW w:w="3781" w:type="dxa"/>
          </w:tcPr>
          <w:p w14:paraId="7D53844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reported</w:t>
            </w:r>
          </w:p>
        </w:tc>
      </w:tr>
      <w:tr w:rsidR="005D3EE7" w14:paraId="6270721A" w14:textId="77777777" w:rsidTr="0086298F">
        <w:tc>
          <w:tcPr>
            <w:tcW w:w="1758" w:type="dxa"/>
          </w:tcPr>
          <w:p w14:paraId="107DA58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Harrington et al. (1998)</w:t>
            </w:r>
          </w:p>
        </w:tc>
        <w:tc>
          <w:tcPr>
            <w:tcW w:w="1662" w:type="dxa"/>
          </w:tcPr>
          <w:p w14:paraId="3F443E7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Home</w:t>
            </w:r>
          </w:p>
        </w:tc>
        <w:tc>
          <w:tcPr>
            <w:tcW w:w="2158" w:type="dxa"/>
          </w:tcPr>
          <w:p w14:paraId="381CBF2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Family therapy / family-based</w:t>
            </w:r>
          </w:p>
        </w:tc>
        <w:tc>
          <w:tcPr>
            <w:tcW w:w="3781" w:type="dxa"/>
          </w:tcPr>
          <w:p w14:paraId="41DD50C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Assessment session plus 4 home visits</w:t>
            </w:r>
          </w:p>
        </w:tc>
      </w:tr>
      <w:tr w:rsidR="005D3EE7" w14:paraId="6054E0EB" w14:textId="77777777" w:rsidTr="0086298F">
        <w:tc>
          <w:tcPr>
            <w:tcW w:w="1758" w:type="dxa"/>
          </w:tcPr>
          <w:p w14:paraId="0ED635C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lastRenderedPageBreak/>
              <w:t>Hode et al. (2024)</w:t>
            </w:r>
          </w:p>
        </w:tc>
        <w:tc>
          <w:tcPr>
            <w:tcW w:w="1662" w:type="dxa"/>
          </w:tcPr>
          <w:p w14:paraId="4ADAB19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42DBEFE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Psychoeducation / gatekeeper / training</w:t>
            </w:r>
          </w:p>
        </w:tc>
        <w:tc>
          <w:tcPr>
            <w:tcW w:w="3781" w:type="dxa"/>
          </w:tcPr>
          <w:p w14:paraId="0A9063E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Module 1: 14 four-hour sessions, weekly or fortnightly (~14–28 weeks); Module 2: 4 sessions over 2 years</w:t>
            </w:r>
          </w:p>
        </w:tc>
      </w:tr>
      <w:tr w:rsidR="005D3EE7" w14:paraId="777938B6" w14:textId="77777777" w:rsidTr="0086298F">
        <w:tc>
          <w:tcPr>
            <w:tcW w:w="1758" w:type="dxa"/>
          </w:tcPr>
          <w:p w14:paraId="33456EF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Hofmann and Wagner (2024)</w:t>
            </w:r>
          </w:p>
        </w:tc>
        <w:tc>
          <w:tcPr>
            <w:tcW w:w="1662" w:type="dxa"/>
          </w:tcPr>
          <w:p w14:paraId="09BEBA2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74F8E58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Psychoeducation / gatekeeper / training</w:t>
            </w:r>
          </w:p>
        </w:tc>
        <w:tc>
          <w:tcPr>
            <w:tcW w:w="3781" w:type="dxa"/>
          </w:tcPr>
          <w:p w14:paraId="0B8B3B9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6-week online programme (4 modules); 3-month follow-up</w:t>
            </w:r>
          </w:p>
        </w:tc>
      </w:tr>
      <w:tr w:rsidR="005D3EE7" w14:paraId="0C07F1E5" w14:textId="77777777" w:rsidTr="0086298F">
        <w:tc>
          <w:tcPr>
            <w:tcW w:w="1758" w:type="dxa"/>
          </w:tcPr>
          <w:p w14:paraId="008194C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Holliday et al. (2018)</w:t>
            </w:r>
          </w:p>
        </w:tc>
        <w:tc>
          <w:tcPr>
            <w:tcW w:w="1662" w:type="dxa"/>
          </w:tcPr>
          <w:p w14:paraId="063671E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Community</w:t>
            </w:r>
          </w:p>
        </w:tc>
        <w:tc>
          <w:tcPr>
            <w:tcW w:w="2158" w:type="dxa"/>
          </w:tcPr>
          <w:p w14:paraId="71BBDD2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Peer / support network</w:t>
            </w:r>
          </w:p>
        </w:tc>
        <w:tc>
          <w:tcPr>
            <w:tcW w:w="3781" w:type="dxa"/>
          </w:tcPr>
          <w:p w14:paraId="4F1FA4F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applicable (community-assessment phase of intervention development; no intervention delivered)</w:t>
            </w:r>
          </w:p>
        </w:tc>
      </w:tr>
      <w:tr w:rsidR="005D3EE7" w14:paraId="0F22F899" w14:textId="77777777" w:rsidTr="0086298F">
        <w:tc>
          <w:tcPr>
            <w:tcW w:w="1758" w:type="dxa"/>
          </w:tcPr>
          <w:p w14:paraId="27D79C1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Humensky et al. (2017a)</w:t>
            </w:r>
          </w:p>
        </w:tc>
        <w:tc>
          <w:tcPr>
            <w:tcW w:w="1662" w:type="dxa"/>
          </w:tcPr>
          <w:p w14:paraId="158BACD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Community</w:t>
            </w:r>
          </w:p>
        </w:tc>
        <w:tc>
          <w:tcPr>
            <w:tcW w:w="2158" w:type="dxa"/>
          </w:tcPr>
          <w:p w14:paraId="2A71A9F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Other / not specified</w:t>
            </w:r>
          </w:p>
        </w:tc>
        <w:tc>
          <w:tcPr>
            <w:tcW w:w="3781" w:type="dxa"/>
          </w:tcPr>
          <w:p w14:paraId="6591381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applicable (ongoing after-school community programme; open-ended participation)</w:t>
            </w:r>
          </w:p>
        </w:tc>
      </w:tr>
      <w:tr w:rsidR="005D3EE7" w14:paraId="2ED1E320" w14:textId="77777777" w:rsidTr="0086298F">
        <w:tc>
          <w:tcPr>
            <w:tcW w:w="1758" w:type="dxa"/>
          </w:tcPr>
          <w:p w14:paraId="4BA7B84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Hutcherson et al. (2021)</w:t>
            </w:r>
          </w:p>
        </w:tc>
        <w:tc>
          <w:tcPr>
            <w:tcW w:w="1662" w:type="dxa"/>
          </w:tcPr>
          <w:p w14:paraId="7C56876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Emergency / acute</w:t>
            </w:r>
          </w:p>
        </w:tc>
        <w:tc>
          <w:tcPr>
            <w:tcW w:w="2158" w:type="dxa"/>
          </w:tcPr>
          <w:p w14:paraId="1E95C9B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CBT</w:t>
            </w:r>
          </w:p>
        </w:tc>
        <w:tc>
          <w:tcPr>
            <w:tcW w:w="3781" w:type="dxa"/>
          </w:tcPr>
          <w:p w14:paraId="73696EF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Single-session SAFETY-Acute protocol</w:t>
            </w:r>
          </w:p>
        </w:tc>
      </w:tr>
      <w:tr w:rsidR="005D3EE7" w14:paraId="5F485C66" w14:textId="77777777" w:rsidTr="0086298F">
        <w:tc>
          <w:tcPr>
            <w:tcW w:w="1758" w:type="dxa"/>
          </w:tcPr>
          <w:p w14:paraId="450318B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Itzhaky and Stanley (2024)</w:t>
            </w:r>
          </w:p>
        </w:tc>
        <w:tc>
          <w:tcPr>
            <w:tcW w:w="1662" w:type="dxa"/>
          </w:tcPr>
          <w:p w14:paraId="22D8195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575212C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Safety planning / crisis</w:t>
            </w:r>
          </w:p>
        </w:tc>
        <w:tc>
          <w:tcPr>
            <w:tcW w:w="3781" w:type="dxa"/>
          </w:tcPr>
          <w:p w14:paraId="02A717C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Single session (may be split into two meetings on the same day or days in close succession); no evaluation or follow-up (practice-innovation paper)</w:t>
            </w:r>
          </w:p>
        </w:tc>
      </w:tr>
      <w:tr w:rsidR="005D3EE7" w14:paraId="3E7D2143" w14:textId="77777777" w:rsidTr="0086298F">
        <w:tc>
          <w:tcPr>
            <w:tcW w:w="1758" w:type="dxa"/>
          </w:tcPr>
          <w:p w14:paraId="760DA1D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Kappelman and Fording (2021)</w:t>
            </w:r>
          </w:p>
        </w:tc>
        <w:tc>
          <w:tcPr>
            <w:tcW w:w="1662" w:type="dxa"/>
          </w:tcPr>
          <w:p w14:paraId="04070F2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1DDCEE5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Means restriction / safe storage</w:t>
            </w:r>
          </w:p>
        </w:tc>
        <w:tc>
          <w:tcPr>
            <w:tcW w:w="3781" w:type="dxa"/>
          </w:tcPr>
          <w:p w14:paraId="3FAF2DC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applicable (ongoing state legislation; ecological study)</w:t>
            </w:r>
          </w:p>
        </w:tc>
      </w:tr>
      <w:tr w:rsidR="005D3EE7" w14:paraId="53CCBAB4" w14:textId="77777777" w:rsidTr="0086298F">
        <w:tc>
          <w:tcPr>
            <w:tcW w:w="1758" w:type="dxa"/>
          </w:tcPr>
          <w:p w14:paraId="6171D09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Kaufman et al. (2020)</w:t>
            </w:r>
          </w:p>
        </w:tc>
        <w:tc>
          <w:tcPr>
            <w:tcW w:w="1662" w:type="dxa"/>
          </w:tcPr>
          <w:p w14:paraId="665D2FF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2005E62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DBT</w:t>
            </w:r>
          </w:p>
        </w:tc>
        <w:tc>
          <w:tcPr>
            <w:tcW w:w="3781" w:type="dxa"/>
          </w:tcPr>
          <w:p w14:paraId="1D5B54B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Single session (17.5-minute instructional video plus 10-minute practice discussion)</w:t>
            </w:r>
          </w:p>
        </w:tc>
      </w:tr>
      <w:tr w:rsidR="005D3EE7" w14:paraId="39271312" w14:textId="77777777" w:rsidTr="0086298F">
        <w:tc>
          <w:tcPr>
            <w:tcW w:w="1758" w:type="dxa"/>
          </w:tcPr>
          <w:p w14:paraId="7023724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Kehoe et al. (2025)</w:t>
            </w:r>
          </w:p>
        </w:tc>
        <w:tc>
          <w:tcPr>
            <w:tcW w:w="1662" w:type="dxa"/>
          </w:tcPr>
          <w:p w14:paraId="1AE3839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Inpatient / hospital</w:t>
            </w:r>
          </w:p>
        </w:tc>
        <w:tc>
          <w:tcPr>
            <w:tcW w:w="2158" w:type="dxa"/>
          </w:tcPr>
          <w:p w14:paraId="253C902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Peer / support network</w:t>
            </w:r>
          </w:p>
        </w:tc>
        <w:tc>
          <w:tcPr>
            <w:tcW w:w="3781" w:type="dxa"/>
          </w:tcPr>
          <w:p w14:paraId="1F73D10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3-month psychosocial outreach model (inherited from the parent aftercare service; clinically time-limited)</w:t>
            </w:r>
          </w:p>
        </w:tc>
      </w:tr>
      <w:tr w:rsidR="005D3EE7" w14:paraId="3BAFC535" w14:textId="77777777" w:rsidTr="0086298F">
        <w:tc>
          <w:tcPr>
            <w:tcW w:w="1758" w:type="dxa"/>
          </w:tcPr>
          <w:p w14:paraId="2B137A5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Kennard et al. (2020)</w:t>
            </w:r>
          </w:p>
        </w:tc>
        <w:tc>
          <w:tcPr>
            <w:tcW w:w="1662" w:type="dxa"/>
          </w:tcPr>
          <w:p w14:paraId="254975E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Outpatient / clinic</w:t>
            </w:r>
          </w:p>
        </w:tc>
        <w:tc>
          <w:tcPr>
            <w:tcW w:w="2158" w:type="dxa"/>
          </w:tcPr>
          <w:p w14:paraId="0E3C38D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Other / not specified</w:t>
            </w:r>
          </w:p>
        </w:tc>
        <w:tc>
          <w:tcPr>
            <w:tcW w:w="3781" w:type="dxa"/>
          </w:tcPr>
          <w:p w14:paraId="375E675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applicable (intervention-adaptation development study; no intervention delivered)</w:t>
            </w:r>
          </w:p>
        </w:tc>
      </w:tr>
      <w:tr w:rsidR="005D3EE7" w14:paraId="60E38B40" w14:textId="77777777" w:rsidTr="0086298F">
        <w:tc>
          <w:tcPr>
            <w:tcW w:w="1758" w:type="dxa"/>
          </w:tcPr>
          <w:p w14:paraId="612D501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Kerfoot et al. (1995)</w:t>
            </w:r>
          </w:p>
        </w:tc>
        <w:tc>
          <w:tcPr>
            <w:tcW w:w="1662" w:type="dxa"/>
          </w:tcPr>
          <w:p w14:paraId="2266EB1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Outpatient / clinic</w:t>
            </w:r>
          </w:p>
        </w:tc>
        <w:tc>
          <w:tcPr>
            <w:tcW w:w="2158" w:type="dxa"/>
          </w:tcPr>
          <w:p w14:paraId="6155653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Other / not specified</w:t>
            </w:r>
          </w:p>
        </w:tc>
        <w:tc>
          <w:tcPr>
            <w:tcW w:w="3781" w:type="dxa"/>
          </w:tcPr>
          <w:p w14:paraId="2418A7A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Assessment plus 4 home-based sessions (programme as in Harrington et al., 1998)</w:t>
            </w:r>
          </w:p>
        </w:tc>
      </w:tr>
      <w:tr w:rsidR="005D3EE7" w14:paraId="059AC055" w14:textId="77777777" w:rsidTr="0086298F">
        <w:tc>
          <w:tcPr>
            <w:tcW w:w="1758" w:type="dxa"/>
          </w:tcPr>
          <w:p w14:paraId="1462063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Kerfoot et al. (1997)</w:t>
            </w:r>
          </w:p>
        </w:tc>
        <w:tc>
          <w:tcPr>
            <w:tcW w:w="1662" w:type="dxa"/>
          </w:tcPr>
          <w:p w14:paraId="0F946DE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Home</w:t>
            </w:r>
          </w:p>
        </w:tc>
        <w:tc>
          <w:tcPr>
            <w:tcW w:w="2158" w:type="dxa"/>
          </w:tcPr>
          <w:p w14:paraId="4C480FA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Family therapy / family-based</w:t>
            </w:r>
          </w:p>
        </w:tc>
        <w:tc>
          <w:tcPr>
            <w:tcW w:w="3781" w:type="dxa"/>
          </w:tcPr>
          <w:p w14:paraId="038E4FD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Assessment plus 4 home-based sessions (~6 weeks)</w:t>
            </w:r>
          </w:p>
        </w:tc>
      </w:tr>
      <w:tr w:rsidR="005D3EE7" w14:paraId="1C03D828" w14:textId="77777777" w:rsidTr="0086298F">
        <w:tc>
          <w:tcPr>
            <w:tcW w:w="1758" w:type="dxa"/>
          </w:tcPr>
          <w:p w14:paraId="1CD137B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Ketabchi et al. (2024)</w:t>
            </w:r>
          </w:p>
        </w:tc>
        <w:tc>
          <w:tcPr>
            <w:tcW w:w="1662" w:type="dxa"/>
          </w:tcPr>
          <w:p w14:paraId="2152980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Emergency / acute</w:t>
            </w:r>
          </w:p>
        </w:tc>
        <w:tc>
          <w:tcPr>
            <w:tcW w:w="2158" w:type="dxa"/>
          </w:tcPr>
          <w:p w14:paraId="78A03C9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Means restriction / safe storage</w:t>
            </w:r>
          </w:p>
        </w:tc>
        <w:tc>
          <w:tcPr>
            <w:tcW w:w="3781" w:type="dxa"/>
          </w:tcPr>
          <w:p w14:paraId="3641F94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Single ED encounter (cable lock distribution); 1-month follow-up</w:t>
            </w:r>
          </w:p>
        </w:tc>
      </w:tr>
      <w:tr w:rsidR="005D3EE7" w14:paraId="4A463FB3" w14:textId="77777777" w:rsidTr="0086298F">
        <w:tc>
          <w:tcPr>
            <w:tcW w:w="1758" w:type="dxa"/>
          </w:tcPr>
          <w:p w14:paraId="5A882A1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King et al. (2009)</w:t>
            </w:r>
          </w:p>
        </w:tc>
        <w:tc>
          <w:tcPr>
            <w:tcW w:w="1662" w:type="dxa"/>
          </w:tcPr>
          <w:p w14:paraId="34C3404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Inpatient / hospital</w:t>
            </w:r>
          </w:p>
        </w:tc>
        <w:tc>
          <w:tcPr>
            <w:tcW w:w="2158" w:type="dxa"/>
          </w:tcPr>
          <w:p w14:paraId="41856C5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Psychoeducation / gatekeeper / training</w:t>
            </w:r>
          </w:p>
        </w:tc>
        <w:tc>
          <w:tcPr>
            <w:tcW w:w="3781" w:type="dxa"/>
          </w:tcPr>
          <w:p w14:paraId="3699EDD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3 month</w:t>
            </w:r>
          </w:p>
        </w:tc>
      </w:tr>
      <w:tr w:rsidR="005D3EE7" w14:paraId="20FDD421" w14:textId="77777777" w:rsidTr="0086298F">
        <w:tc>
          <w:tcPr>
            <w:tcW w:w="1758" w:type="dxa"/>
          </w:tcPr>
          <w:p w14:paraId="040693C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Klag et al. (2016)</w:t>
            </w:r>
          </w:p>
        </w:tc>
        <w:tc>
          <w:tcPr>
            <w:tcW w:w="1662" w:type="dxa"/>
          </w:tcPr>
          <w:p w14:paraId="0B5F829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Outpatient / clinic</w:t>
            </w:r>
          </w:p>
        </w:tc>
        <w:tc>
          <w:tcPr>
            <w:tcW w:w="2158" w:type="dxa"/>
          </w:tcPr>
          <w:p w14:paraId="6A21EA7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Other / not specified</w:t>
            </w:r>
          </w:p>
        </w:tc>
        <w:tc>
          <w:tcPr>
            <w:tcW w:w="3781" w:type="dxa"/>
          </w:tcPr>
          <w:p w14:paraId="322DC57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Medium- to long-term wrap-around care; recommended 18 months, mean 19.2 months (range up to &gt;48 months)</w:t>
            </w:r>
          </w:p>
        </w:tc>
      </w:tr>
      <w:tr w:rsidR="005D3EE7" w14:paraId="566DECDF" w14:textId="77777777" w:rsidTr="0086298F">
        <w:tc>
          <w:tcPr>
            <w:tcW w:w="1758" w:type="dxa"/>
          </w:tcPr>
          <w:p w14:paraId="44BFC4A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Konno et al. (2024)</w:t>
            </w:r>
          </w:p>
        </w:tc>
        <w:tc>
          <w:tcPr>
            <w:tcW w:w="1662" w:type="dxa"/>
          </w:tcPr>
          <w:p w14:paraId="0BE87CF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710E9C9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Family therapy / family-based</w:t>
            </w:r>
          </w:p>
        </w:tc>
        <w:tc>
          <w:tcPr>
            <w:tcW w:w="3781" w:type="dxa"/>
          </w:tcPr>
          <w:p w14:paraId="589B3C8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Minimum 3 months (naturalistic; enrolment in the programme exceeding 3 months, observed 2015–2019)</w:t>
            </w:r>
          </w:p>
        </w:tc>
      </w:tr>
      <w:tr w:rsidR="005D3EE7" w14:paraId="0DC0EF44" w14:textId="77777777" w:rsidTr="0086298F">
        <w:tc>
          <w:tcPr>
            <w:tcW w:w="1758" w:type="dxa"/>
          </w:tcPr>
          <w:p w14:paraId="5224FB1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Konradsen et al. (2007)</w:t>
            </w:r>
          </w:p>
        </w:tc>
        <w:tc>
          <w:tcPr>
            <w:tcW w:w="1662" w:type="dxa"/>
          </w:tcPr>
          <w:p w14:paraId="6FC126D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Community</w:t>
            </w:r>
          </w:p>
        </w:tc>
        <w:tc>
          <w:tcPr>
            <w:tcW w:w="2158" w:type="dxa"/>
          </w:tcPr>
          <w:p w14:paraId="5FFB507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Means restriction / safe storage</w:t>
            </w:r>
          </w:p>
        </w:tc>
        <w:tc>
          <w:tcPr>
            <w:tcW w:w="3781" w:type="dxa"/>
          </w:tcPr>
          <w:p w14:paraId="474A703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Single storage-box distribution plus one household visit at 1 month</w:t>
            </w:r>
          </w:p>
        </w:tc>
      </w:tr>
      <w:tr w:rsidR="005D3EE7" w14:paraId="3072AE84" w14:textId="77777777" w:rsidTr="0086298F">
        <w:tc>
          <w:tcPr>
            <w:tcW w:w="1758" w:type="dxa"/>
          </w:tcPr>
          <w:p w14:paraId="3DA7B70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Kral (2009)</w:t>
            </w:r>
          </w:p>
        </w:tc>
        <w:tc>
          <w:tcPr>
            <w:tcW w:w="1662" w:type="dxa"/>
          </w:tcPr>
          <w:p w14:paraId="662571A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Community</w:t>
            </w:r>
          </w:p>
        </w:tc>
        <w:tc>
          <w:tcPr>
            <w:tcW w:w="2158" w:type="dxa"/>
          </w:tcPr>
          <w:p w14:paraId="4585823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Other / not specified</w:t>
            </w:r>
          </w:p>
        </w:tc>
        <w:tc>
          <w:tcPr>
            <w:tcW w:w="3781" w:type="dxa"/>
          </w:tcPr>
          <w:p w14:paraId="2DE11F1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applicable (ongoing open-ended community reclamation programme; no discrete per-participant duration)</w:t>
            </w:r>
          </w:p>
        </w:tc>
      </w:tr>
      <w:tr w:rsidR="005D3EE7" w14:paraId="15887D30" w14:textId="77777777" w:rsidTr="0086298F">
        <w:tc>
          <w:tcPr>
            <w:tcW w:w="1758" w:type="dxa"/>
          </w:tcPr>
          <w:p w14:paraId="3A9DCCC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La Sala et al. (2024)</w:t>
            </w:r>
          </w:p>
        </w:tc>
        <w:tc>
          <w:tcPr>
            <w:tcW w:w="1662" w:type="dxa"/>
          </w:tcPr>
          <w:p w14:paraId="52C5CB6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Digital / online</w:t>
            </w:r>
          </w:p>
        </w:tc>
        <w:tc>
          <w:tcPr>
            <w:tcW w:w="2158" w:type="dxa"/>
          </w:tcPr>
          <w:p w14:paraId="091A0C5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Psychoeducation / gatekeeper / training</w:t>
            </w:r>
          </w:p>
        </w:tc>
        <w:tc>
          <w:tcPr>
            <w:tcW w:w="3781" w:type="dxa"/>
          </w:tcPr>
          <w:p w14:paraId="4757FCC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applicable (static psychoeducational resource; qualitative contextualisation study)</w:t>
            </w:r>
          </w:p>
        </w:tc>
      </w:tr>
      <w:tr w:rsidR="005D3EE7" w14:paraId="3F13D0E9" w14:textId="77777777" w:rsidTr="0086298F">
        <w:tc>
          <w:tcPr>
            <w:tcW w:w="1758" w:type="dxa"/>
          </w:tcPr>
          <w:p w14:paraId="303764B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Leyenaar et al. (2022)</w:t>
            </w:r>
          </w:p>
        </w:tc>
        <w:tc>
          <w:tcPr>
            <w:tcW w:w="1662" w:type="dxa"/>
          </w:tcPr>
          <w:p w14:paraId="581EB45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Inpatient / hospital</w:t>
            </w:r>
          </w:p>
        </w:tc>
        <w:tc>
          <w:tcPr>
            <w:tcW w:w="2158" w:type="dxa"/>
          </w:tcPr>
          <w:p w14:paraId="2CFA3A5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Means restriction / safe storage</w:t>
            </w:r>
          </w:p>
        </w:tc>
        <w:tc>
          <w:tcPr>
            <w:tcW w:w="3781" w:type="dxa"/>
          </w:tcPr>
          <w:p w14:paraId="169DCED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reported</w:t>
            </w:r>
          </w:p>
        </w:tc>
      </w:tr>
      <w:tr w:rsidR="005D3EE7" w14:paraId="753C6A4B" w14:textId="77777777" w:rsidTr="0086298F">
        <w:tc>
          <w:tcPr>
            <w:tcW w:w="1758" w:type="dxa"/>
          </w:tcPr>
          <w:p w14:paraId="7642623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lastRenderedPageBreak/>
              <w:t>Liu et al. (2025)</w:t>
            </w:r>
          </w:p>
        </w:tc>
        <w:tc>
          <w:tcPr>
            <w:tcW w:w="1662" w:type="dxa"/>
          </w:tcPr>
          <w:p w14:paraId="6BBDF30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7122204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Mindfulness / other</w:t>
            </w:r>
          </w:p>
        </w:tc>
        <w:tc>
          <w:tcPr>
            <w:tcW w:w="3781" w:type="dxa"/>
          </w:tcPr>
          <w:p w14:paraId="453DF71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12 weeks</w:t>
            </w:r>
          </w:p>
        </w:tc>
      </w:tr>
      <w:tr w:rsidR="005D3EE7" w14:paraId="19A91036" w14:textId="77777777" w:rsidTr="0086298F">
        <w:tc>
          <w:tcPr>
            <w:tcW w:w="1758" w:type="dxa"/>
          </w:tcPr>
          <w:p w14:paraId="29C6A9A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Low and Lee (2024)</w:t>
            </w:r>
          </w:p>
        </w:tc>
        <w:tc>
          <w:tcPr>
            <w:tcW w:w="1662" w:type="dxa"/>
          </w:tcPr>
          <w:p w14:paraId="4566F61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School</w:t>
            </w:r>
          </w:p>
        </w:tc>
        <w:tc>
          <w:tcPr>
            <w:tcW w:w="2158" w:type="dxa"/>
          </w:tcPr>
          <w:p w14:paraId="19FB66F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CBT</w:t>
            </w:r>
          </w:p>
        </w:tc>
        <w:tc>
          <w:tcPr>
            <w:tcW w:w="3781" w:type="dxa"/>
          </w:tcPr>
          <w:p w14:paraId="5CAAA5D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10 weeks across all three arms (6-week core CBT programme plus 4-week supplementary component: online exercises, parent module, or peer/teacher sessions)</w:t>
            </w:r>
          </w:p>
        </w:tc>
      </w:tr>
      <w:tr w:rsidR="005D3EE7" w14:paraId="3E30896E" w14:textId="77777777" w:rsidTr="0086298F">
        <w:tc>
          <w:tcPr>
            <w:tcW w:w="1758" w:type="dxa"/>
          </w:tcPr>
          <w:p w14:paraId="05DF98B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Luciano et al. (2022)</w:t>
            </w:r>
          </w:p>
        </w:tc>
        <w:tc>
          <w:tcPr>
            <w:tcW w:w="1662" w:type="dxa"/>
          </w:tcPr>
          <w:p w14:paraId="6DF1BD8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Inpatient / hospital</w:t>
            </w:r>
          </w:p>
        </w:tc>
        <w:tc>
          <w:tcPr>
            <w:tcW w:w="2158" w:type="dxa"/>
          </w:tcPr>
          <w:p w14:paraId="6E00CE3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Family therapy / family-based</w:t>
            </w:r>
          </w:p>
        </w:tc>
        <w:tc>
          <w:tcPr>
            <w:tcW w:w="3781" w:type="dxa"/>
          </w:tcPr>
          <w:p w14:paraId="2FF3FCA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4–6 month (12–18 sessions of 90 minutes)</w:t>
            </w:r>
          </w:p>
        </w:tc>
      </w:tr>
      <w:tr w:rsidR="005D3EE7" w14:paraId="6C6CC33D" w14:textId="77777777" w:rsidTr="0086298F">
        <w:tc>
          <w:tcPr>
            <w:tcW w:w="1758" w:type="dxa"/>
          </w:tcPr>
          <w:p w14:paraId="671516F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Maine et al. (2001)</w:t>
            </w:r>
          </w:p>
        </w:tc>
        <w:tc>
          <w:tcPr>
            <w:tcW w:w="1662" w:type="dxa"/>
          </w:tcPr>
          <w:p w14:paraId="2F1F62B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621BD86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Psychoeducation / gatekeeper / training</w:t>
            </w:r>
          </w:p>
        </w:tc>
        <w:tc>
          <w:tcPr>
            <w:tcW w:w="3781" w:type="dxa"/>
          </w:tcPr>
          <w:p w14:paraId="6149EF4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Single session (21-minute educational video with immediate pre/post assessment); no follow-up</w:t>
            </w:r>
          </w:p>
        </w:tc>
      </w:tr>
      <w:tr w:rsidR="005D3EE7" w14:paraId="4F67B6BB" w14:textId="77777777" w:rsidTr="0086298F">
        <w:tc>
          <w:tcPr>
            <w:tcW w:w="1758" w:type="dxa"/>
          </w:tcPr>
          <w:p w14:paraId="238AFC9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McCauley et al. (2018)</w:t>
            </w:r>
          </w:p>
        </w:tc>
        <w:tc>
          <w:tcPr>
            <w:tcW w:w="1662" w:type="dxa"/>
          </w:tcPr>
          <w:p w14:paraId="2607EE7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1954100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DBT</w:t>
            </w:r>
          </w:p>
        </w:tc>
        <w:tc>
          <w:tcPr>
            <w:tcW w:w="3781" w:type="dxa"/>
          </w:tcPr>
          <w:p w14:paraId="48F7398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6 months (outcomes monitored to 12 months)</w:t>
            </w:r>
          </w:p>
        </w:tc>
      </w:tr>
      <w:tr w:rsidR="005D3EE7" w14:paraId="6C12F67D" w14:textId="77777777" w:rsidTr="0086298F">
        <w:tc>
          <w:tcPr>
            <w:tcW w:w="1758" w:type="dxa"/>
          </w:tcPr>
          <w:p w14:paraId="58D9FBF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McGuire et al. (2011)</w:t>
            </w:r>
          </w:p>
        </w:tc>
        <w:tc>
          <w:tcPr>
            <w:tcW w:w="1662" w:type="dxa"/>
          </w:tcPr>
          <w:p w14:paraId="3DA469B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67780DF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Means restriction / safe storage</w:t>
            </w:r>
          </w:p>
        </w:tc>
        <w:tc>
          <w:tcPr>
            <w:tcW w:w="3781" w:type="dxa"/>
          </w:tcPr>
          <w:p w14:paraId="03BC5B9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applicable (ongoing annual community gun buyback programme)</w:t>
            </w:r>
          </w:p>
        </w:tc>
      </w:tr>
      <w:tr w:rsidR="005D3EE7" w14:paraId="74A3A305" w14:textId="77777777" w:rsidTr="0086298F">
        <w:tc>
          <w:tcPr>
            <w:tcW w:w="1758" w:type="dxa"/>
          </w:tcPr>
          <w:p w14:paraId="2E87078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McManama O’Brien et al. (2017)</w:t>
            </w:r>
          </w:p>
        </w:tc>
        <w:tc>
          <w:tcPr>
            <w:tcW w:w="1662" w:type="dxa"/>
          </w:tcPr>
          <w:p w14:paraId="0D39ACE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Digital / online</w:t>
            </w:r>
          </w:p>
        </w:tc>
        <w:tc>
          <w:tcPr>
            <w:tcW w:w="2158" w:type="dxa"/>
          </w:tcPr>
          <w:p w14:paraId="78A9E27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Digital platform</w:t>
            </w:r>
          </w:p>
        </w:tc>
        <w:tc>
          <w:tcPr>
            <w:tcW w:w="3781" w:type="dxa"/>
          </w:tcPr>
          <w:p w14:paraId="2862E2C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applicable (prototype usability study; no intervention delivered)</w:t>
            </w:r>
          </w:p>
        </w:tc>
      </w:tr>
      <w:tr w:rsidR="005D3EE7" w14:paraId="6844D2AB" w14:textId="77777777" w:rsidTr="0086298F">
        <w:tc>
          <w:tcPr>
            <w:tcW w:w="1758" w:type="dxa"/>
          </w:tcPr>
          <w:p w14:paraId="44B1DAC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McManama O’Brien et al. (2021)</w:t>
            </w:r>
          </w:p>
        </w:tc>
        <w:tc>
          <w:tcPr>
            <w:tcW w:w="1662" w:type="dxa"/>
          </w:tcPr>
          <w:p w14:paraId="76229D3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Inpatient / hospital</w:t>
            </w:r>
          </w:p>
        </w:tc>
        <w:tc>
          <w:tcPr>
            <w:tcW w:w="2158" w:type="dxa"/>
          </w:tcPr>
          <w:p w14:paraId="28F7400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Safety planning / crisis</w:t>
            </w:r>
          </w:p>
        </w:tc>
        <w:tc>
          <w:tcPr>
            <w:tcW w:w="3781" w:type="dxa"/>
          </w:tcPr>
          <w:p w14:paraId="305FDA4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Single session in three components (adolescent alone, parents alone, together; length varies, no figure reported); no follow-up</w:t>
            </w:r>
          </w:p>
        </w:tc>
      </w:tr>
      <w:tr w:rsidR="005D3EE7" w14:paraId="12F5CAE4" w14:textId="77777777" w:rsidTr="0086298F">
        <w:tc>
          <w:tcPr>
            <w:tcW w:w="1758" w:type="dxa"/>
          </w:tcPr>
          <w:p w14:paraId="3352C8E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Miklowitz et al. (2020)</w:t>
            </w:r>
          </w:p>
        </w:tc>
        <w:tc>
          <w:tcPr>
            <w:tcW w:w="1662" w:type="dxa"/>
          </w:tcPr>
          <w:p w14:paraId="09F23D8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Outpatient / clinic</w:t>
            </w:r>
          </w:p>
        </w:tc>
        <w:tc>
          <w:tcPr>
            <w:tcW w:w="2158" w:type="dxa"/>
          </w:tcPr>
          <w:p w14:paraId="2D2E53C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Family therapy / family-based</w:t>
            </w:r>
          </w:p>
        </w:tc>
        <w:tc>
          <w:tcPr>
            <w:tcW w:w="3781" w:type="dxa"/>
          </w:tcPr>
          <w:p w14:paraId="6551ECC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12 sessions over 4 months</w:t>
            </w:r>
          </w:p>
        </w:tc>
      </w:tr>
      <w:tr w:rsidR="005D3EE7" w14:paraId="38E54373" w14:textId="77777777" w:rsidTr="0086298F">
        <w:tc>
          <w:tcPr>
            <w:tcW w:w="1758" w:type="dxa"/>
          </w:tcPr>
          <w:p w14:paraId="7A75479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Miller et al. (2020)</w:t>
            </w:r>
          </w:p>
        </w:tc>
        <w:tc>
          <w:tcPr>
            <w:tcW w:w="1662" w:type="dxa"/>
          </w:tcPr>
          <w:p w14:paraId="0047957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Emergency / acute</w:t>
            </w:r>
          </w:p>
        </w:tc>
        <w:tc>
          <w:tcPr>
            <w:tcW w:w="2158" w:type="dxa"/>
          </w:tcPr>
          <w:p w14:paraId="553DBF9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Means restriction / safe storage</w:t>
            </w:r>
          </w:p>
        </w:tc>
        <w:tc>
          <w:tcPr>
            <w:tcW w:w="3781" w:type="dxa"/>
          </w:tcPr>
          <w:p w14:paraId="3CEBB0A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Single ED-based lethal means counselling encounter; storage assessed ~2 weeks post-visit</w:t>
            </w:r>
          </w:p>
        </w:tc>
      </w:tr>
      <w:tr w:rsidR="005D3EE7" w14:paraId="21715FEA" w14:textId="77777777" w:rsidTr="0086298F">
        <w:tc>
          <w:tcPr>
            <w:tcW w:w="1758" w:type="dxa"/>
          </w:tcPr>
          <w:p w14:paraId="4E59568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Mishara et al. (2005)</w:t>
            </w:r>
          </w:p>
        </w:tc>
        <w:tc>
          <w:tcPr>
            <w:tcW w:w="1662" w:type="dxa"/>
          </w:tcPr>
          <w:p w14:paraId="5458C13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6BF9752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Other / not specified</w:t>
            </w:r>
          </w:p>
        </w:tc>
        <w:tc>
          <w:tcPr>
            <w:tcW w:w="3781" w:type="dxa"/>
          </w:tcPr>
          <w:p w14:paraId="5C115ED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Single session to ~5 weeks, depending on programme arm</w:t>
            </w:r>
          </w:p>
        </w:tc>
      </w:tr>
      <w:tr w:rsidR="005D3EE7" w14:paraId="4DADD07C" w14:textId="77777777" w:rsidTr="0086298F">
        <w:tc>
          <w:tcPr>
            <w:tcW w:w="1758" w:type="dxa"/>
          </w:tcPr>
          <w:p w14:paraId="157951C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Omer and Dolberger (2015)</w:t>
            </w:r>
          </w:p>
        </w:tc>
        <w:tc>
          <w:tcPr>
            <w:tcW w:w="1662" w:type="dxa"/>
          </w:tcPr>
          <w:p w14:paraId="6A42000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0106E44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Psychoeducation / gatekeeper / training</w:t>
            </w:r>
          </w:p>
        </w:tc>
        <w:tc>
          <w:tcPr>
            <w:tcW w:w="3781" w:type="dxa"/>
          </w:tcPr>
          <w:p w14:paraId="006F6CC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Mean 15 sessions, typically weekly (range 10–25); no standardised follow-up reported</w:t>
            </w:r>
          </w:p>
        </w:tc>
      </w:tr>
      <w:tr w:rsidR="005D3EE7" w14:paraId="6F4F666B" w14:textId="77777777" w:rsidTr="0086298F">
        <w:tc>
          <w:tcPr>
            <w:tcW w:w="1758" w:type="dxa"/>
          </w:tcPr>
          <w:p w14:paraId="20240C7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Owens and Charles (2017)</w:t>
            </w:r>
          </w:p>
        </w:tc>
        <w:tc>
          <w:tcPr>
            <w:tcW w:w="1662" w:type="dxa"/>
          </w:tcPr>
          <w:p w14:paraId="21FFBDB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6B1D4EE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Psychoeducation / gatekeeper / training</w:t>
            </w:r>
          </w:p>
        </w:tc>
        <w:tc>
          <w:tcPr>
            <w:tcW w:w="3781" w:type="dxa"/>
          </w:tcPr>
          <w:p w14:paraId="5E68A35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applicable (static psychoeducational leaflet; qualitative dissemination evaluation)</w:t>
            </w:r>
          </w:p>
        </w:tc>
      </w:tr>
      <w:tr w:rsidR="005D3EE7" w14:paraId="318C2BAD" w14:textId="77777777" w:rsidTr="0086298F">
        <w:tc>
          <w:tcPr>
            <w:tcW w:w="1758" w:type="dxa"/>
          </w:tcPr>
          <w:p w14:paraId="541915F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Pearson et al. (2017)</w:t>
            </w:r>
          </w:p>
        </w:tc>
        <w:tc>
          <w:tcPr>
            <w:tcW w:w="1662" w:type="dxa"/>
          </w:tcPr>
          <w:p w14:paraId="616BE78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Community</w:t>
            </w:r>
          </w:p>
        </w:tc>
        <w:tc>
          <w:tcPr>
            <w:tcW w:w="2158" w:type="dxa"/>
          </w:tcPr>
          <w:p w14:paraId="039D7D7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Means restriction / safe storage</w:t>
            </w:r>
          </w:p>
        </w:tc>
        <w:tc>
          <w:tcPr>
            <w:tcW w:w="3781" w:type="dxa"/>
          </w:tcPr>
          <w:p w14:paraId="4BE1D3E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Single household distribution of lockable storage (3-year follow-up)</w:t>
            </w:r>
          </w:p>
        </w:tc>
      </w:tr>
      <w:tr w:rsidR="005D3EE7" w14:paraId="1141E5D3" w14:textId="77777777" w:rsidTr="0086298F">
        <w:tc>
          <w:tcPr>
            <w:tcW w:w="1758" w:type="dxa"/>
          </w:tcPr>
          <w:p w14:paraId="697459F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Perrino et al. (2024)</w:t>
            </w:r>
          </w:p>
        </w:tc>
        <w:tc>
          <w:tcPr>
            <w:tcW w:w="1662" w:type="dxa"/>
          </w:tcPr>
          <w:p w14:paraId="2FAD76C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Digital / online</w:t>
            </w:r>
          </w:p>
        </w:tc>
        <w:tc>
          <w:tcPr>
            <w:tcW w:w="2158" w:type="dxa"/>
          </w:tcPr>
          <w:p w14:paraId="2CB2CD1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Digital platform</w:t>
            </w:r>
          </w:p>
        </w:tc>
        <w:tc>
          <w:tcPr>
            <w:tcW w:w="3781" w:type="dxa"/>
          </w:tcPr>
          <w:p w14:paraId="6273D86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12 sessions (8 self-directed online parent group sessions, 22–40 min each; 4 live facilitator-led family sessions, 45–60 min each); self-paced, no fixed calendar duration</w:t>
            </w:r>
          </w:p>
        </w:tc>
      </w:tr>
      <w:tr w:rsidR="005D3EE7" w14:paraId="40F3E173" w14:textId="77777777" w:rsidTr="0086298F">
        <w:tc>
          <w:tcPr>
            <w:tcW w:w="1758" w:type="dxa"/>
          </w:tcPr>
          <w:p w14:paraId="281A938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Pineda and Dadds (2013)</w:t>
            </w:r>
          </w:p>
        </w:tc>
        <w:tc>
          <w:tcPr>
            <w:tcW w:w="1662" w:type="dxa"/>
          </w:tcPr>
          <w:p w14:paraId="1E9ADE5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365074D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Family therapy / family-based</w:t>
            </w:r>
          </w:p>
        </w:tc>
        <w:tc>
          <w:tcPr>
            <w:tcW w:w="3781" w:type="dxa"/>
          </w:tcPr>
          <w:p w14:paraId="479F2FA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4 sessions (2 h each)</w:t>
            </w:r>
          </w:p>
        </w:tc>
      </w:tr>
      <w:tr w:rsidR="005D3EE7" w14:paraId="021EDFE8" w14:textId="77777777" w:rsidTr="0086298F">
        <w:tc>
          <w:tcPr>
            <w:tcW w:w="1758" w:type="dxa"/>
          </w:tcPr>
          <w:p w14:paraId="671CD31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Power et al. (2009)</w:t>
            </w:r>
          </w:p>
        </w:tc>
        <w:tc>
          <w:tcPr>
            <w:tcW w:w="1662" w:type="dxa"/>
          </w:tcPr>
          <w:p w14:paraId="57DA084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Outpatient / clinic</w:t>
            </w:r>
          </w:p>
        </w:tc>
        <w:tc>
          <w:tcPr>
            <w:tcW w:w="2158" w:type="dxa"/>
          </w:tcPr>
          <w:p w14:paraId="627D0C4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Other / not specified</w:t>
            </w:r>
          </w:p>
        </w:tc>
        <w:tc>
          <w:tcPr>
            <w:tcW w:w="3781" w:type="dxa"/>
          </w:tcPr>
          <w:p w14:paraId="724CA9E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8 weekly sessions (8 weeks); 6-month follow-up</w:t>
            </w:r>
          </w:p>
        </w:tc>
      </w:tr>
      <w:tr w:rsidR="005D3EE7" w14:paraId="037B3098" w14:textId="77777777" w:rsidTr="0086298F">
        <w:tc>
          <w:tcPr>
            <w:tcW w:w="1758" w:type="dxa"/>
          </w:tcPr>
          <w:p w14:paraId="75808AC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Rajalin et al. (2009)</w:t>
            </w:r>
          </w:p>
        </w:tc>
        <w:tc>
          <w:tcPr>
            <w:tcW w:w="1662" w:type="dxa"/>
          </w:tcPr>
          <w:p w14:paraId="5F595A7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01F0C4B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DBT</w:t>
            </w:r>
          </w:p>
        </w:tc>
        <w:tc>
          <w:tcPr>
            <w:tcW w:w="3781" w:type="dxa"/>
          </w:tcPr>
          <w:p w14:paraId="0CB7D53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9-week programme</w:t>
            </w:r>
          </w:p>
        </w:tc>
      </w:tr>
      <w:tr w:rsidR="005D3EE7" w14:paraId="32E40E35" w14:textId="77777777" w:rsidTr="0086298F">
        <w:tc>
          <w:tcPr>
            <w:tcW w:w="1758" w:type="dxa"/>
          </w:tcPr>
          <w:p w14:paraId="2803F5A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Rakshe et al. (2026)</w:t>
            </w:r>
          </w:p>
        </w:tc>
        <w:tc>
          <w:tcPr>
            <w:tcW w:w="1662" w:type="dxa"/>
          </w:tcPr>
          <w:p w14:paraId="3AF2D17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105AD37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Means restriction / safe storage</w:t>
            </w:r>
          </w:p>
        </w:tc>
        <w:tc>
          <w:tcPr>
            <w:tcW w:w="3781" w:type="dxa"/>
          </w:tcPr>
          <w:p w14:paraId="076E70A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applicable (legal orders; descriptive analysis of ERPO petitions, 2018–2022)</w:t>
            </w:r>
          </w:p>
        </w:tc>
      </w:tr>
      <w:tr w:rsidR="005D3EE7" w14:paraId="40C8B70E" w14:textId="77777777" w:rsidTr="0086298F">
        <w:tc>
          <w:tcPr>
            <w:tcW w:w="1758" w:type="dxa"/>
          </w:tcPr>
          <w:p w14:paraId="7201DDC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Rathus and Miller (2002)</w:t>
            </w:r>
          </w:p>
        </w:tc>
        <w:tc>
          <w:tcPr>
            <w:tcW w:w="1662" w:type="dxa"/>
          </w:tcPr>
          <w:p w14:paraId="4CA6AD1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Inpatient / hospital</w:t>
            </w:r>
          </w:p>
        </w:tc>
        <w:tc>
          <w:tcPr>
            <w:tcW w:w="2158" w:type="dxa"/>
          </w:tcPr>
          <w:p w14:paraId="314ACD8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DBT</w:t>
            </w:r>
          </w:p>
        </w:tc>
        <w:tc>
          <w:tcPr>
            <w:tcW w:w="3781" w:type="dxa"/>
          </w:tcPr>
          <w:p w14:paraId="1DBB982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12 week</w:t>
            </w:r>
          </w:p>
        </w:tc>
      </w:tr>
      <w:tr w:rsidR="005D3EE7" w14:paraId="1136C25F" w14:textId="77777777" w:rsidTr="0086298F">
        <w:tc>
          <w:tcPr>
            <w:tcW w:w="1758" w:type="dxa"/>
          </w:tcPr>
          <w:p w14:paraId="6F23785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Rheinberger et al. (2025)</w:t>
            </w:r>
          </w:p>
        </w:tc>
        <w:tc>
          <w:tcPr>
            <w:tcW w:w="1662" w:type="dxa"/>
          </w:tcPr>
          <w:p w14:paraId="3ECC7CC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Emergency / acute</w:t>
            </w:r>
          </w:p>
        </w:tc>
        <w:tc>
          <w:tcPr>
            <w:tcW w:w="2158" w:type="dxa"/>
          </w:tcPr>
          <w:p w14:paraId="45DC53D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Other / not specified</w:t>
            </w:r>
          </w:p>
        </w:tc>
        <w:tc>
          <w:tcPr>
            <w:tcW w:w="3781" w:type="dxa"/>
          </w:tcPr>
          <w:p w14:paraId="3088F54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applicable (qualitative caregiver-experience study; no intervention delivered)</w:t>
            </w:r>
          </w:p>
        </w:tc>
      </w:tr>
      <w:tr w:rsidR="005D3EE7" w14:paraId="1D4CD64C" w14:textId="77777777" w:rsidTr="0086298F">
        <w:tc>
          <w:tcPr>
            <w:tcW w:w="1758" w:type="dxa"/>
          </w:tcPr>
          <w:p w14:paraId="7CCB699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Richman (2002)</w:t>
            </w:r>
          </w:p>
        </w:tc>
        <w:tc>
          <w:tcPr>
            <w:tcW w:w="1662" w:type="dxa"/>
          </w:tcPr>
          <w:p w14:paraId="229F813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5C2D7C2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Family therapy / family-based</w:t>
            </w:r>
          </w:p>
        </w:tc>
        <w:tc>
          <w:tcPr>
            <w:tcW w:w="3781" w:type="dxa"/>
          </w:tcPr>
          <w:p w14:paraId="5800446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reported</w:t>
            </w:r>
          </w:p>
        </w:tc>
      </w:tr>
      <w:tr w:rsidR="005D3EE7" w14:paraId="5CC2FBC1" w14:textId="77777777" w:rsidTr="0086298F">
        <w:tc>
          <w:tcPr>
            <w:tcW w:w="1758" w:type="dxa"/>
          </w:tcPr>
          <w:p w14:paraId="27C5E1E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lastRenderedPageBreak/>
              <w:t>Roberts et al. (2018)</w:t>
            </w:r>
          </w:p>
        </w:tc>
        <w:tc>
          <w:tcPr>
            <w:tcW w:w="1662" w:type="dxa"/>
          </w:tcPr>
          <w:p w14:paraId="6D78088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School</w:t>
            </w:r>
          </w:p>
        </w:tc>
        <w:tc>
          <w:tcPr>
            <w:tcW w:w="2158" w:type="dxa"/>
          </w:tcPr>
          <w:p w14:paraId="30ECD47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Psychoeducation / gatekeeper / training</w:t>
            </w:r>
          </w:p>
        </w:tc>
        <w:tc>
          <w:tcPr>
            <w:tcW w:w="3781" w:type="dxa"/>
          </w:tcPr>
          <w:p w14:paraId="089F27B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reported</w:t>
            </w:r>
          </w:p>
        </w:tc>
      </w:tr>
      <w:tr w:rsidR="005D3EE7" w14:paraId="628005B6" w14:textId="77777777" w:rsidTr="0086298F">
        <w:tc>
          <w:tcPr>
            <w:tcW w:w="1758" w:type="dxa"/>
          </w:tcPr>
          <w:p w14:paraId="3F41136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Rogers et al. (2016)</w:t>
            </w:r>
          </w:p>
        </w:tc>
        <w:tc>
          <w:tcPr>
            <w:tcW w:w="1662" w:type="dxa"/>
          </w:tcPr>
          <w:p w14:paraId="3E9111C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5E64F40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Family therapy / family-based</w:t>
            </w:r>
          </w:p>
        </w:tc>
        <w:tc>
          <w:tcPr>
            <w:tcW w:w="3781" w:type="dxa"/>
          </w:tcPr>
          <w:p w14:paraId="61F3D6B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reported</w:t>
            </w:r>
          </w:p>
        </w:tc>
      </w:tr>
      <w:tr w:rsidR="005D3EE7" w14:paraId="125918D6" w14:textId="77777777" w:rsidTr="0086298F">
        <w:tc>
          <w:tcPr>
            <w:tcW w:w="1758" w:type="dxa"/>
          </w:tcPr>
          <w:p w14:paraId="646806E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Rotheram-Borus et al. (1994)</w:t>
            </w:r>
          </w:p>
        </w:tc>
        <w:tc>
          <w:tcPr>
            <w:tcW w:w="1662" w:type="dxa"/>
          </w:tcPr>
          <w:p w14:paraId="05DDF2C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2EB7D03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CBT</w:t>
            </w:r>
          </w:p>
        </w:tc>
        <w:tc>
          <w:tcPr>
            <w:tcW w:w="3781" w:type="dxa"/>
          </w:tcPr>
          <w:p w14:paraId="5CBB23C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6-session structured programme (SNAP)</w:t>
            </w:r>
          </w:p>
        </w:tc>
      </w:tr>
      <w:tr w:rsidR="005D3EE7" w14:paraId="15C87B9A" w14:textId="77777777" w:rsidTr="0086298F">
        <w:tc>
          <w:tcPr>
            <w:tcW w:w="1758" w:type="dxa"/>
          </w:tcPr>
          <w:p w14:paraId="7F1A876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Runyan et al. (2016)</w:t>
            </w:r>
          </w:p>
        </w:tc>
        <w:tc>
          <w:tcPr>
            <w:tcW w:w="1662" w:type="dxa"/>
          </w:tcPr>
          <w:p w14:paraId="37C98D6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Emergency / acute</w:t>
            </w:r>
          </w:p>
        </w:tc>
        <w:tc>
          <w:tcPr>
            <w:tcW w:w="2158" w:type="dxa"/>
          </w:tcPr>
          <w:p w14:paraId="4A4376F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Means restriction / safe storage</w:t>
            </w:r>
          </w:p>
        </w:tc>
        <w:tc>
          <w:tcPr>
            <w:tcW w:w="3781" w:type="dxa"/>
          </w:tcPr>
          <w:p w14:paraId="1938094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Single ~5-minute counselling session at ED discharge; follow-up 2–3 weeks (completed up to ~105 days)</w:t>
            </w:r>
          </w:p>
        </w:tc>
      </w:tr>
      <w:tr w:rsidR="005D3EE7" w14:paraId="489359AD" w14:textId="77777777" w:rsidTr="0086298F">
        <w:tc>
          <w:tcPr>
            <w:tcW w:w="1758" w:type="dxa"/>
          </w:tcPr>
          <w:p w14:paraId="473A8D2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Safarzadeh et al. (2024)</w:t>
            </w:r>
          </w:p>
        </w:tc>
        <w:tc>
          <w:tcPr>
            <w:tcW w:w="1662" w:type="dxa"/>
          </w:tcPr>
          <w:p w14:paraId="2C44D7B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6814988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DBT</w:t>
            </w:r>
          </w:p>
        </w:tc>
        <w:tc>
          <w:tcPr>
            <w:tcW w:w="3781" w:type="dxa"/>
          </w:tcPr>
          <w:p w14:paraId="792CD92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13 sessions of 120 minutes across 14 weeks; 3-month follow-up</w:t>
            </w:r>
          </w:p>
        </w:tc>
      </w:tr>
      <w:tr w:rsidR="005D3EE7" w14:paraId="10C54B76" w14:textId="77777777" w:rsidTr="0086298F">
        <w:tc>
          <w:tcPr>
            <w:tcW w:w="1758" w:type="dxa"/>
          </w:tcPr>
          <w:p w14:paraId="57E417A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Sayers et al. (2026)</w:t>
            </w:r>
          </w:p>
        </w:tc>
        <w:tc>
          <w:tcPr>
            <w:tcW w:w="1662" w:type="dxa"/>
          </w:tcPr>
          <w:p w14:paraId="646BC79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Outpatient / clinic</w:t>
            </w:r>
          </w:p>
        </w:tc>
        <w:tc>
          <w:tcPr>
            <w:tcW w:w="2158" w:type="dxa"/>
          </w:tcPr>
          <w:p w14:paraId="15D4E3F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Means restriction / safe storage</w:t>
            </w:r>
          </w:p>
        </w:tc>
        <w:tc>
          <w:tcPr>
            <w:tcW w:w="3781" w:type="dxa"/>
          </w:tcPr>
          <w:p w14:paraId="233A5B1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1–2 engagement calls plus 1–4 intervention calls over 2–4 weeks (30–45-min telephone sessions)</w:t>
            </w:r>
          </w:p>
        </w:tc>
      </w:tr>
      <w:tr w:rsidR="005D3EE7" w14:paraId="0B69A1D6" w14:textId="77777777" w:rsidTr="0086298F">
        <w:tc>
          <w:tcPr>
            <w:tcW w:w="1758" w:type="dxa"/>
          </w:tcPr>
          <w:p w14:paraId="7BECB9F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Schuck et al. (2023)</w:t>
            </w:r>
          </w:p>
        </w:tc>
        <w:tc>
          <w:tcPr>
            <w:tcW w:w="1662" w:type="dxa"/>
          </w:tcPr>
          <w:p w14:paraId="43A8341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26E3491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Psychoeducation / gatekeeper / training</w:t>
            </w:r>
          </w:p>
        </w:tc>
        <w:tc>
          <w:tcPr>
            <w:tcW w:w="3781" w:type="dxa"/>
          </w:tcPr>
          <w:p w14:paraId="787714E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Single session (~3-hour training across four modules of 30–60 min); 6-month follow-up</w:t>
            </w:r>
          </w:p>
        </w:tc>
      </w:tr>
      <w:tr w:rsidR="005D3EE7" w14:paraId="2067A959" w14:textId="77777777" w:rsidTr="0086298F">
        <w:tc>
          <w:tcPr>
            <w:tcW w:w="1758" w:type="dxa"/>
          </w:tcPr>
          <w:p w14:paraId="6E723FF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Seelig et al. (1992)</w:t>
            </w:r>
          </w:p>
        </w:tc>
        <w:tc>
          <w:tcPr>
            <w:tcW w:w="1662" w:type="dxa"/>
          </w:tcPr>
          <w:p w14:paraId="300CF3E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Inpatient / hospital</w:t>
            </w:r>
          </w:p>
        </w:tc>
        <w:tc>
          <w:tcPr>
            <w:tcW w:w="2158" w:type="dxa"/>
          </w:tcPr>
          <w:p w14:paraId="7BF57A1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Other / not specified</w:t>
            </w:r>
          </w:p>
        </w:tc>
        <w:tc>
          <w:tcPr>
            <w:tcW w:w="3781" w:type="dxa"/>
          </w:tcPr>
          <w:p w14:paraId="135AE09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90-day treatment course</w:t>
            </w:r>
          </w:p>
        </w:tc>
      </w:tr>
      <w:tr w:rsidR="005D3EE7" w14:paraId="39DFF3D5" w14:textId="77777777" w:rsidTr="0086298F">
        <w:tc>
          <w:tcPr>
            <w:tcW w:w="1758" w:type="dxa"/>
          </w:tcPr>
          <w:p w14:paraId="43D88BA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Sheridan et al. (2024)</w:t>
            </w:r>
          </w:p>
        </w:tc>
        <w:tc>
          <w:tcPr>
            <w:tcW w:w="1662" w:type="dxa"/>
          </w:tcPr>
          <w:p w14:paraId="65727B1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Outpatient / clinic</w:t>
            </w:r>
          </w:p>
        </w:tc>
        <w:tc>
          <w:tcPr>
            <w:tcW w:w="2158" w:type="dxa"/>
          </w:tcPr>
          <w:p w14:paraId="73E8A04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Other / not specified</w:t>
            </w:r>
          </w:p>
        </w:tc>
        <w:tc>
          <w:tcPr>
            <w:tcW w:w="3781" w:type="dxa"/>
          </w:tcPr>
          <w:p w14:paraId="3E5ABBB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6 weekly group sessions</w:t>
            </w:r>
          </w:p>
        </w:tc>
      </w:tr>
      <w:tr w:rsidR="005D3EE7" w14:paraId="7BB11DB0" w14:textId="77777777" w:rsidTr="0086298F">
        <w:tc>
          <w:tcPr>
            <w:tcW w:w="1758" w:type="dxa"/>
          </w:tcPr>
          <w:p w14:paraId="5F9A0D7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Simes et al. (2025)</w:t>
            </w:r>
          </w:p>
        </w:tc>
        <w:tc>
          <w:tcPr>
            <w:tcW w:w="1662" w:type="dxa"/>
          </w:tcPr>
          <w:p w14:paraId="34046FD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Emergency / acute</w:t>
            </w:r>
          </w:p>
        </w:tc>
        <w:tc>
          <w:tcPr>
            <w:tcW w:w="2158" w:type="dxa"/>
          </w:tcPr>
          <w:p w14:paraId="294284F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Family therapy / family-based</w:t>
            </w:r>
          </w:p>
        </w:tc>
        <w:tc>
          <w:tcPr>
            <w:tcW w:w="3781" w:type="dxa"/>
          </w:tcPr>
          <w:p w14:paraId="77F48C2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3–18 month (naturalistic range; individual youth, parent, and conjoint sessions)</w:t>
            </w:r>
          </w:p>
        </w:tc>
      </w:tr>
      <w:tr w:rsidR="005D3EE7" w14:paraId="60E4704D" w14:textId="77777777" w:rsidTr="0086298F">
        <w:tc>
          <w:tcPr>
            <w:tcW w:w="1758" w:type="dxa"/>
          </w:tcPr>
          <w:p w14:paraId="54CCD64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Small et al. (2025)</w:t>
            </w:r>
          </w:p>
        </w:tc>
        <w:tc>
          <w:tcPr>
            <w:tcW w:w="1662" w:type="dxa"/>
          </w:tcPr>
          <w:p w14:paraId="51447C6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School</w:t>
            </w:r>
          </w:p>
        </w:tc>
        <w:tc>
          <w:tcPr>
            <w:tcW w:w="2158" w:type="dxa"/>
          </w:tcPr>
          <w:p w14:paraId="4B65D19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Other / not specified</w:t>
            </w:r>
          </w:p>
        </w:tc>
        <w:tc>
          <w:tcPr>
            <w:tcW w:w="3781" w:type="dxa"/>
          </w:tcPr>
          <w:p w14:paraId="1C25601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3-day training (~18 hours), typically preceded by a 1-day Training of Trainers</w:t>
            </w:r>
          </w:p>
        </w:tc>
      </w:tr>
      <w:tr w:rsidR="005D3EE7" w14:paraId="7025293F" w14:textId="77777777" w:rsidTr="0086298F">
        <w:tc>
          <w:tcPr>
            <w:tcW w:w="1758" w:type="dxa"/>
          </w:tcPr>
          <w:p w14:paraId="36B5364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Spirito et al. (2002)</w:t>
            </w:r>
          </w:p>
        </w:tc>
        <w:tc>
          <w:tcPr>
            <w:tcW w:w="1662" w:type="dxa"/>
          </w:tcPr>
          <w:p w14:paraId="60F028B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Emergency / acute</w:t>
            </w:r>
          </w:p>
        </w:tc>
        <w:tc>
          <w:tcPr>
            <w:tcW w:w="2158" w:type="dxa"/>
          </w:tcPr>
          <w:p w14:paraId="7857F0E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Other / not specified</w:t>
            </w:r>
          </w:p>
        </w:tc>
        <w:tc>
          <w:tcPr>
            <w:tcW w:w="3781" w:type="dxa"/>
          </w:tcPr>
          <w:p w14:paraId="60C13BE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Single ED-based compliance-enhancement session with telephone contacts; 3-month follow-up</w:t>
            </w:r>
          </w:p>
        </w:tc>
      </w:tr>
      <w:tr w:rsidR="005D3EE7" w14:paraId="5D2FEBED" w14:textId="77777777" w:rsidTr="0086298F">
        <w:tc>
          <w:tcPr>
            <w:tcW w:w="1758" w:type="dxa"/>
          </w:tcPr>
          <w:p w14:paraId="5CAC458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Spirito et al. (2015)</w:t>
            </w:r>
          </w:p>
        </w:tc>
        <w:tc>
          <w:tcPr>
            <w:tcW w:w="1662" w:type="dxa"/>
          </w:tcPr>
          <w:p w14:paraId="57F43E9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Emergency / acute</w:t>
            </w:r>
          </w:p>
        </w:tc>
        <w:tc>
          <w:tcPr>
            <w:tcW w:w="2158" w:type="dxa"/>
          </w:tcPr>
          <w:p w14:paraId="5012B61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CBT</w:t>
            </w:r>
          </w:p>
        </w:tc>
        <w:tc>
          <w:tcPr>
            <w:tcW w:w="3781" w:type="dxa"/>
          </w:tcPr>
          <w:p w14:paraId="78E0A53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24 weeks (acute plus maintenance phases); follow-up to 48 weeks</w:t>
            </w:r>
          </w:p>
        </w:tc>
      </w:tr>
      <w:tr w:rsidR="005D3EE7" w14:paraId="2FDF80D8" w14:textId="77777777" w:rsidTr="0086298F">
        <w:tc>
          <w:tcPr>
            <w:tcW w:w="1758" w:type="dxa"/>
          </w:tcPr>
          <w:p w14:paraId="127AC9F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Stanley et al. (2009)</w:t>
            </w:r>
          </w:p>
        </w:tc>
        <w:tc>
          <w:tcPr>
            <w:tcW w:w="1662" w:type="dxa"/>
          </w:tcPr>
          <w:p w14:paraId="0BA33E5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109C0E4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DBT</w:t>
            </w:r>
          </w:p>
        </w:tc>
        <w:tc>
          <w:tcPr>
            <w:tcW w:w="3781" w:type="dxa"/>
          </w:tcPr>
          <w:p w14:paraId="4DDCEF9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12 session</w:t>
            </w:r>
          </w:p>
        </w:tc>
      </w:tr>
      <w:tr w:rsidR="005D3EE7" w14:paraId="35F01096" w14:textId="77777777" w:rsidTr="0086298F">
        <w:tc>
          <w:tcPr>
            <w:tcW w:w="1758" w:type="dxa"/>
          </w:tcPr>
          <w:p w14:paraId="2C5E98E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Stuber et al. (2025)</w:t>
            </w:r>
          </w:p>
        </w:tc>
        <w:tc>
          <w:tcPr>
            <w:tcW w:w="1662" w:type="dxa"/>
          </w:tcPr>
          <w:p w14:paraId="441D168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School</w:t>
            </w:r>
          </w:p>
        </w:tc>
        <w:tc>
          <w:tcPr>
            <w:tcW w:w="2158" w:type="dxa"/>
          </w:tcPr>
          <w:p w14:paraId="2AF745B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Means restriction / safe storage</w:t>
            </w:r>
          </w:p>
        </w:tc>
        <w:tc>
          <w:tcPr>
            <w:tcW w:w="3781" w:type="dxa"/>
          </w:tcPr>
          <w:p w14:paraId="6B3A482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Single training session; follow-up 3–8 weeks</w:t>
            </w:r>
          </w:p>
        </w:tc>
      </w:tr>
      <w:tr w:rsidR="005D3EE7" w14:paraId="22B2900E" w14:textId="77777777" w:rsidTr="0086298F">
        <w:tc>
          <w:tcPr>
            <w:tcW w:w="1758" w:type="dxa"/>
          </w:tcPr>
          <w:p w14:paraId="55B9185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Sullivant et al. (2022)</w:t>
            </w:r>
          </w:p>
        </w:tc>
        <w:tc>
          <w:tcPr>
            <w:tcW w:w="1662" w:type="dxa"/>
          </w:tcPr>
          <w:p w14:paraId="38E7B73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2C6DA61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Means restriction / safe storage</w:t>
            </w:r>
          </w:p>
        </w:tc>
        <w:tc>
          <w:tcPr>
            <w:tcW w:w="3781" w:type="dxa"/>
          </w:tcPr>
          <w:p w14:paraId="058A38D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Single educational presentation; 2-week follow-up</w:t>
            </w:r>
          </w:p>
        </w:tc>
      </w:tr>
      <w:tr w:rsidR="005D3EE7" w14:paraId="4A1EBE1D" w14:textId="77777777" w:rsidTr="0086298F">
        <w:tc>
          <w:tcPr>
            <w:tcW w:w="1758" w:type="dxa"/>
          </w:tcPr>
          <w:p w14:paraId="374D32A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Sun et al. (2013)</w:t>
            </w:r>
          </w:p>
        </w:tc>
        <w:tc>
          <w:tcPr>
            <w:tcW w:w="1662" w:type="dxa"/>
          </w:tcPr>
          <w:p w14:paraId="279D8BD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620A4FA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Psychoeducation / gatekeeper / training</w:t>
            </w:r>
          </w:p>
        </w:tc>
        <w:tc>
          <w:tcPr>
            <w:tcW w:w="3781" w:type="dxa"/>
          </w:tcPr>
          <w:p w14:paraId="409FB63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12 month</w:t>
            </w:r>
          </w:p>
        </w:tc>
      </w:tr>
      <w:tr w:rsidR="005D3EE7" w14:paraId="0033673D" w14:textId="77777777" w:rsidTr="0086298F">
        <w:tc>
          <w:tcPr>
            <w:tcW w:w="1758" w:type="dxa"/>
          </w:tcPr>
          <w:p w14:paraId="18703FB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Sun et al. (2025)</w:t>
            </w:r>
          </w:p>
        </w:tc>
        <w:tc>
          <w:tcPr>
            <w:tcW w:w="1662" w:type="dxa"/>
          </w:tcPr>
          <w:p w14:paraId="25493FE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0624398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Safety planning / crisis</w:t>
            </w:r>
          </w:p>
        </w:tc>
        <w:tc>
          <w:tcPr>
            <w:tcW w:w="3781" w:type="dxa"/>
          </w:tcPr>
          <w:p w14:paraId="36C0095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Seven pre-recorded digital modules (module length not stated); 1-month follow-up</w:t>
            </w:r>
          </w:p>
        </w:tc>
      </w:tr>
      <w:tr w:rsidR="005D3EE7" w14:paraId="41768D26" w14:textId="77777777" w:rsidTr="0086298F">
        <w:tc>
          <w:tcPr>
            <w:tcW w:w="1758" w:type="dxa"/>
          </w:tcPr>
          <w:p w14:paraId="4F0C42B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Syversen et al. (2024)</w:t>
            </w:r>
          </w:p>
        </w:tc>
        <w:tc>
          <w:tcPr>
            <w:tcW w:w="1662" w:type="dxa"/>
          </w:tcPr>
          <w:p w14:paraId="246818C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Inpatient / hospital</w:t>
            </w:r>
          </w:p>
        </w:tc>
        <w:tc>
          <w:tcPr>
            <w:tcW w:w="2158" w:type="dxa"/>
          </w:tcPr>
          <w:p w14:paraId="488AAE2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DBT</w:t>
            </w:r>
          </w:p>
        </w:tc>
        <w:tc>
          <w:tcPr>
            <w:tcW w:w="3781" w:type="dxa"/>
          </w:tcPr>
          <w:p w14:paraId="0B47182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20 week; 6 month</w:t>
            </w:r>
          </w:p>
        </w:tc>
      </w:tr>
      <w:tr w:rsidR="005D3EE7" w14:paraId="208A23FB" w14:textId="77777777" w:rsidTr="0086298F">
        <w:tc>
          <w:tcPr>
            <w:tcW w:w="1758" w:type="dxa"/>
          </w:tcPr>
          <w:p w14:paraId="7C11C3B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Tachibana et al. (2020)</w:t>
            </w:r>
          </w:p>
        </w:tc>
        <w:tc>
          <w:tcPr>
            <w:tcW w:w="1662" w:type="dxa"/>
          </w:tcPr>
          <w:p w14:paraId="508F412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Outpatient / clinic</w:t>
            </w:r>
          </w:p>
        </w:tc>
        <w:tc>
          <w:tcPr>
            <w:tcW w:w="2158" w:type="dxa"/>
          </w:tcPr>
          <w:p w14:paraId="22C3CCB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Other / not specified</w:t>
            </w:r>
          </w:p>
        </w:tc>
        <w:tc>
          <w:tcPr>
            <w:tcW w:w="3781" w:type="dxa"/>
          </w:tcPr>
          <w:p w14:paraId="4C92386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reported</w:t>
            </w:r>
          </w:p>
        </w:tc>
      </w:tr>
      <w:tr w:rsidR="005D3EE7" w14:paraId="3B5D256E" w14:textId="77777777" w:rsidTr="0086298F">
        <w:tc>
          <w:tcPr>
            <w:tcW w:w="1758" w:type="dxa"/>
          </w:tcPr>
          <w:p w14:paraId="6E930AE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Taliercio et al. (2023)</w:t>
            </w:r>
          </w:p>
        </w:tc>
        <w:tc>
          <w:tcPr>
            <w:tcW w:w="1662" w:type="dxa"/>
          </w:tcPr>
          <w:p w14:paraId="1A154A8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Outpatient / clinic</w:t>
            </w:r>
          </w:p>
        </w:tc>
        <w:tc>
          <w:tcPr>
            <w:tcW w:w="2158" w:type="dxa"/>
          </w:tcPr>
          <w:p w14:paraId="3DD81EF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DBT</w:t>
            </w:r>
          </w:p>
        </w:tc>
        <w:tc>
          <w:tcPr>
            <w:tcW w:w="3781" w:type="dxa"/>
          </w:tcPr>
          <w:p w14:paraId="2727C27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6 week (2.5-hour groups four times weekly plus weekly individual therapy); 3-month follow-up</w:t>
            </w:r>
          </w:p>
        </w:tc>
      </w:tr>
      <w:tr w:rsidR="005D3EE7" w14:paraId="6BB9D973" w14:textId="77777777" w:rsidTr="0086298F">
        <w:tc>
          <w:tcPr>
            <w:tcW w:w="1758" w:type="dxa"/>
          </w:tcPr>
          <w:p w14:paraId="7F71B5A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Talseth et al. (2001)</w:t>
            </w:r>
          </w:p>
        </w:tc>
        <w:tc>
          <w:tcPr>
            <w:tcW w:w="1662" w:type="dxa"/>
          </w:tcPr>
          <w:p w14:paraId="485235C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14E543F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Other / not specified</w:t>
            </w:r>
          </w:p>
        </w:tc>
        <w:tc>
          <w:tcPr>
            <w:tcW w:w="3781" w:type="dxa"/>
          </w:tcPr>
          <w:p w14:paraId="3A6C670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applicable (qualitative study of psychiatric inpatient experiences; no intervention delivered)</w:t>
            </w:r>
          </w:p>
        </w:tc>
      </w:tr>
      <w:tr w:rsidR="005D3EE7" w14:paraId="77B6E2D3" w14:textId="77777777" w:rsidTr="0086298F">
        <w:tc>
          <w:tcPr>
            <w:tcW w:w="1758" w:type="dxa"/>
          </w:tcPr>
          <w:p w14:paraId="53D8036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Thabrew et al. (2023)</w:t>
            </w:r>
          </w:p>
        </w:tc>
        <w:tc>
          <w:tcPr>
            <w:tcW w:w="1662" w:type="dxa"/>
          </w:tcPr>
          <w:p w14:paraId="2107F64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Outpatient / clinic</w:t>
            </w:r>
          </w:p>
        </w:tc>
        <w:tc>
          <w:tcPr>
            <w:tcW w:w="2158" w:type="dxa"/>
          </w:tcPr>
          <w:p w14:paraId="497F52B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Digital platform</w:t>
            </w:r>
          </w:p>
        </w:tc>
        <w:tc>
          <w:tcPr>
            <w:tcW w:w="3781" w:type="dxa"/>
          </w:tcPr>
          <w:p w14:paraId="3495F3C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4-week self-directed app use (no set frequency); follow-up at 3 months</w:t>
            </w:r>
          </w:p>
        </w:tc>
      </w:tr>
      <w:tr w:rsidR="005D3EE7" w14:paraId="6BA16563" w14:textId="77777777" w:rsidTr="0086298F">
        <w:tc>
          <w:tcPr>
            <w:tcW w:w="1758" w:type="dxa"/>
          </w:tcPr>
          <w:p w14:paraId="3E28B34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lastRenderedPageBreak/>
              <w:t>Toumbourou and Gregg (2002)</w:t>
            </w:r>
          </w:p>
        </w:tc>
        <w:tc>
          <w:tcPr>
            <w:tcW w:w="1662" w:type="dxa"/>
          </w:tcPr>
          <w:p w14:paraId="3A73C4E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School</w:t>
            </w:r>
          </w:p>
        </w:tc>
        <w:tc>
          <w:tcPr>
            <w:tcW w:w="2158" w:type="dxa"/>
          </w:tcPr>
          <w:p w14:paraId="0654A3C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Psychoeducation / gatekeeper / training</w:t>
            </w:r>
          </w:p>
        </w:tc>
        <w:tc>
          <w:tcPr>
            <w:tcW w:w="3781" w:type="dxa"/>
          </w:tcPr>
          <w:p w14:paraId="781C2AC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Mean 7 sessions (parent education groups; session length/frequency not stated); outcomes reassessed 3 months after baseline</w:t>
            </w:r>
          </w:p>
        </w:tc>
      </w:tr>
      <w:tr w:rsidR="005D3EE7" w14:paraId="4C8BBA6E" w14:textId="77777777" w:rsidTr="0086298F">
        <w:tc>
          <w:tcPr>
            <w:tcW w:w="1758" w:type="dxa"/>
          </w:tcPr>
          <w:p w14:paraId="29BB6C0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Uspal et al. (2021)</w:t>
            </w:r>
          </w:p>
        </w:tc>
        <w:tc>
          <w:tcPr>
            <w:tcW w:w="1662" w:type="dxa"/>
          </w:tcPr>
          <w:p w14:paraId="162CBD3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Outpatient / clinic</w:t>
            </w:r>
          </w:p>
        </w:tc>
        <w:tc>
          <w:tcPr>
            <w:tcW w:w="2158" w:type="dxa"/>
          </w:tcPr>
          <w:p w14:paraId="4D62901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Means restriction / safe storage</w:t>
            </w:r>
          </w:p>
        </w:tc>
        <w:tc>
          <w:tcPr>
            <w:tcW w:w="3781" w:type="dxa"/>
          </w:tcPr>
          <w:p w14:paraId="593E77E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Single ED encounter (safety device distribution); follow-up 7 and 30 days</w:t>
            </w:r>
          </w:p>
        </w:tc>
      </w:tr>
      <w:tr w:rsidR="005D3EE7" w14:paraId="0C979E60" w14:textId="77777777" w:rsidTr="0086298F">
        <w:tc>
          <w:tcPr>
            <w:tcW w:w="1758" w:type="dxa"/>
          </w:tcPr>
          <w:p w14:paraId="277BE70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van der Spek et al. (2023)</w:t>
            </w:r>
          </w:p>
        </w:tc>
        <w:tc>
          <w:tcPr>
            <w:tcW w:w="1662" w:type="dxa"/>
          </w:tcPr>
          <w:p w14:paraId="575BB67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Outpatient / clinic</w:t>
            </w:r>
          </w:p>
        </w:tc>
        <w:tc>
          <w:tcPr>
            <w:tcW w:w="2158" w:type="dxa"/>
          </w:tcPr>
          <w:p w14:paraId="7472C2E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Family therapy / family-based</w:t>
            </w:r>
          </w:p>
        </w:tc>
        <w:tc>
          <w:tcPr>
            <w:tcW w:w="3781" w:type="dxa"/>
          </w:tcPr>
          <w:p w14:paraId="71ACC89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Mean 22 ABFT sessions</w:t>
            </w:r>
          </w:p>
        </w:tc>
      </w:tr>
      <w:tr w:rsidR="005D3EE7" w14:paraId="1BDA1664" w14:textId="77777777" w:rsidTr="0086298F">
        <w:tc>
          <w:tcPr>
            <w:tcW w:w="1758" w:type="dxa"/>
          </w:tcPr>
          <w:p w14:paraId="2FA37CC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Walsh et al. (2024)</w:t>
            </w:r>
          </w:p>
        </w:tc>
        <w:tc>
          <w:tcPr>
            <w:tcW w:w="1662" w:type="dxa"/>
          </w:tcPr>
          <w:p w14:paraId="2DF7999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School</w:t>
            </w:r>
          </w:p>
        </w:tc>
        <w:tc>
          <w:tcPr>
            <w:tcW w:w="2158" w:type="dxa"/>
          </w:tcPr>
          <w:p w14:paraId="0ECC1CE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Psychoeducation / gatekeeper / training</w:t>
            </w:r>
          </w:p>
        </w:tc>
        <w:tc>
          <w:tcPr>
            <w:tcW w:w="3781" w:type="dxa"/>
          </w:tcPr>
          <w:p w14:paraId="477CDA9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Single session (60-minute student training; 60–90 minutes for parents and school personnel); immediate pre/post assessment, no follow-up</w:t>
            </w:r>
          </w:p>
        </w:tc>
      </w:tr>
      <w:tr w:rsidR="005D3EE7" w14:paraId="7F4C4778" w14:textId="77777777" w:rsidTr="0086298F">
        <w:tc>
          <w:tcPr>
            <w:tcW w:w="1758" w:type="dxa"/>
          </w:tcPr>
          <w:p w14:paraId="1899BDC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Watling et al. (2022)</w:t>
            </w:r>
          </w:p>
        </w:tc>
        <w:tc>
          <w:tcPr>
            <w:tcW w:w="1662" w:type="dxa"/>
          </w:tcPr>
          <w:p w14:paraId="5D11CDF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specified</w:t>
            </w:r>
          </w:p>
        </w:tc>
        <w:tc>
          <w:tcPr>
            <w:tcW w:w="2158" w:type="dxa"/>
          </w:tcPr>
          <w:p w14:paraId="0F17345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Psychoeducation / gatekeeper / training</w:t>
            </w:r>
          </w:p>
        </w:tc>
        <w:tc>
          <w:tcPr>
            <w:tcW w:w="3781" w:type="dxa"/>
          </w:tcPr>
          <w:p w14:paraId="083F4BD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applicable (qualitative intervention-development study; no intervention delivered)</w:t>
            </w:r>
          </w:p>
        </w:tc>
      </w:tr>
      <w:tr w:rsidR="005D3EE7" w14:paraId="79E1F3B9" w14:textId="77777777" w:rsidTr="0086298F">
        <w:tc>
          <w:tcPr>
            <w:tcW w:w="1758" w:type="dxa"/>
          </w:tcPr>
          <w:p w14:paraId="2C5ECFC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Weinstein et al. (2018)</w:t>
            </w:r>
          </w:p>
        </w:tc>
        <w:tc>
          <w:tcPr>
            <w:tcW w:w="1662" w:type="dxa"/>
          </w:tcPr>
          <w:p w14:paraId="4C56425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Outpatient / clinic</w:t>
            </w:r>
          </w:p>
        </w:tc>
        <w:tc>
          <w:tcPr>
            <w:tcW w:w="2158" w:type="dxa"/>
          </w:tcPr>
          <w:p w14:paraId="243BC1C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CBT</w:t>
            </w:r>
          </w:p>
        </w:tc>
        <w:tc>
          <w:tcPr>
            <w:tcW w:w="3781" w:type="dxa"/>
          </w:tcPr>
          <w:p w14:paraId="23867FC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12 weekly sessions plus 6 monthly booster sessions</w:t>
            </w:r>
          </w:p>
        </w:tc>
      </w:tr>
      <w:tr w:rsidR="005D3EE7" w14:paraId="0729FF3B" w14:textId="77777777" w:rsidTr="0086298F">
        <w:tc>
          <w:tcPr>
            <w:tcW w:w="1758" w:type="dxa"/>
          </w:tcPr>
          <w:p w14:paraId="6C50040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Werdin et al. (2025)</w:t>
            </w:r>
          </w:p>
        </w:tc>
        <w:tc>
          <w:tcPr>
            <w:tcW w:w="1662" w:type="dxa"/>
          </w:tcPr>
          <w:p w14:paraId="54B687A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Inpatient / hospital</w:t>
            </w:r>
          </w:p>
        </w:tc>
        <w:tc>
          <w:tcPr>
            <w:tcW w:w="2158" w:type="dxa"/>
          </w:tcPr>
          <w:p w14:paraId="79801F0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Safety planning / crisis</w:t>
            </w:r>
          </w:p>
        </w:tc>
        <w:tc>
          <w:tcPr>
            <w:tcW w:w="3781" w:type="dxa"/>
          </w:tcPr>
          <w:p w14:paraId="4332992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Not clearly reported</w:t>
            </w:r>
          </w:p>
        </w:tc>
      </w:tr>
      <w:tr w:rsidR="005D3EE7" w14:paraId="50993360" w14:textId="77777777" w:rsidTr="0086298F">
        <w:tc>
          <w:tcPr>
            <w:tcW w:w="1758" w:type="dxa"/>
          </w:tcPr>
          <w:p w14:paraId="7131254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Wexler et al. (2013)</w:t>
            </w:r>
          </w:p>
        </w:tc>
        <w:tc>
          <w:tcPr>
            <w:tcW w:w="1662" w:type="dxa"/>
          </w:tcPr>
          <w:p w14:paraId="0570843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Digital / online</w:t>
            </w:r>
          </w:p>
        </w:tc>
        <w:tc>
          <w:tcPr>
            <w:tcW w:w="2158" w:type="dxa"/>
          </w:tcPr>
          <w:p w14:paraId="488C0C7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Peer / support network</w:t>
            </w:r>
          </w:p>
        </w:tc>
        <w:tc>
          <w:tcPr>
            <w:tcW w:w="3781" w:type="dxa"/>
          </w:tcPr>
          <w:p w14:paraId="3FC701B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5-day workshop (3 h/day after school); 39 workshops delivered across a 4-year project (2006–2010); no structured follow-up</w:t>
            </w:r>
          </w:p>
        </w:tc>
      </w:tr>
      <w:tr w:rsidR="005D3EE7" w14:paraId="1E79E9B3" w14:textId="77777777" w:rsidTr="0086298F">
        <w:tc>
          <w:tcPr>
            <w:tcW w:w="1758" w:type="dxa"/>
          </w:tcPr>
          <w:p w14:paraId="2054D3A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Wexler et al. (2019)</w:t>
            </w:r>
          </w:p>
        </w:tc>
        <w:tc>
          <w:tcPr>
            <w:tcW w:w="1662" w:type="dxa"/>
          </w:tcPr>
          <w:p w14:paraId="7149599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Community</w:t>
            </w:r>
          </w:p>
        </w:tc>
        <w:tc>
          <w:tcPr>
            <w:tcW w:w="2158" w:type="dxa"/>
          </w:tcPr>
          <w:p w14:paraId="25FF6D4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Peer / support network</w:t>
            </w:r>
          </w:p>
        </w:tc>
        <w:tc>
          <w:tcPr>
            <w:tcW w:w="3781" w:type="dxa"/>
          </w:tcPr>
          <w:p w14:paraId="530FC15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15 month</w:t>
            </w:r>
          </w:p>
        </w:tc>
      </w:tr>
      <w:tr w:rsidR="005D3EE7" w14:paraId="12B4AE4C" w14:textId="77777777" w:rsidTr="0086298F">
        <w:tc>
          <w:tcPr>
            <w:tcW w:w="1758" w:type="dxa"/>
          </w:tcPr>
          <w:p w14:paraId="4607347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Wharff et al. (2019)</w:t>
            </w:r>
          </w:p>
        </w:tc>
        <w:tc>
          <w:tcPr>
            <w:tcW w:w="1662" w:type="dxa"/>
          </w:tcPr>
          <w:p w14:paraId="1D75B60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Emergency / acute</w:t>
            </w:r>
          </w:p>
        </w:tc>
        <w:tc>
          <w:tcPr>
            <w:tcW w:w="2158" w:type="dxa"/>
          </w:tcPr>
          <w:p w14:paraId="47D4950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Family therapy / family-based</w:t>
            </w:r>
          </w:p>
        </w:tc>
        <w:tc>
          <w:tcPr>
            <w:tcW w:w="3781" w:type="dxa"/>
          </w:tcPr>
          <w:p w14:paraId="4166757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Single ED session</w:t>
            </w:r>
          </w:p>
        </w:tc>
      </w:tr>
      <w:tr w:rsidR="005D3EE7" w14:paraId="28C603B7" w14:textId="77777777" w:rsidTr="0086298F">
        <w:tc>
          <w:tcPr>
            <w:tcW w:w="1758" w:type="dxa"/>
          </w:tcPr>
          <w:p w14:paraId="388F543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Wijana et al. (2021)</w:t>
            </w:r>
          </w:p>
        </w:tc>
        <w:tc>
          <w:tcPr>
            <w:tcW w:w="1662" w:type="dxa"/>
          </w:tcPr>
          <w:p w14:paraId="6D9E2A6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Inpatient / hospital</w:t>
            </w:r>
          </w:p>
        </w:tc>
        <w:tc>
          <w:tcPr>
            <w:tcW w:w="2158" w:type="dxa"/>
          </w:tcPr>
          <w:p w14:paraId="67CC9CC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Family therapy / family-based</w:t>
            </w:r>
          </w:p>
        </w:tc>
        <w:tc>
          <w:tcPr>
            <w:tcW w:w="3781" w:type="dxa"/>
          </w:tcPr>
          <w:p w14:paraId="2FA6B04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3–6 months (mean 4.5 months)</w:t>
            </w:r>
          </w:p>
        </w:tc>
      </w:tr>
      <w:tr w:rsidR="005D3EE7" w14:paraId="36DEE995" w14:textId="77777777" w:rsidTr="0086298F">
        <w:tc>
          <w:tcPr>
            <w:tcW w:w="1758" w:type="dxa"/>
          </w:tcPr>
          <w:p w14:paraId="4F894E7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Yen et al. (2019)</w:t>
            </w:r>
          </w:p>
        </w:tc>
        <w:tc>
          <w:tcPr>
            <w:tcW w:w="1662" w:type="dxa"/>
          </w:tcPr>
          <w:p w14:paraId="6194BE1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Inpatient / hospital</w:t>
            </w:r>
          </w:p>
        </w:tc>
        <w:tc>
          <w:tcPr>
            <w:tcW w:w="2158" w:type="dxa"/>
          </w:tcPr>
          <w:p w14:paraId="224C75E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Other / not specified</w:t>
            </w:r>
          </w:p>
        </w:tc>
        <w:tc>
          <w:tcPr>
            <w:tcW w:w="3781" w:type="dxa"/>
          </w:tcPr>
          <w:p w14:paraId="6A54160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3 individual and 1 family session, plus telephone contacts over 6 months</w:t>
            </w:r>
          </w:p>
        </w:tc>
      </w:tr>
      <w:tr w:rsidR="005D3EE7" w14:paraId="199F6F96" w14:textId="77777777" w:rsidTr="0086298F">
        <w:tc>
          <w:tcPr>
            <w:tcW w:w="1758" w:type="dxa"/>
          </w:tcPr>
          <w:p w14:paraId="20B3D27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Yorgason et al. (2005)</w:t>
            </w:r>
          </w:p>
        </w:tc>
        <w:tc>
          <w:tcPr>
            <w:tcW w:w="1662" w:type="dxa"/>
          </w:tcPr>
          <w:p w14:paraId="2D9D26A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Home</w:t>
            </w:r>
          </w:p>
        </w:tc>
        <w:tc>
          <w:tcPr>
            <w:tcW w:w="2158" w:type="dxa"/>
          </w:tcPr>
          <w:p w14:paraId="00E1645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Family therapy / family-based</w:t>
            </w:r>
          </w:p>
        </w:tc>
        <w:tc>
          <w:tcPr>
            <w:tcW w:w="3781" w:type="dxa"/>
          </w:tcPr>
          <w:p w14:paraId="61D3E90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4 month mean (54 contact hours; range under 1 to 23 month)</w:t>
            </w:r>
          </w:p>
        </w:tc>
      </w:tr>
      <w:tr w:rsidR="005D3EE7" w14:paraId="68F5B7E5" w14:textId="77777777" w:rsidTr="0086298F">
        <w:tc>
          <w:tcPr>
            <w:tcW w:w="1758" w:type="dxa"/>
          </w:tcPr>
          <w:p w14:paraId="14889BB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Zullo et al. (2021)</w:t>
            </w:r>
          </w:p>
        </w:tc>
        <w:tc>
          <w:tcPr>
            <w:tcW w:w="1662" w:type="dxa"/>
          </w:tcPr>
          <w:p w14:paraId="57CAAD9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Outpatient / clinic</w:t>
            </w:r>
          </w:p>
        </w:tc>
        <w:tc>
          <w:tcPr>
            <w:tcW w:w="2158" w:type="dxa"/>
          </w:tcPr>
          <w:p w14:paraId="1572929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Other / not specified</w:t>
            </w:r>
          </w:p>
        </w:tc>
        <w:tc>
          <w:tcPr>
            <w:tcW w:w="3781" w:type="dxa"/>
          </w:tcPr>
          <w:p w14:paraId="676D58D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4–6 week intensive outpatient programme; 1-month follow-up</w:t>
            </w:r>
          </w:p>
        </w:tc>
      </w:tr>
    </w:tbl>
    <w:p w14:paraId="359CC833" w14:textId="77777777" w:rsidR="005D3EE7" w:rsidRDefault="005D3EE7" w:rsidP="005D3EE7">
      <w:pPr>
        <w:pStyle w:val="BodyText"/>
      </w:pPr>
      <w:r>
        <w:rPr>
          <w:b/>
          <w:bCs/>
        </w:rPr>
        <w:t>Summary of primary settings: outpatient/clinic 26, emergency/acute 21, school 12, inpatient/hospital 15, digital/online 10, community 7, home 3, not clearly specified 43.</w:t>
      </w:r>
    </w:p>
    <w:p w14:paraId="5AB9179B" w14:textId="77777777" w:rsidR="005D3EE7" w:rsidRDefault="005D3EE7" w:rsidP="005D3EE7">
      <w:pPr>
        <w:pStyle w:val="BodyText"/>
      </w:pPr>
      <w:r>
        <w:rPr>
          <w:b/>
          <w:bCs/>
        </w:rPr>
        <w:t>Summary of primary types: family therapy/family-based 25, means restriction/safe storage 21, psychoeducation/gatekeeper/training 16, CBT 13, DBT 12, safety planning/crisis 10, digital platform 7, peer/support network 4, mindfulness/other 1, other/not specified 28.</w:t>
      </w:r>
    </w:p>
    <w:p w14:paraId="09CB6F4D" w14:textId="77777777" w:rsidR="005D3EE7" w:rsidRDefault="005D3EE7" w:rsidP="005D3EE7">
      <w:pPr>
        <w:pStyle w:val="BodyText"/>
      </w:pPr>
      <w:r>
        <w:rPr>
          <w:b/>
          <w:bCs/>
        </w:rPr>
        <w:t xml:space="preserve">Appendix D. </w:t>
      </w:r>
      <w:r>
        <w:rPr>
          <w:i/>
          <w:iCs/>
        </w:rPr>
        <w:t>Full electronic search strategy (MEDLINE via OVID).</w:t>
      </w:r>
    </w:p>
    <w:tbl>
      <w:tblPr>
        <w:tblStyle w:val="Table"/>
        <w:tblW w:w="5000" w:type="pct"/>
        <w:tblInd w:w="0" w:type="dxa"/>
        <w:tblLayout w:type="fixed"/>
        <w:tblLook w:val="0020" w:firstRow="1" w:lastRow="0" w:firstColumn="0" w:lastColumn="0" w:noHBand="0" w:noVBand="0"/>
      </w:tblPr>
      <w:tblGrid>
        <w:gridCol w:w="542"/>
        <w:gridCol w:w="10258"/>
      </w:tblGrid>
      <w:tr w:rsidR="005D3EE7" w14:paraId="60E6B7BF" w14:textId="77777777" w:rsidTr="008629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470" w:type="dxa"/>
            <w:tcBorders>
              <w:bottom w:val="single" w:sz="6" w:space="0" w:color="000000"/>
            </w:tcBorders>
          </w:tcPr>
          <w:p w14:paraId="5C79963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#</w:t>
            </w:r>
          </w:p>
        </w:tc>
        <w:tc>
          <w:tcPr>
            <w:tcW w:w="8889" w:type="dxa"/>
            <w:tcBorders>
              <w:bottom w:val="single" w:sz="6" w:space="0" w:color="000000"/>
            </w:tcBorders>
          </w:tcPr>
          <w:p w14:paraId="3F84B37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  <w:b/>
                <w:bCs/>
              </w:rPr>
              <w:t>Search terms</w:t>
            </w:r>
          </w:p>
        </w:tc>
      </w:tr>
      <w:tr w:rsidR="005D3EE7" w14:paraId="67E74343" w14:textId="77777777" w:rsidTr="0086298F">
        <w:tc>
          <w:tcPr>
            <w:tcW w:w="470" w:type="dxa"/>
          </w:tcPr>
          <w:p w14:paraId="0E24057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</w:t>
            </w:r>
          </w:p>
        </w:tc>
        <w:tc>
          <w:tcPr>
            <w:tcW w:w="8889" w:type="dxa"/>
          </w:tcPr>
          <w:p w14:paraId="16F2490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Nuclear Family/ or Family Conflict/ or Military Family/ or Family/ or Multigene Family/ or Family Therapy/ or Family Relations/ or Family Health/ or Family Characteristics/ or Family Nurse Practitioners/ or Family Practice/ or Extended Family/ or Family Separation/ or Family Support/ or Family Leave/ or Family Nursing/ or Family Structure/</w:t>
            </w:r>
          </w:p>
        </w:tc>
      </w:tr>
      <w:tr w:rsidR="005D3EE7" w14:paraId="214BC32F" w14:textId="77777777" w:rsidTr="0086298F">
        <w:tc>
          <w:tcPr>
            <w:tcW w:w="470" w:type="dxa"/>
          </w:tcPr>
          <w:p w14:paraId="2E0C5F5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2</w:t>
            </w:r>
          </w:p>
        </w:tc>
        <w:tc>
          <w:tcPr>
            <w:tcW w:w="8889" w:type="dxa"/>
          </w:tcPr>
          <w:p w14:paraId="2BB386E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Kin*.mp.</w:t>
            </w:r>
          </w:p>
        </w:tc>
      </w:tr>
      <w:tr w:rsidR="005D3EE7" w14:paraId="7A58C266" w14:textId="77777777" w:rsidTr="0086298F">
        <w:tc>
          <w:tcPr>
            <w:tcW w:w="470" w:type="dxa"/>
          </w:tcPr>
          <w:p w14:paraId="728BA56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3</w:t>
            </w:r>
          </w:p>
        </w:tc>
        <w:tc>
          <w:tcPr>
            <w:tcW w:w="8889" w:type="dxa"/>
          </w:tcPr>
          <w:p w14:paraId="7256787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Clan.mp.</w:t>
            </w:r>
          </w:p>
        </w:tc>
      </w:tr>
      <w:tr w:rsidR="005D3EE7" w14:paraId="4037A678" w14:textId="77777777" w:rsidTr="0086298F">
        <w:tc>
          <w:tcPr>
            <w:tcW w:w="470" w:type="dxa"/>
          </w:tcPr>
          <w:p w14:paraId="3A26BA6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4</w:t>
            </w:r>
          </w:p>
        </w:tc>
        <w:tc>
          <w:tcPr>
            <w:tcW w:w="8889" w:type="dxa"/>
          </w:tcPr>
          <w:p w14:paraId="7ACA5BF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Ancestor.mp.</w:t>
            </w:r>
          </w:p>
        </w:tc>
      </w:tr>
      <w:tr w:rsidR="005D3EE7" w14:paraId="4AFD3184" w14:textId="77777777" w:rsidTr="0086298F">
        <w:tc>
          <w:tcPr>
            <w:tcW w:w="470" w:type="dxa"/>
          </w:tcPr>
          <w:p w14:paraId="31FA0DD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5</w:t>
            </w:r>
          </w:p>
        </w:tc>
        <w:tc>
          <w:tcPr>
            <w:tcW w:w="8889" w:type="dxa"/>
          </w:tcPr>
          <w:p w14:paraId="60F2503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Household.mp.</w:t>
            </w:r>
          </w:p>
        </w:tc>
      </w:tr>
      <w:tr w:rsidR="005D3EE7" w14:paraId="255B01CA" w14:textId="77777777" w:rsidTr="0086298F">
        <w:tc>
          <w:tcPr>
            <w:tcW w:w="470" w:type="dxa"/>
          </w:tcPr>
          <w:p w14:paraId="6E616A5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6</w:t>
            </w:r>
          </w:p>
        </w:tc>
        <w:tc>
          <w:tcPr>
            <w:tcW w:w="8889" w:type="dxa"/>
          </w:tcPr>
          <w:p w14:paraId="2A3A9B0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Tribe.mp. or Indigenous Peoples/</w:t>
            </w:r>
          </w:p>
        </w:tc>
      </w:tr>
      <w:tr w:rsidR="005D3EE7" w14:paraId="47A17FA9" w14:textId="77777777" w:rsidTr="0086298F">
        <w:tc>
          <w:tcPr>
            <w:tcW w:w="470" w:type="dxa"/>
          </w:tcPr>
          <w:p w14:paraId="2F60617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7</w:t>
            </w:r>
          </w:p>
        </w:tc>
        <w:tc>
          <w:tcPr>
            <w:tcW w:w="8889" w:type="dxa"/>
          </w:tcPr>
          <w:p w14:paraId="1F88368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Population Groups/ or “Transients and Migrants”/</w:t>
            </w:r>
          </w:p>
        </w:tc>
      </w:tr>
      <w:tr w:rsidR="005D3EE7" w14:paraId="060B842E" w14:textId="77777777" w:rsidTr="0086298F">
        <w:tc>
          <w:tcPr>
            <w:tcW w:w="470" w:type="dxa"/>
          </w:tcPr>
          <w:p w14:paraId="19AB585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lastRenderedPageBreak/>
              <w:t>8</w:t>
            </w:r>
          </w:p>
        </w:tc>
        <w:tc>
          <w:tcPr>
            <w:tcW w:w="8889" w:type="dxa"/>
          </w:tcPr>
          <w:p w14:paraId="5D68518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“Sexual and Gender Minorities”/ or Chosen Family.mp.</w:t>
            </w:r>
          </w:p>
        </w:tc>
      </w:tr>
      <w:tr w:rsidR="005D3EE7" w14:paraId="3FCD8673" w14:textId="77777777" w:rsidTr="0086298F">
        <w:tc>
          <w:tcPr>
            <w:tcW w:w="470" w:type="dxa"/>
          </w:tcPr>
          <w:p w14:paraId="02DA82A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9</w:t>
            </w:r>
          </w:p>
        </w:tc>
        <w:tc>
          <w:tcPr>
            <w:tcW w:w="8889" w:type="dxa"/>
          </w:tcPr>
          <w:p w14:paraId="13D3CF8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Caregivers/ or Child/ or Whole Family.mp. or Parents/</w:t>
            </w:r>
          </w:p>
        </w:tc>
      </w:tr>
      <w:tr w:rsidR="005D3EE7" w14:paraId="4CF8C8C2" w14:textId="77777777" w:rsidTr="0086298F">
        <w:tc>
          <w:tcPr>
            <w:tcW w:w="470" w:type="dxa"/>
          </w:tcPr>
          <w:p w14:paraId="4AABC5C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10</w:t>
            </w:r>
          </w:p>
        </w:tc>
        <w:tc>
          <w:tcPr>
            <w:tcW w:w="8889" w:type="dxa"/>
          </w:tcPr>
          <w:p w14:paraId="3ACFB25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Child Welfare/ or Foster Home Care/</w:t>
            </w:r>
          </w:p>
        </w:tc>
      </w:tr>
      <w:tr w:rsidR="005D3EE7" w14:paraId="6901AA90" w14:textId="77777777" w:rsidTr="0086298F">
        <w:tc>
          <w:tcPr>
            <w:tcW w:w="470" w:type="dxa"/>
          </w:tcPr>
          <w:p w14:paraId="7F3A9390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11</w:t>
            </w:r>
          </w:p>
        </w:tc>
        <w:tc>
          <w:tcPr>
            <w:tcW w:w="8889" w:type="dxa"/>
          </w:tcPr>
          <w:p w14:paraId="053BFA6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Whanau.mp. or Health Services, Indigenous/</w:t>
            </w:r>
          </w:p>
        </w:tc>
      </w:tr>
      <w:tr w:rsidR="005D3EE7" w14:paraId="37922301" w14:textId="77777777" w:rsidTr="0086298F">
        <w:tc>
          <w:tcPr>
            <w:tcW w:w="470" w:type="dxa"/>
          </w:tcPr>
          <w:p w14:paraId="7FF9472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12</w:t>
            </w:r>
          </w:p>
        </w:tc>
        <w:tc>
          <w:tcPr>
            <w:tcW w:w="8889" w:type="dxa"/>
          </w:tcPr>
          <w:p w14:paraId="192B9224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Mob.mp.</w:t>
            </w:r>
          </w:p>
        </w:tc>
      </w:tr>
      <w:tr w:rsidR="005D3EE7" w14:paraId="4DDAB9AA" w14:textId="77777777" w:rsidTr="0086298F">
        <w:tc>
          <w:tcPr>
            <w:tcW w:w="470" w:type="dxa"/>
          </w:tcPr>
          <w:p w14:paraId="7C55B27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13</w:t>
            </w:r>
          </w:p>
        </w:tc>
        <w:tc>
          <w:tcPr>
            <w:tcW w:w="8889" w:type="dxa"/>
          </w:tcPr>
          <w:p w14:paraId="7EACFFB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Iwi.mp.</w:t>
            </w:r>
          </w:p>
        </w:tc>
      </w:tr>
      <w:tr w:rsidR="005D3EE7" w14:paraId="45010322" w14:textId="77777777" w:rsidTr="0086298F">
        <w:tc>
          <w:tcPr>
            <w:tcW w:w="470" w:type="dxa"/>
          </w:tcPr>
          <w:p w14:paraId="5B1192C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14</w:t>
            </w:r>
          </w:p>
        </w:tc>
        <w:tc>
          <w:tcPr>
            <w:tcW w:w="8889" w:type="dxa"/>
          </w:tcPr>
          <w:p w14:paraId="4C3915A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Hapu.mp.</w:t>
            </w:r>
          </w:p>
        </w:tc>
      </w:tr>
      <w:tr w:rsidR="005D3EE7" w14:paraId="343951ED" w14:textId="77777777" w:rsidTr="0086298F">
        <w:tc>
          <w:tcPr>
            <w:tcW w:w="470" w:type="dxa"/>
          </w:tcPr>
          <w:p w14:paraId="52E20A2A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15</w:t>
            </w:r>
          </w:p>
        </w:tc>
        <w:tc>
          <w:tcPr>
            <w:tcW w:w="8889" w:type="dxa"/>
          </w:tcPr>
          <w:p w14:paraId="44ACCCC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Indians, North American/ or First Nations.mp.</w:t>
            </w:r>
          </w:p>
        </w:tc>
      </w:tr>
      <w:tr w:rsidR="005D3EE7" w14:paraId="74DDD926" w14:textId="77777777" w:rsidTr="0086298F">
        <w:tc>
          <w:tcPr>
            <w:tcW w:w="470" w:type="dxa"/>
          </w:tcPr>
          <w:p w14:paraId="1608C43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16</w:t>
            </w:r>
          </w:p>
        </w:tc>
        <w:tc>
          <w:tcPr>
            <w:tcW w:w="8889" w:type="dxa"/>
          </w:tcPr>
          <w:p w14:paraId="695B767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Community-Based Participatory Research/ or O-hana.mp.</w:t>
            </w:r>
          </w:p>
        </w:tc>
      </w:tr>
      <w:tr w:rsidR="005D3EE7" w14:paraId="23B48FB0" w14:textId="77777777" w:rsidTr="0086298F">
        <w:tc>
          <w:tcPr>
            <w:tcW w:w="470" w:type="dxa"/>
          </w:tcPr>
          <w:p w14:paraId="7DE0800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17</w:t>
            </w:r>
          </w:p>
        </w:tc>
        <w:tc>
          <w:tcPr>
            <w:tcW w:w="8889" w:type="dxa"/>
          </w:tcPr>
          <w:p w14:paraId="289CD56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“Australian Aboriginal and Torres Strait Islander Peoples”/</w:t>
            </w:r>
          </w:p>
        </w:tc>
      </w:tr>
      <w:tr w:rsidR="005D3EE7" w14:paraId="44E06BC3" w14:textId="77777777" w:rsidTr="0086298F">
        <w:tc>
          <w:tcPr>
            <w:tcW w:w="470" w:type="dxa"/>
          </w:tcPr>
          <w:p w14:paraId="60F92BA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18</w:t>
            </w:r>
          </w:p>
        </w:tc>
        <w:tc>
          <w:tcPr>
            <w:tcW w:w="8889" w:type="dxa"/>
          </w:tcPr>
          <w:p w14:paraId="520C81E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Suicide/ or suicid*.mp. or Suicide Prevention/ or Suicide, Attempted/ or Suicidal Ideation/</w:t>
            </w:r>
          </w:p>
        </w:tc>
      </w:tr>
      <w:tr w:rsidR="005D3EE7" w14:paraId="5930A1A3" w14:textId="77777777" w:rsidTr="0086298F">
        <w:tc>
          <w:tcPr>
            <w:tcW w:w="470" w:type="dxa"/>
          </w:tcPr>
          <w:p w14:paraId="7092E07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19</w:t>
            </w:r>
          </w:p>
        </w:tc>
        <w:tc>
          <w:tcPr>
            <w:tcW w:w="8889" w:type="dxa"/>
          </w:tcPr>
          <w:p w14:paraId="4DB94FA1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Self-Injurious Behavior/ or suicidal behav*.mp.</w:t>
            </w:r>
          </w:p>
        </w:tc>
      </w:tr>
      <w:tr w:rsidR="005D3EE7" w14:paraId="65455E9B" w14:textId="77777777" w:rsidTr="0086298F">
        <w:tc>
          <w:tcPr>
            <w:tcW w:w="470" w:type="dxa"/>
          </w:tcPr>
          <w:p w14:paraId="39B5D55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20</w:t>
            </w:r>
          </w:p>
        </w:tc>
        <w:tc>
          <w:tcPr>
            <w:tcW w:w="8889" w:type="dxa"/>
          </w:tcPr>
          <w:p w14:paraId="0FC720E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Self Harm.mp.</w:t>
            </w:r>
          </w:p>
        </w:tc>
      </w:tr>
      <w:tr w:rsidR="005D3EE7" w14:paraId="6A671D5A" w14:textId="77777777" w:rsidTr="0086298F">
        <w:tc>
          <w:tcPr>
            <w:tcW w:w="470" w:type="dxa"/>
          </w:tcPr>
          <w:p w14:paraId="314B5EB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21</w:t>
            </w:r>
          </w:p>
        </w:tc>
        <w:tc>
          <w:tcPr>
            <w:tcW w:w="8889" w:type="dxa"/>
          </w:tcPr>
          <w:p w14:paraId="337D565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Suicide, Completed/</w:t>
            </w:r>
          </w:p>
        </w:tc>
      </w:tr>
      <w:tr w:rsidR="005D3EE7" w14:paraId="6D783C86" w14:textId="77777777" w:rsidTr="0086298F">
        <w:tc>
          <w:tcPr>
            <w:tcW w:w="470" w:type="dxa"/>
          </w:tcPr>
          <w:p w14:paraId="10DDF14C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22</w:t>
            </w:r>
          </w:p>
        </w:tc>
        <w:tc>
          <w:tcPr>
            <w:tcW w:w="8889" w:type="dxa"/>
          </w:tcPr>
          <w:p w14:paraId="2D7E9DC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Intervention.mp. or Early Intervention, Educational/ or Crisis Intervention/ or Internet-Based Intervention/ or Early Medical Intervention/ or Psychosocial Intervention</w:t>
            </w:r>
          </w:p>
        </w:tc>
      </w:tr>
      <w:tr w:rsidR="005D3EE7" w14:paraId="29B95389" w14:textId="77777777" w:rsidTr="0086298F">
        <w:tc>
          <w:tcPr>
            <w:tcW w:w="470" w:type="dxa"/>
          </w:tcPr>
          <w:p w14:paraId="38B6E15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23</w:t>
            </w:r>
          </w:p>
        </w:tc>
        <w:tc>
          <w:tcPr>
            <w:tcW w:w="8889" w:type="dxa"/>
          </w:tcPr>
          <w:p w14:paraId="5AEF4F1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Prevention.mp. or Secondary Prevention/ or Primary Prevention/</w:t>
            </w:r>
          </w:p>
        </w:tc>
      </w:tr>
      <w:tr w:rsidR="005D3EE7" w14:paraId="2072870B" w14:textId="77777777" w:rsidTr="0086298F">
        <w:tc>
          <w:tcPr>
            <w:tcW w:w="470" w:type="dxa"/>
          </w:tcPr>
          <w:p w14:paraId="45C67B1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24</w:t>
            </w:r>
          </w:p>
        </w:tc>
        <w:tc>
          <w:tcPr>
            <w:tcW w:w="8889" w:type="dxa"/>
          </w:tcPr>
          <w:p w14:paraId="6A6E319F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Program Evaluation/ or Program*.mp. or Program Development/</w:t>
            </w:r>
          </w:p>
        </w:tc>
      </w:tr>
      <w:tr w:rsidR="005D3EE7" w14:paraId="509BF244" w14:textId="77777777" w:rsidTr="0086298F">
        <w:tc>
          <w:tcPr>
            <w:tcW w:w="470" w:type="dxa"/>
          </w:tcPr>
          <w:p w14:paraId="64B3622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25</w:t>
            </w:r>
          </w:p>
        </w:tc>
        <w:tc>
          <w:tcPr>
            <w:tcW w:w="8889" w:type="dxa"/>
          </w:tcPr>
          <w:p w14:paraId="50C92BA3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Social Support/ or Family Support/</w:t>
            </w:r>
          </w:p>
        </w:tc>
      </w:tr>
      <w:tr w:rsidR="005D3EE7" w14:paraId="1414BAED" w14:textId="77777777" w:rsidTr="0086298F">
        <w:tc>
          <w:tcPr>
            <w:tcW w:w="470" w:type="dxa"/>
          </w:tcPr>
          <w:p w14:paraId="09AA03AE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26</w:t>
            </w:r>
          </w:p>
        </w:tc>
        <w:tc>
          <w:tcPr>
            <w:tcW w:w="8889" w:type="dxa"/>
          </w:tcPr>
          <w:p w14:paraId="5A5BF00B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“Delivery of Health Care, Integrated”/</w:t>
            </w:r>
          </w:p>
        </w:tc>
      </w:tr>
      <w:tr w:rsidR="005D3EE7" w14:paraId="417438DD" w14:textId="77777777" w:rsidTr="0086298F">
        <w:tc>
          <w:tcPr>
            <w:tcW w:w="470" w:type="dxa"/>
          </w:tcPr>
          <w:p w14:paraId="7A53E345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27</w:t>
            </w:r>
          </w:p>
        </w:tc>
        <w:tc>
          <w:tcPr>
            <w:tcW w:w="8889" w:type="dxa"/>
          </w:tcPr>
          <w:p w14:paraId="7F42D1B6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 or 2 or 3 or 4 or 5 or 6 or 7 or 8 or 9 or 10 or 11 or 12 or 13 or 14 or 15 or 16 or 17</w:t>
            </w:r>
          </w:p>
        </w:tc>
      </w:tr>
      <w:tr w:rsidR="005D3EE7" w14:paraId="6C75E518" w14:textId="77777777" w:rsidTr="0086298F">
        <w:tc>
          <w:tcPr>
            <w:tcW w:w="470" w:type="dxa"/>
          </w:tcPr>
          <w:p w14:paraId="22B658F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28</w:t>
            </w:r>
          </w:p>
        </w:tc>
        <w:tc>
          <w:tcPr>
            <w:tcW w:w="8889" w:type="dxa"/>
          </w:tcPr>
          <w:p w14:paraId="487FDE09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18 or 19 or 20 or 21</w:t>
            </w:r>
          </w:p>
        </w:tc>
      </w:tr>
      <w:tr w:rsidR="005D3EE7" w14:paraId="57DE7997" w14:textId="77777777" w:rsidTr="0086298F">
        <w:tc>
          <w:tcPr>
            <w:tcW w:w="470" w:type="dxa"/>
          </w:tcPr>
          <w:p w14:paraId="01E2C428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29</w:t>
            </w:r>
          </w:p>
        </w:tc>
        <w:tc>
          <w:tcPr>
            <w:tcW w:w="8889" w:type="dxa"/>
          </w:tcPr>
          <w:p w14:paraId="738BDE5D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22 or 23 or 24 or 25 or 26</w:t>
            </w:r>
          </w:p>
        </w:tc>
      </w:tr>
      <w:tr w:rsidR="005D3EE7" w14:paraId="5C6AA73C" w14:textId="77777777" w:rsidTr="0086298F">
        <w:tc>
          <w:tcPr>
            <w:tcW w:w="470" w:type="dxa"/>
          </w:tcPr>
          <w:p w14:paraId="0CEB8487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30</w:t>
            </w:r>
          </w:p>
        </w:tc>
        <w:tc>
          <w:tcPr>
            <w:tcW w:w="8889" w:type="dxa"/>
          </w:tcPr>
          <w:p w14:paraId="4247ED62" w14:textId="77777777" w:rsidR="005D3EE7" w:rsidRDefault="005D3EE7" w:rsidP="0086298F">
            <w:pPr>
              <w:pStyle w:val="Compact"/>
              <w:rPr>
                <w:rFonts w:ascii="Cambria" w:eastAsia="Cambria" w:hAnsi="Cambria"/>
              </w:rPr>
            </w:pPr>
            <w:r>
              <w:rPr>
                <w:rFonts w:eastAsia="Cambria"/>
              </w:rPr>
              <w:t>27 and 28 and 29</w:t>
            </w:r>
          </w:p>
        </w:tc>
      </w:tr>
    </w:tbl>
    <w:p w14:paraId="029E9273" w14:textId="77777777" w:rsidR="005D3EE7" w:rsidRDefault="005D3EE7" w:rsidP="005D3EE7">
      <w:pPr>
        <w:pStyle w:val="BodyText"/>
      </w:pPr>
      <w:r>
        <w:rPr>
          <w:i/>
          <w:iCs/>
        </w:rPr>
        <w:t xml:space="preserve">Note. </w:t>
      </w:r>
      <w:r>
        <w:t>The strategy shown is the MEDLINE (OVID) version; it was adapted to the syntax and controlled vocabulary of each of the remaining eight databases (Embase, CINAHL, ProQuest, PsycINFO, Web of Science, Emcare, AnthroSource, and Scopus). A trailing slash (/) denotes a subject heading, the .mp. suffix denotes a free-text (multi-purpose) field search, and an asterisk (*) denotes truncation.</w:t>
      </w:r>
    </w:p>
    <w:p w14:paraId="1864FD9A" w14:textId="77777777" w:rsidR="005D3EE7" w:rsidRPr="00931A11" w:rsidRDefault="005D3EE7" w:rsidP="005D3EE7">
      <w:pPr>
        <w:rPr>
          <w:rFonts w:ascii="Cambria" w:hAnsi="Cambria"/>
        </w:rPr>
      </w:pPr>
    </w:p>
    <w:p w14:paraId="7561BCC9" w14:textId="77777777" w:rsidR="005D3EE7" w:rsidRDefault="005D3EE7" w:rsidP="005D3EE7"/>
    <w:p w14:paraId="447A4BA1" w14:textId="77777777" w:rsidR="005D3EE7" w:rsidRDefault="005D3EE7"/>
    <w:sectPr w:rsidR="005D3EE7" w:rsidSect="005D3EE7">
      <w:footerReference w:type="even" r:id="rId5"/>
      <w:footerReference w:type="default" r:id="rId6"/>
      <w:pgSz w:w="12240" w:h="15840"/>
      <w:pgMar w:top="720" w:right="720" w:bottom="720" w:left="72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roman"/>
    <w:notTrueType/>
    <w:pitch w:val="default"/>
  </w:font>
  <w:font w:name="FreeSans"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701831687"/>
      <w:docPartObj>
        <w:docPartGallery w:val="Page Numbers (Bottom of Page)"/>
        <w:docPartUnique/>
      </w:docPartObj>
    </w:sdtPr>
    <w:sdtContent>
      <w:p w14:paraId="41945292" w14:textId="77777777" w:rsidR="005D3EE7" w:rsidRDefault="005D3EE7" w:rsidP="00A620B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23085ED" w14:textId="77777777" w:rsidR="005D3EE7" w:rsidRDefault="005D3EE7" w:rsidP="00B023C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2017681887"/>
      <w:docPartObj>
        <w:docPartGallery w:val="Page Numbers (Bottom of Page)"/>
        <w:docPartUnique/>
      </w:docPartObj>
    </w:sdtPr>
    <w:sdtContent>
      <w:p w14:paraId="60BFC900" w14:textId="77777777" w:rsidR="005D3EE7" w:rsidRDefault="005D3EE7" w:rsidP="00A620B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88EFED6" w14:textId="77777777" w:rsidR="005D3EE7" w:rsidRDefault="005D3EE7" w:rsidP="00B023CC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B77345"/>
    <w:multiLevelType w:val="multilevel"/>
    <w:tmpl w:val="F6D04B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5553C98"/>
    <w:multiLevelType w:val="multilevel"/>
    <w:tmpl w:val="85A45260"/>
    <w:lvl w:ilvl="0">
      <w:numFmt w:val="bullet"/>
      <w:lvlText w:val=""/>
      <w:lvlJc w:val="left"/>
      <w:pPr>
        <w:tabs>
          <w:tab w:val="num" w:pos="0"/>
        </w:tabs>
        <w:ind w:left="720" w:hanging="480"/>
      </w:pPr>
      <w:rPr>
        <w:rFonts w:ascii="Symbol" w:hAnsi="Symbol" w:cs="Symbol" w:hint="default"/>
      </w:rPr>
    </w:lvl>
    <w:lvl w:ilvl="1">
      <w:numFmt w:val="bullet"/>
      <w:lvlText w:val=""/>
      <w:lvlJc w:val="left"/>
      <w:pPr>
        <w:tabs>
          <w:tab w:val="num" w:pos="0"/>
        </w:tabs>
        <w:ind w:left="1440" w:hanging="4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60" w:hanging="480"/>
      </w:pPr>
      <w:rPr>
        <w:rFonts w:ascii="Symbol" w:hAnsi="Symbol" w:cs="Symbol" w:hint="default"/>
      </w:rPr>
    </w:lvl>
    <w:lvl w:ilvl="3">
      <w:numFmt w:val="bullet"/>
      <w:lvlText w:val=""/>
      <w:lvlJc w:val="left"/>
      <w:pPr>
        <w:tabs>
          <w:tab w:val="num" w:pos="0"/>
        </w:tabs>
        <w:ind w:left="2880" w:hanging="4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600" w:hanging="480"/>
      </w:pPr>
      <w:rPr>
        <w:rFonts w:ascii="Symbol" w:hAnsi="Symbol" w:cs="Symbol" w:hint="default"/>
      </w:rPr>
    </w:lvl>
    <w:lvl w:ilvl="5">
      <w:numFmt w:val="bullet"/>
      <w:lvlText w:val=""/>
      <w:lvlJc w:val="left"/>
      <w:pPr>
        <w:tabs>
          <w:tab w:val="num" w:pos="0"/>
        </w:tabs>
        <w:ind w:left="4320" w:hanging="4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480"/>
      </w:pPr>
      <w:rPr>
        <w:rFonts w:ascii="Symbol" w:hAnsi="Symbol" w:cs="Symbol" w:hint="default"/>
      </w:rPr>
    </w:lvl>
    <w:lvl w:ilvl="7">
      <w:numFmt w:val="bullet"/>
      <w:lvlText w:val=""/>
      <w:lvlJc w:val="left"/>
      <w:pPr>
        <w:tabs>
          <w:tab w:val="num" w:pos="0"/>
        </w:tabs>
        <w:ind w:left="5760" w:hanging="4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6480" w:hanging="480"/>
      </w:pPr>
      <w:rPr>
        <w:rFonts w:ascii="Symbol" w:hAnsi="Symbol" w:cs="Symbol" w:hint="default"/>
      </w:rPr>
    </w:lvl>
  </w:abstractNum>
  <w:num w:numId="1" w16cid:durableId="731465889">
    <w:abstractNumId w:val="1"/>
  </w:num>
  <w:num w:numId="2" w16cid:durableId="49279777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EE7"/>
    <w:rsid w:val="005D3EE7"/>
    <w:rsid w:val="0079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42FB00"/>
  <w15:chartTrackingRefBased/>
  <w15:docId w15:val="{D2E70FB0-46D4-2D45-9B43-2E38E6875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EE7"/>
    <w:pPr>
      <w:suppressAutoHyphens/>
      <w:spacing w:after="200" w:line="240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3E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3E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3E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3E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D3E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D3E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D3E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D3E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D3E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3E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3E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3E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3E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3E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3E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3E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3E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3E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5D3E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3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5D3E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3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3E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3E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3E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3E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3E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3E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3EE7"/>
    <w:rPr>
      <w:b/>
      <w:bCs/>
      <w:smallCaps/>
      <w:color w:val="0F4761" w:themeColor="accent1" w:themeShade="BF"/>
      <w:spacing w:val="5"/>
    </w:rPr>
  </w:style>
  <w:style w:type="character" w:customStyle="1" w:styleId="CaptionChar">
    <w:name w:val="Caption Char"/>
    <w:basedOn w:val="DefaultParagraphFont"/>
    <w:link w:val="Caption"/>
    <w:qFormat/>
    <w:rsid w:val="005D3EE7"/>
  </w:style>
  <w:style w:type="character" w:customStyle="1" w:styleId="VerbatimChar">
    <w:name w:val="Verbatim Char"/>
    <w:basedOn w:val="CaptionChar"/>
    <w:link w:val="SourceCode"/>
    <w:qFormat/>
    <w:rsid w:val="005D3EE7"/>
    <w:rPr>
      <w:rFonts w:ascii="Consolas" w:hAnsi="Consolas"/>
      <w:sz w:val="22"/>
    </w:rPr>
  </w:style>
  <w:style w:type="character" w:customStyle="1" w:styleId="SectionNumber">
    <w:name w:val="Section Number"/>
    <w:basedOn w:val="CaptionChar"/>
    <w:qFormat/>
    <w:rsid w:val="005D3EE7"/>
  </w:style>
  <w:style w:type="character" w:customStyle="1" w:styleId="FootnoteCharacters">
    <w:name w:val="Footnote Characters"/>
    <w:basedOn w:val="CaptionChar"/>
    <w:qFormat/>
    <w:rsid w:val="005D3EE7"/>
    <w:rPr>
      <w:vertAlign w:val="superscript"/>
    </w:rPr>
  </w:style>
  <w:style w:type="character" w:styleId="FootnoteReference">
    <w:name w:val="footnote reference"/>
    <w:rsid w:val="005D3EE7"/>
    <w:rPr>
      <w:vertAlign w:val="superscript"/>
    </w:rPr>
  </w:style>
  <w:style w:type="character" w:styleId="Hyperlink">
    <w:name w:val="Hyperlink"/>
    <w:basedOn w:val="CaptionChar"/>
    <w:rsid w:val="005D3EE7"/>
    <w:rPr>
      <w:color w:val="156082" w:themeColor="accent1"/>
    </w:rPr>
  </w:style>
  <w:style w:type="character" w:customStyle="1" w:styleId="KeywordTok">
    <w:name w:val="KeywordTok"/>
    <w:basedOn w:val="VerbatimChar"/>
    <w:qFormat/>
    <w:rsid w:val="005D3EE7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qFormat/>
    <w:rsid w:val="005D3EE7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qFormat/>
    <w:rsid w:val="005D3EE7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qFormat/>
    <w:rsid w:val="005D3EE7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qFormat/>
    <w:rsid w:val="005D3EE7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qFormat/>
    <w:rsid w:val="005D3EE7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qFormat/>
    <w:rsid w:val="005D3EE7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qFormat/>
    <w:rsid w:val="005D3EE7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qFormat/>
    <w:rsid w:val="005D3EE7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qFormat/>
    <w:rsid w:val="005D3EE7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qFormat/>
    <w:rsid w:val="005D3EE7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qFormat/>
    <w:rsid w:val="005D3EE7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qFormat/>
    <w:rsid w:val="005D3EE7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qFormat/>
    <w:rsid w:val="005D3EE7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qFormat/>
    <w:rsid w:val="005D3EE7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qFormat/>
    <w:rsid w:val="005D3EE7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qFormat/>
    <w:rsid w:val="005D3EE7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qFormat/>
    <w:rsid w:val="005D3EE7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qFormat/>
    <w:rsid w:val="005D3EE7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qFormat/>
    <w:rsid w:val="005D3EE7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qFormat/>
    <w:rsid w:val="005D3EE7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qFormat/>
    <w:rsid w:val="005D3EE7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qFormat/>
    <w:rsid w:val="005D3EE7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qFormat/>
    <w:rsid w:val="005D3EE7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qFormat/>
    <w:rsid w:val="005D3EE7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qFormat/>
    <w:rsid w:val="005D3EE7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qFormat/>
    <w:rsid w:val="005D3EE7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qFormat/>
    <w:rsid w:val="005D3EE7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qFormat/>
    <w:rsid w:val="005D3EE7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qFormat/>
    <w:rsid w:val="005D3EE7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qFormat/>
    <w:rsid w:val="005D3EE7"/>
    <w:rPr>
      <w:rFonts w:ascii="Consolas" w:hAnsi="Consolas"/>
      <w:sz w:val="22"/>
    </w:rPr>
  </w:style>
  <w:style w:type="character" w:styleId="CommentReference">
    <w:name w:val="annotation reference"/>
    <w:basedOn w:val="DefaultParagraphFont"/>
    <w:qFormat/>
    <w:rsid w:val="005D3EE7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qFormat/>
    <w:rsid w:val="005D3EE7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qFormat/>
    <w:rsid w:val="005D3EE7"/>
    <w:rPr>
      <w:b/>
      <w:bCs/>
      <w:sz w:val="20"/>
      <w:szCs w:val="20"/>
    </w:rPr>
  </w:style>
  <w:style w:type="character" w:styleId="LineNumber">
    <w:name w:val="line number"/>
    <w:rsid w:val="005D3EE7"/>
  </w:style>
  <w:style w:type="paragraph" w:customStyle="1" w:styleId="Heading">
    <w:name w:val="Heading"/>
    <w:basedOn w:val="Normal"/>
    <w:next w:val="BodyText"/>
    <w:qFormat/>
    <w:rsid w:val="005D3EE7"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link w:val="BodyTextChar"/>
    <w:qFormat/>
    <w:rsid w:val="005D3EE7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5D3EE7"/>
    <w:rPr>
      <w:kern w:val="0"/>
      <w:lang w:val="en-US"/>
      <w14:ligatures w14:val="none"/>
    </w:rPr>
  </w:style>
  <w:style w:type="paragraph" w:styleId="List">
    <w:name w:val="List"/>
    <w:basedOn w:val="BodyText"/>
    <w:rsid w:val="005D3EE7"/>
    <w:rPr>
      <w:rFonts w:cs="FreeSans"/>
    </w:rPr>
  </w:style>
  <w:style w:type="paragraph" w:styleId="Caption">
    <w:name w:val="caption"/>
    <w:basedOn w:val="Normal"/>
    <w:link w:val="CaptionChar"/>
    <w:qFormat/>
    <w:rsid w:val="005D3EE7"/>
    <w:pPr>
      <w:spacing w:after="120"/>
    </w:pPr>
    <w:rPr>
      <w:kern w:val="2"/>
      <w:lang w:val="en-AU"/>
      <w14:ligatures w14:val="standardContextual"/>
    </w:rPr>
  </w:style>
  <w:style w:type="paragraph" w:customStyle="1" w:styleId="Index">
    <w:name w:val="Index"/>
    <w:basedOn w:val="Normal"/>
    <w:qFormat/>
    <w:rsid w:val="005D3EE7"/>
    <w:pPr>
      <w:suppressLineNumbers/>
    </w:pPr>
    <w:rPr>
      <w:rFonts w:cs="FreeSans"/>
    </w:rPr>
  </w:style>
  <w:style w:type="paragraph" w:customStyle="1" w:styleId="FirstParagraph">
    <w:name w:val="First Paragraph"/>
    <w:basedOn w:val="BodyText"/>
    <w:next w:val="BodyText"/>
    <w:qFormat/>
    <w:rsid w:val="005D3EE7"/>
  </w:style>
  <w:style w:type="paragraph" w:customStyle="1" w:styleId="Compact">
    <w:name w:val="Compact"/>
    <w:basedOn w:val="BodyText"/>
    <w:qFormat/>
    <w:rsid w:val="005D3EE7"/>
    <w:pPr>
      <w:spacing w:before="36" w:after="36"/>
    </w:pPr>
  </w:style>
  <w:style w:type="paragraph" w:customStyle="1" w:styleId="Author">
    <w:name w:val="Author"/>
    <w:next w:val="BodyText"/>
    <w:qFormat/>
    <w:rsid w:val="005D3EE7"/>
    <w:pPr>
      <w:keepNext/>
      <w:keepLines/>
      <w:suppressAutoHyphens/>
      <w:spacing w:after="200" w:line="240" w:lineRule="auto"/>
      <w:jc w:val="center"/>
    </w:pPr>
    <w:rPr>
      <w:kern w:val="0"/>
      <w:lang w:val="en-US"/>
      <w14:ligatures w14:val="none"/>
    </w:rPr>
  </w:style>
  <w:style w:type="paragraph" w:styleId="Date">
    <w:name w:val="Date"/>
    <w:next w:val="BodyText"/>
    <w:link w:val="DateChar"/>
    <w:qFormat/>
    <w:rsid w:val="005D3EE7"/>
    <w:pPr>
      <w:keepNext/>
      <w:keepLines/>
      <w:suppressAutoHyphens/>
      <w:spacing w:after="200" w:line="240" w:lineRule="auto"/>
      <w:jc w:val="center"/>
    </w:pPr>
    <w:rPr>
      <w:kern w:val="0"/>
      <w:lang w:val="en-US"/>
      <w14:ligatures w14:val="none"/>
    </w:rPr>
  </w:style>
  <w:style w:type="character" w:customStyle="1" w:styleId="DateChar">
    <w:name w:val="Date Char"/>
    <w:basedOn w:val="DefaultParagraphFont"/>
    <w:link w:val="Date"/>
    <w:rsid w:val="005D3EE7"/>
    <w:rPr>
      <w:kern w:val="0"/>
      <w:lang w:val="en-US"/>
      <w14:ligatures w14:val="none"/>
    </w:rPr>
  </w:style>
  <w:style w:type="paragraph" w:customStyle="1" w:styleId="AbstractTitle">
    <w:name w:val="Abstract Title"/>
    <w:basedOn w:val="Normal"/>
    <w:next w:val="Abstract"/>
    <w:qFormat/>
    <w:rsid w:val="005D3EE7"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Normal"/>
    <w:next w:val="BodyText"/>
    <w:qFormat/>
    <w:rsid w:val="005D3EE7"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  <w:rsid w:val="005D3EE7"/>
  </w:style>
  <w:style w:type="paragraph" w:styleId="BlockText">
    <w:name w:val="Block Text"/>
    <w:basedOn w:val="BodyText"/>
    <w:next w:val="BodyText"/>
    <w:uiPriority w:val="9"/>
    <w:unhideWhenUsed/>
    <w:qFormat/>
    <w:rsid w:val="005D3EE7"/>
    <w:pPr>
      <w:spacing w:before="100" w:after="100"/>
      <w:ind w:left="480" w:right="480"/>
    </w:pPr>
  </w:style>
  <w:style w:type="paragraph" w:styleId="FootnoteText">
    <w:name w:val="footnote text"/>
    <w:basedOn w:val="Normal"/>
    <w:link w:val="FootnoteTextChar"/>
    <w:uiPriority w:val="9"/>
    <w:unhideWhenUsed/>
    <w:qFormat/>
    <w:rsid w:val="005D3EE7"/>
  </w:style>
  <w:style w:type="character" w:customStyle="1" w:styleId="FootnoteTextChar">
    <w:name w:val="Footnote Text Char"/>
    <w:basedOn w:val="DefaultParagraphFont"/>
    <w:link w:val="FootnoteText"/>
    <w:uiPriority w:val="9"/>
    <w:rsid w:val="005D3EE7"/>
    <w:rPr>
      <w:kern w:val="0"/>
      <w:lang w:val="en-US"/>
      <w14:ligatures w14:val="none"/>
    </w:rPr>
  </w:style>
  <w:style w:type="paragraph" w:customStyle="1" w:styleId="DefinitionTerm">
    <w:name w:val="Definition Term"/>
    <w:basedOn w:val="Normal"/>
    <w:next w:val="Definition"/>
    <w:qFormat/>
    <w:rsid w:val="005D3EE7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  <w:qFormat/>
    <w:rsid w:val="005D3EE7"/>
  </w:style>
  <w:style w:type="paragraph" w:customStyle="1" w:styleId="TableCaption">
    <w:name w:val="Table Caption"/>
    <w:basedOn w:val="Caption"/>
    <w:qFormat/>
    <w:rsid w:val="005D3EE7"/>
    <w:pPr>
      <w:keepNext/>
    </w:pPr>
  </w:style>
  <w:style w:type="paragraph" w:customStyle="1" w:styleId="ImageCaption">
    <w:name w:val="Image Caption"/>
    <w:basedOn w:val="Caption"/>
    <w:qFormat/>
    <w:rsid w:val="005D3EE7"/>
  </w:style>
  <w:style w:type="paragraph" w:customStyle="1" w:styleId="Figure">
    <w:name w:val="Figure"/>
    <w:basedOn w:val="Normal"/>
    <w:qFormat/>
    <w:rsid w:val="005D3EE7"/>
  </w:style>
  <w:style w:type="paragraph" w:customStyle="1" w:styleId="CaptionedFigure">
    <w:name w:val="Captioned Figure"/>
    <w:basedOn w:val="Figure"/>
    <w:qFormat/>
    <w:rsid w:val="005D3EE7"/>
    <w:pPr>
      <w:keepNext/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5D3EE7"/>
    <w:pPr>
      <w:spacing w:after="0"/>
      <w:ind w:left="240" w:hanging="240"/>
    </w:pPr>
  </w:style>
  <w:style w:type="paragraph" w:styleId="IndexHeading">
    <w:name w:val="index heading"/>
    <w:basedOn w:val="Heading"/>
    <w:rsid w:val="005D3EE7"/>
  </w:style>
  <w:style w:type="paragraph" w:styleId="TOCHeading">
    <w:name w:val="TOC Heading"/>
    <w:basedOn w:val="Heading1"/>
    <w:next w:val="BodyText"/>
    <w:uiPriority w:val="39"/>
    <w:unhideWhenUsed/>
    <w:qFormat/>
    <w:rsid w:val="005D3EE7"/>
    <w:pPr>
      <w:spacing w:before="240" w:after="0" w:line="259" w:lineRule="auto"/>
      <w:outlineLvl w:val="9"/>
    </w:pPr>
    <w:rPr>
      <w:sz w:val="32"/>
      <w:szCs w:val="32"/>
    </w:rPr>
  </w:style>
  <w:style w:type="paragraph" w:customStyle="1" w:styleId="SourceCode">
    <w:name w:val="Source Code"/>
    <w:basedOn w:val="Normal"/>
    <w:link w:val="VerbatimChar"/>
    <w:qFormat/>
    <w:rsid w:val="005D3EE7"/>
    <w:rPr>
      <w:rFonts w:ascii="Consolas" w:hAnsi="Consolas"/>
      <w:kern w:val="2"/>
      <w:sz w:val="22"/>
      <w:lang w:val="en-AU"/>
      <w14:ligatures w14:val="standardContextual"/>
    </w:rPr>
  </w:style>
  <w:style w:type="paragraph" w:styleId="CommentText">
    <w:name w:val="annotation text"/>
    <w:basedOn w:val="Normal"/>
    <w:link w:val="CommentTextChar"/>
    <w:rsid w:val="005D3EE7"/>
    <w:rPr>
      <w:kern w:val="2"/>
      <w:sz w:val="20"/>
      <w:szCs w:val="20"/>
      <w:lang w:val="en-AU"/>
      <w14:ligatures w14:val="standardContextual"/>
    </w:rPr>
  </w:style>
  <w:style w:type="character" w:customStyle="1" w:styleId="CommentTextChar1">
    <w:name w:val="Comment Text Char1"/>
    <w:basedOn w:val="DefaultParagraphFont"/>
    <w:uiPriority w:val="99"/>
    <w:semiHidden/>
    <w:rsid w:val="005D3EE7"/>
    <w:rPr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qFormat/>
    <w:rsid w:val="005D3EE7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D3EE7"/>
    <w:rPr>
      <w:b/>
      <w:bCs/>
      <w:kern w:val="0"/>
      <w:sz w:val="20"/>
      <w:szCs w:val="20"/>
      <w:lang w:val="en-US"/>
      <w14:ligatures w14:val="none"/>
    </w:rPr>
  </w:style>
  <w:style w:type="paragraph" w:styleId="Revision">
    <w:name w:val="Revision"/>
    <w:qFormat/>
    <w:rsid w:val="005D3EE7"/>
    <w:pPr>
      <w:suppressAutoHyphens/>
      <w:spacing w:after="0" w:line="240" w:lineRule="auto"/>
    </w:pPr>
    <w:rPr>
      <w:kern w:val="0"/>
      <w:lang w:val="en-US"/>
      <w14:ligatures w14:val="none"/>
    </w:rPr>
  </w:style>
  <w:style w:type="table" w:customStyle="1" w:styleId="Table">
    <w:name w:val="Table"/>
    <w:semiHidden/>
    <w:unhideWhenUsed/>
    <w:qFormat/>
    <w:rsid w:val="005D3EE7"/>
    <w:pPr>
      <w:suppressAutoHyphens/>
      <w:spacing w:after="0" w:line="240" w:lineRule="auto"/>
    </w:pPr>
    <w:rPr>
      <w:kern w:val="0"/>
      <w:sz w:val="20"/>
      <w:szCs w:val="20"/>
      <w:lang w:val="en-US" w:eastAsia="en-GB"/>
      <w14:ligatures w14:val="none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styleId="Footer">
    <w:name w:val="footer"/>
    <w:basedOn w:val="Normal"/>
    <w:link w:val="FooterChar"/>
    <w:uiPriority w:val="99"/>
    <w:unhideWhenUsed/>
    <w:rsid w:val="005D3EE7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D3EE7"/>
    <w:rPr>
      <w:kern w:val="0"/>
      <w:lang w:val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5D3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4979</Words>
  <Characters>28385</Characters>
  <Application>Microsoft Office Word</Application>
  <DocSecurity>0</DocSecurity>
  <Lines>236</Lines>
  <Paragraphs>66</Paragraphs>
  <ScaleCrop>false</ScaleCrop>
  <Company/>
  <LinksUpToDate>false</LinksUpToDate>
  <CharactersWithSpaces>33298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Scarth</dc:creator>
  <cp:keywords/>
  <dc:description/>
  <cp:lastModifiedBy>Bonnie Scarth</cp:lastModifiedBy>
  <cp:revision>1</cp:revision>
  <dcterms:created xsi:type="dcterms:W3CDTF">2026-08-04T00:10:00Z</dcterms:created>
  <dcterms:modified xsi:type="dcterms:W3CDTF">2026-08-04T00:10:00Z</dcterms:modified>
</cp:coreProperties>
</file>