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4A3E8" w14:textId="77777777" w:rsidR="009B3CB5" w:rsidRDefault="009B3CB5" w:rsidP="009B3CB5">
      <w:pPr>
        <w:numPr>
          <w:ilvl w:val="1"/>
          <w:numId w:val="0"/>
        </w:numPr>
        <w:spacing w:after="0" w:line="300" w:lineRule="auto"/>
        <w:jc w:val="both"/>
      </w:pPr>
      <w:r>
        <w:t>Tables</w:t>
      </w:r>
    </w:p>
    <w:p w14:paraId="1970F09F" w14:textId="77777777" w:rsidR="009B3CB5" w:rsidRDefault="009B3CB5" w:rsidP="009B3CB5">
      <w:pPr>
        <w:tabs>
          <w:tab w:val="left" w:pos="398"/>
          <w:tab w:val="left" w:pos="5424"/>
        </w:tabs>
        <w:spacing w:after="0" w:line="300" w:lineRule="auto"/>
        <w:jc w:val="both"/>
        <w:rPr>
          <w:rFonts w:cs="Times New Roman"/>
          <w:szCs w:val="24"/>
          <w:lang w:eastAsia="zh-CN"/>
        </w:rPr>
      </w:pPr>
      <w:r>
        <w:rPr>
          <w:rFonts w:cs="Times New Roman"/>
          <w:b/>
          <w:bCs/>
          <w:szCs w:val="24"/>
          <w:lang w:eastAsia="zh-CN"/>
        </w:rPr>
        <w:t>Table 1</w:t>
      </w:r>
      <w:r>
        <w:rPr>
          <w:rFonts w:cs="Times New Roman" w:hint="eastAsia"/>
          <w:b/>
          <w:bCs/>
          <w:szCs w:val="24"/>
          <w:lang w:eastAsia="zh-CN"/>
        </w:rPr>
        <w:t>.</w:t>
      </w:r>
      <w:r>
        <w:rPr>
          <w:rFonts w:cs="Times New Roman"/>
          <w:b/>
          <w:bCs/>
          <w:szCs w:val="24"/>
          <w:lang w:eastAsia="zh-CN"/>
        </w:rPr>
        <w:t xml:space="preserve"> </w:t>
      </w:r>
      <w:r>
        <w:rPr>
          <w:rFonts w:eastAsia="SimSun" w:cs="Times New Roman"/>
          <w:b/>
          <w:bCs/>
          <w:color w:val="000000"/>
          <w:szCs w:val="24"/>
          <w:lang w:eastAsia="zh-CN" w:bidi="ar"/>
        </w:rPr>
        <w:t>Data distribution for training and testing the AI modules</w:t>
      </w:r>
    </w:p>
    <w:tbl>
      <w:tblPr>
        <w:tblW w:w="4608" w:type="pct"/>
        <w:tblLook w:val="04A0" w:firstRow="1" w:lastRow="0" w:firstColumn="1" w:lastColumn="0" w:noHBand="0" w:noVBand="1"/>
      </w:tblPr>
      <w:tblGrid>
        <w:gridCol w:w="4427"/>
        <w:gridCol w:w="2271"/>
        <w:gridCol w:w="1971"/>
      </w:tblGrid>
      <w:tr w:rsidR="009B3CB5" w14:paraId="6DBF26D5" w14:textId="77777777" w:rsidTr="00244BF1">
        <w:trPr>
          <w:trHeight w:hRule="exact" w:val="397"/>
        </w:trPr>
        <w:tc>
          <w:tcPr>
            <w:tcW w:w="2552" w:type="pct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CCBC8A0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Module / Category</w:t>
            </w:r>
          </w:p>
        </w:tc>
        <w:tc>
          <w:tcPr>
            <w:tcW w:w="1309" w:type="pct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0DC52D4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Training data (n)</w:t>
            </w:r>
          </w:p>
        </w:tc>
        <w:tc>
          <w:tcPr>
            <w:tcW w:w="1137" w:type="pct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F626B67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Testing data (n)</w:t>
            </w:r>
          </w:p>
        </w:tc>
      </w:tr>
      <w:tr w:rsidR="009B3CB5" w14:paraId="6C2D2875" w14:textId="77777777" w:rsidTr="00244BF1">
        <w:trPr>
          <w:trHeight w:hRule="exact" w:val="397"/>
        </w:trPr>
        <w:tc>
          <w:tcPr>
            <w:tcW w:w="2552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941A01B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DCNN2 (Anatomical Site Classification)</w:t>
            </w:r>
          </w:p>
        </w:tc>
        <w:tc>
          <w:tcPr>
            <w:tcW w:w="1309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5A806D9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  <w:tc>
          <w:tcPr>
            <w:tcW w:w="1137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A1B80E8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</w:tr>
      <w:tr w:rsidR="009B3CB5" w14:paraId="665C77ED" w14:textId="77777777" w:rsidTr="00244BF1">
        <w:trPr>
          <w:trHeight w:hRule="exact" w:val="397"/>
        </w:trPr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60B17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0 - Oropharynx&amp;unspecified site(s)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42B21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3,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219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74630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200</w:t>
            </w:r>
          </w:p>
        </w:tc>
      </w:tr>
      <w:tr w:rsidR="009B3CB5" w14:paraId="63AFBE05" w14:textId="77777777" w:rsidTr="00244BF1">
        <w:trPr>
          <w:trHeight w:hRule="exact" w:val="397"/>
        </w:trPr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1ACCC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1 - Esophagus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EBE97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2,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451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26E57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200</w:t>
            </w:r>
          </w:p>
        </w:tc>
      </w:tr>
      <w:tr w:rsidR="009B3CB5" w14:paraId="60ADC9B7" w14:textId="77777777" w:rsidTr="00244BF1">
        <w:trPr>
          <w:trHeight w:hRule="exact" w:val="397"/>
        </w:trPr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9AB6B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2 - Squamocolumnar junction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20D66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2,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045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8E09E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200</w:t>
            </w:r>
          </w:p>
        </w:tc>
      </w:tr>
      <w:tr w:rsidR="009B3CB5" w14:paraId="10EC2B1E" w14:textId="77777777" w:rsidTr="00244BF1">
        <w:trPr>
          <w:trHeight w:hRule="exact" w:val="397"/>
        </w:trPr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053CA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3 - Antrum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B2BD9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2,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467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DF7E6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200</w:t>
            </w:r>
          </w:p>
        </w:tc>
      </w:tr>
      <w:tr w:rsidR="009B3CB5" w14:paraId="420C4DA5" w14:textId="77777777" w:rsidTr="00244BF1">
        <w:trPr>
          <w:trHeight w:hRule="exact" w:val="397"/>
        </w:trPr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EDB6A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4 - Lower body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45038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1,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822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63E99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200</w:t>
            </w:r>
          </w:p>
        </w:tc>
      </w:tr>
      <w:tr w:rsidR="009B3CB5" w14:paraId="16E87E0E" w14:textId="77777777" w:rsidTr="00244BF1">
        <w:trPr>
          <w:trHeight w:hRule="exact" w:val="397"/>
        </w:trPr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B9984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5 - Upper-Middle body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D5057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1,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809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00F52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200</w:t>
            </w:r>
          </w:p>
        </w:tc>
      </w:tr>
      <w:tr w:rsidR="009B3CB5" w14:paraId="2760FDFB" w14:textId="77777777" w:rsidTr="00244BF1">
        <w:trPr>
          <w:trHeight w:hRule="exact" w:val="397"/>
        </w:trPr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89A94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6 - Duodenal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F0225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2,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340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2324F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200</w:t>
            </w:r>
          </w:p>
        </w:tc>
      </w:tr>
      <w:tr w:rsidR="009B3CB5" w14:paraId="03C22CE7" w14:textId="77777777" w:rsidTr="00244BF1">
        <w:trPr>
          <w:trHeight w:hRule="exact" w:val="397"/>
        </w:trPr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FC54A2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7 - Incisura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7AB82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1,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987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B8033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200</w:t>
            </w:r>
          </w:p>
        </w:tc>
      </w:tr>
      <w:tr w:rsidR="009B3CB5" w14:paraId="1DF73B97" w14:textId="77777777" w:rsidTr="00244BF1">
        <w:trPr>
          <w:trHeight w:hRule="exact" w:val="397"/>
        </w:trPr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13D82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8 - Fundus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188C8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2,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031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9315C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200</w:t>
            </w:r>
          </w:p>
        </w:tc>
      </w:tr>
      <w:tr w:rsidR="009B3CB5" w14:paraId="63B27DFE" w14:textId="77777777" w:rsidTr="00244BF1">
        <w:trPr>
          <w:trHeight w:hRule="exact" w:val="397"/>
        </w:trPr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5C6EE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Total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D5F58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20,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171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F865D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1,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800</w:t>
            </w:r>
          </w:p>
        </w:tc>
      </w:tr>
      <w:tr w:rsidR="009B3CB5" w14:paraId="4A90DAB0" w14:textId="77777777" w:rsidTr="00244BF1">
        <w:trPr>
          <w:trHeight w:hRule="exact" w:val="397"/>
        </w:trPr>
        <w:tc>
          <w:tcPr>
            <w:tcW w:w="2552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1985BCE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DCNN1 (Image Quality Assessment)</w:t>
            </w:r>
          </w:p>
        </w:tc>
        <w:tc>
          <w:tcPr>
            <w:tcW w:w="1309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D06C234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  <w:tc>
          <w:tcPr>
            <w:tcW w:w="1137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75532F5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</w:tr>
      <w:tr w:rsidR="009B3CB5" w14:paraId="43AF4CF1" w14:textId="77777777" w:rsidTr="00244BF1">
        <w:trPr>
          <w:trHeight w:hRule="exact" w:val="397"/>
        </w:trPr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26B2E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0 - Low Quality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683FF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1,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670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2C7FE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205</w:t>
            </w:r>
          </w:p>
        </w:tc>
      </w:tr>
      <w:tr w:rsidR="009B3CB5" w14:paraId="09F52DEC" w14:textId="77777777" w:rsidTr="00244BF1">
        <w:trPr>
          <w:trHeight w:hRule="exact" w:val="397"/>
        </w:trPr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78228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1 - High Quality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912C0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2,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422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0F78A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205</w:t>
            </w:r>
          </w:p>
        </w:tc>
      </w:tr>
      <w:tr w:rsidR="009B3CB5" w14:paraId="5119F28B" w14:textId="77777777" w:rsidTr="00244BF1">
        <w:trPr>
          <w:trHeight w:hRule="exact" w:val="397"/>
        </w:trPr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F777A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Total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73467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4,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092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205EC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410</w:t>
            </w:r>
          </w:p>
        </w:tc>
      </w:tr>
      <w:tr w:rsidR="009B3CB5" w14:paraId="5733FD18" w14:textId="77777777" w:rsidTr="00244BF1">
        <w:trPr>
          <w:trHeight w:hRule="exact" w:val="397"/>
        </w:trPr>
        <w:tc>
          <w:tcPr>
            <w:tcW w:w="2552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B7AA718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DCNN3a (Atrophy Diagnosis)</w:t>
            </w:r>
          </w:p>
        </w:tc>
        <w:tc>
          <w:tcPr>
            <w:tcW w:w="1309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5B69336F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137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DE722EE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b/>
                <w:bCs/>
                <w:color w:val="000000"/>
                <w:szCs w:val="24"/>
              </w:rPr>
            </w:pPr>
          </w:p>
        </w:tc>
      </w:tr>
      <w:tr w:rsidR="009B3CB5" w14:paraId="03103721" w14:textId="77777777" w:rsidTr="00244BF1">
        <w:trPr>
          <w:trHeight w:hRule="exact" w:val="397"/>
        </w:trPr>
        <w:tc>
          <w:tcPr>
            <w:tcW w:w="25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16CA5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Total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1B124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3,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714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5523A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1,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038</w:t>
            </w:r>
          </w:p>
        </w:tc>
      </w:tr>
      <w:tr w:rsidR="009B3CB5" w14:paraId="1F9D50AD" w14:textId="77777777" w:rsidTr="00244BF1">
        <w:trPr>
          <w:trHeight w:hRule="exact" w:val="397"/>
        </w:trPr>
        <w:tc>
          <w:tcPr>
            <w:tcW w:w="2552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201F8F9C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DCNN3b (Atrophy Segmentation)</w:t>
            </w:r>
          </w:p>
        </w:tc>
        <w:tc>
          <w:tcPr>
            <w:tcW w:w="1309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5D50400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  <w:tc>
          <w:tcPr>
            <w:tcW w:w="1137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8076AEA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</w:tr>
      <w:tr w:rsidR="009B3CB5" w14:paraId="6A0C07FC" w14:textId="77777777" w:rsidTr="00244BF1">
        <w:trPr>
          <w:trHeight w:hRule="exact" w:val="397"/>
        </w:trPr>
        <w:tc>
          <w:tcPr>
            <w:tcW w:w="2552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12CC321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Total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D46B15D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3,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150</w:t>
            </w:r>
          </w:p>
        </w:tc>
        <w:tc>
          <w:tcPr>
            <w:tcW w:w="1137" w:type="pc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C0F17AB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>300</w:t>
            </w:r>
          </w:p>
        </w:tc>
      </w:tr>
    </w:tbl>
    <w:p w14:paraId="6A9B3AF7" w14:textId="77777777" w:rsidR="009B3CB5" w:rsidRDefault="009B3CB5" w:rsidP="009B3CB5">
      <w:pPr>
        <w:tabs>
          <w:tab w:val="left" w:pos="398"/>
          <w:tab w:val="left" w:pos="5424"/>
        </w:tabs>
        <w:spacing w:after="0" w:line="300" w:lineRule="auto"/>
        <w:jc w:val="both"/>
        <w:rPr>
          <w:rFonts w:cs="Times New Roman"/>
          <w:szCs w:val="24"/>
          <w:lang w:val="en-GB" w:eastAsia="en-GB"/>
        </w:rPr>
      </w:pPr>
    </w:p>
    <w:p w14:paraId="60320F90" w14:textId="77777777" w:rsidR="009B3CB5" w:rsidRDefault="009B3CB5" w:rsidP="009B3CB5">
      <w:pPr>
        <w:tabs>
          <w:tab w:val="left" w:pos="398"/>
          <w:tab w:val="left" w:pos="5424"/>
        </w:tabs>
        <w:spacing w:after="0" w:line="300" w:lineRule="auto"/>
        <w:jc w:val="both"/>
        <w:rPr>
          <w:rFonts w:eastAsia="SimSun" w:cs="Times New Roman"/>
          <w:b/>
          <w:bCs/>
          <w:szCs w:val="24"/>
          <w:lang w:eastAsia="zh-CN"/>
        </w:rPr>
      </w:pPr>
      <w:r>
        <w:rPr>
          <w:rFonts w:eastAsia="SimSun" w:cs="Times New Roman"/>
          <w:b/>
          <w:bCs/>
          <w:szCs w:val="24"/>
          <w:lang w:eastAsia="zh-CN"/>
        </w:rPr>
        <w:t>Table 2</w:t>
      </w:r>
      <w:r>
        <w:rPr>
          <w:rFonts w:eastAsia="SimSun" w:cs="Times New Roman" w:hint="eastAsia"/>
          <w:b/>
          <w:bCs/>
          <w:szCs w:val="24"/>
          <w:lang w:eastAsia="zh-CN"/>
        </w:rPr>
        <w:t xml:space="preserve">. </w:t>
      </w:r>
      <w:r>
        <w:rPr>
          <w:rFonts w:eastAsia="SimSun" w:cs="Times New Roman"/>
          <w:b/>
          <w:bCs/>
          <w:szCs w:val="24"/>
          <w:lang w:eastAsia="zh-CN"/>
        </w:rPr>
        <w:t>Baseline characteristics of the test set (Dataset 3a)</w:t>
      </w:r>
    </w:p>
    <w:tbl>
      <w:tblPr>
        <w:tblW w:w="671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4468"/>
        <w:gridCol w:w="2250"/>
      </w:tblGrid>
      <w:tr w:rsidR="009B3CB5" w14:paraId="07F0C009" w14:textId="77777777" w:rsidTr="00244BF1">
        <w:trPr>
          <w:trHeight w:hRule="exact" w:val="397"/>
        </w:trPr>
        <w:tc>
          <w:tcPr>
            <w:tcW w:w="4468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7B8BEE7C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Characteristic</w:t>
            </w:r>
          </w:p>
        </w:tc>
        <w:tc>
          <w:tcPr>
            <w:tcW w:w="225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42490FD2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Value</w:t>
            </w:r>
          </w:p>
        </w:tc>
      </w:tr>
      <w:tr w:rsidR="009B3CB5" w14:paraId="3DD08F75" w14:textId="77777777" w:rsidTr="00244BF1">
        <w:trPr>
          <w:trHeight w:hRule="exact" w:val="397"/>
        </w:trPr>
        <w:tc>
          <w:tcPr>
            <w:tcW w:w="446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A03DD74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Age, years, mean ± SD</w:t>
            </w:r>
          </w:p>
        </w:tc>
        <w:tc>
          <w:tcPr>
            <w:tcW w:w="225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1539038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52.95±13.07</w:t>
            </w:r>
          </w:p>
        </w:tc>
      </w:tr>
      <w:tr w:rsidR="009B3CB5" w14:paraId="17230DF8" w14:textId="77777777" w:rsidTr="00244BF1">
        <w:trPr>
          <w:trHeight w:hRule="exact" w:val="397"/>
        </w:trPr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C508D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Gender, n (%)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AEAEB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</w:tr>
      <w:tr w:rsidR="009B3CB5" w14:paraId="2782DD77" w14:textId="77777777" w:rsidTr="00244BF1">
        <w:trPr>
          <w:trHeight w:hRule="exact" w:val="397"/>
        </w:trPr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B9958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Male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68BEE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102 (54.26%)</w:t>
            </w:r>
          </w:p>
        </w:tc>
      </w:tr>
      <w:tr w:rsidR="009B3CB5" w14:paraId="493D3DB5" w14:textId="77777777" w:rsidTr="00244BF1">
        <w:trPr>
          <w:trHeight w:hRule="exact" w:val="397"/>
        </w:trPr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6D3F4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Female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E1A8D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86 (45.74%)</w:t>
            </w:r>
          </w:p>
        </w:tc>
      </w:tr>
      <w:tr w:rsidR="009B3CB5" w14:paraId="415EDCC4" w14:textId="77777777" w:rsidTr="00244BF1">
        <w:trPr>
          <w:trHeight w:hRule="exact" w:val="397"/>
        </w:trPr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52238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Pathology, n (%)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E938A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</w:tr>
      <w:tr w:rsidR="009B3CB5" w14:paraId="49854D57" w14:textId="77777777" w:rsidTr="00244BF1">
        <w:trPr>
          <w:trHeight w:hRule="exact" w:val="397"/>
        </w:trPr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8178D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CAG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C7FF2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91 (48.40%)</w:t>
            </w:r>
          </w:p>
        </w:tc>
      </w:tr>
      <w:tr w:rsidR="009B3CB5" w14:paraId="7585E96E" w14:textId="77777777" w:rsidTr="00244BF1">
        <w:trPr>
          <w:trHeight w:hRule="exact" w:val="397"/>
        </w:trPr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4E810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CNAG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75F0A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97 (51.60%)</w:t>
            </w:r>
          </w:p>
        </w:tc>
      </w:tr>
      <w:tr w:rsidR="009B3CB5" w14:paraId="545924E9" w14:textId="77777777" w:rsidTr="00244BF1">
        <w:trPr>
          <w:trHeight w:hRule="exact" w:val="397"/>
        </w:trPr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92942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Anatomical Site, number of images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08C09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</w:tr>
      <w:tr w:rsidR="009B3CB5" w14:paraId="138B9228" w14:textId="77777777" w:rsidTr="00244BF1">
        <w:trPr>
          <w:trHeight w:hRule="exact" w:val="397"/>
        </w:trPr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9F135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lastRenderedPageBreak/>
              <w:t>Fundus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7740A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403</w:t>
            </w:r>
          </w:p>
        </w:tc>
      </w:tr>
      <w:tr w:rsidR="009B3CB5" w14:paraId="453518F8" w14:textId="77777777" w:rsidTr="00244BF1">
        <w:trPr>
          <w:trHeight w:hRule="exact" w:val="397"/>
        </w:trPr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2B902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Antrum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06F93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653</w:t>
            </w:r>
          </w:p>
        </w:tc>
      </w:tr>
      <w:tr w:rsidR="009B3CB5" w14:paraId="079FA702" w14:textId="77777777" w:rsidTr="00244BF1">
        <w:trPr>
          <w:trHeight w:hRule="exact" w:val="397"/>
        </w:trPr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BAF46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Incisura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FC75A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412</w:t>
            </w:r>
          </w:p>
        </w:tc>
      </w:tr>
      <w:tr w:rsidR="009B3CB5" w14:paraId="332C4A14" w14:textId="77777777" w:rsidTr="00244BF1">
        <w:trPr>
          <w:trHeight w:hRule="exact" w:val="397"/>
        </w:trPr>
        <w:tc>
          <w:tcPr>
            <w:tcW w:w="44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6AD01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Upper-Middle Body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7B875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235</w:t>
            </w:r>
          </w:p>
        </w:tc>
      </w:tr>
      <w:tr w:rsidR="009B3CB5" w14:paraId="4EC0E9E6" w14:textId="77777777" w:rsidTr="00244BF1">
        <w:trPr>
          <w:trHeight w:hRule="exact" w:val="397"/>
        </w:trPr>
        <w:tc>
          <w:tcPr>
            <w:tcW w:w="446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522B87B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Lower Body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00C3101" w14:textId="77777777" w:rsidR="009B3CB5" w:rsidRDefault="009B3CB5" w:rsidP="00244BF1">
            <w:pPr>
              <w:spacing w:after="0" w:line="300" w:lineRule="auto"/>
              <w:jc w:val="both"/>
              <w:textAlignment w:val="top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321</w:t>
            </w:r>
          </w:p>
        </w:tc>
      </w:tr>
    </w:tbl>
    <w:p w14:paraId="59DA0408" w14:textId="77777777" w:rsidR="009B3CB5" w:rsidRDefault="009B3CB5" w:rsidP="009B3CB5">
      <w:pPr>
        <w:tabs>
          <w:tab w:val="left" w:pos="398"/>
          <w:tab w:val="left" w:pos="5424"/>
        </w:tabs>
        <w:spacing w:after="0" w:line="300" w:lineRule="auto"/>
        <w:jc w:val="both"/>
        <w:rPr>
          <w:rFonts w:eastAsia="SimSun" w:cs="Times New Roman"/>
          <w:szCs w:val="24"/>
          <w:lang w:eastAsia="zh-CN"/>
        </w:rPr>
      </w:pPr>
    </w:p>
    <w:p w14:paraId="1BD97AD4" w14:textId="77777777" w:rsidR="009B3CB5" w:rsidRDefault="009B3CB5" w:rsidP="009B3CB5">
      <w:pPr>
        <w:tabs>
          <w:tab w:val="left" w:pos="398"/>
          <w:tab w:val="left" w:pos="5424"/>
        </w:tabs>
        <w:spacing w:after="0" w:line="300" w:lineRule="auto"/>
        <w:jc w:val="both"/>
        <w:rPr>
          <w:rFonts w:eastAsia="SimSun" w:cs="Times New Roman"/>
          <w:b/>
          <w:bCs/>
          <w:szCs w:val="24"/>
          <w:lang w:eastAsia="zh-CN"/>
        </w:rPr>
      </w:pPr>
      <w:r>
        <w:rPr>
          <w:rFonts w:eastAsia="SimSun" w:cs="Times New Roman"/>
          <w:b/>
          <w:bCs/>
          <w:szCs w:val="24"/>
          <w:lang w:eastAsia="zh-CN"/>
        </w:rPr>
        <w:t>Table 3</w:t>
      </w:r>
      <w:r>
        <w:rPr>
          <w:rFonts w:eastAsia="SimSun" w:cs="Times New Roman" w:hint="eastAsia"/>
          <w:b/>
          <w:bCs/>
          <w:szCs w:val="24"/>
          <w:lang w:eastAsia="zh-CN"/>
        </w:rPr>
        <w:t xml:space="preserve">. </w:t>
      </w:r>
      <w:r>
        <w:rPr>
          <w:rFonts w:eastAsia="SimSun" w:cs="Times New Roman"/>
          <w:b/>
          <w:bCs/>
          <w:szCs w:val="24"/>
          <w:lang w:eastAsia="zh-CN"/>
        </w:rPr>
        <w:t>Comparative performance of DCNN1 SOTA models</w:t>
      </w:r>
      <w:r>
        <w:rPr>
          <w:rFonts w:eastAsia="SimSun" w:cs="Times New Roman" w:hint="eastAsia"/>
          <w:b/>
          <w:bCs/>
          <w:szCs w:val="24"/>
          <w:lang w:eastAsia="zh-CN"/>
        </w:rPr>
        <w:t xml:space="preserve"> on Independent test set</w:t>
      </w:r>
    </w:p>
    <w:tbl>
      <w:tblPr>
        <w:tblW w:w="9054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2008"/>
        <w:gridCol w:w="2310"/>
        <w:gridCol w:w="2357"/>
        <w:gridCol w:w="2379"/>
      </w:tblGrid>
      <w:tr w:rsidR="009B3CB5" w14:paraId="0B410056" w14:textId="77777777" w:rsidTr="00244BF1">
        <w:trPr>
          <w:trHeight w:hRule="exact" w:val="760"/>
        </w:trPr>
        <w:tc>
          <w:tcPr>
            <w:tcW w:w="2008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0149DB48" w14:textId="77777777" w:rsidR="009B3CB5" w:rsidRDefault="009B3CB5" w:rsidP="00244BF1">
            <w:pPr>
              <w:spacing w:after="0" w:line="300" w:lineRule="auto"/>
              <w:jc w:val="both"/>
              <w:rPr>
                <w:rFonts w:ascii="SimSun" w:eastAsia="SimSun" w:hAnsi="SimSun" w:cs="SimSun"/>
                <w:b/>
                <w:bCs/>
                <w:color w:val="000000"/>
                <w:szCs w:val="24"/>
              </w:rPr>
            </w:pPr>
          </w:p>
        </w:tc>
        <w:tc>
          <w:tcPr>
            <w:tcW w:w="231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096DF87B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EfficientNet-B7</w:t>
            </w:r>
          </w:p>
        </w:tc>
        <w:tc>
          <w:tcPr>
            <w:tcW w:w="2357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AE23750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Resnet50</w:t>
            </w:r>
          </w:p>
        </w:tc>
        <w:tc>
          <w:tcPr>
            <w:tcW w:w="2379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3370D8FC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Resnet50</w:t>
            </w:r>
            <w:r>
              <w:rPr>
                <w:rFonts w:eastAsia="SimSun" w:cs="Times New Roman" w:hint="eastAsia"/>
                <w:b/>
                <w:bCs/>
                <w:color w:val="000000"/>
                <w:szCs w:val="24"/>
                <w:lang w:eastAsia="zh-CN" w:bidi="ar"/>
              </w:rPr>
              <w:t xml:space="preserve"> (Based on </w:t>
            </w: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MeanTeacher</w:t>
            </w:r>
            <w:r>
              <w:rPr>
                <w:rFonts w:eastAsia="SimSun" w:cs="Times New Roman" w:hint="eastAsia"/>
                <w:b/>
                <w:bCs/>
                <w:color w:val="000000"/>
                <w:szCs w:val="24"/>
                <w:lang w:eastAsia="zh-CN" w:bidi="ar"/>
              </w:rPr>
              <w:t>)</w:t>
            </w:r>
          </w:p>
        </w:tc>
      </w:tr>
      <w:tr w:rsidR="009B3CB5" w14:paraId="485C04F2" w14:textId="77777777" w:rsidTr="00244BF1">
        <w:trPr>
          <w:trHeight w:hRule="exact" w:val="372"/>
        </w:trPr>
        <w:tc>
          <w:tcPr>
            <w:tcW w:w="200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57B68CFA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Index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B3355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Accuracy, %</w:t>
            </w: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CF58F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Accuracy, %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532D5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Accuracy, %</w:t>
            </w:r>
          </w:p>
        </w:tc>
      </w:tr>
      <w:tr w:rsidR="009B3CB5" w14:paraId="320D56B8" w14:textId="77777777" w:rsidTr="00244BF1">
        <w:trPr>
          <w:trHeight w:hRule="exact" w:val="397"/>
        </w:trPr>
        <w:tc>
          <w:tcPr>
            <w:tcW w:w="200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0D36A384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0 - Low Quality</w:t>
            </w:r>
          </w:p>
        </w:tc>
        <w:tc>
          <w:tcPr>
            <w:tcW w:w="231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042BAC24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94.63(194/205)</w:t>
            </w:r>
          </w:p>
        </w:tc>
        <w:tc>
          <w:tcPr>
            <w:tcW w:w="235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A778280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93.17(191/205)</w:t>
            </w:r>
          </w:p>
        </w:tc>
        <w:tc>
          <w:tcPr>
            <w:tcW w:w="237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5D61C6C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96.10(197/205)</w:t>
            </w:r>
          </w:p>
        </w:tc>
      </w:tr>
      <w:tr w:rsidR="009B3CB5" w14:paraId="47D56496" w14:textId="77777777" w:rsidTr="00244BF1">
        <w:trPr>
          <w:trHeight w:hRule="exact" w:val="397"/>
        </w:trPr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49182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1 - High Quality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EF8B3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91.22(187/205)</w:t>
            </w: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7C804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90.73(186/205)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104E3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94.15(193/205)</w:t>
            </w:r>
          </w:p>
        </w:tc>
      </w:tr>
      <w:tr w:rsidR="009B3CB5" w14:paraId="46C63463" w14:textId="77777777" w:rsidTr="00244BF1">
        <w:trPr>
          <w:trHeight w:hRule="exact" w:val="397"/>
        </w:trPr>
        <w:tc>
          <w:tcPr>
            <w:tcW w:w="200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080AC73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Average (95% CI)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364AF70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92.93(91.37-94.48)</w:t>
            </w:r>
          </w:p>
        </w:tc>
        <w:tc>
          <w:tcPr>
            <w:tcW w:w="235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8AB389A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91.95(90.33-93.57)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BA7286A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95.12 (93.75-96.49)</w:t>
            </w:r>
          </w:p>
        </w:tc>
      </w:tr>
    </w:tbl>
    <w:p w14:paraId="3CD4978D" w14:textId="77777777" w:rsidR="009B3CB5" w:rsidRDefault="009B3CB5" w:rsidP="009B3CB5">
      <w:pPr>
        <w:tabs>
          <w:tab w:val="left" w:pos="398"/>
          <w:tab w:val="left" w:pos="5424"/>
        </w:tabs>
        <w:spacing w:after="0" w:line="300" w:lineRule="auto"/>
        <w:jc w:val="both"/>
        <w:rPr>
          <w:rFonts w:eastAsia="SimSun" w:cs="Times New Roman"/>
          <w:szCs w:val="24"/>
          <w:lang w:eastAsia="zh-CN"/>
        </w:rPr>
      </w:pPr>
    </w:p>
    <w:p w14:paraId="42C6D10B" w14:textId="77777777" w:rsidR="009B3CB5" w:rsidRDefault="009B3CB5" w:rsidP="009B3CB5">
      <w:pPr>
        <w:tabs>
          <w:tab w:val="left" w:pos="398"/>
          <w:tab w:val="left" w:pos="5424"/>
        </w:tabs>
        <w:spacing w:after="0" w:line="300" w:lineRule="auto"/>
        <w:jc w:val="both"/>
        <w:rPr>
          <w:rFonts w:eastAsia="SimSun" w:cs="Times New Roman"/>
          <w:b/>
          <w:bCs/>
          <w:szCs w:val="24"/>
          <w:lang w:eastAsia="zh-CN"/>
        </w:rPr>
      </w:pPr>
      <w:r>
        <w:rPr>
          <w:rFonts w:eastAsia="SimSun" w:cs="Times New Roman"/>
          <w:b/>
          <w:bCs/>
          <w:szCs w:val="24"/>
          <w:lang w:eastAsia="zh-CN"/>
        </w:rPr>
        <w:t>Table 4. Comparative performance of DCNN2 SOTA models</w:t>
      </w:r>
      <w:r>
        <w:rPr>
          <w:rFonts w:eastAsia="SimSun" w:cs="Times New Roman" w:hint="eastAsia"/>
          <w:b/>
          <w:bCs/>
          <w:szCs w:val="24"/>
          <w:lang w:eastAsia="zh-CN"/>
        </w:rPr>
        <w:t xml:space="preserve"> on Independent test set</w:t>
      </w:r>
    </w:p>
    <w:tbl>
      <w:tblPr>
        <w:tblW w:w="9853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289"/>
        <w:gridCol w:w="2143"/>
        <w:gridCol w:w="2165"/>
        <w:gridCol w:w="2256"/>
      </w:tblGrid>
      <w:tr w:rsidR="009B3CB5" w14:paraId="50C05F16" w14:textId="77777777" w:rsidTr="00244BF1">
        <w:trPr>
          <w:trHeight w:hRule="exact" w:val="702"/>
        </w:trPr>
        <w:tc>
          <w:tcPr>
            <w:tcW w:w="3289" w:type="dxa"/>
            <w:tcBorders>
              <w:top w:val="single" w:sz="8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604E5E26" w14:textId="77777777" w:rsidR="009B3CB5" w:rsidRDefault="009B3CB5" w:rsidP="00244BF1">
            <w:pPr>
              <w:spacing w:after="0" w:line="300" w:lineRule="auto"/>
              <w:jc w:val="both"/>
              <w:rPr>
                <w:rFonts w:ascii="SimSun" w:eastAsia="SimSun" w:hAnsi="SimSun" w:cs="SimSun"/>
                <w:b/>
                <w:bCs/>
                <w:color w:val="000000"/>
                <w:szCs w:val="24"/>
              </w:rPr>
            </w:pPr>
          </w:p>
        </w:tc>
        <w:tc>
          <w:tcPr>
            <w:tcW w:w="2143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397EB8C3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EfficientNet-B7</w:t>
            </w:r>
          </w:p>
        </w:tc>
        <w:tc>
          <w:tcPr>
            <w:tcW w:w="2165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4D82EC54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Resnet50</w:t>
            </w:r>
          </w:p>
        </w:tc>
        <w:tc>
          <w:tcPr>
            <w:tcW w:w="2256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32B1240A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 w:val="22"/>
                <w:lang w:eastAsia="zh-CN" w:bidi="ar"/>
              </w:rPr>
              <w:t>Resnet50</w:t>
            </w:r>
            <w:r>
              <w:rPr>
                <w:rFonts w:eastAsia="SimSun" w:cs="Times New Roman" w:hint="eastAsia"/>
                <w:b/>
                <w:bCs/>
                <w:color w:val="000000"/>
                <w:sz w:val="22"/>
                <w:lang w:eastAsia="zh-CN" w:bidi="ar"/>
              </w:rPr>
              <w:t xml:space="preserve"> (Based on </w:t>
            </w:r>
            <w:r>
              <w:rPr>
                <w:rFonts w:eastAsia="SimSun" w:cs="Times New Roman"/>
                <w:b/>
                <w:bCs/>
                <w:color w:val="000000"/>
                <w:sz w:val="22"/>
                <w:lang w:eastAsia="zh-CN" w:bidi="ar"/>
              </w:rPr>
              <w:t>MeanTeacher</w:t>
            </w:r>
            <w:r>
              <w:rPr>
                <w:rFonts w:eastAsia="SimSun" w:cs="Times New Roman" w:hint="eastAsia"/>
                <w:b/>
                <w:bCs/>
                <w:color w:val="000000"/>
                <w:sz w:val="22"/>
                <w:lang w:eastAsia="zh-CN" w:bidi="ar"/>
              </w:rPr>
              <w:t>)</w:t>
            </w:r>
          </w:p>
        </w:tc>
      </w:tr>
      <w:tr w:rsidR="009B3CB5" w14:paraId="32B865E1" w14:textId="77777777" w:rsidTr="00244BF1">
        <w:trPr>
          <w:trHeight w:hRule="exact" w:val="385"/>
        </w:trPr>
        <w:tc>
          <w:tcPr>
            <w:tcW w:w="32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7F0CA575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Index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3346ADF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Accuracy, %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CF4C01C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Accuracy, %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47AB682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Accuracy, %</w:t>
            </w:r>
          </w:p>
        </w:tc>
      </w:tr>
      <w:tr w:rsidR="009B3CB5" w14:paraId="06DEF837" w14:textId="77777777" w:rsidTr="00244BF1">
        <w:trPr>
          <w:trHeight w:hRule="exact" w:val="397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93B9B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0 - Oropharynx and unspecified site(s)​​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0A577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97.00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89F3F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92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205A2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95.5</w:t>
            </w:r>
          </w:p>
        </w:tc>
      </w:tr>
      <w:tr w:rsidR="009B3CB5" w14:paraId="454E6EBA" w14:textId="77777777" w:rsidTr="00244BF1">
        <w:trPr>
          <w:trHeight w:hRule="exact" w:val="397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4F9B9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1 - Esophagus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CFA56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96.00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C7DB3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96.50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F084E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96.50</w:t>
            </w:r>
          </w:p>
        </w:tc>
      </w:tr>
      <w:tr w:rsidR="009B3CB5" w14:paraId="165118DD" w14:textId="77777777" w:rsidTr="00244BF1">
        <w:trPr>
          <w:trHeight w:hRule="exact" w:val="48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FABFF7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2 - Squamocolumnar junction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3643C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99.50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49353B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99.50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8BCD56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99.50</w:t>
            </w:r>
          </w:p>
        </w:tc>
      </w:tr>
      <w:tr w:rsidR="009B3CB5" w14:paraId="75BE84EE" w14:textId="77777777" w:rsidTr="00244BF1">
        <w:trPr>
          <w:trHeight w:hRule="exact" w:val="397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387BD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3 - Antrum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B3302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99.50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082EF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99.50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7BCEEF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99.50</w:t>
            </w:r>
          </w:p>
        </w:tc>
      </w:tr>
      <w:tr w:rsidR="009B3CB5" w14:paraId="04D32043" w14:textId="77777777" w:rsidTr="00244BF1">
        <w:trPr>
          <w:trHeight w:hRule="exact" w:val="397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FEA40F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4 - Lower body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8A831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96.50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894A5A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97.50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F61D69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97.50</w:t>
            </w:r>
          </w:p>
        </w:tc>
      </w:tr>
      <w:tr w:rsidR="009B3CB5" w14:paraId="39A325B6" w14:textId="77777777" w:rsidTr="00244BF1">
        <w:trPr>
          <w:trHeight w:hRule="exact" w:val="397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95905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5 - Upper-Middle body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8F4E0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100.00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4709F7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100.00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564BB4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100.00</w:t>
            </w:r>
          </w:p>
        </w:tc>
      </w:tr>
      <w:tr w:rsidR="009B3CB5" w14:paraId="684DF4AB" w14:textId="77777777" w:rsidTr="00244BF1">
        <w:trPr>
          <w:trHeight w:hRule="exact" w:val="397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A918E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6 - Duodenal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ED7A4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93.50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038D5C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94.50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52FA01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94.00</w:t>
            </w:r>
          </w:p>
        </w:tc>
      </w:tr>
      <w:tr w:rsidR="009B3CB5" w14:paraId="457ECF7A" w14:textId="77777777" w:rsidTr="00244BF1">
        <w:trPr>
          <w:trHeight w:hRule="exact" w:val="397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B02B27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7 - Incisura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42147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97.00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2D7DC8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98.00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F2517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97.00</w:t>
            </w:r>
          </w:p>
        </w:tc>
      </w:tr>
      <w:tr w:rsidR="009B3CB5" w14:paraId="12159978" w14:textId="77777777" w:rsidTr="00244BF1">
        <w:trPr>
          <w:trHeight w:hRule="exact" w:val="397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A5948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8 - Fundus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FF074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99.50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686F0E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100.00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79288E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100.00</w:t>
            </w:r>
          </w:p>
        </w:tc>
      </w:tr>
      <w:tr w:rsidR="009B3CB5" w14:paraId="1BD62FD8" w14:textId="77777777" w:rsidTr="00244BF1">
        <w:trPr>
          <w:trHeight w:hRule="exact" w:val="430"/>
        </w:trPr>
        <w:tc>
          <w:tcPr>
            <w:tcW w:w="3289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1AD47D0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Average (95% CI)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FA8F1BE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97.61(96.91, 98.32)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F4EF78B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97.50(96.78, 98.22)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37B4A17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97.72(97.03, 98.41)</w:t>
            </w:r>
          </w:p>
        </w:tc>
      </w:tr>
    </w:tbl>
    <w:p w14:paraId="02F642FF" w14:textId="77777777" w:rsidR="009B3CB5" w:rsidRDefault="009B3CB5" w:rsidP="009B3CB5">
      <w:pPr>
        <w:tabs>
          <w:tab w:val="left" w:pos="398"/>
          <w:tab w:val="left" w:pos="5424"/>
        </w:tabs>
        <w:spacing w:after="0" w:line="300" w:lineRule="auto"/>
        <w:jc w:val="both"/>
        <w:rPr>
          <w:rFonts w:eastAsia="SimSun" w:cs="Times New Roman"/>
          <w:b/>
          <w:bCs/>
          <w:szCs w:val="24"/>
          <w:lang w:eastAsia="zh-CN"/>
        </w:rPr>
      </w:pPr>
    </w:p>
    <w:p w14:paraId="3C74D5BA" w14:textId="77777777" w:rsidR="009B3CB5" w:rsidRDefault="009B3CB5" w:rsidP="009B3CB5">
      <w:pPr>
        <w:tabs>
          <w:tab w:val="left" w:pos="398"/>
          <w:tab w:val="left" w:pos="5424"/>
        </w:tabs>
        <w:spacing w:after="0" w:line="300" w:lineRule="auto"/>
        <w:jc w:val="both"/>
        <w:rPr>
          <w:rFonts w:eastAsia="SimSun" w:cs="Times New Roman"/>
          <w:b/>
          <w:bCs/>
          <w:szCs w:val="24"/>
          <w:lang w:eastAsia="zh-CN"/>
        </w:rPr>
      </w:pPr>
      <w:r>
        <w:rPr>
          <w:rFonts w:eastAsia="SimSun" w:cs="Times New Roman"/>
          <w:b/>
          <w:bCs/>
          <w:szCs w:val="24"/>
          <w:lang w:eastAsia="zh-CN"/>
        </w:rPr>
        <w:t xml:space="preserve">Table 5. </w:t>
      </w:r>
      <w:r>
        <w:rPr>
          <w:rFonts w:eastAsia="SimSun" w:cs="Times New Roman" w:hint="eastAsia"/>
          <w:b/>
          <w:bCs/>
          <w:szCs w:val="24"/>
          <w:lang w:eastAsia="zh-CN"/>
        </w:rPr>
        <w:t xml:space="preserve"> </w:t>
      </w:r>
      <w:r>
        <w:rPr>
          <w:rFonts w:eastAsia="SimSun" w:cs="Times New Roman"/>
          <w:b/>
          <w:bCs/>
          <w:szCs w:val="24"/>
          <w:lang w:eastAsia="zh-CN"/>
        </w:rPr>
        <w:t>Comparative performance of DCNN3b SOTA models</w:t>
      </w:r>
    </w:p>
    <w:tbl>
      <w:tblPr>
        <w:tblW w:w="7114" w:type="dxa"/>
        <w:tblInd w:w="96" w:type="dxa"/>
        <w:tblLook w:val="04A0" w:firstRow="1" w:lastRow="0" w:firstColumn="1" w:lastColumn="0" w:noHBand="0" w:noVBand="1"/>
      </w:tblPr>
      <w:tblGrid>
        <w:gridCol w:w="1488"/>
        <w:gridCol w:w="2080"/>
        <w:gridCol w:w="3546"/>
      </w:tblGrid>
      <w:tr w:rsidR="009B3CB5" w14:paraId="1379AAF7" w14:textId="77777777" w:rsidTr="00244BF1">
        <w:trPr>
          <w:trHeight w:hRule="exact" w:val="397"/>
        </w:trPr>
        <w:tc>
          <w:tcPr>
            <w:tcW w:w="1488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6938170A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27D8BCA4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Mean IOU</w:t>
            </w:r>
          </w:p>
        </w:tc>
        <w:tc>
          <w:tcPr>
            <w:tcW w:w="3546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40C9A988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Recall at 50% IOU (95% CI)</w:t>
            </w:r>
          </w:p>
        </w:tc>
      </w:tr>
      <w:tr w:rsidR="009B3CB5" w14:paraId="3951C8E6" w14:textId="77777777" w:rsidTr="00244BF1">
        <w:trPr>
          <w:trHeight w:hRule="exact" w:val="397"/>
        </w:trPr>
        <w:tc>
          <w:tcPr>
            <w:tcW w:w="148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DA07011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  <w:lang w:eastAsia="zh-CN" w:bidi="ar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Unet V2</w:t>
            </w:r>
          </w:p>
        </w:tc>
        <w:tc>
          <w:tcPr>
            <w:tcW w:w="208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EF807B4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  <w:lang w:eastAsia="zh-CN" w:bidi="ar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0.753</w:t>
            </w:r>
          </w:p>
        </w:tc>
        <w:tc>
          <w:tcPr>
            <w:tcW w:w="354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C4C61D4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  <w:lang w:eastAsia="zh-CN" w:bidi="ar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0.941 (0.915-0.967)</w:t>
            </w:r>
          </w:p>
        </w:tc>
      </w:tr>
      <w:tr w:rsidR="009B3CB5" w14:paraId="3F891123" w14:textId="77777777" w:rsidTr="00244BF1">
        <w:trPr>
          <w:trHeight w:hRule="exact" w:val="397"/>
        </w:trPr>
        <w:tc>
          <w:tcPr>
            <w:tcW w:w="148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194F2F4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  <w:lang w:eastAsia="zh-CN" w:bidi="ar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UNet++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A39347D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  <w:lang w:eastAsia="zh-CN" w:bidi="ar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0.704</w:t>
            </w:r>
          </w:p>
        </w:tc>
        <w:tc>
          <w:tcPr>
            <w:tcW w:w="354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F9F5B94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  <w:lang w:eastAsia="zh-CN" w:bidi="ar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0.934 (0.911-0.964)</w:t>
            </w:r>
          </w:p>
        </w:tc>
      </w:tr>
    </w:tbl>
    <w:p w14:paraId="0863336D" w14:textId="77777777" w:rsidR="009B3CB5" w:rsidRDefault="009B3CB5" w:rsidP="009B3CB5">
      <w:pPr>
        <w:tabs>
          <w:tab w:val="left" w:pos="398"/>
          <w:tab w:val="left" w:pos="5424"/>
        </w:tabs>
        <w:spacing w:after="0" w:line="300" w:lineRule="auto"/>
        <w:jc w:val="both"/>
        <w:rPr>
          <w:rFonts w:eastAsia="SimSun" w:cs="Times New Roman"/>
          <w:b/>
          <w:bCs/>
          <w:szCs w:val="24"/>
          <w:lang w:eastAsia="zh-CN"/>
        </w:rPr>
      </w:pPr>
      <w:r>
        <w:rPr>
          <w:rFonts w:eastAsia="SimSun" w:cs="Times New Roman"/>
          <w:b/>
          <w:bCs/>
          <w:szCs w:val="24"/>
          <w:lang w:eastAsia="zh-CN"/>
        </w:rPr>
        <w:lastRenderedPageBreak/>
        <w:t>Table 6. Performance Comparison of DCNN3a-1 (</w:t>
      </w:r>
      <w:r>
        <w:rPr>
          <w:rFonts w:eastAsia="SimSun" w:cs="Times New Roman"/>
          <w:b/>
          <w:bCs/>
          <w:color w:val="000000"/>
          <w:szCs w:val="24"/>
        </w:rPr>
        <w:t>Feature-prompt</w:t>
      </w:r>
      <w:r>
        <w:rPr>
          <w:rFonts w:eastAsia="SimSun" w:cs="Times New Roman"/>
          <w:b/>
          <w:bCs/>
          <w:szCs w:val="24"/>
          <w:lang w:eastAsia="zh-CN"/>
        </w:rPr>
        <w:t>) and DCNN3a-2 (Whole-image) Methods for Detecting CAG</w:t>
      </w:r>
    </w:p>
    <w:tbl>
      <w:tblPr>
        <w:tblW w:w="993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1420"/>
        <w:gridCol w:w="1746"/>
        <w:gridCol w:w="2492"/>
        <w:gridCol w:w="2190"/>
        <w:gridCol w:w="2090"/>
      </w:tblGrid>
      <w:tr w:rsidR="009B3CB5" w14:paraId="17336DAF" w14:textId="77777777" w:rsidTr="00244BF1">
        <w:trPr>
          <w:trHeight w:hRule="exact" w:val="773"/>
        </w:trPr>
        <w:tc>
          <w:tcPr>
            <w:tcW w:w="142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0B8898E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Method</w:t>
            </w:r>
          </w:p>
        </w:tc>
        <w:tc>
          <w:tcPr>
            <w:tcW w:w="1746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281E5D4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Region</w:t>
            </w:r>
          </w:p>
        </w:tc>
        <w:tc>
          <w:tcPr>
            <w:tcW w:w="2492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C5AB64D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Sensitivity (95% CI)</w:t>
            </w:r>
          </w:p>
        </w:tc>
        <w:tc>
          <w:tcPr>
            <w:tcW w:w="219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F10A254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Specificity (95% CI)</w:t>
            </w:r>
          </w:p>
        </w:tc>
        <w:tc>
          <w:tcPr>
            <w:tcW w:w="209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C30622E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Accuracy (95% CI)</w:t>
            </w:r>
          </w:p>
        </w:tc>
      </w:tr>
      <w:tr w:rsidR="009B3CB5" w14:paraId="624C2C7A" w14:textId="77777777" w:rsidTr="00244BF1">
        <w:trPr>
          <w:trHeight w:hRule="exact" w:val="397"/>
        </w:trPr>
        <w:tc>
          <w:tcPr>
            <w:tcW w:w="1420" w:type="dxa"/>
            <w:vMerge w:val="restart"/>
            <w:tcBorders>
              <w:left w:val="nil"/>
              <w:right w:val="nil"/>
            </w:tcBorders>
            <w:noWrap/>
            <w:vAlign w:val="center"/>
          </w:tcPr>
          <w:p w14:paraId="2B038680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</w:rPr>
              <w:t>DCNN3a-1 (Feature-prompt)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4BB19E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Fundus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E9E16E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88.7%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(83.0-92.8)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79E313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83.2%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 (78.0-87.5)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090686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85.4%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(81.3-88.7)</w:t>
            </w:r>
          </w:p>
        </w:tc>
      </w:tr>
      <w:tr w:rsidR="009B3CB5" w14:paraId="51CAC222" w14:textId="77777777" w:rsidTr="00244BF1">
        <w:trPr>
          <w:trHeight w:hRule="exact" w:val="397"/>
        </w:trPr>
        <w:tc>
          <w:tcPr>
            <w:tcW w:w="1420" w:type="dxa"/>
            <w:vMerge/>
            <w:tcBorders>
              <w:left w:val="nil"/>
              <w:right w:val="nil"/>
            </w:tcBorders>
            <w:noWrap/>
            <w:vAlign w:val="center"/>
          </w:tcPr>
          <w:p w14:paraId="1F533072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763D03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Antrum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0F6D63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93.6%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 (90.6-95.7)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44BE0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90.5%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(86.6-93.4)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FB335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92.2%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(89.6-94.2)</w:t>
            </w:r>
          </w:p>
        </w:tc>
      </w:tr>
      <w:tr w:rsidR="009B3CB5" w14:paraId="518EEB6E" w14:textId="77777777" w:rsidTr="00244BF1">
        <w:trPr>
          <w:trHeight w:hRule="exact" w:val="397"/>
        </w:trPr>
        <w:tc>
          <w:tcPr>
            <w:tcW w:w="1420" w:type="dxa"/>
            <w:vMerge/>
            <w:tcBorders>
              <w:left w:val="nil"/>
              <w:right w:val="nil"/>
            </w:tcBorders>
            <w:noWrap/>
            <w:vAlign w:val="center"/>
          </w:tcPr>
          <w:p w14:paraId="6A866FEF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11F02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Incisura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F5AE1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94.3%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(90.7-96.6)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E4AB3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89.1%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(83.3-93.2)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A46A4D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92.2%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(88.8-94.7)</w:t>
            </w:r>
          </w:p>
        </w:tc>
      </w:tr>
      <w:tr w:rsidR="009B3CB5" w14:paraId="71A4C524" w14:textId="77777777" w:rsidTr="00244BF1">
        <w:trPr>
          <w:trHeight w:hRule="exact" w:val="707"/>
        </w:trPr>
        <w:tc>
          <w:tcPr>
            <w:tcW w:w="1420" w:type="dxa"/>
            <w:vMerge/>
            <w:tcBorders>
              <w:left w:val="nil"/>
              <w:right w:val="nil"/>
            </w:tcBorders>
            <w:noWrap/>
            <w:vAlign w:val="center"/>
          </w:tcPr>
          <w:p w14:paraId="72EAC488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292FD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Upper-Middle Body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DB7DF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87.5%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(78.4-93.2)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93B62F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94.2%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(89.3-97.0)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C1108E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91.9%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 (87.4-95.0)</w:t>
            </w:r>
          </w:p>
        </w:tc>
      </w:tr>
      <w:tr w:rsidR="009B3CB5" w14:paraId="747167F9" w14:textId="77777777" w:rsidTr="00244BF1">
        <w:trPr>
          <w:trHeight w:hRule="exact" w:val="397"/>
        </w:trPr>
        <w:tc>
          <w:tcPr>
            <w:tcW w:w="1420" w:type="dxa"/>
            <w:vMerge/>
            <w:tcBorders>
              <w:left w:val="nil"/>
              <w:right w:val="nil"/>
            </w:tcBorders>
            <w:noWrap/>
            <w:vAlign w:val="center"/>
          </w:tcPr>
          <w:p w14:paraId="592BE0B3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581F27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Lower Body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FD2C3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92.7%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(88.1-95.6)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57A81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92.2%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(86.2-95.8)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95D69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92.5%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(88.6-95.2)</w:t>
            </w:r>
          </w:p>
        </w:tc>
      </w:tr>
      <w:tr w:rsidR="009B3CB5" w14:paraId="5BFB3509" w14:textId="77777777" w:rsidTr="00244BF1">
        <w:trPr>
          <w:trHeight w:hRule="exact" w:val="397"/>
        </w:trPr>
        <w:tc>
          <w:tcPr>
            <w:tcW w:w="1420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3DAEC2B4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747047FB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Total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12866B29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92.4%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(90.6-93.9)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49C9CADA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89.2%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(87.1-91.1)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5D77E78F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90.9%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(89.4-92.2)</w:t>
            </w:r>
          </w:p>
        </w:tc>
      </w:tr>
      <w:tr w:rsidR="009B3CB5" w14:paraId="07FFA29C" w14:textId="77777777" w:rsidTr="00244BF1">
        <w:trPr>
          <w:trHeight w:hRule="exact" w:val="397"/>
        </w:trPr>
        <w:tc>
          <w:tcPr>
            <w:tcW w:w="1420" w:type="dxa"/>
            <w:vMerge w:val="restart"/>
            <w:tcBorders>
              <w:top w:val="single" w:sz="4" w:space="0" w:color="000000"/>
              <w:left w:val="nil"/>
              <w:right w:val="nil"/>
            </w:tcBorders>
            <w:noWrap/>
            <w:vAlign w:val="center"/>
          </w:tcPr>
          <w:p w14:paraId="4F2E7D2D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</w:rPr>
              <w:t>DCNN3a-2 (Whole-image)</w:t>
            </w:r>
          </w:p>
        </w:tc>
        <w:tc>
          <w:tcPr>
            <w:tcW w:w="174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4584F832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Fundus</w:t>
            </w:r>
          </w:p>
        </w:tc>
        <w:tc>
          <w:tcPr>
            <w:tcW w:w="249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19326FA2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83.6%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 (77.0-88.8)</w:t>
            </w:r>
          </w:p>
        </w:tc>
        <w:tc>
          <w:tcPr>
            <w:tcW w:w="21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3EF148AF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79.9%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(74.4-84.6)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14:paraId="497E2935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81.4%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 (76.7-85.4)</w:t>
            </w:r>
          </w:p>
        </w:tc>
      </w:tr>
      <w:tr w:rsidR="009B3CB5" w14:paraId="480BEEFD" w14:textId="77777777" w:rsidTr="00244BF1">
        <w:trPr>
          <w:trHeight w:hRule="exact" w:val="397"/>
        </w:trPr>
        <w:tc>
          <w:tcPr>
            <w:tcW w:w="1420" w:type="dxa"/>
            <w:vMerge/>
            <w:tcBorders>
              <w:left w:val="nil"/>
              <w:right w:val="nil"/>
            </w:tcBorders>
            <w:noWrap/>
            <w:vAlign w:val="center"/>
          </w:tcPr>
          <w:p w14:paraId="750DF1AB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FD1366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Antrum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E07A6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90.8%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 (87.5-93.4)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D82BBF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86.1%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 (81.6-89.6)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12F9F4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88.8%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 (85.6-91.3)</w:t>
            </w:r>
          </w:p>
        </w:tc>
      </w:tr>
      <w:tr w:rsidR="009B3CB5" w14:paraId="6D84951E" w14:textId="77777777" w:rsidTr="00244BF1">
        <w:trPr>
          <w:trHeight w:hRule="exact" w:val="397"/>
        </w:trPr>
        <w:tc>
          <w:tcPr>
            <w:tcW w:w="1420" w:type="dxa"/>
            <w:vMerge/>
            <w:tcBorders>
              <w:left w:val="nil"/>
              <w:right w:val="nil"/>
            </w:tcBorders>
            <w:noWrap/>
            <w:vAlign w:val="center"/>
          </w:tcPr>
          <w:p w14:paraId="0CDC4897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D972D0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Incisura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68AFA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90.3%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 (86.0-93.4)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E6493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86.7%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 (80.5-91.2)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C52760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87.2%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(82.9-90.5)</w:t>
            </w:r>
          </w:p>
        </w:tc>
      </w:tr>
      <w:tr w:rsidR="009B3CB5" w14:paraId="523ED124" w14:textId="77777777" w:rsidTr="00244BF1">
        <w:trPr>
          <w:trHeight w:hRule="exact" w:val="727"/>
        </w:trPr>
        <w:tc>
          <w:tcPr>
            <w:tcW w:w="1420" w:type="dxa"/>
            <w:vMerge/>
            <w:tcBorders>
              <w:left w:val="nil"/>
              <w:right w:val="nil"/>
            </w:tcBorders>
            <w:noWrap/>
            <w:vAlign w:val="center"/>
          </w:tcPr>
          <w:p w14:paraId="12599ADC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96A03F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Upper-Middle Body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8E5ED0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81.3%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 (71.1-88.6)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D827CD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90.3%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(84.6-94.1)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BE64C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87.9%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(82.8-91.6)</w:t>
            </w:r>
          </w:p>
        </w:tc>
      </w:tr>
      <w:tr w:rsidR="009B3CB5" w14:paraId="1A2A625E" w14:textId="77777777" w:rsidTr="00244BF1">
        <w:trPr>
          <w:trHeight w:hRule="exact" w:val="397"/>
        </w:trPr>
        <w:tc>
          <w:tcPr>
            <w:tcW w:w="1420" w:type="dxa"/>
            <w:vMerge/>
            <w:tcBorders>
              <w:left w:val="nil"/>
              <w:right w:val="nil"/>
            </w:tcBorders>
            <w:noWrap/>
            <w:vAlign w:val="center"/>
          </w:tcPr>
          <w:p w14:paraId="4EEA429F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AA0DC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Lower Body</w:t>
            </w:r>
          </w:p>
        </w:tc>
        <w:tc>
          <w:tcPr>
            <w:tcW w:w="2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9DC43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88.6%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 (83.3-92.5)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39CA0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86.7%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(79.7-91.6)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C9F5D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87.9%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(83.1-91.5)</w:t>
            </w:r>
          </w:p>
        </w:tc>
      </w:tr>
      <w:tr w:rsidR="009B3CB5" w14:paraId="31A56CC2" w14:textId="77777777" w:rsidTr="00244BF1">
        <w:trPr>
          <w:trHeight w:hRule="exact" w:val="397"/>
        </w:trPr>
        <w:tc>
          <w:tcPr>
            <w:tcW w:w="1420" w:type="dxa"/>
            <w:vMerge/>
            <w:tcBorders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70C70BC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34DCC2A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Total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3A9E485E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88.4%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 (86.4-90.2)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54B0135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85.4%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(83.0-87.5)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097A3DE7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87.0%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(85.2-88.6)</w:t>
            </w:r>
          </w:p>
        </w:tc>
      </w:tr>
      <w:tr w:rsidR="009B3CB5" w14:paraId="0A267000" w14:textId="77777777" w:rsidTr="00244BF1">
        <w:trPr>
          <w:trHeight w:hRule="exact" w:val="760"/>
        </w:trPr>
        <w:tc>
          <w:tcPr>
            <w:tcW w:w="142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324A1DE7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p-value (Total)</w:t>
            </w:r>
          </w:p>
        </w:tc>
        <w:tc>
          <w:tcPr>
            <w:tcW w:w="1746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069EF12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5B0582AB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&lt; 0.001</w:t>
            </w:r>
          </w:p>
        </w:tc>
        <w:tc>
          <w:tcPr>
            <w:tcW w:w="219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D72C0FF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0.005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3662DF8A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&lt; 0.001</w:t>
            </w:r>
          </w:p>
        </w:tc>
      </w:tr>
    </w:tbl>
    <w:p w14:paraId="7FA372AF" w14:textId="77777777" w:rsidR="009B3CB5" w:rsidRDefault="009B3CB5" w:rsidP="009B3CB5">
      <w:pPr>
        <w:tabs>
          <w:tab w:val="left" w:pos="398"/>
          <w:tab w:val="left" w:pos="5424"/>
        </w:tabs>
        <w:spacing w:after="0" w:line="300" w:lineRule="auto"/>
        <w:jc w:val="both"/>
        <w:rPr>
          <w:rFonts w:eastAsia="SimSun" w:cs="Times New Roman"/>
          <w:b/>
          <w:bCs/>
          <w:szCs w:val="24"/>
          <w:lang w:eastAsia="zh-CN"/>
        </w:rPr>
      </w:pPr>
    </w:p>
    <w:p w14:paraId="3C7396BD" w14:textId="77777777" w:rsidR="009B3CB5" w:rsidRDefault="009B3CB5" w:rsidP="009B3CB5">
      <w:pPr>
        <w:tabs>
          <w:tab w:val="left" w:pos="398"/>
          <w:tab w:val="left" w:pos="5424"/>
        </w:tabs>
        <w:spacing w:after="0" w:line="300" w:lineRule="auto"/>
        <w:jc w:val="both"/>
        <w:rPr>
          <w:rFonts w:eastAsia="SimSun" w:cs="Times New Roman"/>
          <w:b/>
          <w:bCs/>
          <w:szCs w:val="24"/>
          <w:lang w:eastAsia="zh-CN"/>
        </w:rPr>
      </w:pPr>
      <w:r>
        <w:rPr>
          <w:rFonts w:eastAsia="SimSun" w:cs="Times New Roman"/>
          <w:b/>
          <w:bCs/>
          <w:szCs w:val="24"/>
          <w:lang w:eastAsia="zh-CN"/>
        </w:rPr>
        <w:t>Table 7. Diagnostic performance of AI and 6 endoscopists in the competitions</w:t>
      </w:r>
    </w:p>
    <w:tbl>
      <w:tblPr>
        <w:tblW w:w="9970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2675"/>
        <w:gridCol w:w="1702"/>
        <w:gridCol w:w="2315"/>
        <w:gridCol w:w="1558"/>
        <w:gridCol w:w="1720"/>
      </w:tblGrid>
      <w:tr w:rsidR="009B3CB5" w14:paraId="52DE5EB6" w14:textId="77777777" w:rsidTr="00244BF1">
        <w:trPr>
          <w:trHeight w:val="655"/>
        </w:trPr>
        <w:tc>
          <w:tcPr>
            <w:tcW w:w="2675" w:type="dxa"/>
            <w:tcBorders>
              <w:top w:val="single" w:sz="8" w:space="0" w:color="000000"/>
              <w:bottom w:val="single" w:sz="4" w:space="0" w:color="000000"/>
            </w:tcBorders>
            <w:noWrap/>
            <w:vAlign w:val="center"/>
          </w:tcPr>
          <w:p w14:paraId="396AB18B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  <w:tc>
          <w:tcPr>
            <w:tcW w:w="1702" w:type="dxa"/>
            <w:tcBorders>
              <w:top w:val="single" w:sz="8" w:space="0" w:color="000000"/>
              <w:bottom w:val="single" w:sz="4" w:space="0" w:color="000000"/>
            </w:tcBorders>
            <w:noWrap/>
            <w:vAlign w:val="center"/>
          </w:tcPr>
          <w:p w14:paraId="4D29F604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AI model</w:t>
            </w:r>
          </w:p>
        </w:tc>
        <w:tc>
          <w:tcPr>
            <w:tcW w:w="2315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5DCFCD18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All endoscopists(</w:t>
            </w:r>
            <w:r>
              <w:rPr>
                <w:rFonts w:eastAsia="SimSun" w:cs="Times New Roman" w:hint="eastAsia"/>
                <w:b/>
                <w:bCs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n=6)</w:t>
            </w:r>
          </w:p>
        </w:tc>
        <w:tc>
          <w:tcPr>
            <w:tcW w:w="1558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07FC032A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Seniors</w:t>
            </w:r>
            <w:r>
              <w:rPr>
                <w:rFonts w:eastAsia="SimSun" w:cs="Times New Roman" w:hint="eastAsia"/>
                <w:b/>
                <w:bCs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(n=2)</w:t>
            </w:r>
          </w:p>
        </w:tc>
        <w:tc>
          <w:tcPr>
            <w:tcW w:w="1720" w:type="dxa"/>
            <w:tcBorders>
              <w:top w:val="single" w:sz="8" w:space="0" w:color="000000"/>
              <w:bottom w:val="single" w:sz="4" w:space="0" w:color="000000"/>
            </w:tcBorders>
            <w:vAlign w:val="center"/>
          </w:tcPr>
          <w:p w14:paraId="6A1215E2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Intermediates</w:t>
            </w:r>
            <w:r>
              <w:rPr>
                <w:rFonts w:eastAsia="SimSun" w:cs="Times New Roman" w:hint="eastAsia"/>
                <w:b/>
                <w:bCs/>
                <w:color w:val="000000"/>
                <w:szCs w:val="24"/>
                <w:lang w:eastAsia="zh-CN" w:bidi="ar"/>
              </w:rPr>
              <w:t xml:space="preserve">  </w:t>
            </w: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(n=4)</w:t>
            </w:r>
          </w:p>
        </w:tc>
      </w:tr>
      <w:tr w:rsidR="009B3CB5" w14:paraId="324053AD" w14:textId="77777777" w:rsidTr="00244BF1">
        <w:trPr>
          <w:trHeight w:hRule="exact" w:val="661"/>
        </w:trPr>
        <w:tc>
          <w:tcPr>
            <w:tcW w:w="2675" w:type="dxa"/>
            <w:tcBorders>
              <w:top w:val="single" w:sz="4" w:space="0" w:color="000000"/>
            </w:tcBorders>
            <w:noWrap/>
            <w:vAlign w:val="center"/>
          </w:tcPr>
          <w:p w14:paraId="37E43D44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Sensitivity %</w:t>
            </w:r>
            <w:r>
              <w:rPr>
                <w:rFonts w:eastAsia="SimSun" w:cs="Times New Roman" w:hint="eastAsia"/>
                <w:b/>
                <w:bCs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(95% CI)</w:t>
            </w:r>
          </w:p>
        </w:tc>
        <w:tc>
          <w:tcPr>
            <w:tcW w:w="170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4A0F28AD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92.4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(90.6-93.9)</w:t>
            </w:r>
          </w:p>
        </w:tc>
        <w:tc>
          <w:tcPr>
            <w:tcW w:w="2315" w:type="dxa"/>
            <w:tcBorders>
              <w:top w:val="single" w:sz="4" w:space="0" w:color="000000"/>
            </w:tcBorders>
            <w:noWrap/>
            <w:vAlign w:val="center"/>
          </w:tcPr>
          <w:p w14:paraId="42985FEC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86.6% 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(85.9-87.4)</w:t>
            </w:r>
          </w:p>
        </w:tc>
        <w:tc>
          <w:tcPr>
            <w:tcW w:w="1558" w:type="dxa"/>
            <w:tcBorders>
              <w:top w:val="single" w:sz="4" w:space="0" w:color="000000"/>
            </w:tcBorders>
            <w:noWrap/>
            <w:vAlign w:val="center"/>
          </w:tcPr>
          <w:p w14:paraId="6AA4A9DD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91.3 (90.0-92.5)</w:t>
            </w:r>
          </w:p>
        </w:tc>
        <w:tc>
          <w:tcPr>
            <w:tcW w:w="1720" w:type="dxa"/>
            <w:tcBorders>
              <w:top w:val="single" w:sz="4" w:space="0" w:color="000000"/>
            </w:tcBorders>
            <w:noWrap/>
            <w:vAlign w:val="center"/>
          </w:tcPr>
          <w:p w14:paraId="4A1567EA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84.3 (83.2-85.3)</w:t>
            </w:r>
          </w:p>
        </w:tc>
      </w:tr>
      <w:tr w:rsidR="009B3CB5" w14:paraId="6E3EF5F5" w14:textId="77777777" w:rsidTr="00244BF1">
        <w:trPr>
          <w:trHeight w:hRule="exact" w:val="669"/>
        </w:trPr>
        <w:tc>
          <w:tcPr>
            <w:tcW w:w="2675" w:type="dxa"/>
            <w:noWrap/>
            <w:vAlign w:val="center"/>
          </w:tcPr>
          <w:p w14:paraId="68D6DB41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Specificity %</w:t>
            </w:r>
            <w:r>
              <w:rPr>
                <w:rFonts w:eastAsia="SimSun" w:cs="Times New Roman" w:hint="eastAsia"/>
                <w:b/>
                <w:bCs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(95% CI)</w:t>
            </w:r>
          </w:p>
        </w:tc>
        <w:tc>
          <w:tcPr>
            <w:tcW w:w="1702" w:type="dxa"/>
            <w:noWrap/>
            <w:vAlign w:val="center"/>
          </w:tcPr>
          <w:p w14:paraId="15A62A6D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89.2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(87.2-91.0)</w:t>
            </w:r>
          </w:p>
        </w:tc>
        <w:tc>
          <w:tcPr>
            <w:tcW w:w="2315" w:type="dxa"/>
            <w:noWrap/>
            <w:vAlign w:val="center"/>
          </w:tcPr>
          <w:p w14:paraId="22B65AF6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87.7%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 (87.0-88.5)</w:t>
            </w:r>
          </w:p>
        </w:tc>
        <w:tc>
          <w:tcPr>
            <w:tcW w:w="1558" w:type="dxa"/>
            <w:noWrap/>
            <w:vAlign w:val="center"/>
          </w:tcPr>
          <w:p w14:paraId="48CC4E28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89.2 (87.8-90.5)</w:t>
            </w:r>
          </w:p>
        </w:tc>
        <w:tc>
          <w:tcPr>
            <w:tcW w:w="1720" w:type="dxa"/>
            <w:noWrap/>
            <w:vAlign w:val="center"/>
          </w:tcPr>
          <w:p w14:paraId="60DF369C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87.0 (85.9-88.1)</w:t>
            </w:r>
          </w:p>
        </w:tc>
      </w:tr>
      <w:tr w:rsidR="009B3CB5" w14:paraId="78A55F42" w14:textId="77777777" w:rsidTr="00244BF1">
        <w:trPr>
          <w:trHeight w:hRule="exact" w:val="736"/>
        </w:trPr>
        <w:tc>
          <w:tcPr>
            <w:tcW w:w="2675" w:type="dxa"/>
            <w:noWrap/>
            <w:vAlign w:val="center"/>
          </w:tcPr>
          <w:p w14:paraId="006E9871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Accuracy %</w:t>
            </w:r>
            <w:r>
              <w:rPr>
                <w:rFonts w:eastAsia="SimSun" w:cs="Times New Roman" w:hint="eastAsia"/>
                <w:b/>
                <w:bCs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(95% CI)</w:t>
            </w:r>
          </w:p>
        </w:tc>
        <w:tc>
          <w:tcPr>
            <w:tcW w:w="1702" w:type="dxa"/>
            <w:noWrap/>
            <w:vAlign w:val="center"/>
          </w:tcPr>
          <w:p w14:paraId="2DDAD1D6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90.9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(89.4-92.1)</w:t>
            </w:r>
          </w:p>
        </w:tc>
        <w:tc>
          <w:tcPr>
            <w:tcW w:w="2315" w:type="dxa"/>
            <w:noWrap/>
            <w:vAlign w:val="center"/>
          </w:tcPr>
          <w:p w14:paraId="3EB0CDB8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87.2%</w:t>
            </w:r>
            <w:r>
              <w:rPr>
                <w:rFonts w:eastAsia="SimSun" w:cs="Times New Roman" w:hint="eastAsia"/>
                <w:color w:val="000000"/>
                <w:szCs w:val="24"/>
                <w:lang w:eastAsia="zh-CN" w:bidi="ar"/>
              </w:rPr>
              <w:t xml:space="preserve"> </w:t>
            </w: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 xml:space="preserve"> (86.6-87.8)</w:t>
            </w:r>
          </w:p>
        </w:tc>
        <w:tc>
          <w:tcPr>
            <w:tcW w:w="1558" w:type="dxa"/>
            <w:noWrap/>
            <w:vAlign w:val="center"/>
          </w:tcPr>
          <w:p w14:paraId="1FD0DC0F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90.3 (89.2-91.3)</w:t>
            </w:r>
          </w:p>
        </w:tc>
        <w:tc>
          <w:tcPr>
            <w:tcW w:w="1720" w:type="dxa"/>
            <w:noWrap/>
            <w:vAlign w:val="center"/>
          </w:tcPr>
          <w:p w14:paraId="2A96DCE7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85.6 (84.8-86.4)</w:t>
            </w:r>
          </w:p>
        </w:tc>
      </w:tr>
      <w:tr w:rsidR="009B3CB5" w14:paraId="78881B9B" w14:textId="77777777" w:rsidTr="00244BF1">
        <w:trPr>
          <w:trHeight w:hRule="exact" w:val="397"/>
        </w:trPr>
        <w:tc>
          <w:tcPr>
            <w:tcW w:w="2675" w:type="dxa"/>
            <w:tcBorders>
              <w:bottom w:val="single" w:sz="8" w:space="0" w:color="000000"/>
            </w:tcBorders>
            <w:vAlign w:val="center"/>
          </w:tcPr>
          <w:p w14:paraId="7B4462E8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b/>
                <w:bCs/>
                <w:color w:val="000000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szCs w:val="24"/>
                <w:lang w:eastAsia="zh-CN" w:bidi="ar"/>
              </w:rPr>
              <w:t>P value for Accuracy</w:t>
            </w:r>
          </w:p>
        </w:tc>
        <w:tc>
          <w:tcPr>
            <w:tcW w:w="1702" w:type="dxa"/>
            <w:tcBorders>
              <w:bottom w:val="single" w:sz="8" w:space="0" w:color="000000"/>
            </w:tcBorders>
            <w:noWrap/>
            <w:vAlign w:val="center"/>
          </w:tcPr>
          <w:p w14:paraId="099348E8" w14:textId="77777777" w:rsidR="009B3CB5" w:rsidRDefault="009B3CB5" w:rsidP="00244BF1">
            <w:pPr>
              <w:spacing w:after="0" w:line="300" w:lineRule="auto"/>
              <w:jc w:val="both"/>
              <w:rPr>
                <w:rFonts w:eastAsia="SimSun" w:cs="Times New Roman"/>
                <w:color w:val="000000"/>
                <w:szCs w:val="24"/>
              </w:rPr>
            </w:pPr>
          </w:p>
        </w:tc>
        <w:tc>
          <w:tcPr>
            <w:tcW w:w="2315" w:type="dxa"/>
            <w:tcBorders>
              <w:bottom w:val="single" w:sz="8" w:space="0" w:color="000000"/>
            </w:tcBorders>
            <w:noWrap/>
            <w:vAlign w:val="center"/>
          </w:tcPr>
          <w:p w14:paraId="7260B209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&lt;0.05*</w:t>
            </w:r>
          </w:p>
        </w:tc>
        <w:tc>
          <w:tcPr>
            <w:tcW w:w="1558" w:type="dxa"/>
            <w:tcBorders>
              <w:bottom w:val="single" w:sz="8" w:space="0" w:color="000000"/>
            </w:tcBorders>
            <w:noWrap/>
            <w:vAlign w:val="center"/>
          </w:tcPr>
          <w:p w14:paraId="029B0799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0.738**</w:t>
            </w:r>
          </w:p>
        </w:tc>
        <w:tc>
          <w:tcPr>
            <w:tcW w:w="1720" w:type="dxa"/>
            <w:tcBorders>
              <w:bottom w:val="single" w:sz="8" w:space="0" w:color="000000"/>
            </w:tcBorders>
            <w:noWrap/>
            <w:vAlign w:val="center"/>
          </w:tcPr>
          <w:p w14:paraId="107F23AB" w14:textId="77777777" w:rsidR="009B3CB5" w:rsidRDefault="009B3CB5" w:rsidP="00244BF1">
            <w:pPr>
              <w:spacing w:after="0" w:line="300" w:lineRule="auto"/>
              <w:jc w:val="both"/>
              <w:textAlignment w:val="center"/>
              <w:rPr>
                <w:rFonts w:eastAsia="SimSun" w:cs="Times New Roman"/>
                <w:color w:val="000000"/>
                <w:szCs w:val="24"/>
              </w:rPr>
            </w:pPr>
            <w:r>
              <w:rPr>
                <w:rFonts w:eastAsia="SimSun" w:cs="Times New Roman"/>
                <w:color w:val="000000"/>
                <w:szCs w:val="24"/>
                <w:lang w:eastAsia="zh-CN" w:bidi="ar"/>
              </w:rPr>
              <w:t>&lt;0.001***</w:t>
            </w:r>
          </w:p>
        </w:tc>
      </w:tr>
    </w:tbl>
    <w:p w14:paraId="1897FAE7" w14:textId="77777777" w:rsidR="009B3CB5" w:rsidRDefault="009B3CB5" w:rsidP="009B3CB5">
      <w:pPr>
        <w:tabs>
          <w:tab w:val="left" w:pos="398"/>
          <w:tab w:val="left" w:pos="5424"/>
        </w:tabs>
        <w:spacing w:after="0" w:line="300" w:lineRule="auto"/>
        <w:jc w:val="both"/>
        <w:rPr>
          <w:rFonts w:eastAsia="SimSun" w:cs="Times New Roman"/>
          <w:i/>
          <w:iCs/>
          <w:szCs w:val="24"/>
          <w:lang w:eastAsia="zh-CN"/>
        </w:rPr>
      </w:pPr>
      <w:r>
        <w:rPr>
          <w:rFonts w:eastAsia="SimSun" w:cs="Times New Roman"/>
          <w:i/>
          <w:iCs/>
          <w:szCs w:val="24"/>
          <w:lang w:eastAsia="zh-CN"/>
        </w:rPr>
        <w:t>* AI vs. All endoscopists</w:t>
      </w:r>
      <w:r>
        <w:rPr>
          <w:rFonts w:eastAsia="SimSun" w:cs="Times New Roman" w:hint="eastAsia"/>
          <w:i/>
          <w:iCs/>
          <w:szCs w:val="24"/>
          <w:lang w:eastAsia="zh-CN"/>
        </w:rPr>
        <w:t>; ** AI vs. Senior endoscopists; *** AI vs. Intermediate endoscopists</w:t>
      </w:r>
    </w:p>
    <w:p w14:paraId="1981317C" w14:textId="77777777" w:rsidR="00E023F9" w:rsidRDefault="00E023F9"/>
    <w:sectPr w:rsidR="00E023F9" w:rsidSect="009B3CB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CB5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9B3CB5"/>
    <w:rsid w:val="00B10170"/>
    <w:rsid w:val="00B260B7"/>
    <w:rsid w:val="00B85331"/>
    <w:rsid w:val="00C94D66"/>
    <w:rsid w:val="00D10292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414F2"/>
  <w15:chartTrackingRefBased/>
  <w15:docId w15:val="{6205E2B0-488E-41D6-8FAE-91B50CC74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CB5"/>
    <w:pPr>
      <w:spacing w:after="200" w:line="276" w:lineRule="auto"/>
    </w:pPr>
    <w:rPr>
      <w:rFonts w:ascii="Times New Roman" w:eastAsiaTheme="minorEastAsia" w:hAnsi="Times New Roman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3C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3C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3C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3C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3C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3CB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3CB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3CB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3CB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3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3C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3C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3C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3C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3C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3C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3C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3C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3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B3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3C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B3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3CB5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B3C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3CB5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B3C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C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3C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572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2026-09-17T06:13:00Z</dcterms:created>
  <dcterms:modified xsi:type="dcterms:W3CDTF">2026-09-17T06:13:00Z</dcterms:modified>
</cp:coreProperties>
</file>