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A336F" w14:textId="1D6E4975" w:rsidR="00CF1DD3" w:rsidRPr="00737812" w:rsidRDefault="00CF1DD3" w:rsidP="00A1503C">
      <w:pPr>
        <w:spacing w:after="0" w:line="480" w:lineRule="auto"/>
        <w:contextualSpacing/>
        <w:jc w:val="both"/>
        <w:rPr>
          <w:rFonts w:ascii="Times New Roman" w:hAnsi="Times New Roman" w:cs="Times New Roman"/>
          <w:sz w:val="24"/>
        </w:rPr>
      </w:pPr>
      <w:r w:rsidRPr="00737812">
        <w:rPr>
          <w:rFonts w:ascii="Times New Roman" w:hAnsi="Times New Roman" w:cs="Times New Roman"/>
          <w:b/>
          <w:bCs/>
          <w:sz w:val="24"/>
        </w:rPr>
        <w:t>Additional file 1</w:t>
      </w:r>
      <w:r w:rsidRPr="00737812">
        <w:rPr>
          <w:rFonts w:ascii="Times New Roman" w:hAnsi="Times New Roman" w:cs="Times New Roman" w:hint="eastAsia"/>
          <w:b/>
          <w:bCs/>
          <w:sz w:val="24"/>
        </w:rPr>
        <w:t>.</w:t>
      </w:r>
      <w:r w:rsidRPr="00737812">
        <w:rPr>
          <w:rFonts w:ascii="Times New Roman" w:hAnsi="Times New Roman" w:cs="Times New Roman"/>
          <w:sz w:val="24"/>
        </w:rPr>
        <w:t xml:space="preserve"> Inventory of Data Sources and Materials</w:t>
      </w:r>
    </w:p>
    <w:p w14:paraId="2A0ECE2F" w14:textId="2A36C0D0" w:rsidR="000549FB" w:rsidRPr="00737812" w:rsidRDefault="00A1503C" w:rsidP="00A1503C">
      <w:pPr>
        <w:spacing w:after="0" w:line="480" w:lineRule="auto"/>
        <w:contextualSpacing/>
        <w:jc w:val="both"/>
        <w:rPr>
          <w:rFonts w:ascii="Times New Roman" w:hAnsi="Times New Roman" w:cs="Times New Roman"/>
          <w:sz w:val="24"/>
        </w:rPr>
      </w:pPr>
      <w:r w:rsidRPr="00737812">
        <w:rPr>
          <w:rFonts w:ascii="Times New Roman" w:hAnsi="Times New Roman" w:cs="Times New Roman"/>
          <w:sz w:val="24"/>
        </w:rPr>
        <w:t>This file provides a detailed account of the primary sources used in the multi-source data integration analysis for the manuscript “</w:t>
      </w:r>
      <w:r w:rsidR="00161F3B" w:rsidRPr="00737812">
        <w:rPr>
          <w:rFonts w:ascii="Times New Roman" w:hAnsi="Times New Roman" w:cs="Times New Roman"/>
          <w:sz w:val="24"/>
        </w:rPr>
        <w:t>The Formation of Chinese Public Ethical Intuitions on Genomic Technologies: How Situated Prudence Emerges from a Layered Cognitive Architecture</w:t>
      </w:r>
      <w:r w:rsidRPr="00737812">
        <w:rPr>
          <w:rFonts w:ascii="Times New Roman" w:hAnsi="Times New Roman" w:cs="Times New Roman"/>
          <w:sz w:val="24"/>
        </w:rPr>
        <w:t>” It includes four supplementary tables (Tables S1-S4) containing source information, sample sizes, key content analyzed, and corresponding manuscript references for all public surveys, teaching materials, cultural narratives, and social communication data analyzed in the study.</w:t>
      </w:r>
    </w:p>
    <w:p w14:paraId="55B19044" w14:textId="2FF53E4E" w:rsidR="00AD7890" w:rsidRPr="00737812" w:rsidRDefault="00AD7890" w:rsidP="00B52993">
      <w:pPr>
        <w:spacing w:after="0" w:line="480" w:lineRule="auto"/>
        <w:contextualSpacing/>
        <w:jc w:val="both"/>
        <w:outlineLvl w:val="0"/>
        <w:rPr>
          <w:rFonts w:ascii="Times New Roman" w:hAnsi="Times New Roman" w:cs="Times New Roman"/>
          <w:b/>
          <w:bCs/>
          <w:sz w:val="24"/>
        </w:rPr>
      </w:pPr>
      <w:r w:rsidRPr="00737812">
        <w:rPr>
          <w:rFonts w:ascii="Times New Roman" w:hAnsi="Times New Roman" w:cs="Times New Roman" w:hint="eastAsia"/>
          <w:b/>
          <w:bCs/>
          <w:sz w:val="24"/>
        </w:rPr>
        <w:t>Survey screening record</w:t>
      </w:r>
    </w:p>
    <w:p w14:paraId="358A094E" w14:textId="3EC72714" w:rsidR="00AD7890" w:rsidRPr="00737812" w:rsidRDefault="00AD7890" w:rsidP="00AD7890">
      <w:pPr>
        <w:spacing w:after="0" w:line="480" w:lineRule="auto"/>
        <w:contextualSpacing/>
        <w:jc w:val="both"/>
        <w:rPr>
          <w:rFonts w:ascii="Times New Roman" w:hAnsi="Times New Roman" w:cs="Times New Roman"/>
          <w:sz w:val="24"/>
        </w:rPr>
      </w:pPr>
      <w:r w:rsidRPr="00737812">
        <w:rPr>
          <w:rFonts w:ascii="Times New Roman" w:hAnsi="Times New Roman" w:cs="Times New Roman" w:hint="eastAsia"/>
          <w:sz w:val="24"/>
        </w:rPr>
        <w:t xml:space="preserve">The </w:t>
      </w:r>
      <w:r w:rsidR="00A62585">
        <w:rPr>
          <w:rFonts w:ascii="Times New Roman" w:hAnsi="Times New Roman" w:cs="Times New Roman" w:hint="eastAsia"/>
          <w:sz w:val="24"/>
        </w:rPr>
        <w:t>eight</w:t>
      </w:r>
      <w:r w:rsidRPr="00737812">
        <w:rPr>
          <w:rFonts w:ascii="Times New Roman" w:hAnsi="Times New Roman" w:cs="Times New Roman" w:hint="eastAsia"/>
          <w:sz w:val="24"/>
        </w:rPr>
        <w:t xml:space="preserve"> surveys included in Table S1 were identified through keyword searches in CNKI and Web of Science (2015</w:t>
      </w:r>
      <w:r w:rsidR="00B52993" w:rsidRPr="00737812">
        <w:rPr>
          <w:rFonts w:ascii="Times New Roman" w:hAnsi="Times New Roman" w:cs="Times New Roman" w:hint="eastAsia"/>
          <w:sz w:val="24"/>
        </w:rPr>
        <w:t>-</w:t>
      </w:r>
      <w:r w:rsidRPr="00737812">
        <w:rPr>
          <w:rFonts w:ascii="Times New Roman" w:hAnsi="Times New Roman" w:cs="Times New Roman" w:hint="eastAsia"/>
          <w:sz w:val="24"/>
        </w:rPr>
        <w:t>2022) using combinations of terms for genomic technologies (gene editing, genetically modified, gene therapy) and public attitudes (attitude, acceptance, perception, survey). Inclusion criteria: national or multi-provincial sampling; peer-reviewed publication or institutional report; direct measurement of Chinese public attitudes toward genomic technologies. This study is an integrative synthesis, not a systematic review, and does not claim exhaustive retrieval.</w:t>
      </w:r>
    </w:p>
    <w:p w14:paraId="70666F1D" w14:textId="4D7D529B" w:rsidR="00CF1DD3" w:rsidRPr="00737812" w:rsidRDefault="00CF1DD3" w:rsidP="00A1503C">
      <w:pPr>
        <w:spacing w:after="0" w:line="480" w:lineRule="auto"/>
        <w:contextualSpacing/>
        <w:jc w:val="center"/>
        <w:rPr>
          <w:rFonts w:ascii="Times New Roman" w:hAnsi="Times New Roman" w:cs="Times New Roman"/>
          <w:sz w:val="24"/>
        </w:rPr>
      </w:pPr>
      <w:r w:rsidRPr="00737812">
        <w:rPr>
          <w:rFonts w:ascii="Times New Roman" w:hAnsi="Times New Roman" w:cs="Times New Roman"/>
          <w:sz w:val="24"/>
        </w:rPr>
        <w:t>Table S1: Public Survey Data</w:t>
      </w:r>
      <w:r w:rsidR="00812B91" w:rsidRPr="00737812">
        <w:rPr>
          <w:rStyle w:val="af5"/>
          <w:rFonts w:ascii="Times New Roman" w:hAnsi="Times New Roman" w:cs="Times New Roman"/>
          <w:sz w:val="24"/>
        </w:rPr>
        <w:footnoteReference w:id="1"/>
      </w:r>
    </w:p>
    <w:tbl>
      <w:tblPr>
        <w:tblStyle w:val="ae"/>
        <w:tblW w:w="0" w:type="auto"/>
        <w:jc w:val="center"/>
        <w:tblBorders>
          <w:top w:val="single" w:sz="12" w:space="0" w:color="000000" w:themeColor="text1"/>
          <w:left w:val="none" w:sz="0" w:space="0" w:color="auto"/>
          <w:bottom w:val="single" w:sz="12"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481"/>
        <w:gridCol w:w="2192"/>
        <w:gridCol w:w="666"/>
        <w:gridCol w:w="1056"/>
        <w:gridCol w:w="1984"/>
        <w:gridCol w:w="1366"/>
        <w:gridCol w:w="561"/>
      </w:tblGrid>
      <w:tr w:rsidR="002513F3" w:rsidRPr="00737812" w14:paraId="6D66D643" w14:textId="77777777" w:rsidTr="003E4B59">
        <w:trPr>
          <w:cantSplit/>
          <w:jc w:val="center"/>
        </w:trPr>
        <w:tc>
          <w:tcPr>
            <w:tcW w:w="0" w:type="auto"/>
            <w:tcBorders>
              <w:top w:val="single" w:sz="12" w:space="0" w:color="000000" w:themeColor="text1"/>
              <w:bottom w:val="single" w:sz="6" w:space="0" w:color="000000" w:themeColor="text1"/>
            </w:tcBorders>
            <w:vAlign w:val="center"/>
          </w:tcPr>
          <w:p w14:paraId="56371E9B" w14:textId="284CF393" w:rsidR="002513F3" w:rsidRPr="00737812" w:rsidRDefault="002513F3" w:rsidP="00C1447C">
            <w:pPr>
              <w:jc w:val="center"/>
              <w:rPr>
                <w:rFonts w:ascii="Times New Roman" w:hAnsi="Times New Roman" w:cs="Times New Roman"/>
                <w:sz w:val="18"/>
                <w:szCs w:val="18"/>
              </w:rPr>
            </w:pPr>
            <w:r w:rsidRPr="00737812">
              <w:rPr>
                <w:rFonts w:ascii="Times New Roman" w:hAnsi="Times New Roman" w:cs="Times New Roman" w:hint="eastAsia"/>
                <w:sz w:val="18"/>
                <w:szCs w:val="18"/>
              </w:rPr>
              <w:t>No.</w:t>
            </w:r>
          </w:p>
        </w:tc>
        <w:tc>
          <w:tcPr>
            <w:tcW w:w="0" w:type="auto"/>
            <w:tcBorders>
              <w:top w:val="single" w:sz="12" w:space="0" w:color="000000" w:themeColor="text1"/>
              <w:bottom w:val="single" w:sz="6" w:space="0" w:color="000000" w:themeColor="text1"/>
            </w:tcBorders>
            <w:vAlign w:val="center"/>
          </w:tcPr>
          <w:p w14:paraId="1B9DFA4D" w14:textId="35E08FB7" w:rsidR="002513F3" w:rsidRPr="00737812" w:rsidRDefault="002513F3" w:rsidP="00C1447C">
            <w:pPr>
              <w:jc w:val="center"/>
              <w:rPr>
                <w:rFonts w:ascii="Times New Roman" w:hAnsi="Times New Roman" w:cs="Times New Roman"/>
                <w:sz w:val="18"/>
                <w:szCs w:val="18"/>
              </w:rPr>
            </w:pPr>
            <w:r w:rsidRPr="00737812">
              <w:rPr>
                <w:rFonts w:ascii="Times New Roman" w:hAnsi="Times New Roman" w:cs="Times New Roman"/>
                <w:sz w:val="18"/>
                <w:szCs w:val="18"/>
              </w:rPr>
              <w:t>Survey Title / Description</w:t>
            </w:r>
          </w:p>
        </w:tc>
        <w:tc>
          <w:tcPr>
            <w:tcW w:w="0" w:type="auto"/>
            <w:tcBorders>
              <w:top w:val="single" w:sz="12" w:space="0" w:color="000000" w:themeColor="text1"/>
              <w:bottom w:val="single" w:sz="6" w:space="0" w:color="000000" w:themeColor="text1"/>
            </w:tcBorders>
            <w:vAlign w:val="center"/>
          </w:tcPr>
          <w:p w14:paraId="16981539" w14:textId="3F0EB444" w:rsidR="002513F3" w:rsidRPr="00737812" w:rsidRDefault="002513F3" w:rsidP="00C1447C">
            <w:pPr>
              <w:jc w:val="center"/>
              <w:rPr>
                <w:rFonts w:ascii="Times New Roman" w:hAnsi="Times New Roman" w:cs="Times New Roman"/>
                <w:sz w:val="18"/>
                <w:szCs w:val="18"/>
              </w:rPr>
            </w:pPr>
            <w:r w:rsidRPr="00737812">
              <w:rPr>
                <w:rFonts w:ascii="Times New Roman" w:hAnsi="Times New Roman" w:cs="Times New Roman" w:hint="eastAsia"/>
                <w:sz w:val="18"/>
                <w:szCs w:val="18"/>
              </w:rPr>
              <w:t>Year</w:t>
            </w:r>
          </w:p>
        </w:tc>
        <w:tc>
          <w:tcPr>
            <w:tcW w:w="0" w:type="auto"/>
            <w:tcBorders>
              <w:top w:val="single" w:sz="12" w:space="0" w:color="000000" w:themeColor="text1"/>
              <w:bottom w:val="single" w:sz="6" w:space="0" w:color="000000" w:themeColor="text1"/>
            </w:tcBorders>
            <w:vAlign w:val="center"/>
          </w:tcPr>
          <w:p w14:paraId="6372D67D" w14:textId="6C58BA75" w:rsidR="002513F3" w:rsidRPr="00737812" w:rsidRDefault="002513F3" w:rsidP="00C1447C">
            <w:pPr>
              <w:jc w:val="center"/>
              <w:rPr>
                <w:rFonts w:ascii="Times New Roman" w:hAnsi="Times New Roman" w:cs="Times New Roman"/>
                <w:sz w:val="18"/>
                <w:szCs w:val="18"/>
              </w:rPr>
            </w:pPr>
            <w:r w:rsidRPr="00737812">
              <w:rPr>
                <w:rFonts w:ascii="Times New Roman" w:hAnsi="Times New Roman" w:cs="Times New Roman" w:hint="eastAsia"/>
                <w:sz w:val="18"/>
                <w:szCs w:val="18"/>
              </w:rPr>
              <w:t>Sample Size</w:t>
            </w:r>
          </w:p>
        </w:tc>
        <w:tc>
          <w:tcPr>
            <w:tcW w:w="0" w:type="auto"/>
            <w:tcBorders>
              <w:top w:val="single" w:sz="12" w:space="0" w:color="000000" w:themeColor="text1"/>
              <w:bottom w:val="single" w:sz="6" w:space="0" w:color="000000" w:themeColor="text1"/>
            </w:tcBorders>
            <w:vAlign w:val="center"/>
          </w:tcPr>
          <w:p w14:paraId="479B6EBF" w14:textId="57D6EA5C" w:rsidR="002513F3" w:rsidRPr="00737812" w:rsidRDefault="002513F3" w:rsidP="00C1447C">
            <w:pPr>
              <w:jc w:val="center"/>
              <w:rPr>
                <w:rFonts w:ascii="Times New Roman" w:hAnsi="Times New Roman" w:cs="Times New Roman"/>
                <w:sz w:val="18"/>
                <w:szCs w:val="18"/>
              </w:rPr>
            </w:pPr>
            <w:r w:rsidRPr="00737812">
              <w:rPr>
                <w:rFonts w:ascii="Times New Roman" w:hAnsi="Times New Roman" w:cs="Times New Roman" w:hint="eastAsia"/>
                <w:sz w:val="18"/>
                <w:szCs w:val="18"/>
              </w:rPr>
              <w:t>Key Populations</w:t>
            </w:r>
          </w:p>
        </w:tc>
        <w:tc>
          <w:tcPr>
            <w:tcW w:w="0" w:type="auto"/>
            <w:tcBorders>
              <w:top w:val="single" w:sz="12" w:space="0" w:color="000000" w:themeColor="text1"/>
              <w:bottom w:val="single" w:sz="6" w:space="0" w:color="000000" w:themeColor="text1"/>
            </w:tcBorders>
            <w:vAlign w:val="center"/>
          </w:tcPr>
          <w:p w14:paraId="30F48076" w14:textId="70963182" w:rsidR="002513F3" w:rsidRPr="00737812" w:rsidRDefault="002513F3" w:rsidP="00C1447C">
            <w:pPr>
              <w:jc w:val="center"/>
              <w:rPr>
                <w:rFonts w:ascii="Times New Roman" w:hAnsi="Times New Roman" w:cs="Times New Roman"/>
                <w:sz w:val="18"/>
                <w:szCs w:val="18"/>
              </w:rPr>
            </w:pPr>
            <w:r w:rsidRPr="00737812">
              <w:rPr>
                <w:rFonts w:ascii="Times New Roman" w:hAnsi="Times New Roman" w:cs="Times New Roman" w:hint="eastAsia"/>
                <w:sz w:val="18"/>
                <w:szCs w:val="18"/>
              </w:rPr>
              <w:t>Source / Institution</w:t>
            </w:r>
          </w:p>
        </w:tc>
        <w:tc>
          <w:tcPr>
            <w:tcW w:w="0" w:type="auto"/>
            <w:tcBorders>
              <w:top w:val="single" w:sz="12" w:space="0" w:color="000000" w:themeColor="text1"/>
              <w:bottom w:val="single" w:sz="6" w:space="0" w:color="000000" w:themeColor="text1"/>
            </w:tcBorders>
            <w:vAlign w:val="center"/>
          </w:tcPr>
          <w:p w14:paraId="2EF0F800" w14:textId="69335322" w:rsidR="002513F3" w:rsidRPr="00737812" w:rsidRDefault="002513F3" w:rsidP="00C1447C">
            <w:pPr>
              <w:jc w:val="center"/>
              <w:rPr>
                <w:rFonts w:ascii="Times New Roman" w:hAnsi="Times New Roman" w:cs="Times New Roman"/>
                <w:sz w:val="18"/>
                <w:szCs w:val="18"/>
              </w:rPr>
            </w:pPr>
            <w:r w:rsidRPr="00737812">
              <w:rPr>
                <w:rFonts w:ascii="Times New Roman" w:hAnsi="Times New Roman" w:cs="Times New Roman" w:hint="eastAsia"/>
                <w:sz w:val="18"/>
                <w:szCs w:val="18"/>
              </w:rPr>
              <w:t>Ref. in MS</w:t>
            </w:r>
          </w:p>
        </w:tc>
      </w:tr>
      <w:tr w:rsidR="002513F3" w:rsidRPr="00737812" w14:paraId="3C42CAA4" w14:textId="77777777" w:rsidTr="003E4B59">
        <w:trPr>
          <w:cantSplit/>
          <w:jc w:val="center"/>
        </w:trPr>
        <w:tc>
          <w:tcPr>
            <w:tcW w:w="0" w:type="auto"/>
            <w:vAlign w:val="center"/>
          </w:tcPr>
          <w:p w14:paraId="3A41D170" w14:textId="1B21AAFF" w:rsidR="002513F3" w:rsidRPr="00737812" w:rsidRDefault="00A62585" w:rsidP="00C1447C">
            <w:pPr>
              <w:jc w:val="center"/>
              <w:rPr>
                <w:rFonts w:ascii="Times New Roman" w:hAnsi="Times New Roman" w:cs="Times New Roman"/>
                <w:sz w:val="18"/>
                <w:szCs w:val="18"/>
              </w:rPr>
            </w:pPr>
            <w:r>
              <w:rPr>
                <w:rFonts w:ascii="Times New Roman" w:hAnsi="Times New Roman" w:cs="Times New Roman" w:hint="eastAsia"/>
                <w:sz w:val="18"/>
                <w:szCs w:val="18"/>
              </w:rPr>
              <w:lastRenderedPageBreak/>
              <w:t>1</w:t>
            </w:r>
          </w:p>
        </w:tc>
        <w:tc>
          <w:tcPr>
            <w:tcW w:w="0" w:type="auto"/>
            <w:vAlign w:val="center"/>
          </w:tcPr>
          <w:p w14:paraId="0A0C966C" w14:textId="759FADB5" w:rsidR="002513F3" w:rsidRPr="00737812" w:rsidRDefault="002513F3" w:rsidP="00C1447C">
            <w:pPr>
              <w:jc w:val="both"/>
              <w:rPr>
                <w:rFonts w:ascii="Times New Roman" w:hAnsi="Times New Roman" w:cs="Times New Roman"/>
                <w:sz w:val="18"/>
                <w:szCs w:val="18"/>
              </w:rPr>
            </w:pPr>
            <w:r w:rsidRPr="00737812">
              <w:rPr>
                <w:rFonts w:ascii="Times New Roman" w:hAnsi="Times New Roman" w:cs="Times New Roman"/>
                <w:sz w:val="18"/>
                <w:szCs w:val="18"/>
              </w:rPr>
              <w:t>Chinese Public Attitudes on Gene Editing</w:t>
            </w:r>
          </w:p>
        </w:tc>
        <w:tc>
          <w:tcPr>
            <w:tcW w:w="0" w:type="auto"/>
            <w:vAlign w:val="center"/>
          </w:tcPr>
          <w:p w14:paraId="1FF373D2" w14:textId="5347656E" w:rsidR="002513F3" w:rsidRPr="00737812" w:rsidRDefault="00480A5C" w:rsidP="00C1447C">
            <w:pPr>
              <w:jc w:val="center"/>
              <w:rPr>
                <w:rFonts w:ascii="Times New Roman" w:hAnsi="Times New Roman" w:cs="Times New Roman"/>
                <w:sz w:val="18"/>
                <w:szCs w:val="18"/>
              </w:rPr>
            </w:pPr>
            <w:r w:rsidRPr="00737812">
              <w:rPr>
                <w:rFonts w:ascii="Times New Roman" w:hAnsi="Times New Roman" w:cs="Times New Roman" w:hint="eastAsia"/>
                <w:sz w:val="18"/>
                <w:szCs w:val="18"/>
              </w:rPr>
              <w:t>2018</w:t>
            </w:r>
          </w:p>
        </w:tc>
        <w:tc>
          <w:tcPr>
            <w:tcW w:w="0" w:type="auto"/>
            <w:vAlign w:val="center"/>
          </w:tcPr>
          <w:p w14:paraId="59AEF6CF" w14:textId="3BB65ED5" w:rsidR="002513F3" w:rsidRPr="00737812" w:rsidRDefault="00480A5C" w:rsidP="00C1447C">
            <w:pPr>
              <w:jc w:val="center"/>
              <w:rPr>
                <w:rFonts w:ascii="Times New Roman" w:hAnsi="Times New Roman" w:cs="Times New Roman"/>
                <w:sz w:val="18"/>
                <w:szCs w:val="18"/>
              </w:rPr>
            </w:pPr>
            <w:r w:rsidRPr="00737812">
              <w:rPr>
                <w:rFonts w:ascii="Times New Roman" w:hAnsi="Times New Roman" w:cs="Times New Roman"/>
                <w:sz w:val="18"/>
                <w:szCs w:val="18"/>
              </w:rPr>
              <w:t>4,196 (General public) + 575 (HIV patients)</w:t>
            </w:r>
          </w:p>
        </w:tc>
        <w:tc>
          <w:tcPr>
            <w:tcW w:w="0" w:type="auto"/>
            <w:vAlign w:val="center"/>
          </w:tcPr>
          <w:p w14:paraId="283F53E5" w14:textId="06811FE7" w:rsidR="002513F3" w:rsidRPr="00737812" w:rsidRDefault="00480A5C" w:rsidP="00C1447C">
            <w:pPr>
              <w:jc w:val="both"/>
              <w:rPr>
                <w:rFonts w:ascii="Times New Roman" w:hAnsi="Times New Roman" w:cs="Times New Roman"/>
                <w:sz w:val="18"/>
                <w:szCs w:val="18"/>
              </w:rPr>
            </w:pPr>
            <w:r w:rsidRPr="00737812">
              <w:rPr>
                <w:rFonts w:ascii="Times New Roman" w:hAnsi="Times New Roman" w:cs="Times New Roman"/>
                <w:sz w:val="18"/>
                <w:szCs w:val="18"/>
              </w:rPr>
              <w:t>General public and HIV-infected individuals in China</w:t>
            </w:r>
          </w:p>
        </w:tc>
        <w:tc>
          <w:tcPr>
            <w:tcW w:w="0" w:type="auto"/>
            <w:vAlign w:val="center"/>
          </w:tcPr>
          <w:p w14:paraId="208232DD" w14:textId="0DCB7309" w:rsidR="002513F3" w:rsidRPr="00737812" w:rsidRDefault="00E45B3B" w:rsidP="00C1447C">
            <w:pPr>
              <w:jc w:val="center"/>
              <w:rPr>
                <w:rFonts w:ascii="Times New Roman" w:hAnsi="Times New Roman" w:cs="Times New Roman"/>
                <w:sz w:val="18"/>
                <w:szCs w:val="18"/>
              </w:rPr>
            </w:pPr>
            <w:r w:rsidRPr="00737812">
              <w:rPr>
                <w:rFonts w:ascii="Times New Roman" w:hAnsi="Times New Roman" w:cs="Times New Roman"/>
                <w:sz w:val="18"/>
                <w:szCs w:val="18"/>
              </w:rPr>
              <w:t>Sun Yat-sen University</w:t>
            </w:r>
          </w:p>
        </w:tc>
        <w:tc>
          <w:tcPr>
            <w:tcW w:w="0" w:type="auto"/>
            <w:vAlign w:val="center"/>
          </w:tcPr>
          <w:p w14:paraId="3DE60461" w14:textId="712511DE" w:rsidR="002513F3" w:rsidRPr="00737812" w:rsidRDefault="00E45B3B" w:rsidP="00C1447C">
            <w:pPr>
              <w:jc w:val="center"/>
              <w:rPr>
                <w:rFonts w:ascii="Times New Roman" w:hAnsi="Times New Roman" w:cs="Times New Roman"/>
                <w:sz w:val="18"/>
                <w:szCs w:val="18"/>
              </w:rPr>
            </w:pPr>
            <w:r w:rsidRPr="00737812">
              <w:rPr>
                <w:rFonts w:ascii="Times New Roman" w:hAnsi="Times New Roman" w:cs="Times New Roman"/>
                <w:sz w:val="18"/>
                <w:szCs w:val="18"/>
              </w:rPr>
              <w:t>[3]</w:t>
            </w:r>
          </w:p>
        </w:tc>
      </w:tr>
      <w:tr w:rsidR="002513F3" w:rsidRPr="00737812" w14:paraId="1F43E591" w14:textId="77777777" w:rsidTr="003E4B59">
        <w:trPr>
          <w:cantSplit/>
          <w:jc w:val="center"/>
        </w:trPr>
        <w:tc>
          <w:tcPr>
            <w:tcW w:w="0" w:type="auto"/>
            <w:vAlign w:val="center"/>
          </w:tcPr>
          <w:p w14:paraId="6964C167" w14:textId="0D1979B9" w:rsidR="002513F3" w:rsidRPr="00737812" w:rsidRDefault="00A62585" w:rsidP="00C1447C">
            <w:pPr>
              <w:jc w:val="center"/>
              <w:rPr>
                <w:rFonts w:ascii="Times New Roman" w:hAnsi="Times New Roman" w:cs="Times New Roman"/>
                <w:sz w:val="18"/>
                <w:szCs w:val="18"/>
              </w:rPr>
            </w:pPr>
            <w:r>
              <w:rPr>
                <w:rFonts w:ascii="Times New Roman" w:hAnsi="Times New Roman" w:cs="Times New Roman" w:hint="eastAsia"/>
                <w:sz w:val="18"/>
                <w:szCs w:val="18"/>
              </w:rPr>
              <w:t>2</w:t>
            </w:r>
          </w:p>
        </w:tc>
        <w:tc>
          <w:tcPr>
            <w:tcW w:w="0" w:type="auto"/>
            <w:vAlign w:val="center"/>
          </w:tcPr>
          <w:p w14:paraId="595C85BA" w14:textId="66F77BEF" w:rsidR="002513F3" w:rsidRPr="00737812" w:rsidRDefault="002513F3" w:rsidP="00C1447C">
            <w:pPr>
              <w:jc w:val="both"/>
              <w:rPr>
                <w:rFonts w:ascii="Times New Roman" w:hAnsi="Times New Roman" w:cs="Times New Roman"/>
                <w:sz w:val="18"/>
                <w:szCs w:val="18"/>
              </w:rPr>
            </w:pPr>
            <w:r w:rsidRPr="00737812">
              <w:rPr>
                <w:rFonts w:ascii="Times New Roman" w:hAnsi="Times New Roman" w:cs="Times New Roman"/>
                <w:sz w:val="18"/>
                <w:szCs w:val="18"/>
              </w:rPr>
              <w:t>Public Attitudes About the Use of Gene Therapy in Mainland China</w:t>
            </w:r>
          </w:p>
        </w:tc>
        <w:tc>
          <w:tcPr>
            <w:tcW w:w="0" w:type="auto"/>
            <w:vAlign w:val="center"/>
          </w:tcPr>
          <w:p w14:paraId="4D830D55" w14:textId="65358B31" w:rsidR="002513F3" w:rsidRPr="00737812" w:rsidRDefault="00480A5C" w:rsidP="00C1447C">
            <w:pPr>
              <w:jc w:val="center"/>
              <w:rPr>
                <w:rFonts w:ascii="Times New Roman" w:hAnsi="Times New Roman" w:cs="Times New Roman"/>
                <w:sz w:val="18"/>
                <w:szCs w:val="18"/>
              </w:rPr>
            </w:pPr>
            <w:r w:rsidRPr="00737812">
              <w:rPr>
                <w:rFonts w:ascii="Times New Roman" w:hAnsi="Times New Roman" w:cs="Times New Roman" w:hint="eastAsia"/>
                <w:sz w:val="18"/>
                <w:szCs w:val="18"/>
              </w:rPr>
              <w:t>2022</w:t>
            </w:r>
          </w:p>
        </w:tc>
        <w:tc>
          <w:tcPr>
            <w:tcW w:w="0" w:type="auto"/>
            <w:vAlign w:val="center"/>
          </w:tcPr>
          <w:p w14:paraId="37A34AC6" w14:textId="632031B4" w:rsidR="002513F3" w:rsidRPr="00737812" w:rsidRDefault="00480A5C" w:rsidP="00C1447C">
            <w:pPr>
              <w:jc w:val="center"/>
              <w:rPr>
                <w:rFonts w:ascii="Times New Roman" w:hAnsi="Times New Roman" w:cs="Times New Roman"/>
                <w:sz w:val="18"/>
                <w:szCs w:val="18"/>
              </w:rPr>
            </w:pPr>
            <w:r w:rsidRPr="00737812">
              <w:rPr>
                <w:rFonts w:ascii="Times New Roman" w:hAnsi="Times New Roman" w:cs="Times New Roman"/>
                <w:sz w:val="18"/>
                <w:szCs w:val="18"/>
              </w:rPr>
              <w:t>21,880</w:t>
            </w:r>
          </w:p>
        </w:tc>
        <w:tc>
          <w:tcPr>
            <w:tcW w:w="0" w:type="auto"/>
            <w:vAlign w:val="center"/>
          </w:tcPr>
          <w:p w14:paraId="0E78600E" w14:textId="1A0AF345" w:rsidR="002513F3" w:rsidRPr="00737812" w:rsidRDefault="00480A5C" w:rsidP="00C1447C">
            <w:pPr>
              <w:jc w:val="both"/>
              <w:rPr>
                <w:rFonts w:ascii="Times New Roman" w:hAnsi="Times New Roman" w:cs="Times New Roman"/>
                <w:sz w:val="18"/>
                <w:szCs w:val="18"/>
              </w:rPr>
            </w:pPr>
            <w:r w:rsidRPr="00737812">
              <w:rPr>
                <w:rFonts w:ascii="Times New Roman" w:hAnsi="Times New Roman" w:cs="Times New Roman"/>
                <w:sz w:val="18"/>
                <w:szCs w:val="18"/>
              </w:rPr>
              <w:t>General public across 23 provinces, 5 autonomous regions, and 4 municipalities in China</w:t>
            </w:r>
          </w:p>
        </w:tc>
        <w:tc>
          <w:tcPr>
            <w:tcW w:w="0" w:type="auto"/>
            <w:vAlign w:val="center"/>
          </w:tcPr>
          <w:p w14:paraId="3B09AF8F" w14:textId="04CC61E4" w:rsidR="002513F3" w:rsidRPr="00737812" w:rsidRDefault="00E45B3B" w:rsidP="00C1447C">
            <w:pPr>
              <w:jc w:val="center"/>
              <w:rPr>
                <w:rFonts w:ascii="Times New Roman" w:hAnsi="Times New Roman" w:cs="Times New Roman"/>
                <w:sz w:val="18"/>
                <w:szCs w:val="18"/>
              </w:rPr>
            </w:pPr>
            <w:r w:rsidRPr="00737812">
              <w:rPr>
                <w:rFonts w:ascii="Times New Roman" w:hAnsi="Times New Roman" w:cs="Times New Roman"/>
                <w:sz w:val="18"/>
                <w:szCs w:val="18"/>
              </w:rPr>
              <w:t>JAMA Network Open</w:t>
            </w:r>
          </w:p>
        </w:tc>
        <w:tc>
          <w:tcPr>
            <w:tcW w:w="0" w:type="auto"/>
            <w:vAlign w:val="center"/>
          </w:tcPr>
          <w:p w14:paraId="7DA0DCCF" w14:textId="2F09088B" w:rsidR="002513F3" w:rsidRPr="00737812" w:rsidRDefault="00E45B3B" w:rsidP="00C1447C">
            <w:pPr>
              <w:jc w:val="center"/>
              <w:rPr>
                <w:rFonts w:ascii="Times New Roman" w:hAnsi="Times New Roman" w:cs="Times New Roman"/>
                <w:sz w:val="18"/>
                <w:szCs w:val="18"/>
              </w:rPr>
            </w:pPr>
            <w:r w:rsidRPr="00737812">
              <w:rPr>
                <w:rFonts w:ascii="Times New Roman" w:hAnsi="Times New Roman" w:cs="Times New Roman"/>
                <w:sz w:val="18"/>
                <w:szCs w:val="18"/>
              </w:rPr>
              <w:t>[4]</w:t>
            </w:r>
          </w:p>
        </w:tc>
      </w:tr>
      <w:tr w:rsidR="002513F3" w:rsidRPr="00737812" w14:paraId="0143C0F6" w14:textId="77777777" w:rsidTr="003E4B59">
        <w:trPr>
          <w:cantSplit/>
          <w:jc w:val="center"/>
        </w:trPr>
        <w:tc>
          <w:tcPr>
            <w:tcW w:w="0" w:type="auto"/>
            <w:vAlign w:val="center"/>
          </w:tcPr>
          <w:p w14:paraId="0ACAA29A" w14:textId="576CC5A9" w:rsidR="002513F3" w:rsidRPr="00737812" w:rsidRDefault="00A62585" w:rsidP="00C1447C">
            <w:pPr>
              <w:jc w:val="center"/>
              <w:rPr>
                <w:rFonts w:ascii="Times New Roman" w:hAnsi="Times New Roman" w:cs="Times New Roman"/>
                <w:sz w:val="18"/>
                <w:szCs w:val="18"/>
              </w:rPr>
            </w:pPr>
            <w:r>
              <w:rPr>
                <w:rFonts w:ascii="Times New Roman" w:hAnsi="Times New Roman" w:cs="Times New Roman" w:hint="eastAsia"/>
                <w:sz w:val="18"/>
                <w:szCs w:val="18"/>
              </w:rPr>
              <w:t>3</w:t>
            </w:r>
          </w:p>
        </w:tc>
        <w:tc>
          <w:tcPr>
            <w:tcW w:w="0" w:type="auto"/>
            <w:vAlign w:val="center"/>
          </w:tcPr>
          <w:p w14:paraId="1ACCA6E5" w14:textId="36D7190F" w:rsidR="002513F3" w:rsidRPr="00737812" w:rsidRDefault="002513F3" w:rsidP="00C1447C">
            <w:pPr>
              <w:jc w:val="both"/>
              <w:rPr>
                <w:rFonts w:ascii="Times New Roman" w:hAnsi="Times New Roman" w:cs="Times New Roman"/>
                <w:sz w:val="18"/>
                <w:szCs w:val="18"/>
              </w:rPr>
            </w:pPr>
            <w:r w:rsidRPr="00737812">
              <w:rPr>
                <w:rFonts w:ascii="Times New Roman" w:hAnsi="Times New Roman" w:cs="Times New Roman"/>
                <w:sz w:val="18"/>
                <w:szCs w:val="18"/>
              </w:rPr>
              <w:t>“Gene therapy” or “gene enhancement”? Public acceptance of gene editing technology and its influencing factors</w:t>
            </w:r>
          </w:p>
        </w:tc>
        <w:tc>
          <w:tcPr>
            <w:tcW w:w="0" w:type="auto"/>
            <w:vAlign w:val="center"/>
          </w:tcPr>
          <w:p w14:paraId="382B5477" w14:textId="53F44EF2" w:rsidR="002513F3" w:rsidRPr="00737812" w:rsidRDefault="00480A5C" w:rsidP="00C1447C">
            <w:pPr>
              <w:jc w:val="center"/>
              <w:rPr>
                <w:rFonts w:ascii="Times New Roman" w:hAnsi="Times New Roman" w:cs="Times New Roman"/>
                <w:sz w:val="18"/>
                <w:szCs w:val="18"/>
              </w:rPr>
            </w:pPr>
            <w:r w:rsidRPr="00737812">
              <w:rPr>
                <w:rFonts w:ascii="Times New Roman" w:hAnsi="Times New Roman" w:cs="Times New Roman" w:hint="eastAsia"/>
                <w:sz w:val="18"/>
                <w:szCs w:val="18"/>
              </w:rPr>
              <w:t>2019</w:t>
            </w:r>
          </w:p>
        </w:tc>
        <w:tc>
          <w:tcPr>
            <w:tcW w:w="0" w:type="auto"/>
            <w:vAlign w:val="center"/>
          </w:tcPr>
          <w:p w14:paraId="715438B0" w14:textId="77CC2565" w:rsidR="002513F3" w:rsidRPr="00737812" w:rsidRDefault="00480A5C" w:rsidP="00C1447C">
            <w:pPr>
              <w:jc w:val="center"/>
              <w:rPr>
                <w:rFonts w:ascii="Times New Roman" w:hAnsi="Times New Roman" w:cs="Times New Roman"/>
                <w:sz w:val="18"/>
                <w:szCs w:val="18"/>
              </w:rPr>
            </w:pPr>
            <w:r w:rsidRPr="00737812">
              <w:rPr>
                <w:rFonts w:ascii="Times New Roman" w:hAnsi="Times New Roman" w:cs="Times New Roman" w:hint="eastAsia"/>
                <w:sz w:val="18"/>
                <w:szCs w:val="18"/>
              </w:rPr>
              <w:t>877</w:t>
            </w:r>
          </w:p>
        </w:tc>
        <w:tc>
          <w:tcPr>
            <w:tcW w:w="0" w:type="auto"/>
            <w:vAlign w:val="center"/>
          </w:tcPr>
          <w:p w14:paraId="470FA183" w14:textId="3371C9A6" w:rsidR="002513F3" w:rsidRPr="00737812" w:rsidRDefault="00480A5C" w:rsidP="00C1447C">
            <w:pPr>
              <w:jc w:val="both"/>
              <w:rPr>
                <w:rFonts w:ascii="Times New Roman" w:hAnsi="Times New Roman" w:cs="Times New Roman"/>
                <w:sz w:val="18"/>
                <w:szCs w:val="18"/>
              </w:rPr>
            </w:pPr>
            <w:r w:rsidRPr="00737812">
              <w:rPr>
                <w:rFonts w:ascii="Times New Roman" w:hAnsi="Times New Roman" w:cs="Times New Roman"/>
                <w:sz w:val="18"/>
                <w:szCs w:val="18"/>
              </w:rPr>
              <w:t>General public (16 years and older) in China</w:t>
            </w:r>
          </w:p>
        </w:tc>
        <w:tc>
          <w:tcPr>
            <w:tcW w:w="0" w:type="auto"/>
            <w:vAlign w:val="center"/>
          </w:tcPr>
          <w:p w14:paraId="3DB3F5E2" w14:textId="122404F3" w:rsidR="002513F3" w:rsidRPr="00737812" w:rsidRDefault="008D22BF" w:rsidP="00C1447C">
            <w:pPr>
              <w:jc w:val="center"/>
              <w:rPr>
                <w:rFonts w:ascii="Times New Roman" w:hAnsi="Times New Roman" w:cs="Times New Roman"/>
                <w:sz w:val="18"/>
                <w:szCs w:val="18"/>
              </w:rPr>
            </w:pPr>
            <w:r w:rsidRPr="00737812">
              <w:rPr>
                <w:rFonts w:ascii="Times New Roman" w:hAnsi="Times New Roman" w:cs="Times New Roman"/>
                <w:sz w:val="18"/>
                <w:szCs w:val="18"/>
              </w:rPr>
              <w:t>Science and Society</w:t>
            </w:r>
          </w:p>
        </w:tc>
        <w:tc>
          <w:tcPr>
            <w:tcW w:w="0" w:type="auto"/>
            <w:vAlign w:val="center"/>
          </w:tcPr>
          <w:p w14:paraId="3BECAA08" w14:textId="4D41C092" w:rsidR="002513F3" w:rsidRPr="00737812" w:rsidRDefault="00E45B3B" w:rsidP="00C1447C">
            <w:pPr>
              <w:jc w:val="center"/>
              <w:rPr>
                <w:rFonts w:ascii="Times New Roman" w:hAnsi="Times New Roman" w:cs="Times New Roman"/>
                <w:sz w:val="18"/>
                <w:szCs w:val="18"/>
              </w:rPr>
            </w:pPr>
            <w:r w:rsidRPr="00737812">
              <w:rPr>
                <w:rFonts w:ascii="Times New Roman" w:hAnsi="Times New Roman" w:cs="Times New Roman"/>
                <w:sz w:val="18"/>
                <w:szCs w:val="18"/>
              </w:rPr>
              <w:t>[5]</w:t>
            </w:r>
          </w:p>
        </w:tc>
      </w:tr>
      <w:tr w:rsidR="002513F3" w:rsidRPr="00737812" w14:paraId="45CA56F9" w14:textId="77777777" w:rsidTr="003E4B59">
        <w:trPr>
          <w:cantSplit/>
          <w:jc w:val="center"/>
        </w:trPr>
        <w:tc>
          <w:tcPr>
            <w:tcW w:w="0" w:type="auto"/>
            <w:vAlign w:val="center"/>
          </w:tcPr>
          <w:p w14:paraId="13C579C8" w14:textId="0E8E2014" w:rsidR="002513F3" w:rsidRPr="00737812" w:rsidRDefault="00A62585" w:rsidP="00C1447C">
            <w:pPr>
              <w:jc w:val="center"/>
              <w:rPr>
                <w:rFonts w:ascii="Times New Roman" w:hAnsi="Times New Roman" w:cs="Times New Roman"/>
                <w:sz w:val="18"/>
                <w:szCs w:val="18"/>
              </w:rPr>
            </w:pPr>
            <w:r>
              <w:rPr>
                <w:rFonts w:ascii="Times New Roman" w:hAnsi="Times New Roman" w:cs="Times New Roman" w:hint="eastAsia"/>
                <w:sz w:val="18"/>
                <w:szCs w:val="18"/>
              </w:rPr>
              <w:t>4</w:t>
            </w:r>
          </w:p>
        </w:tc>
        <w:tc>
          <w:tcPr>
            <w:tcW w:w="0" w:type="auto"/>
            <w:vAlign w:val="center"/>
          </w:tcPr>
          <w:p w14:paraId="19DDAA20" w14:textId="31A757C2" w:rsidR="002513F3" w:rsidRPr="00737812" w:rsidRDefault="00D02BA8" w:rsidP="00C1447C">
            <w:pPr>
              <w:jc w:val="both"/>
              <w:rPr>
                <w:rFonts w:ascii="Times New Roman" w:hAnsi="Times New Roman" w:cs="Times New Roman"/>
                <w:sz w:val="18"/>
                <w:szCs w:val="18"/>
              </w:rPr>
            </w:pPr>
            <w:r w:rsidRPr="00737812">
              <w:rPr>
                <w:rFonts w:ascii="Times New Roman" w:hAnsi="Times New Roman" w:cs="Times New Roman"/>
                <w:sz w:val="18"/>
                <w:szCs w:val="18"/>
              </w:rPr>
              <w:t>An empirical analysis of the influence of farmers’ intention to buy genetically modified food on their intention to plant genetically modified agricultural products</w:t>
            </w:r>
          </w:p>
        </w:tc>
        <w:tc>
          <w:tcPr>
            <w:tcW w:w="0" w:type="auto"/>
            <w:vAlign w:val="center"/>
          </w:tcPr>
          <w:p w14:paraId="67D45781" w14:textId="77A2712A" w:rsidR="002513F3" w:rsidRPr="00737812" w:rsidRDefault="00480A5C" w:rsidP="00C1447C">
            <w:pPr>
              <w:jc w:val="center"/>
              <w:rPr>
                <w:rFonts w:ascii="Times New Roman" w:hAnsi="Times New Roman" w:cs="Times New Roman"/>
                <w:sz w:val="18"/>
                <w:szCs w:val="18"/>
              </w:rPr>
            </w:pPr>
            <w:r w:rsidRPr="00737812">
              <w:rPr>
                <w:rFonts w:ascii="Times New Roman" w:hAnsi="Times New Roman" w:cs="Times New Roman" w:hint="eastAsia"/>
                <w:sz w:val="18"/>
                <w:szCs w:val="18"/>
              </w:rPr>
              <w:t>2017</w:t>
            </w:r>
          </w:p>
        </w:tc>
        <w:tc>
          <w:tcPr>
            <w:tcW w:w="0" w:type="auto"/>
            <w:vAlign w:val="center"/>
          </w:tcPr>
          <w:p w14:paraId="582DCD73" w14:textId="382EF345" w:rsidR="002513F3" w:rsidRPr="00737812" w:rsidRDefault="00480A5C" w:rsidP="00C1447C">
            <w:pPr>
              <w:jc w:val="center"/>
              <w:rPr>
                <w:rFonts w:ascii="Times New Roman" w:hAnsi="Times New Roman" w:cs="Times New Roman"/>
                <w:sz w:val="18"/>
                <w:szCs w:val="18"/>
              </w:rPr>
            </w:pPr>
            <w:r w:rsidRPr="00737812">
              <w:rPr>
                <w:rFonts w:ascii="Times New Roman" w:hAnsi="Times New Roman" w:cs="Times New Roman" w:hint="eastAsia"/>
                <w:sz w:val="18"/>
                <w:szCs w:val="18"/>
              </w:rPr>
              <w:t>684</w:t>
            </w:r>
          </w:p>
        </w:tc>
        <w:tc>
          <w:tcPr>
            <w:tcW w:w="0" w:type="auto"/>
            <w:vAlign w:val="center"/>
          </w:tcPr>
          <w:p w14:paraId="702F8998" w14:textId="1F68204F" w:rsidR="002513F3" w:rsidRPr="00737812" w:rsidRDefault="00480A5C" w:rsidP="00C1447C">
            <w:pPr>
              <w:jc w:val="both"/>
              <w:rPr>
                <w:rFonts w:ascii="Times New Roman" w:hAnsi="Times New Roman" w:cs="Times New Roman"/>
                <w:sz w:val="18"/>
                <w:szCs w:val="18"/>
              </w:rPr>
            </w:pPr>
            <w:r w:rsidRPr="00737812">
              <w:rPr>
                <w:rFonts w:ascii="Times New Roman" w:hAnsi="Times New Roman" w:cs="Times New Roman"/>
                <w:sz w:val="18"/>
                <w:szCs w:val="18"/>
              </w:rPr>
              <w:t>Farmers in Jiangsu and Anhui provinces, China</w:t>
            </w:r>
          </w:p>
        </w:tc>
        <w:tc>
          <w:tcPr>
            <w:tcW w:w="0" w:type="auto"/>
            <w:vAlign w:val="center"/>
          </w:tcPr>
          <w:p w14:paraId="6ABE7DBC" w14:textId="11587472" w:rsidR="002513F3" w:rsidRPr="00737812" w:rsidRDefault="00E45B3B" w:rsidP="00C1447C">
            <w:pPr>
              <w:jc w:val="center"/>
              <w:rPr>
                <w:rFonts w:ascii="Times New Roman" w:hAnsi="Times New Roman" w:cs="Times New Roman"/>
                <w:sz w:val="18"/>
                <w:szCs w:val="18"/>
              </w:rPr>
            </w:pPr>
            <w:r w:rsidRPr="00737812">
              <w:rPr>
                <w:rFonts w:ascii="Times New Roman" w:hAnsi="Times New Roman" w:cs="Times New Roman"/>
                <w:sz w:val="18"/>
                <w:szCs w:val="18"/>
              </w:rPr>
              <w:t>Journal of Guangxi University of Finance and Economics</w:t>
            </w:r>
          </w:p>
        </w:tc>
        <w:tc>
          <w:tcPr>
            <w:tcW w:w="0" w:type="auto"/>
            <w:vAlign w:val="center"/>
          </w:tcPr>
          <w:p w14:paraId="28EA7655" w14:textId="24055413" w:rsidR="002513F3" w:rsidRPr="00737812" w:rsidRDefault="00E45B3B" w:rsidP="00C1447C">
            <w:pPr>
              <w:jc w:val="center"/>
              <w:rPr>
                <w:rFonts w:ascii="Times New Roman" w:hAnsi="Times New Roman" w:cs="Times New Roman"/>
                <w:sz w:val="18"/>
                <w:szCs w:val="18"/>
              </w:rPr>
            </w:pPr>
            <w:r w:rsidRPr="00737812">
              <w:rPr>
                <w:rFonts w:ascii="Times New Roman" w:hAnsi="Times New Roman" w:cs="Times New Roman"/>
                <w:sz w:val="18"/>
                <w:szCs w:val="18"/>
              </w:rPr>
              <w:t>[</w:t>
            </w:r>
            <w:r w:rsidR="005F4A98" w:rsidRPr="00737812">
              <w:rPr>
                <w:rFonts w:ascii="Times New Roman" w:hAnsi="Times New Roman" w:cs="Times New Roman" w:hint="eastAsia"/>
                <w:sz w:val="18"/>
                <w:szCs w:val="18"/>
              </w:rPr>
              <w:t>2</w:t>
            </w:r>
            <w:r w:rsidR="00D02BA8" w:rsidRPr="00737812">
              <w:rPr>
                <w:rFonts w:ascii="Times New Roman" w:hAnsi="Times New Roman" w:cs="Times New Roman" w:hint="eastAsia"/>
                <w:sz w:val="18"/>
                <w:szCs w:val="18"/>
              </w:rPr>
              <w:t>4</w:t>
            </w:r>
            <w:r w:rsidRPr="00737812">
              <w:rPr>
                <w:rFonts w:ascii="Times New Roman" w:hAnsi="Times New Roman" w:cs="Times New Roman"/>
                <w:sz w:val="18"/>
                <w:szCs w:val="18"/>
              </w:rPr>
              <w:t>]</w:t>
            </w:r>
          </w:p>
        </w:tc>
      </w:tr>
      <w:tr w:rsidR="002513F3" w:rsidRPr="00737812" w14:paraId="7B68907F" w14:textId="77777777" w:rsidTr="003E4B59">
        <w:trPr>
          <w:cantSplit/>
          <w:jc w:val="center"/>
        </w:trPr>
        <w:tc>
          <w:tcPr>
            <w:tcW w:w="0" w:type="auto"/>
            <w:vAlign w:val="center"/>
          </w:tcPr>
          <w:p w14:paraId="3F76047C" w14:textId="7E553925" w:rsidR="002513F3" w:rsidRPr="00737812" w:rsidRDefault="00A62585" w:rsidP="00C1447C">
            <w:pPr>
              <w:jc w:val="center"/>
              <w:rPr>
                <w:rFonts w:ascii="Times New Roman" w:hAnsi="Times New Roman" w:cs="Times New Roman"/>
                <w:sz w:val="18"/>
                <w:szCs w:val="18"/>
              </w:rPr>
            </w:pPr>
            <w:r>
              <w:rPr>
                <w:rFonts w:ascii="Times New Roman" w:hAnsi="Times New Roman" w:cs="Times New Roman" w:hint="eastAsia"/>
                <w:sz w:val="18"/>
                <w:szCs w:val="18"/>
              </w:rPr>
              <w:t>5</w:t>
            </w:r>
          </w:p>
        </w:tc>
        <w:tc>
          <w:tcPr>
            <w:tcW w:w="0" w:type="auto"/>
            <w:vAlign w:val="center"/>
          </w:tcPr>
          <w:p w14:paraId="2D96DB18" w14:textId="5B0F9A52" w:rsidR="002513F3" w:rsidRPr="00737812" w:rsidRDefault="00480A5C" w:rsidP="00C1447C">
            <w:pPr>
              <w:jc w:val="both"/>
              <w:rPr>
                <w:rFonts w:ascii="Times New Roman" w:hAnsi="Times New Roman" w:cs="Times New Roman"/>
                <w:sz w:val="18"/>
                <w:szCs w:val="18"/>
              </w:rPr>
            </w:pPr>
            <w:r w:rsidRPr="00737812">
              <w:rPr>
                <w:rFonts w:ascii="Times New Roman" w:hAnsi="Times New Roman" w:cs="Times New Roman"/>
                <w:sz w:val="18"/>
                <w:szCs w:val="18"/>
              </w:rPr>
              <w:t>Risk Amplification, Risk Preference and Acceptance of Transgenic Technology</w:t>
            </w:r>
          </w:p>
        </w:tc>
        <w:tc>
          <w:tcPr>
            <w:tcW w:w="0" w:type="auto"/>
            <w:vAlign w:val="center"/>
          </w:tcPr>
          <w:p w14:paraId="0F5FFD97" w14:textId="4E071148" w:rsidR="002513F3" w:rsidRPr="00737812" w:rsidRDefault="00480A5C" w:rsidP="00C1447C">
            <w:pPr>
              <w:jc w:val="center"/>
              <w:rPr>
                <w:rFonts w:ascii="Times New Roman" w:hAnsi="Times New Roman" w:cs="Times New Roman"/>
                <w:sz w:val="18"/>
                <w:szCs w:val="18"/>
              </w:rPr>
            </w:pPr>
            <w:r w:rsidRPr="00737812">
              <w:rPr>
                <w:rFonts w:ascii="Times New Roman" w:hAnsi="Times New Roman" w:cs="Times New Roman" w:hint="eastAsia"/>
                <w:sz w:val="18"/>
                <w:szCs w:val="18"/>
              </w:rPr>
              <w:t>2021</w:t>
            </w:r>
          </w:p>
        </w:tc>
        <w:tc>
          <w:tcPr>
            <w:tcW w:w="0" w:type="auto"/>
            <w:vAlign w:val="center"/>
          </w:tcPr>
          <w:p w14:paraId="70904379" w14:textId="3681C9C2" w:rsidR="002513F3" w:rsidRPr="00737812" w:rsidRDefault="00480A5C" w:rsidP="00C1447C">
            <w:pPr>
              <w:jc w:val="center"/>
              <w:rPr>
                <w:rFonts w:ascii="Times New Roman" w:hAnsi="Times New Roman" w:cs="Times New Roman"/>
                <w:sz w:val="18"/>
                <w:szCs w:val="18"/>
              </w:rPr>
            </w:pPr>
            <w:r w:rsidRPr="00737812">
              <w:rPr>
                <w:rFonts w:ascii="Times New Roman" w:hAnsi="Times New Roman" w:cs="Times New Roman" w:hint="eastAsia"/>
                <w:sz w:val="18"/>
                <w:szCs w:val="18"/>
              </w:rPr>
              <w:t>338</w:t>
            </w:r>
          </w:p>
        </w:tc>
        <w:tc>
          <w:tcPr>
            <w:tcW w:w="0" w:type="auto"/>
            <w:vAlign w:val="center"/>
          </w:tcPr>
          <w:p w14:paraId="69796CF2" w14:textId="085357C5" w:rsidR="002513F3" w:rsidRPr="00737812" w:rsidRDefault="00480A5C" w:rsidP="00C1447C">
            <w:pPr>
              <w:jc w:val="both"/>
              <w:rPr>
                <w:rFonts w:ascii="Times New Roman" w:hAnsi="Times New Roman" w:cs="Times New Roman"/>
                <w:sz w:val="18"/>
                <w:szCs w:val="18"/>
              </w:rPr>
            </w:pPr>
            <w:r w:rsidRPr="00737812">
              <w:rPr>
                <w:rFonts w:ascii="Times New Roman" w:hAnsi="Times New Roman" w:cs="Times New Roman"/>
                <w:sz w:val="18"/>
                <w:szCs w:val="18"/>
              </w:rPr>
              <w:t>Farmers/producers in Shanxi, Henan, and Shandong provinces</w:t>
            </w:r>
            <w:r w:rsidRPr="00737812">
              <w:rPr>
                <w:rFonts w:ascii="Times New Roman" w:hAnsi="Times New Roman" w:cs="Times New Roman" w:hint="eastAsia"/>
                <w:sz w:val="18"/>
                <w:szCs w:val="18"/>
              </w:rPr>
              <w:t xml:space="preserve"> in</w:t>
            </w:r>
            <w:r w:rsidRPr="00737812">
              <w:rPr>
                <w:rFonts w:ascii="Times New Roman" w:hAnsi="Times New Roman" w:cs="Times New Roman"/>
                <w:sz w:val="18"/>
                <w:szCs w:val="18"/>
              </w:rPr>
              <w:t xml:space="preserve"> China</w:t>
            </w:r>
          </w:p>
        </w:tc>
        <w:tc>
          <w:tcPr>
            <w:tcW w:w="0" w:type="auto"/>
            <w:vAlign w:val="center"/>
          </w:tcPr>
          <w:p w14:paraId="725560A5" w14:textId="0B329A51" w:rsidR="002513F3" w:rsidRPr="00737812" w:rsidRDefault="00E45B3B" w:rsidP="00C1447C">
            <w:pPr>
              <w:jc w:val="center"/>
              <w:rPr>
                <w:rFonts w:ascii="Times New Roman" w:hAnsi="Times New Roman" w:cs="Times New Roman"/>
                <w:sz w:val="18"/>
                <w:szCs w:val="18"/>
              </w:rPr>
            </w:pPr>
            <w:r w:rsidRPr="00737812">
              <w:rPr>
                <w:rFonts w:ascii="Times New Roman" w:hAnsi="Times New Roman" w:cs="Times New Roman"/>
                <w:sz w:val="18"/>
                <w:szCs w:val="18"/>
              </w:rPr>
              <w:t>Agriculture (MDPI)</w:t>
            </w:r>
          </w:p>
        </w:tc>
        <w:tc>
          <w:tcPr>
            <w:tcW w:w="0" w:type="auto"/>
            <w:vAlign w:val="center"/>
          </w:tcPr>
          <w:p w14:paraId="506986E3" w14:textId="21BC2AEA" w:rsidR="002513F3" w:rsidRPr="00737812" w:rsidRDefault="00E45B3B" w:rsidP="00C1447C">
            <w:pPr>
              <w:jc w:val="center"/>
              <w:rPr>
                <w:rFonts w:ascii="Times New Roman" w:hAnsi="Times New Roman" w:cs="Times New Roman"/>
                <w:sz w:val="18"/>
                <w:szCs w:val="18"/>
              </w:rPr>
            </w:pPr>
            <w:r w:rsidRPr="00737812">
              <w:rPr>
                <w:rFonts w:ascii="Times New Roman" w:hAnsi="Times New Roman" w:cs="Times New Roman"/>
                <w:sz w:val="18"/>
                <w:szCs w:val="18"/>
              </w:rPr>
              <w:t>[2</w:t>
            </w:r>
            <w:r w:rsidR="00D02BA8" w:rsidRPr="00737812">
              <w:rPr>
                <w:rFonts w:ascii="Times New Roman" w:hAnsi="Times New Roman" w:cs="Times New Roman" w:hint="eastAsia"/>
                <w:sz w:val="18"/>
                <w:szCs w:val="18"/>
              </w:rPr>
              <w:t>5</w:t>
            </w:r>
            <w:r w:rsidRPr="00737812">
              <w:rPr>
                <w:rFonts w:ascii="Times New Roman" w:hAnsi="Times New Roman" w:cs="Times New Roman"/>
                <w:sz w:val="18"/>
                <w:szCs w:val="18"/>
              </w:rPr>
              <w:t>]</w:t>
            </w:r>
          </w:p>
        </w:tc>
      </w:tr>
      <w:tr w:rsidR="002513F3" w:rsidRPr="00737812" w14:paraId="0454B3C1" w14:textId="77777777" w:rsidTr="003E4B59">
        <w:trPr>
          <w:cantSplit/>
          <w:jc w:val="center"/>
        </w:trPr>
        <w:tc>
          <w:tcPr>
            <w:tcW w:w="0" w:type="auto"/>
            <w:vAlign w:val="center"/>
          </w:tcPr>
          <w:p w14:paraId="76FE44A0" w14:textId="5415909A" w:rsidR="002513F3" w:rsidRPr="00737812" w:rsidRDefault="00A62585" w:rsidP="00C1447C">
            <w:pPr>
              <w:jc w:val="center"/>
              <w:rPr>
                <w:rFonts w:ascii="Times New Roman" w:hAnsi="Times New Roman" w:cs="Times New Roman"/>
                <w:sz w:val="18"/>
                <w:szCs w:val="18"/>
              </w:rPr>
            </w:pPr>
            <w:r>
              <w:rPr>
                <w:rFonts w:ascii="Times New Roman" w:hAnsi="Times New Roman" w:cs="Times New Roman" w:hint="eastAsia"/>
                <w:sz w:val="18"/>
                <w:szCs w:val="18"/>
              </w:rPr>
              <w:t>6</w:t>
            </w:r>
          </w:p>
        </w:tc>
        <w:tc>
          <w:tcPr>
            <w:tcW w:w="0" w:type="auto"/>
            <w:vAlign w:val="center"/>
          </w:tcPr>
          <w:p w14:paraId="139BA018" w14:textId="3DB33962" w:rsidR="002513F3" w:rsidRPr="00737812" w:rsidRDefault="00480A5C" w:rsidP="00FA51FC">
            <w:pPr>
              <w:jc w:val="both"/>
              <w:rPr>
                <w:rFonts w:ascii="Times New Roman" w:hAnsi="Times New Roman" w:cs="Times New Roman"/>
                <w:sz w:val="18"/>
                <w:szCs w:val="18"/>
              </w:rPr>
            </w:pPr>
            <w:r w:rsidRPr="00737812">
              <w:rPr>
                <w:rFonts w:ascii="Times New Roman" w:hAnsi="Times New Roman" w:cs="Times New Roman"/>
                <w:sz w:val="18"/>
                <w:szCs w:val="18"/>
              </w:rPr>
              <w:t>Attitude Gaps with Respect to GM Non-Food Crops and GM Food Crops and Confidence in the Government’s Management of Biotechnology</w:t>
            </w:r>
          </w:p>
        </w:tc>
        <w:tc>
          <w:tcPr>
            <w:tcW w:w="0" w:type="auto"/>
            <w:vAlign w:val="center"/>
          </w:tcPr>
          <w:p w14:paraId="545976D5" w14:textId="0EB6E7A1" w:rsidR="002513F3" w:rsidRPr="00737812" w:rsidRDefault="00480A5C" w:rsidP="00C1447C">
            <w:pPr>
              <w:jc w:val="center"/>
              <w:rPr>
                <w:rFonts w:ascii="Times New Roman" w:hAnsi="Times New Roman" w:cs="Times New Roman"/>
                <w:sz w:val="18"/>
                <w:szCs w:val="18"/>
              </w:rPr>
            </w:pPr>
            <w:r w:rsidRPr="00737812">
              <w:rPr>
                <w:rFonts w:ascii="Times New Roman" w:hAnsi="Times New Roman" w:cs="Times New Roman"/>
                <w:sz w:val="18"/>
                <w:szCs w:val="18"/>
              </w:rPr>
              <w:t>2015-2016</w:t>
            </w:r>
          </w:p>
        </w:tc>
        <w:tc>
          <w:tcPr>
            <w:tcW w:w="0" w:type="auto"/>
            <w:vAlign w:val="center"/>
          </w:tcPr>
          <w:p w14:paraId="0730B97A" w14:textId="3704CC8A" w:rsidR="002513F3" w:rsidRPr="00737812" w:rsidRDefault="00480A5C" w:rsidP="00C1447C">
            <w:pPr>
              <w:jc w:val="center"/>
              <w:rPr>
                <w:rFonts w:ascii="Times New Roman" w:hAnsi="Times New Roman" w:cs="Times New Roman"/>
                <w:sz w:val="18"/>
                <w:szCs w:val="18"/>
              </w:rPr>
            </w:pPr>
            <w:r w:rsidRPr="00737812">
              <w:rPr>
                <w:rFonts w:ascii="Times New Roman" w:hAnsi="Times New Roman" w:cs="Times New Roman"/>
                <w:sz w:val="18"/>
                <w:szCs w:val="18"/>
              </w:rPr>
              <w:t>1,730</w:t>
            </w:r>
          </w:p>
        </w:tc>
        <w:tc>
          <w:tcPr>
            <w:tcW w:w="0" w:type="auto"/>
            <w:vAlign w:val="center"/>
          </w:tcPr>
          <w:p w14:paraId="7348269A" w14:textId="7137CE47" w:rsidR="002513F3" w:rsidRPr="00737812" w:rsidRDefault="00480A5C" w:rsidP="00C1447C">
            <w:pPr>
              <w:jc w:val="both"/>
              <w:rPr>
                <w:rFonts w:ascii="Times New Roman" w:hAnsi="Times New Roman" w:cs="Times New Roman"/>
                <w:sz w:val="18"/>
                <w:szCs w:val="18"/>
              </w:rPr>
            </w:pPr>
            <w:r w:rsidRPr="00737812">
              <w:rPr>
                <w:rFonts w:ascii="Times New Roman" w:hAnsi="Times New Roman" w:cs="Times New Roman"/>
                <w:sz w:val="18"/>
                <w:szCs w:val="18"/>
              </w:rPr>
              <w:t>Consumers, farmers, journalists, and government officials in China</w:t>
            </w:r>
          </w:p>
        </w:tc>
        <w:tc>
          <w:tcPr>
            <w:tcW w:w="0" w:type="auto"/>
            <w:vAlign w:val="center"/>
          </w:tcPr>
          <w:p w14:paraId="31FDE55F" w14:textId="5B59E3F9" w:rsidR="002513F3" w:rsidRPr="00737812" w:rsidRDefault="00480A5C" w:rsidP="00C1447C">
            <w:pPr>
              <w:jc w:val="center"/>
              <w:rPr>
                <w:rFonts w:ascii="Times New Roman" w:hAnsi="Times New Roman" w:cs="Times New Roman"/>
                <w:sz w:val="18"/>
                <w:szCs w:val="18"/>
              </w:rPr>
            </w:pPr>
            <w:r w:rsidRPr="00737812">
              <w:rPr>
                <w:rFonts w:ascii="Times New Roman" w:hAnsi="Times New Roman" w:cs="Times New Roman"/>
                <w:sz w:val="18"/>
                <w:szCs w:val="18"/>
              </w:rPr>
              <w:t>Beijing Institute of Technology</w:t>
            </w:r>
          </w:p>
        </w:tc>
        <w:tc>
          <w:tcPr>
            <w:tcW w:w="0" w:type="auto"/>
            <w:vAlign w:val="center"/>
          </w:tcPr>
          <w:p w14:paraId="74553810" w14:textId="5045153C" w:rsidR="002513F3" w:rsidRPr="00737812" w:rsidRDefault="00480A5C" w:rsidP="00C1447C">
            <w:pPr>
              <w:jc w:val="center"/>
              <w:rPr>
                <w:rFonts w:ascii="Times New Roman" w:hAnsi="Times New Roman" w:cs="Times New Roman"/>
                <w:sz w:val="18"/>
                <w:szCs w:val="18"/>
              </w:rPr>
            </w:pPr>
            <w:r w:rsidRPr="00737812">
              <w:rPr>
                <w:rFonts w:ascii="Times New Roman" w:hAnsi="Times New Roman" w:cs="Times New Roman"/>
                <w:sz w:val="18"/>
                <w:szCs w:val="18"/>
              </w:rPr>
              <w:t>[2</w:t>
            </w:r>
            <w:r w:rsidR="00D02BA8" w:rsidRPr="00737812">
              <w:rPr>
                <w:rFonts w:ascii="Times New Roman" w:hAnsi="Times New Roman" w:cs="Times New Roman" w:hint="eastAsia"/>
                <w:sz w:val="18"/>
                <w:szCs w:val="18"/>
              </w:rPr>
              <w:t>6</w:t>
            </w:r>
            <w:r w:rsidRPr="00737812">
              <w:rPr>
                <w:rFonts w:ascii="Times New Roman" w:hAnsi="Times New Roman" w:cs="Times New Roman"/>
                <w:sz w:val="18"/>
                <w:szCs w:val="18"/>
              </w:rPr>
              <w:t>]</w:t>
            </w:r>
          </w:p>
        </w:tc>
      </w:tr>
      <w:tr w:rsidR="00A74EB4" w:rsidRPr="00737812" w14:paraId="2C7E70FB" w14:textId="77777777" w:rsidTr="001B3B9D">
        <w:trPr>
          <w:cantSplit/>
          <w:jc w:val="center"/>
        </w:trPr>
        <w:tc>
          <w:tcPr>
            <w:tcW w:w="0" w:type="auto"/>
            <w:vAlign w:val="center"/>
          </w:tcPr>
          <w:p w14:paraId="2EE53404" w14:textId="2E16E902" w:rsidR="00A74EB4" w:rsidRPr="00737812" w:rsidRDefault="00A62585" w:rsidP="001B3B9D">
            <w:pPr>
              <w:jc w:val="center"/>
              <w:rPr>
                <w:rFonts w:ascii="Times New Roman" w:hAnsi="Times New Roman" w:cs="Times New Roman"/>
                <w:sz w:val="18"/>
                <w:szCs w:val="18"/>
              </w:rPr>
            </w:pPr>
            <w:r>
              <w:rPr>
                <w:rFonts w:ascii="Times New Roman" w:hAnsi="Times New Roman" w:cs="Times New Roman" w:hint="eastAsia"/>
                <w:sz w:val="18"/>
                <w:szCs w:val="18"/>
              </w:rPr>
              <w:t>7</w:t>
            </w:r>
          </w:p>
        </w:tc>
        <w:tc>
          <w:tcPr>
            <w:tcW w:w="0" w:type="auto"/>
            <w:vAlign w:val="center"/>
          </w:tcPr>
          <w:p w14:paraId="2A0950B3" w14:textId="77777777" w:rsidR="00A74EB4" w:rsidRPr="00737812" w:rsidRDefault="00A74EB4" w:rsidP="001B3B9D">
            <w:pPr>
              <w:jc w:val="both"/>
              <w:rPr>
                <w:rFonts w:ascii="Times New Roman" w:hAnsi="Times New Roman" w:cs="Times New Roman"/>
                <w:sz w:val="18"/>
                <w:szCs w:val="18"/>
              </w:rPr>
            </w:pPr>
            <w:r w:rsidRPr="00737812">
              <w:rPr>
                <w:rFonts w:ascii="Times New Roman" w:hAnsi="Times New Roman" w:cs="Times New Roman"/>
                <w:sz w:val="18"/>
                <w:szCs w:val="18"/>
              </w:rPr>
              <w:t>Differences in public attitudes toward GMOs between China and the United States and an analysis of the reasons for public skepticism toward GMOs</w:t>
            </w:r>
          </w:p>
        </w:tc>
        <w:tc>
          <w:tcPr>
            <w:tcW w:w="0" w:type="auto"/>
            <w:vAlign w:val="center"/>
          </w:tcPr>
          <w:p w14:paraId="4269B54C" w14:textId="77777777" w:rsidR="00A74EB4" w:rsidRPr="00737812" w:rsidRDefault="00A74EB4" w:rsidP="001B3B9D">
            <w:pPr>
              <w:jc w:val="center"/>
              <w:rPr>
                <w:rFonts w:ascii="Times New Roman" w:hAnsi="Times New Roman" w:cs="Times New Roman"/>
                <w:sz w:val="18"/>
                <w:szCs w:val="18"/>
              </w:rPr>
            </w:pPr>
            <w:r w:rsidRPr="00737812">
              <w:rPr>
                <w:rFonts w:ascii="Times New Roman" w:hAnsi="Times New Roman" w:cs="Times New Roman" w:hint="eastAsia"/>
                <w:sz w:val="18"/>
                <w:szCs w:val="18"/>
              </w:rPr>
              <w:t>2017</w:t>
            </w:r>
          </w:p>
        </w:tc>
        <w:tc>
          <w:tcPr>
            <w:tcW w:w="0" w:type="auto"/>
            <w:vAlign w:val="center"/>
          </w:tcPr>
          <w:p w14:paraId="6C5D0F61" w14:textId="77777777" w:rsidR="00A74EB4" w:rsidRPr="00737812" w:rsidRDefault="00A74EB4" w:rsidP="001B3B9D">
            <w:pPr>
              <w:jc w:val="center"/>
              <w:rPr>
                <w:rFonts w:ascii="Times New Roman" w:hAnsi="Times New Roman" w:cs="Times New Roman"/>
                <w:sz w:val="18"/>
                <w:szCs w:val="18"/>
              </w:rPr>
            </w:pPr>
            <w:r w:rsidRPr="00737812">
              <w:rPr>
                <w:rFonts w:ascii="Times New Roman" w:hAnsi="Times New Roman" w:cs="Times New Roman"/>
                <w:sz w:val="18"/>
                <w:szCs w:val="18"/>
              </w:rPr>
              <w:t>1,228</w:t>
            </w:r>
          </w:p>
        </w:tc>
        <w:tc>
          <w:tcPr>
            <w:tcW w:w="0" w:type="auto"/>
            <w:vAlign w:val="center"/>
          </w:tcPr>
          <w:p w14:paraId="4923F639" w14:textId="77777777" w:rsidR="00A74EB4" w:rsidRPr="00737812" w:rsidRDefault="00A74EB4" w:rsidP="001B3B9D">
            <w:pPr>
              <w:jc w:val="both"/>
              <w:rPr>
                <w:rFonts w:ascii="Times New Roman" w:hAnsi="Times New Roman" w:cs="Times New Roman"/>
                <w:sz w:val="18"/>
                <w:szCs w:val="18"/>
              </w:rPr>
            </w:pPr>
            <w:r w:rsidRPr="00737812">
              <w:rPr>
                <w:rFonts w:ascii="Times New Roman" w:hAnsi="Times New Roman" w:cs="Times New Roman"/>
                <w:sz w:val="18"/>
                <w:szCs w:val="18"/>
              </w:rPr>
              <w:t>General public in 86 cities across 29 provinces in China</w:t>
            </w:r>
          </w:p>
        </w:tc>
        <w:tc>
          <w:tcPr>
            <w:tcW w:w="0" w:type="auto"/>
            <w:vAlign w:val="center"/>
          </w:tcPr>
          <w:p w14:paraId="03A9B776" w14:textId="77777777" w:rsidR="00A74EB4" w:rsidRPr="00737812" w:rsidRDefault="00A74EB4" w:rsidP="001B3B9D">
            <w:pPr>
              <w:jc w:val="center"/>
              <w:rPr>
                <w:rFonts w:ascii="Times New Roman" w:hAnsi="Times New Roman" w:cs="Times New Roman"/>
                <w:sz w:val="18"/>
                <w:szCs w:val="18"/>
              </w:rPr>
            </w:pPr>
            <w:r w:rsidRPr="00737812">
              <w:rPr>
                <w:rFonts w:ascii="Times New Roman" w:hAnsi="Times New Roman" w:cs="Times New Roman"/>
                <w:sz w:val="18"/>
                <w:szCs w:val="18"/>
              </w:rPr>
              <w:t>Journal of Huazhong Agricultural University</w:t>
            </w:r>
          </w:p>
        </w:tc>
        <w:tc>
          <w:tcPr>
            <w:tcW w:w="0" w:type="auto"/>
            <w:vAlign w:val="center"/>
          </w:tcPr>
          <w:p w14:paraId="20EFD9AC" w14:textId="6423FB36" w:rsidR="00A74EB4" w:rsidRPr="00737812" w:rsidRDefault="00A74EB4" w:rsidP="001B3B9D">
            <w:pPr>
              <w:jc w:val="center"/>
              <w:rPr>
                <w:rFonts w:ascii="Times New Roman" w:hAnsi="Times New Roman" w:cs="Times New Roman"/>
                <w:sz w:val="18"/>
                <w:szCs w:val="18"/>
              </w:rPr>
            </w:pPr>
            <w:r w:rsidRPr="00737812">
              <w:rPr>
                <w:rFonts w:ascii="Times New Roman" w:hAnsi="Times New Roman" w:cs="Times New Roman"/>
                <w:sz w:val="18"/>
                <w:szCs w:val="18"/>
              </w:rPr>
              <w:t>[</w:t>
            </w:r>
            <w:r w:rsidRPr="00737812">
              <w:rPr>
                <w:rFonts w:ascii="Times New Roman" w:hAnsi="Times New Roman" w:cs="Times New Roman" w:hint="eastAsia"/>
                <w:sz w:val="18"/>
                <w:szCs w:val="18"/>
              </w:rPr>
              <w:t>3</w:t>
            </w:r>
            <w:r w:rsidR="00D02BA8" w:rsidRPr="00737812">
              <w:rPr>
                <w:rFonts w:ascii="Times New Roman" w:hAnsi="Times New Roman" w:cs="Times New Roman" w:hint="eastAsia"/>
                <w:sz w:val="18"/>
                <w:szCs w:val="18"/>
              </w:rPr>
              <w:t>1</w:t>
            </w:r>
            <w:r w:rsidRPr="00737812">
              <w:rPr>
                <w:rFonts w:ascii="Times New Roman" w:hAnsi="Times New Roman" w:cs="Times New Roman"/>
                <w:sz w:val="18"/>
                <w:szCs w:val="18"/>
              </w:rPr>
              <w:t>]</w:t>
            </w:r>
          </w:p>
        </w:tc>
      </w:tr>
      <w:tr w:rsidR="002513F3" w:rsidRPr="00737812" w14:paraId="7C06BF53" w14:textId="77777777" w:rsidTr="003E4B59">
        <w:trPr>
          <w:cantSplit/>
          <w:jc w:val="center"/>
        </w:trPr>
        <w:tc>
          <w:tcPr>
            <w:tcW w:w="0" w:type="auto"/>
            <w:vAlign w:val="center"/>
          </w:tcPr>
          <w:p w14:paraId="71B88626" w14:textId="544FE2AF" w:rsidR="002513F3" w:rsidRPr="00737812" w:rsidRDefault="00A62585" w:rsidP="00C1447C">
            <w:pPr>
              <w:jc w:val="center"/>
              <w:rPr>
                <w:rFonts w:ascii="Times New Roman" w:hAnsi="Times New Roman" w:cs="Times New Roman"/>
                <w:sz w:val="18"/>
                <w:szCs w:val="18"/>
              </w:rPr>
            </w:pPr>
            <w:r>
              <w:rPr>
                <w:rFonts w:ascii="Times New Roman" w:hAnsi="Times New Roman" w:cs="Times New Roman" w:hint="eastAsia"/>
                <w:sz w:val="18"/>
                <w:szCs w:val="18"/>
              </w:rPr>
              <w:lastRenderedPageBreak/>
              <w:t>8</w:t>
            </w:r>
          </w:p>
        </w:tc>
        <w:tc>
          <w:tcPr>
            <w:tcW w:w="0" w:type="auto"/>
            <w:vAlign w:val="center"/>
          </w:tcPr>
          <w:p w14:paraId="4EFF5B96" w14:textId="4C3F77E8" w:rsidR="002513F3" w:rsidRPr="00737812" w:rsidRDefault="00480A5C" w:rsidP="00FA51FC">
            <w:pPr>
              <w:jc w:val="both"/>
              <w:rPr>
                <w:rFonts w:ascii="Times New Roman" w:hAnsi="Times New Roman" w:cs="Times New Roman"/>
                <w:sz w:val="18"/>
                <w:szCs w:val="18"/>
              </w:rPr>
            </w:pPr>
            <w:r w:rsidRPr="00737812">
              <w:rPr>
                <w:rFonts w:ascii="Times New Roman" w:hAnsi="Times New Roman" w:cs="Times New Roman"/>
                <w:sz w:val="18"/>
                <w:szCs w:val="18"/>
              </w:rPr>
              <w:t>Survey of attitudes and ethical concerns related to gene therapy among medical students and postgraduates in China</w:t>
            </w:r>
          </w:p>
        </w:tc>
        <w:tc>
          <w:tcPr>
            <w:tcW w:w="0" w:type="auto"/>
            <w:vAlign w:val="center"/>
          </w:tcPr>
          <w:p w14:paraId="35696608" w14:textId="41011F90" w:rsidR="002513F3" w:rsidRPr="00737812" w:rsidRDefault="00480A5C" w:rsidP="00C1447C">
            <w:pPr>
              <w:jc w:val="center"/>
              <w:rPr>
                <w:rFonts w:ascii="Times New Roman" w:hAnsi="Times New Roman" w:cs="Times New Roman"/>
                <w:sz w:val="18"/>
                <w:szCs w:val="18"/>
              </w:rPr>
            </w:pPr>
            <w:r w:rsidRPr="00737812">
              <w:rPr>
                <w:rFonts w:ascii="Times New Roman" w:hAnsi="Times New Roman" w:cs="Times New Roman" w:hint="eastAsia"/>
                <w:sz w:val="18"/>
                <w:szCs w:val="18"/>
              </w:rPr>
              <w:t>201</w:t>
            </w:r>
            <w:r w:rsidR="00812B91" w:rsidRPr="00737812">
              <w:rPr>
                <w:rFonts w:ascii="Times New Roman" w:hAnsi="Times New Roman" w:cs="Times New Roman" w:hint="eastAsia"/>
                <w:sz w:val="18"/>
                <w:szCs w:val="18"/>
              </w:rPr>
              <w:t>5</w:t>
            </w:r>
          </w:p>
        </w:tc>
        <w:tc>
          <w:tcPr>
            <w:tcW w:w="0" w:type="auto"/>
            <w:vAlign w:val="center"/>
          </w:tcPr>
          <w:p w14:paraId="277C00E6" w14:textId="0CA5685D" w:rsidR="002513F3" w:rsidRPr="00737812" w:rsidRDefault="00480A5C" w:rsidP="00C1447C">
            <w:pPr>
              <w:jc w:val="center"/>
              <w:rPr>
                <w:rFonts w:ascii="Times New Roman" w:hAnsi="Times New Roman" w:cs="Times New Roman"/>
                <w:sz w:val="18"/>
                <w:szCs w:val="18"/>
              </w:rPr>
            </w:pPr>
            <w:r w:rsidRPr="00737812">
              <w:rPr>
                <w:rFonts w:ascii="Times New Roman" w:hAnsi="Times New Roman" w:cs="Times New Roman" w:hint="eastAsia"/>
                <w:sz w:val="18"/>
                <w:szCs w:val="18"/>
              </w:rPr>
              <w:t>579</w:t>
            </w:r>
          </w:p>
        </w:tc>
        <w:tc>
          <w:tcPr>
            <w:tcW w:w="0" w:type="auto"/>
            <w:vAlign w:val="center"/>
          </w:tcPr>
          <w:p w14:paraId="5B3B2FAD" w14:textId="5624AAFB" w:rsidR="002513F3" w:rsidRPr="00737812" w:rsidRDefault="00480A5C" w:rsidP="00C1447C">
            <w:pPr>
              <w:jc w:val="both"/>
              <w:rPr>
                <w:rFonts w:ascii="Times New Roman" w:hAnsi="Times New Roman" w:cs="Times New Roman"/>
                <w:sz w:val="18"/>
                <w:szCs w:val="18"/>
              </w:rPr>
            </w:pPr>
            <w:r w:rsidRPr="00737812">
              <w:rPr>
                <w:rFonts w:ascii="Times New Roman" w:hAnsi="Times New Roman" w:cs="Times New Roman"/>
                <w:sz w:val="18"/>
                <w:szCs w:val="18"/>
              </w:rPr>
              <w:t>Medical students and postgraduates at West China Medical School, Sichuan University</w:t>
            </w:r>
          </w:p>
        </w:tc>
        <w:tc>
          <w:tcPr>
            <w:tcW w:w="0" w:type="auto"/>
            <w:vAlign w:val="center"/>
          </w:tcPr>
          <w:p w14:paraId="08A0DB90" w14:textId="3F3EA792" w:rsidR="002513F3" w:rsidRPr="00737812" w:rsidRDefault="00480A5C" w:rsidP="00C1447C">
            <w:pPr>
              <w:jc w:val="center"/>
              <w:rPr>
                <w:rFonts w:ascii="Times New Roman" w:hAnsi="Times New Roman" w:cs="Times New Roman"/>
                <w:sz w:val="18"/>
                <w:szCs w:val="18"/>
              </w:rPr>
            </w:pPr>
            <w:r w:rsidRPr="00737812">
              <w:rPr>
                <w:rFonts w:ascii="Times New Roman" w:hAnsi="Times New Roman" w:cs="Times New Roman"/>
                <w:sz w:val="18"/>
                <w:szCs w:val="18"/>
              </w:rPr>
              <w:t>Human Gene Therapy</w:t>
            </w:r>
          </w:p>
        </w:tc>
        <w:tc>
          <w:tcPr>
            <w:tcW w:w="0" w:type="auto"/>
            <w:vAlign w:val="center"/>
          </w:tcPr>
          <w:p w14:paraId="1E13E361" w14:textId="030EFA2E" w:rsidR="002513F3" w:rsidRPr="00737812" w:rsidRDefault="00480A5C" w:rsidP="00C1447C">
            <w:pPr>
              <w:jc w:val="center"/>
              <w:rPr>
                <w:rFonts w:ascii="Times New Roman" w:hAnsi="Times New Roman" w:cs="Times New Roman"/>
                <w:sz w:val="18"/>
                <w:szCs w:val="18"/>
              </w:rPr>
            </w:pPr>
            <w:r w:rsidRPr="00737812">
              <w:rPr>
                <w:rFonts w:ascii="Times New Roman" w:hAnsi="Times New Roman" w:cs="Times New Roman"/>
                <w:sz w:val="18"/>
                <w:szCs w:val="18"/>
              </w:rPr>
              <w:t>[</w:t>
            </w:r>
            <w:r w:rsidR="00A74EB4" w:rsidRPr="00737812">
              <w:rPr>
                <w:rFonts w:ascii="Times New Roman" w:hAnsi="Times New Roman" w:cs="Times New Roman" w:hint="eastAsia"/>
                <w:sz w:val="18"/>
                <w:szCs w:val="18"/>
              </w:rPr>
              <w:t>3</w:t>
            </w:r>
            <w:r w:rsidR="00D02BA8" w:rsidRPr="00737812">
              <w:rPr>
                <w:rFonts w:ascii="Times New Roman" w:hAnsi="Times New Roman" w:cs="Times New Roman" w:hint="eastAsia"/>
                <w:sz w:val="18"/>
                <w:szCs w:val="18"/>
              </w:rPr>
              <w:t>7</w:t>
            </w:r>
            <w:r w:rsidRPr="00737812">
              <w:rPr>
                <w:rFonts w:ascii="Times New Roman" w:hAnsi="Times New Roman" w:cs="Times New Roman"/>
                <w:sz w:val="18"/>
                <w:szCs w:val="18"/>
              </w:rPr>
              <w:t>]</w:t>
            </w:r>
          </w:p>
        </w:tc>
      </w:tr>
    </w:tbl>
    <w:p w14:paraId="483C0DD7" w14:textId="0C79A363" w:rsidR="00B52993" w:rsidRPr="00737812" w:rsidRDefault="00B52993" w:rsidP="00B52993">
      <w:pPr>
        <w:spacing w:after="0" w:line="480" w:lineRule="auto"/>
        <w:contextualSpacing/>
        <w:outlineLvl w:val="0"/>
        <w:rPr>
          <w:rFonts w:ascii="Times New Roman" w:hAnsi="Times New Roman" w:cs="Times New Roman"/>
          <w:b/>
          <w:bCs/>
        </w:rPr>
      </w:pPr>
      <w:r w:rsidRPr="00737812">
        <w:rPr>
          <w:rFonts w:ascii="Times New Roman" w:hAnsi="Times New Roman" w:cs="Times New Roman" w:hint="eastAsia"/>
          <w:b/>
          <w:bCs/>
        </w:rPr>
        <w:t>Selection criteria for textbooks and cultural narratives</w:t>
      </w:r>
    </w:p>
    <w:p w14:paraId="69C743BE" w14:textId="4087E463" w:rsidR="00B52993" w:rsidRPr="00737812" w:rsidRDefault="00B52993" w:rsidP="00B52993">
      <w:pPr>
        <w:spacing w:after="0" w:line="480" w:lineRule="auto"/>
        <w:contextualSpacing/>
        <w:rPr>
          <w:rFonts w:ascii="Times New Roman" w:hAnsi="Times New Roman" w:cs="Times New Roman"/>
        </w:rPr>
      </w:pPr>
      <w:r w:rsidRPr="00737812">
        <w:rPr>
          <w:rFonts w:ascii="Times New Roman" w:hAnsi="Times New Roman" w:cs="Times New Roman" w:hint="eastAsia"/>
        </w:rPr>
        <w:t>Biology textbooks: PEP editions were selected based on their nationwide adoption under the Ministry of Education</w:t>
      </w:r>
      <w:r w:rsidRPr="00737812">
        <w:rPr>
          <w:rFonts w:ascii="Times New Roman" w:hAnsi="Times New Roman" w:cs="Times New Roman"/>
        </w:rPr>
        <w:t>’</w:t>
      </w:r>
      <w:r w:rsidRPr="00737812">
        <w:rPr>
          <w:rFonts w:ascii="Times New Roman" w:hAnsi="Times New Roman" w:cs="Times New Roman" w:hint="eastAsia"/>
        </w:rPr>
        <w:t>s national curriculum framework, serving as the default biology curriculum materials in the majority of Chinese provinces.</w:t>
      </w:r>
    </w:p>
    <w:p w14:paraId="42C5CF44" w14:textId="44CB4D26" w:rsidR="00B52993" w:rsidRPr="00737812" w:rsidRDefault="00B52993" w:rsidP="00B52993">
      <w:pPr>
        <w:spacing w:after="0" w:line="480" w:lineRule="auto"/>
        <w:contextualSpacing/>
        <w:rPr>
          <w:rFonts w:ascii="Times New Roman" w:hAnsi="Times New Roman" w:cs="Times New Roman"/>
        </w:rPr>
      </w:pPr>
      <w:r w:rsidRPr="00737812">
        <w:rPr>
          <w:rFonts w:ascii="Times New Roman" w:hAnsi="Times New Roman" w:cs="Times New Roman" w:hint="eastAsia"/>
        </w:rPr>
        <w:t xml:space="preserve">Science fiction works: Selected works were chosen for their broad public reach across multiple media formats. </w:t>
      </w:r>
      <w:r w:rsidRPr="00737812">
        <w:rPr>
          <w:rFonts w:ascii="Times New Roman" w:hAnsi="Times New Roman" w:cs="Times New Roman" w:hint="eastAsia"/>
          <w:i/>
          <w:iCs/>
        </w:rPr>
        <w:t>Gattaca</w:t>
      </w:r>
      <w:r w:rsidRPr="00737812">
        <w:rPr>
          <w:rFonts w:ascii="Times New Roman" w:hAnsi="Times New Roman" w:cs="Times New Roman" w:hint="eastAsia"/>
        </w:rPr>
        <w:t xml:space="preserve"> (1997) is included as an internationally circulated film whose core themes of genetic inequality serve as a point of contrast with Chinese ethical concerns. </w:t>
      </w:r>
      <w:r w:rsidRPr="00737812">
        <w:rPr>
          <w:rFonts w:ascii="Times New Roman" w:hAnsi="Times New Roman" w:cs="Times New Roman" w:hint="eastAsia"/>
          <w:i/>
          <w:iCs/>
        </w:rPr>
        <w:t>The Soul</w:t>
      </w:r>
      <w:r w:rsidRPr="00737812">
        <w:rPr>
          <w:rFonts w:ascii="Times New Roman" w:hAnsi="Times New Roman" w:cs="Times New Roman" w:hint="eastAsia"/>
        </w:rPr>
        <w:t xml:space="preserve"> (2021) and Liu Cixin</w:t>
      </w:r>
      <w:r w:rsidRPr="00737812">
        <w:rPr>
          <w:rFonts w:ascii="Times New Roman" w:hAnsi="Times New Roman" w:cs="Times New Roman"/>
        </w:rPr>
        <w:t>’</w:t>
      </w:r>
      <w:r w:rsidRPr="00737812">
        <w:rPr>
          <w:rFonts w:ascii="Times New Roman" w:hAnsi="Times New Roman" w:cs="Times New Roman" w:hint="eastAsia"/>
        </w:rPr>
        <w:t>s works are major domestic productions with substantial public reach through theatrical release, streaming platforms, and print publication.</w:t>
      </w:r>
    </w:p>
    <w:p w14:paraId="479FFDD7" w14:textId="56F3F9C8" w:rsidR="00B52993" w:rsidRPr="00737812" w:rsidRDefault="00B52993" w:rsidP="00B52993">
      <w:pPr>
        <w:spacing w:after="0" w:line="480" w:lineRule="auto"/>
        <w:contextualSpacing/>
        <w:rPr>
          <w:rFonts w:ascii="Times New Roman" w:hAnsi="Times New Roman" w:cs="Times New Roman"/>
        </w:rPr>
      </w:pPr>
      <w:r w:rsidRPr="00737812">
        <w:rPr>
          <w:rFonts w:ascii="Times New Roman" w:hAnsi="Times New Roman" w:cs="Times New Roman" w:hint="eastAsia"/>
        </w:rPr>
        <w:t>Confucian texts: The Classic of Filial Piety and The Book of Rites were chosen as canonical articulations of traditional Chinese bodily ethics.</w:t>
      </w:r>
    </w:p>
    <w:p w14:paraId="7D7E49D9" w14:textId="3C22329A" w:rsidR="00CF1DD3" w:rsidRPr="00737812" w:rsidRDefault="00B52993" w:rsidP="00B52993">
      <w:pPr>
        <w:spacing w:after="0" w:line="480" w:lineRule="auto"/>
        <w:contextualSpacing/>
        <w:rPr>
          <w:rFonts w:ascii="Times New Roman" w:hAnsi="Times New Roman" w:cs="Times New Roman"/>
        </w:rPr>
      </w:pPr>
      <w:r w:rsidRPr="00737812">
        <w:rPr>
          <w:rFonts w:ascii="Times New Roman" w:hAnsi="Times New Roman" w:cs="Times New Roman" w:hint="eastAsia"/>
        </w:rPr>
        <w:t xml:space="preserve">Controversy cases: The </w:t>
      </w:r>
      <w:r w:rsidRPr="00737812">
        <w:rPr>
          <w:rFonts w:ascii="Times New Roman" w:hAnsi="Times New Roman" w:cs="Times New Roman"/>
        </w:rPr>
        <w:t>“</w:t>
      </w:r>
      <w:r w:rsidRPr="00737812">
        <w:rPr>
          <w:rFonts w:ascii="Times New Roman" w:hAnsi="Times New Roman" w:cs="Times New Roman" w:hint="eastAsia"/>
        </w:rPr>
        <w:t>Golden Rice</w:t>
      </w:r>
      <w:r w:rsidRPr="00737812">
        <w:rPr>
          <w:rFonts w:ascii="Times New Roman" w:hAnsi="Times New Roman" w:cs="Times New Roman"/>
        </w:rPr>
        <w:t>”</w:t>
      </w:r>
      <w:r w:rsidRPr="00737812">
        <w:rPr>
          <w:rFonts w:ascii="Times New Roman" w:hAnsi="Times New Roman" w:cs="Times New Roman" w:hint="eastAsia"/>
        </w:rPr>
        <w:t xml:space="preserve"> incident (2012) and the He Jiankui incident (2018) were selected as the two most widely covered and publicly debated cases involving genomic technologies in China.</w:t>
      </w:r>
    </w:p>
    <w:p w14:paraId="289126A3" w14:textId="77777777" w:rsidR="00C1447C" w:rsidRPr="00737812" w:rsidRDefault="00C1447C" w:rsidP="00A1503C">
      <w:pPr>
        <w:spacing w:after="0" w:line="480" w:lineRule="auto"/>
        <w:contextualSpacing/>
        <w:jc w:val="center"/>
        <w:rPr>
          <w:rFonts w:ascii="Times New Roman" w:hAnsi="Times New Roman" w:cs="Times New Roman"/>
          <w:sz w:val="24"/>
        </w:rPr>
      </w:pPr>
      <w:r w:rsidRPr="00737812">
        <w:rPr>
          <w:rFonts w:ascii="Times New Roman" w:hAnsi="Times New Roman" w:cs="Times New Roman"/>
          <w:sz w:val="24"/>
        </w:rPr>
        <w:t>Table S2: Teaching Materials Analyzed</w:t>
      </w:r>
    </w:p>
    <w:tbl>
      <w:tblPr>
        <w:tblStyle w:val="ae"/>
        <w:tblW w:w="0" w:type="auto"/>
        <w:tblBorders>
          <w:top w:val="single" w:sz="12" w:space="0" w:color="000000" w:themeColor="text1"/>
          <w:left w:val="none" w:sz="0" w:space="0" w:color="auto"/>
          <w:bottom w:val="single" w:sz="12"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481"/>
        <w:gridCol w:w="1371"/>
        <w:gridCol w:w="1116"/>
        <w:gridCol w:w="1068"/>
        <w:gridCol w:w="3711"/>
        <w:gridCol w:w="559"/>
      </w:tblGrid>
      <w:tr w:rsidR="00C1447C" w:rsidRPr="00737812" w14:paraId="7703F5F9" w14:textId="77777777" w:rsidTr="003E4B59">
        <w:tc>
          <w:tcPr>
            <w:tcW w:w="0" w:type="auto"/>
            <w:tcBorders>
              <w:top w:val="single" w:sz="12" w:space="0" w:color="000000" w:themeColor="text1"/>
              <w:bottom w:val="single" w:sz="6" w:space="0" w:color="000000" w:themeColor="text1"/>
            </w:tcBorders>
            <w:vAlign w:val="center"/>
          </w:tcPr>
          <w:p w14:paraId="2A9C3494" w14:textId="0FDDE763" w:rsidR="00C1447C" w:rsidRPr="00737812" w:rsidRDefault="00C1447C" w:rsidP="00C1447C">
            <w:pPr>
              <w:jc w:val="center"/>
              <w:rPr>
                <w:rFonts w:ascii="Times New Roman" w:hAnsi="Times New Roman" w:cs="Times New Roman"/>
                <w:sz w:val="18"/>
                <w:szCs w:val="18"/>
              </w:rPr>
            </w:pPr>
            <w:r w:rsidRPr="00737812">
              <w:rPr>
                <w:rFonts w:ascii="Times New Roman" w:hAnsi="Times New Roman" w:cs="Times New Roman" w:hint="eastAsia"/>
                <w:sz w:val="18"/>
                <w:szCs w:val="18"/>
              </w:rPr>
              <w:t>No.</w:t>
            </w:r>
          </w:p>
        </w:tc>
        <w:tc>
          <w:tcPr>
            <w:tcW w:w="0" w:type="auto"/>
            <w:tcBorders>
              <w:top w:val="single" w:sz="12" w:space="0" w:color="000000" w:themeColor="text1"/>
              <w:bottom w:val="single" w:sz="6" w:space="0" w:color="000000" w:themeColor="text1"/>
            </w:tcBorders>
            <w:vAlign w:val="center"/>
          </w:tcPr>
          <w:p w14:paraId="4599EDA1" w14:textId="7FB8CFD9" w:rsidR="00C1447C" w:rsidRPr="00737812" w:rsidRDefault="00C1447C" w:rsidP="00C1447C">
            <w:pPr>
              <w:jc w:val="center"/>
              <w:rPr>
                <w:rFonts w:ascii="Times New Roman" w:hAnsi="Times New Roman" w:cs="Times New Roman"/>
                <w:sz w:val="18"/>
                <w:szCs w:val="18"/>
              </w:rPr>
            </w:pPr>
            <w:r w:rsidRPr="00737812">
              <w:rPr>
                <w:rFonts w:ascii="Times New Roman" w:hAnsi="Times New Roman" w:cs="Times New Roman"/>
                <w:sz w:val="18"/>
                <w:szCs w:val="18"/>
              </w:rPr>
              <w:t>Material Title</w:t>
            </w:r>
          </w:p>
        </w:tc>
        <w:tc>
          <w:tcPr>
            <w:tcW w:w="0" w:type="auto"/>
            <w:tcBorders>
              <w:top w:val="single" w:sz="12" w:space="0" w:color="000000" w:themeColor="text1"/>
              <w:bottom w:val="single" w:sz="6" w:space="0" w:color="000000" w:themeColor="text1"/>
            </w:tcBorders>
            <w:vAlign w:val="center"/>
          </w:tcPr>
          <w:p w14:paraId="3D3E077D" w14:textId="73AD5285" w:rsidR="00C1447C" w:rsidRPr="00737812" w:rsidRDefault="00C1447C" w:rsidP="00C1447C">
            <w:pPr>
              <w:jc w:val="center"/>
              <w:rPr>
                <w:rFonts w:ascii="Times New Roman" w:hAnsi="Times New Roman" w:cs="Times New Roman"/>
                <w:sz w:val="18"/>
                <w:szCs w:val="18"/>
              </w:rPr>
            </w:pPr>
            <w:r w:rsidRPr="00737812">
              <w:rPr>
                <w:rFonts w:ascii="Times New Roman" w:hAnsi="Times New Roman" w:cs="Times New Roman"/>
                <w:sz w:val="18"/>
                <w:szCs w:val="18"/>
              </w:rPr>
              <w:t>Level/Grade</w:t>
            </w:r>
          </w:p>
        </w:tc>
        <w:tc>
          <w:tcPr>
            <w:tcW w:w="0" w:type="auto"/>
            <w:tcBorders>
              <w:top w:val="single" w:sz="12" w:space="0" w:color="000000" w:themeColor="text1"/>
              <w:bottom w:val="single" w:sz="6" w:space="0" w:color="000000" w:themeColor="text1"/>
            </w:tcBorders>
            <w:vAlign w:val="center"/>
          </w:tcPr>
          <w:p w14:paraId="0FB223A0" w14:textId="2A532DF6" w:rsidR="00C1447C" w:rsidRPr="00737812" w:rsidRDefault="00C1447C" w:rsidP="00C1447C">
            <w:pPr>
              <w:jc w:val="center"/>
              <w:rPr>
                <w:rFonts w:ascii="Times New Roman" w:hAnsi="Times New Roman" w:cs="Times New Roman"/>
                <w:sz w:val="18"/>
                <w:szCs w:val="18"/>
              </w:rPr>
            </w:pPr>
            <w:r w:rsidRPr="00737812">
              <w:rPr>
                <w:rFonts w:ascii="Times New Roman" w:hAnsi="Times New Roman" w:cs="Times New Roman"/>
                <w:sz w:val="18"/>
                <w:szCs w:val="18"/>
              </w:rPr>
              <w:t>Publisher</w:t>
            </w:r>
          </w:p>
        </w:tc>
        <w:tc>
          <w:tcPr>
            <w:tcW w:w="0" w:type="auto"/>
            <w:tcBorders>
              <w:top w:val="single" w:sz="12" w:space="0" w:color="000000" w:themeColor="text1"/>
              <w:bottom w:val="single" w:sz="6" w:space="0" w:color="000000" w:themeColor="text1"/>
            </w:tcBorders>
            <w:vAlign w:val="center"/>
          </w:tcPr>
          <w:p w14:paraId="400D631A" w14:textId="36B2B1BD" w:rsidR="00C1447C" w:rsidRPr="00737812" w:rsidRDefault="00C1447C" w:rsidP="00C1447C">
            <w:pPr>
              <w:jc w:val="center"/>
              <w:rPr>
                <w:rFonts w:ascii="Times New Roman" w:hAnsi="Times New Roman" w:cs="Times New Roman"/>
                <w:sz w:val="18"/>
                <w:szCs w:val="18"/>
              </w:rPr>
            </w:pPr>
            <w:r w:rsidRPr="00737812">
              <w:rPr>
                <w:rFonts w:ascii="Times New Roman" w:hAnsi="Times New Roman" w:cs="Times New Roman"/>
                <w:sz w:val="18"/>
                <w:szCs w:val="18"/>
              </w:rPr>
              <w:t>Key Content Analyzed</w:t>
            </w:r>
          </w:p>
        </w:tc>
        <w:tc>
          <w:tcPr>
            <w:tcW w:w="0" w:type="auto"/>
            <w:tcBorders>
              <w:top w:val="single" w:sz="12" w:space="0" w:color="000000" w:themeColor="text1"/>
              <w:bottom w:val="single" w:sz="6" w:space="0" w:color="000000" w:themeColor="text1"/>
            </w:tcBorders>
            <w:vAlign w:val="center"/>
          </w:tcPr>
          <w:p w14:paraId="5C9FBC34" w14:textId="01B88DB7" w:rsidR="00C1447C" w:rsidRPr="00737812" w:rsidRDefault="00C1447C" w:rsidP="00C1447C">
            <w:pPr>
              <w:jc w:val="center"/>
              <w:rPr>
                <w:rFonts w:ascii="Times New Roman" w:hAnsi="Times New Roman" w:cs="Times New Roman"/>
                <w:sz w:val="18"/>
                <w:szCs w:val="18"/>
              </w:rPr>
            </w:pPr>
            <w:r w:rsidRPr="00737812">
              <w:rPr>
                <w:rFonts w:ascii="Times New Roman" w:hAnsi="Times New Roman" w:cs="Times New Roman"/>
                <w:sz w:val="18"/>
                <w:szCs w:val="18"/>
              </w:rPr>
              <w:t>Ref. in MS</w:t>
            </w:r>
          </w:p>
        </w:tc>
      </w:tr>
      <w:tr w:rsidR="00C1447C" w:rsidRPr="00737812" w14:paraId="31F6C1BC" w14:textId="77777777" w:rsidTr="003E4B59">
        <w:tc>
          <w:tcPr>
            <w:tcW w:w="0" w:type="auto"/>
            <w:tcBorders>
              <w:top w:val="single" w:sz="6" w:space="0" w:color="000000" w:themeColor="text1"/>
            </w:tcBorders>
            <w:vAlign w:val="center"/>
          </w:tcPr>
          <w:p w14:paraId="6E003E8D" w14:textId="54170B09" w:rsidR="00C1447C" w:rsidRPr="00737812" w:rsidRDefault="00C1447C" w:rsidP="00C1447C">
            <w:pPr>
              <w:jc w:val="center"/>
              <w:rPr>
                <w:rFonts w:ascii="Times New Roman" w:hAnsi="Times New Roman" w:cs="Times New Roman"/>
                <w:sz w:val="18"/>
                <w:szCs w:val="18"/>
              </w:rPr>
            </w:pPr>
            <w:r w:rsidRPr="00737812">
              <w:rPr>
                <w:rFonts w:ascii="Times New Roman" w:hAnsi="Times New Roman" w:cs="Times New Roman" w:hint="eastAsia"/>
                <w:sz w:val="18"/>
                <w:szCs w:val="18"/>
              </w:rPr>
              <w:t>1</w:t>
            </w:r>
          </w:p>
        </w:tc>
        <w:tc>
          <w:tcPr>
            <w:tcW w:w="0" w:type="auto"/>
            <w:tcBorders>
              <w:top w:val="single" w:sz="6" w:space="0" w:color="000000" w:themeColor="text1"/>
            </w:tcBorders>
            <w:vAlign w:val="center"/>
          </w:tcPr>
          <w:p w14:paraId="1A6C930C" w14:textId="44EC7E1F" w:rsidR="00C1447C" w:rsidRPr="00737812" w:rsidRDefault="00C1447C" w:rsidP="00C1447C">
            <w:pPr>
              <w:jc w:val="center"/>
              <w:rPr>
                <w:rFonts w:ascii="Times New Roman" w:hAnsi="Times New Roman" w:cs="Times New Roman"/>
                <w:sz w:val="18"/>
                <w:szCs w:val="18"/>
              </w:rPr>
            </w:pPr>
            <w:r w:rsidRPr="00737812">
              <w:rPr>
                <w:rFonts w:ascii="Times New Roman" w:hAnsi="Times New Roman" w:cs="Times New Roman"/>
                <w:sz w:val="18"/>
                <w:szCs w:val="18"/>
              </w:rPr>
              <w:t>Biology (Second Semester)</w:t>
            </w:r>
          </w:p>
        </w:tc>
        <w:tc>
          <w:tcPr>
            <w:tcW w:w="0" w:type="auto"/>
            <w:tcBorders>
              <w:top w:val="single" w:sz="6" w:space="0" w:color="000000" w:themeColor="text1"/>
            </w:tcBorders>
            <w:vAlign w:val="center"/>
          </w:tcPr>
          <w:p w14:paraId="5251F585" w14:textId="76F685C7" w:rsidR="00C1447C" w:rsidRPr="00737812" w:rsidRDefault="00C1447C" w:rsidP="00C1447C">
            <w:pPr>
              <w:jc w:val="center"/>
              <w:rPr>
                <w:rFonts w:ascii="Times New Roman" w:hAnsi="Times New Roman" w:cs="Times New Roman"/>
                <w:sz w:val="18"/>
                <w:szCs w:val="18"/>
              </w:rPr>
            </w:pPr>
            <w:r w:rsidRPr="00737812">
              <w:rPr>
                <w:rFonts w:ascii="Times New Roman" w:hAnsi="Times New Roman" w:cs="Times New Roman"/>
                <w:sz w:val="18"/>
                <w:szCs w:val="18"/>
              </w:rPr>
              <w:t>Grade 8</w:t>
            </w:r>
          </w:p>
        </w:tc>
        <w:tc>
          <w:tcPr>
            <w:tcW w:w="0" w:type="auto"/>
            <w:tcBorders>
              <w:top w:val="single" w:sz="6" w:space="0" w:color="000000" w:themeColor="text1"/>
            </w:tcBorders>
            <w:vAlign w:val="center"/>
          </w:tcPr>
          <w:p w14:paraId="2D44D811" w14:textId="473A33DC" w:rsidR="00C1447C" w:rsidRPr="00737812" w:rsidRDefault="00C1447C" w:rsidP="00C1447C">
            <w:pPr>
              <w:jc w:val="center"/>
              <w:rPr>
                <w:rFonts w:ascii="Times New Roman" w:hAnsi="Times New Roman" w:cs="Times New Roman"/>
                <w:sz w:val="18"/>
                <w:szCs w:val="18"/>
              </w:rPr>
            </w:pPr>
            <w:r w:rsidRPr="00737812">
              <w:rPr>
                <w:rFonts w:ascii="Times New Roman" w:hAnsi="Times New Roman" w:cs="Times New Roman"/>
                <w:sz w:val="18"/>
                <w:szCs w:val="18"/>
              </w:rPr>
              <w:t>People’s Education Press (PEP)</w:t>
            </w:r>
          </w:p>
        </w:tc>
        <w:tc>
          <w:tcPr>
            <w:tcW w:w="0" w:type="auto"/>
            <w:tcBorders>
              <w:top w:val="single" w:sz="6" w:space="0" w:color="000000" w:themeColor="text1"/>
            </w:tcBorders>
            <w:vAlign w:val="center"/>
          </w:tcPr>
          <w:p w14:paraId="4521DB78" w14:textId="755BC1E8" w:rsidR="00C1447C" w:rsidRPr="00737812" w:rsidRDefault="00653DAC" w:rsidP="00C1447C">
            <w:pPr>
              <w:jc w:val="both"/>
              <w:rPr>
                <w:rFonts w:ascii="Times New Roman" w:hAnsi="Times New Roman" w:cs="Times New Roman"/>
                <w:sz w:val="18"/>
                <w:szCs w:val="18"/>
              </w:rPr>
            </w:pPr>
            <w:r w:rsidRPr="00737812">
              <w:rPr>
                <w:rFonts w:ascii="Times New Roman" w:hAnsi="Times New Roman" w:cs="Times New Roman"/>
                <w:sz w:val="18"/>
                <w:szCs w:val="18"/>
              </w:rPr>
              <w:t>Chapter 2, “Heredity and Variation” repeatedly uses expressions such as “genes control biological traits” and “dominant and recessive genes” (e.g., pp. 28</w:t>
            </w:r>
            <w:r w:rsidRPr="00737812">
              <w:rPr>
                <w:rFonts w:ascii="Times New Roman" w:hAnsi="Times New Roman" w:cs="Times New Roman" w:hint="eastAsia"/>
                <w:sz w:val="18"/>
                <w:szCs w:val="18"/>
              </w:rPr>
              <w:t>-</w:t>
            </w:r>
            <w:r w:rsidRPr="00737812">
              <w:rPr>
                <w:rFonts w:ascii="Times New Roman" w:hAnsi="Times New Roman" w:cs="Times New Roman"/>
                <w:sz w:val="18"/>
                <w:szCs w:val="18"/>
              </w:rPr>
              <w:t xml:space="preserve">32). Through case studies including transgenic </w:t>
            </w:r>
            <w:proofErr w:type="spellStart"/>
            <w:r w:rsidRPr="00737812">
              <w:rPr>
                <w:rFonts w:ascii="Times New Roman" w:hAnsi="Times New Roman" w:cs="Times New Roman"/>
                <w:sz w:val="18"/>
                <w:szCs w:val="18"/>
              </w:rPr>
              <w:t>supermice</w:t>
            </w:r>
            <w:proofErr w:type="spellEnd"/>
            <w:r w:rsidRPr="00737812">
              <w:rPr>
                <w:rFonts w:ascii="Times New Roman" w:hAnsi="Times New Roman" w:cs="Times New Roman"/>
                <w:sz w:val="18"/>
                <w:szCs w:val="18"/>
              </w:rPr>
              <w:t xml:space="preserve"> and pea hybridization, the textbook constructs a gene-</w:t>
            </w:r>
            <w:r w:rsidRPr="00737812">
              <w:rPr>
                <w:rFonts w:ascii="Times New Roman" w:hAnsi="Times New Roman" w:cs="Times New Roman"/>
                <w:sz w:val="18"/>
                <w:szCs w:val="18"/>
              </w:rPr>
              <w:lastRenderedPageBreak/>
              <w:t xml:space="preserve">centered, unidirectional determinist framework. Although the section “Genes Control Biological Traits” also mentions environmental influences on traits (e.g., </w:t>
            </w:r>
            <w:proofErr w:type="spellStart"/>
            <w:r w:rsidRPr="00737812">
              <w:rPr>
                <w:rFonts w:ascii="Times New Roman" w:hAnsi="Times New Roman" w:cs="Times New Roman"/>
                <w:sz w:val="18"/>
                <w:szCs w:val="18"/>
              </w:rPr>
              <w:t>colour</w:t>
            </w:r>
            <w:proofErr w:type="spellEnd"/>
            <w:r w:rsidRPr="00737812">
              <w:rPr>
                <w:rFonts w:ascii="Times New Roman" w:hAnsi="Times New Roman" w:cs="Times New Roman"/>
                <w:sz w:val="18"/>
                <w:szCs w:val="18"/>
              </w:rPr>
              <w:t xml:space="preserve"> difference in radish) and states that “many traits clearly result from the combined action of genes and the environment” the overall narrative remains centered on the linear causal chain from gene → trait.</w:t>
            </w:r>
          </w:p>
        </w:tc>
        <w:tc>
          <w:tcPr>
            <w:tcW w:w="0" w:type="auto"/>
            <w:tcBorders>
              <w:top w:val="single" w:sz="6" w:space="0" w:color="000000" w:themeColor="text1"/>
            </w:tcBorders>
            <w:vAlign w:val="center"/>
          </w:tcPr>
          <w:p w14:paraId="3EED5586" w14:textId="550545E3" w:rsidR="00C1447C" w:rsidRPr="00737812" w:rsidRDefault="00C1447C" w:rsidP="00C1447C">
            <w:pPr>
              <w:jc w:val="center"/>
              <w:rPr>
                <w:rFonts w:ascii="Times New Roman" w:hAnsi="Times New Roman" w:cs="Times New Roman"/>
                <w:sz w:val="18"/>
                <w:szCs w:val="18"/>
              </w:rPr>
            </w:pPr>
            <w:r w:rsidRPr="00737812">
              <w:rPr>
                <w:rFonts w:ascii="Times New Roman" w:hAnsi="Times New Roman" w:cs="Times New Roman"/>
                <w:sz w:val="18"/>
                <w:szCs w:val="18"/>
              </w:rPr>
              <w:lastRenderedPageBreak/>
              <w:t>[2</w:t>
            </w:r>
            <w:r w:rsidR="00D02BA8" w:rsidRPr="00737812">
              <w:rPr>
                <w:rFonts w:ascii="Times New Roman" w:hAnsi="Times New Roman" w:cs="Times New Roman" w:hint="eastAsia"/>
                <w:sz w:val="18"/>
                <w:szCs w:val="18"/>
              </w:rPr>
              <w:t>7</w:t>
            </w:r>
            <w:r w:rsidRPr="00737812">
              <w:rPr>
                <w:rFonts w:ascii="Times New Roman" w:hAnsi="Times New Roman" w:cs="Times New Roman"/>
                <w:sz w:val="18"/>
                <w:szCs w:val="18"/>
              </w:rPr>
              <w:t>]</w:t>
            </w:r>
          </w:p>
        </w:tc>
      </w:tr>
      <w:tr w:rsidR="00C1447C" w:rsidRPr="00737812" w14:paraId="3974F477" w14:textId="77777777" w:rsidTr="003E4B59">
        <w:tc>
          <w:tcPr>
            <w:tcW w:w="0" w:type="auto"/>
            <w:vAlign w:val="center"/>
          </w:tcPr>
          <w:p w14:paraId="62730AC8" w14:textId="3FAF379D" w:rsidR="00C1447C" w:rsidRPr="00737812" w:rsidRDefault="00C1447C" w:rsidP="00C1447C">
            <w:pPr>
              <w:jc w:val="center"/>
              <w:rPr>
                <w:rFonts w:ascii="Times New Roman" w:hAnsi="Times New Roman" w:cs="Times New Roman"/>
                <w:sz w:val="18"/>
                <w:szCs w:val="18"/>
              </w:rPr>
            </w:pPr>
            <w:r w:rsidRPr="00737812">
              <w:rPr>
                <w:rFonts w:ascii="Times New Roman" w:hAnsi="Times New Roman" w:cs="Times New Roman" w:hint="eastAsia"/>
                <w:sz w:val="18"/>
                <w:szCs w:val="18"/>
              </w:rPr>
              <w:t>2</w:t>
            </w:r>
          </w:p>
        </w:tc>
        <w:tc>
          <w:tcPr>
            <w:tcW w:w="0" w:type="auto"/>
            <w:vAlign w:val="center"/>
          </w:tcPr>
          <w:p w14:paraId="7271916A" w14:textId="1596F410" w:rsidR="00C1447C" w:rsidRPr="00737812" w:rsidRDefault="00C1447C" w:rsidP="00C1447C">
            <w:pPr>
              <w:jc w:val="center"/>
              <w:rPr>
                <w:rFonts w:ascii="Times New Roman" w:hAnsi="Times New Roman" w:cs="Times New Roman"/>
                <w:sz w:val="18"/>
                <w:szCs w:val="18"/>
              </w:rPr>
            </w:pPr>
            <w:r w:rsidRPr="00737812">
              <w:rPr>
                <w:rFonts w:ascii="Times New Roman" w:hAnsi="Times New Roman" w:cs="Times New Roman"/>
                <w:sz w:val="18"/>
                <w:szCs w:val="18"/>
              </w:rPr>
              <w:t>Biology (Compulsory 2): Genetics and Evolution</w:t>
            </w:r>
          </w:p>
        </w:tc>
        <w:tc>
          <w:tcPr>
            <w:tcW w:w="0" w:type="auto"/>
            <w:vAlign w:val="center"/>
          </w:tcPr>
          <w:p w14:paraId="09E48BE4" w14:textId="09AEEADB" w:rsidR="00C1447C" w:rsidRPr="00737812" w:rsidRDefault="00C1447C" w:rsidP="00C1447C">
            <w:pPr>
              <w:jc w:val="center"/>
              <w:rPr>
                <w:rFonts w:ascii="Times New Roman" w:hAnsi="Times New Roman" w:cs="Times New Roman"/>
                <w:sz w:val="18"/>
                <w:szCs w:val="18"/>
              </w:rPr>
            </w:pPr>
            <w:r w:rsidRPr="00737812">
              <w:rPr>
                <w:rFonts w:ascii="Times New Roman" w:hAnsi="Times New Roman" w:cs="Times New Roman"/>
                <w:sz w:val="18"/>
                <w:szCs w:val="18"/>
              </w:rPr>
              <w:t>Senior High</w:t>
            </w:r>
          </w:p>
        </w:tc>
        <w:tc>
          <w:tcPr>
            <w:tcW w:w="0" w:type="auto"/>
            <w:vAlign w:val="center"/>
          </w:tcPr>
          <w:p w14:paraId="1FD77163" w14:textId="4330F919" w:rsidR="00C1447C" w:rsidRPr="00737812" w:rsidRDefault="00C1447C" w:rsidP="00C1447C">
            <w:pPr>
              <w:jc w:val="center"/>
              <w:rPr>
                <w:rFonts w:ascii="Times New Roman" w:hAnsi="Times New Roman" w:cs="Times New Roman"/>
                <w:sz w:val="18"/>
                <w:szCs w:val="18"/>
              </w:rPr>
            </w:pPr>
            <w:r w:rsidRPr="00737812">
              <w:rPr>
                <w:rFonts w:ascii="Times New Roman" w:hAnsi="Times New Roman" w:cs="Times New Roman"/>
                <w:sz w:val="18"/>
                <w:szCs w:val="18"/>
              </w:rPr>
              <w:t>People’s Education Press (PEP)</w:t>
            </w:r>
          </w:p>
        </w:tc>
        <w:tc>
          <w:tcPr>
            <w:tcW w:w="0" w:type="auto"/>
            <w:vAlign w:val="center"/>
          </w:tcPr>
          <w:p w14:paraId="2725A85A" w14:textId="5026063A" w:rsidR="00C1447C" w:rsidRPr="00737812" w:rsidRDefault="00653DAC" w:rsidP="00C1447C">
            <w:pPr>
              <w:jc w:val="both"/>
              <w:rPr>
                <w:rFonts w:ascii="Times New Roman" w:hAnsi="Times New Roman" w:cs="Times New Roman"/>
                <w:sz w:val="18"/>
                <w:szCs w:val="18"/>
              </w:rPr>
            </w:pPr>
            <w:r w:rsidRPr="00737812">
              <w:rPr>
                <w:rFonts w:ascii="Times New Roman" w:hAnsi="Times New Roman" w:cs="Times New Roman"/>
                <w:sz w:val="18"/>
                <w:szCs w:val="18"/>
              </w:rPr>
              <w:t>The chapter structure</w:t>
            </w:r>
            <w:r w:rsidR="00707E94">
              <w:rPr>
                <w:rFonts w:ascii="Times New Roman" w:hAnsi="Times New Roman" w:cs="Times New Roman" w:hint="eastAsia"/>
                <w:sz w:val="18"/>
                <w:szCs w:val="18"/>
              </w:rPr>
              <w:t xml:space="preserve"> </w:t>
            </w:r>
            <w:r w:rsidR="00707E94">
              <w:rPr>
                <w:rFonts w:ascii="Times New Roman" w:hAnsi="Times New Roman" w:cs="Times New Roman"/>
                <w:sz w:val="18"/>
                <w:szCs w:val="18"/>
              </w:rPr>
              <w:t>–</w:t>
            </w:r>
            <w:r w:rsidR="00707E94">
              <w:rPr>
                <w:rFonts w:ascii="Times New Roman" w:hAnsi="Times New Roman" w:cs="Times New Roman" w:hint="eastAsia"/>
                <w:sz w:val="18"/>
                <w:szCs w:val="18"/>
              </w:rPr>
              <w:t xml:space="preserve"> </w:t>
            </w:r>
            <w:r w:rsidRPr="00737812">
              <w:rPr>
                <w:rFonts w:ascii="Times New Roman" w:hAnsi="Times New Roman" w:cs="Times New Roman"/>
                <w:sz w:val="18"/>
                <w:szCs w:val="18"/>
              </w:rPr>
              <w:t>from “Discovery of Hereditary Factors” and “Genes on Chromosomes” to “The Nature of Genes” and “Gene Expression”</w:t>
            </w:r>
            <w:r w:rsidR="00707E94">
              <w:rPr>
                <w:rFonts w:ascii="Times New Roman" w:hAnsi="Times New Roman" w:cs="Times New Roman" w:hint="eastAsia"/>
                <w:sz w:val="18"/>
                <w:szCs w:val="18"/>
              </w:rPr>
              <w:t xml:space="preserve"> </w:t>
            </w:r>
            <w:r w:rsidR="00707E94">
              <w:rPr>
                <w:rFonts w:ascii="Times New Roman" w:hAnsi="Times New Roman" w:cs="Times New Roman"/>
                <w:sz w:val="18"/>
                <w:szCs w:val="18"/>
              </w:rPr>
              <w:t>–</w:t>
            </w:r>
            <w:r w:rsidR="00707E94">
              <w:rPr>
                <w:rFonts w:ascii="Times New Roman" w:hAnsi="Times New Roman" w:cs="Times New Roman" w:hint="eastAsia"/>
                <w:sz w:val="18"/>
                <w:szCs w:val="18"/>
              </w:rPr>
              <w:t xml:space="preserve"> </w:t>
            </w:r>
            <w:r w:rsidRPr="00737812">
              <w:rPr>
                <w:rFonts w:ascii="Times New Roman" w:hAnsi="Times New Roman" w:cs="Times New Roman"/>
                <w:sz w:val="18"/>
                <w:szCs w:val="18"/>
              </w:rPr>
              <w:t>essentially unfolds along the “gene → trait” axis. Chapter 4, “Gene Expression”</w:t>
            </w:r>
            <w:r w:rsidR="00707E94">
              <w:rPr>
                <w:rFonts w:ascii="Times New Roman" w:hAnsi="Times New Roman" w:cs="Times New Roman" w:hint="eastAsia"/>
                <w:sz w:val="18"/>
                <w:szCs w:val="18"/>
              </w:rPr>
              <w:t>,</w:t>
            </w:r>
            <w:r w:rsidRPr="00737812">
              <w:rPr>
                <w:rFonts w:ascii="Times New Roman" w:hAnsi="Times New Roman" w:cs="Times New Roman"/>
                <w:sz w:val="18"/>
                <w:szCs w:val="18"/>
              </w:rPr>
              <w:t xml:space="preserve"> elaborates on the central dogma, establishing a paradigm of unidirectional flow of genetic information. Section 2 of Chapter 4, “Relationship between Gene Expression and Traits”</w:t>
            </w:r>
            <w:r w:rsidR="00707E94">
              <w:rPr>
                <w:rFonts w:ascii="Times New Roman" w:hAnsi="Times New Roman" w:cs="Times New Roman" w:hint="eastAsia"/>
                <w:sz w:val="18"/>
                <w:szCs w:val="18"/>
              </w:rPr>
              <w:t>,</w:t>
            </w:r>
            <w:r w:rsidRPr="00737812">
              <w:rPr>
                <w:rFonts w:ascii="Times New Roman" w:hAnsi="Times New Roman" w:cs="Times New Roman"/>
                <w:sz w:val="18"/>
                <w:szCs w:val="18"/>
              </w:rPr>
              <w:t xml:space="preserve"> introduces epigenetics. It states that “the base sequence remains unchanged, but gene expression and phenotype undergo heritable changes.” However, this content is positioned after the main “gene → trait” narrative and appears as a supplement or revision. It does not undermine the overall determinist structure that places genes as the decisive factor.</w:t>
            </w:r>
          </w:p>
        </w:tc>
        <w:tc>
          <w:tcPr>
            <w:tcW w:w="0" w:type="auto"/>
            <w:vAlign w:val="center"/>
          </w:tcPr>
          <w:p w14:paraId="6AB83FD0" w14:textId="1180457E" w:rsidR="00C1447C" w:rsidRPr="00737812" w:rsidRDefault="00C1447C" w:rsidP="00C1447C">
            <w:pPr>
              <w:jc w:val="center"/>
              <w:rPr>
                <w:rFonts w:ascii="Times New Roman" w:hAnsi="Times New Roman" w:cs="Times New Roman"/>
                <w:sz w:val="18"/>
                <w:szCs w:val="18"/>
              </w:rPr>
            </w:pPr>
            <w:r w:rsidRPr="00737812">
              <w:rPr>
                <w:rFonts w:ascii="Times New Roman" w:hAnsi="Times New Roman" w:cs="Times New Roman"/>
                <w:sz w:val="18"/>
                <w:szCs w:val="18"/>
              </w:rPr>
              <w:t>[2</w:t>
            </w:r>
            <w:r w:rsidR="00D02BA8" w:rsidRPr="00737812">
              <w:rPr>
                <w:rFonts w:ascii="Times New Roman" w:hAnsi="Times New Roman" w:cs="Times New Roman" w:hint="eastAsia"/>
                <w:sz w:val="18"/>
                <w:szCs w:val="18"/>
              </w:rPr>
              <w:t>8</w:t>
            </w:r>
            <w:r w:rsidRPr="00737812">
              <w:rPr>
                <w:rFonts w:ascii="Times New Roman" w:hAnsi="Times New Roman" w:cs="Times New Roman"/>
                <w:sz w:val="18"/>
                <w:szCs w:val="18"/>
              </w:rPr>
              <w:t>]</w:t>
            </w:r>
          </w:p>
        </w:tc>
      </w:tr>
    </w:tbl>
    <w:p w14:paraId="1C98E48E" w14:textId="2E63836B" w:rsidR="00CF1DD3" w:rsidRPr="00737812" w:rsidRDefault="00CF1DD3" w:rsidP="00A1503C">
      <w:pPr>
        <w:spacing w:after="0" w:line="480" w:lineRule="auto"/>
        <w:contextualSpacing/>
        <w:rPr>
          <w:rFonts w:ascii="Times New Roman" w:hAnsi="Times New Roman" w:cs="Times New Roman"/>
        </w:rPr>
      </w:pPr>
    </w:p>
    <w:p w14:paraId="3CFA135D" w14:textId="7AB042FD" w:rsidR="00C1447C" w:rsidRPr="00737812" w:rsidRDefault="00BA4021" w:rsidP="00A1503C">
      <w:pPr>
        <w:spacing w:after="0" w:line="480" w:lineRule="auto"/>
        <w:contextualSpacing/>
        <w:jc w:val="center"/>
        <w:rPr>
          <w:rFonts w:ascii="Times New Roman" w:hAnsi="Times New Roman" w:cs="Times New Roman"/>
          <w:sz w:val="24"/>
        </w:rPr>
      </w:pPr>
      <w:r w:rsidRPr="00737812">
        <w:rPr>
          <w:rFonts w:ascii="Times New Roman" w:hAnsi="Times New Roman" w:cs="Times New Roman"/>
          <w:sz w:val="24"/>
        </w:rPr>
        <w:t>Table S3: Cultural Narratives and Events</w:t>
      </w:r>
    </w:p>
    <w:tbl>
      <w:tblPr>
        <w:tblStyle w:val="ae"/>
        <w:tblW w:w="0" w:type="auto"/>
        <w:tblBorders>
          <w:top w:val="single" w:sz="12" w:space="0" w:color="000000" w:themeColor="text1"/>
          <w:left w:val="none" w:sz="0" w:space="0" w:color="auto"/>
          <w:bottom w:val="single" w:sz="12"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481"/>
        <w:gridCol w:w="881"/>
        <w:gridCol w:w="1748"/>
        <w:gridCol w:w="658"/>
        <w:gridCol w:w="3811"/>
        <w:gridCol w:w="727"/>
      </w:tblGrid>
      <w:tr w:rsidR="00BA4021" w:rsidRPr="00737812" w14:paraId="363155A4" w14:textId="77777777" w:rsidTr="003E4B59">
        <w:tc>
          <w:tcPr>
            <w:tcW w:w="0" w:type="auto"/>
            <w:tcBorders>
              <w:top w:val="single" w:sz="12" w:space="0" w:color="000000" w:themeColor="text1"/>
              <w:bottom w:val="single" w:sz="6" w:space="0" w:color="000000" w:themeColor="text1"/>
            </w:tcBorders>
            <w:vAlign w:val="center"/>
          </w:tcPr>
          <w:p w14:paraId="5FF1EEE6" w14:textId="7F1C42A5" w:rsidR="00BA4021" w:rsidRPr="00737812" w:rsidRDefault="00BA4021" w:rsidP="00BA4021">
            <w:pPr>
              <w:jc w:val="center"/>
              <w:rPr>
                <w:rFonts w:ascii="Times New Roman" w:hAnsi="Times New Roman" w:cs="Times New Roman"/>
                <w:sz w:val="18"/>
                <w:szCs w:val="18"/>
              </w:rPr>
            </w:pPr>
            <w:r w:rsidRPr="00737812">
              <w:rPr>
                <w:rFonts w:ascii="Times New Roman" w:hAnsi="Times New Roman" w:cs="Times New Roman"/>
                <w:sz w:val="18"/>
                <w:szCs w:val="18"/>
              </w:rPr>
              <w:t>No.</w:t>
            </w:r>
          </w:p>
        </w:tc>
        <w:tc>
          <w:tcPr>
            <w:tcW w:w="0" w:type="auto"/>
            <w:tcBorders>
              <w:top w:val="single" w:sz="12" w:space="0" w:color="000000" w:themeColor="text1"/>
              <w:bottom w:val="single" w:sz="6" w:space="0" w:color="000000" w:themeColor="text1"/>
            </w:tcBorders>
            <w:vAlign w:val="center"/>
          </w:tcPr>
          <w:p w14:paraId="5F66E284" w14:textId="221B2891" w:rsidR="00BA4021" w:rsidRPr="00737812" w:rsidRDefault="00BA4021" w:rsidP="00BA4021">
            <w:pPr>
              <w:jc w:val="center"/>
              <w:rPr>
                <w:rFonts w:ascii="Times New Roman" w:hAnsi="Times New Roman" w:cs="Times New Roman"/>
                <w:sz w:val="18"/>
                <w:szCs w:val="18"/>
              </w:rPr>
            </w:pPr>
            <w:r w:rsidRPr="00737812">
              <w:rPr>
                <w:rFonts w:ascii="Times New Roman" w:hAnsi="Times New Roman" w:cs="Times New Roman"/>
                <w:sz w:val="18"/>
                <w:szCs w:val="18"/>
              </w:rPr>
              <w:t>Type</w:t>
            </w:r>
          </w:p>
        </w:tc>
        <w:tc>
          <w:tcPr>
            <w:tcW w:w="0" w:type="auto"/>
            <w:tcBorders>
              <w:top w:val="single" w:sz="12" w:space="0" w:color="000000" w:themeColor="text1"/>
              <w:bottom w:val="single" w:sz="6" w:space="0" w:color="000000" w:themeColor="text1"/>
            </w:tcBorders>
            <w:vAlign w:val="center"/>
          </w:tcPr>
          <w:p w14:paraId="090CD08D" w14:textId="328ED542" w:rsidR="00BA4021" w:rsidRPr="00737812" w:rsidRDefault="00BA4021" w:rsidP="00BA4021">
            <w:pPr>
              <w:jc w:val="center"/>
              <w:rPr>
                <w:rFonts w:ascii="Times New Roman" w:hAnsi="Times New Roman" w:cs="Times New Roman"/>
                <w:sz w:val="18"/>
                <w:szCs w:val="18"/>
              </w:rPr>
            </w:pPr>
            <w:r w:rsidRPr="00737812">
              <w:rPr>
                <w:rFonts w:ascii="Times New Roman" w:hAnsi="Times New Roman" w:cs="Times New Roman"/>
                <w:sz w:val="18"/>
                <w:szCs w:val="18"/>
              </w:rPr>
              <w:t>Title/Name</w:t>
            </w:r>
          </w:p>
        </w:tc>
        <w:tc>
          <w:tcPr>
            <w:tcW w:w="0" w:type="auto"/>
            <w:tcBorders>
              <w:top w:val="single" w:sz="12" w:space="0" w:color="000000" w:themeColor="text1"/>
              <w:bottom w:val="single" w:sz="6" w:space="0" w:color="000000" w:themeColor="text1"/>
            </w:tcBorders>
            <w:vAlign w:val="center"/>
          </w:tcPr>
          <w:p w14:paraId="4BA96898" w14:textId="7EAC9B30" w:rsidR="00BA4021" w:rsidRPr="00737812" w:rsidRDefault="00BA4021" w:rsidP="00BA4021">
            <w:pPr>
              <w:jc w:val="center"/>
              <w:rPr>
                <w:rFonts w:ascii="Times New Roman" w:hAnsi="Times New Roman" w:cs="Times New Roman"/>
                <w:sz w:val="18"/>
                <w:szCs w:val="18"/>
              </w:rPr>
            </w:pPr>
            <w:r w:rsidRPr="00737812">
              <w:rPr>
                <w:rFonts w:ascii="Times New Roman" w:hAnsi="Times New Roman" w:cs="Times New Roman"/>
                <w:sz w:val="18"/>
                <w:szCs w:val="18"/>
              </w:rPr>
              <w:t>Year</w:t>
            </w:r>
          </w:p>
        </w:tc>
        <w:tc>
          <w:tcPr>
            <w:tcW w:w="0" w:type="auto"/>
            <w:tcBorders>
              <w:top w:val="single" w:sz="12" w:space="0" w:color="000000" w:themeColor="text1"/>
              <w:bottom w:val="single" w:sz="6" w:space="0" w:color="000000" w:themeColor="text1"/>
            </w:tcBorders>
            <w:vAlign w:val="center"/>
          </w:tcPr>
          <w:p w14:paraId="3D1E71FA" w14:textId="64BEA34D" w:rsidR="00BA4021" w:rsidRPr="00737812" w:rsidRDefault="00BA4021" w:rsidP="00BA4021">
            <w:pPr>
              <w:jc w:val="center"/>
              <w:rPr>
                <w:rFonts w:ascii="Times New Roman" w:hAnsi="Times New Roman" w:cs="Times New Roman"/>
                <w:sz w:val="18"/>
                <w:szCs w:val="18"/>
              </w:rPr>
            </w:pPr>
            <w:r w:rsidRPr="00737812">
              <w:rPr>
                <w:rFonts w:ascii="Times New Roman" w:hAnsi="Times New Roman" w:cs="Times New Roman"/>
                <w:sz w:val="18"/>
                <w:szCs w:val="18"/>
              </w:rPr>
              <w:t>Key Ethical Themes Discussed</w:t>
            </w:r>
          </w:p>
        </w:tc>
        <w:tc>
          <w:tcPr>
            <w:tcW w:w="0" w:type="auto"/>
            <w:tcBorders>
              <w:top w:val="single" w:sz="12" w:space="0" w:color="000000" w:themeColor="text1"/>
              <w:bottom w:val="single" w:sz="6" w:space="0" w:color="000000" w:themeColor="text1"/>
            </w:tcBorders>
            <w:vAlign w:val="center"/>
          </w:tcPr>
          <w:p w14:paraId="540746BB" w14:textId="32F66433" w:rsidR="00BA4021" w:rsidRPr="00737812" w:rsidRDefault="00BA4021" w:rsidP="00BA4021">
            <w:pPr>
              <w:jc w:val="center"/>
              <w:rPr>
                <w:rFonts w:ascii="Times New Roman" w:hAnsi="Times New Roman" w:cs="Times New Roman"/>
                <w:sz w:val="18"/>
                <w:szCs w:val="18"/>
              </w:rPr>
            </w:pPr>
            <w:r w:rsidRPr="00737812">
              <w:rPr>
                <w:rFonts w:ascii="Times New Roman" w:hAnsi="Times New Roman" w:cs="Times New Roman"/>
                <w:sz w:val="18"/>
                <w:szCs w:val="18"/>
              </w:rPr>
              <w:t>Ref. in MS</w:t>
            </w:r>
          </w:p>
        </w:tc>
      </w:tr>
      <w:tr w:rsidR="00BA4021" w:rsidRPr="00737812" w14:paraId="65699592" w14:textId="77777777" w:rsidTr="003E4B59">
        <w:tc>
          <w:tcPr>
            <w:tcW w:w="0" w:type="auto"/>
            <w:tcBorders>
              <w:top w:val="single" w:sz="6" w:space="0" w:color="000000" w:themeColor="text1"/>
            </w:tcBorders>
            <w:vAlign w:val="center"/>
          </w:tcPr>
          <w:p w14:paraId="1DAF4906" w14:textId="3ECA7301" w:rsidR="00BA4021" w:rsidRPr="00737812" w:rsidRDefault="00BA4021" w:rsidP="00BA4021">
            <w:pPr>
              <w:jc w:val="center"/>
              <w:rPr>
                <w:rFonts w:ascii="Times New Roman" w:hAnsi="Times New Roman" w:cs="Times New Roman"/>
                <w:sz w:val="18"/>
                <w:szCs w:val="18"/>
              </w:rPr>
            </w:pPr>
            <w:r w:rsidRPr="00737812">
              <w:rPr>
                <w:rFonts w:ascii="Times New Roman" w:hAnsi="Times New Roman" w:cs="Times New Roman" w:hint="eastAsia"/>
                <w:sz w:val="18"/>
                <w:szCs w:val="18"/>
              </w:rPr>
              <w:t>1</w:t>
            </w:r>
          </w:p>
        </w:tc>
        <w:tc>
          <w:tcPr>
            <w:tcW w:w="0" w:type="auto"/>
            <w:tcBorders>
              <w:top w:val="single" w:sz="6" w:space="0" w:color="000000" w:themeColor="text1"/>
            </w:tcBorders>
            <w:vAlign w:val="center"/>
          </w:tcPr>
          <w:p w14:paraId="689139DA" w14:textId="15EAE521" w:rsidR="00BA4021" w:rsidRPr="00737812" w:rsidRDefault="00BA4021" w:rsidP="00BA4021">
            <w:pPr>
              <w:jc w:val="center"/>
              <w:rPr>
                <w:rFonts w:ascii="Times New Roman" w:hAnsi="Times New Roman" w:cs="Times New Roman"/>
                <w:sz w:val="18"/>
                <w:szCs w:val="18"/>
              </w:rPr>
            </w:pPr>
            <w:r w:rsidRPr="00737812">
              <w:rPr>
                <w:rFonts w:ascii="Times New Roman" w:hAnsi="Times New Roman" w:cs="Times New Roman"/>
                <w:sz w:val="18"/>
                <w:szCs w:val="18"/>
              </w:rPr>
              <w:t>Sci-Fi Film</w:t>
            </w:r>
          </w:p>
        </w:tc>
        <w:tc>
          <w:tcPr>
            <w:tcW w:w="0" w:type="auto"/>
            <w:tcBorders>
              <w:top w:val="single" w:sz="6" w:space="0" w:color="000000" w:themeColor="text1"/>
            </w:tcBorders>
            <w:vAlign w:val="center"/>
          </w:tcPr>
          <w:p w14:paraId="266555C2" w14:textId="6B1D5B21" w:rsidR="00BA4021" w:rsidRPr="00737812" w:rsidRDefault="00BA4021" w:rsidP="00604C04">
            <w:pPr>
              <w:jc w:val="center"/>
              <w:rPr>
                <w:rFonts w:ascii="Times New Roman" w:hAnsi="Times New Roman" w:cs="Times New Roman"/>
                <w:sz w:val="18"/>
                <w:szCs w:val="18"/>
              </w:rPr>
            </w:pPr>
            <w:r w:rsidRPr="00737812">
              <w:rPr>
                <w:rFonts w:ascii="Times New Roman" w:hAnsi="Times New Roman" w:cs="Times New Roman"/>
                <w:sz w:val="18"/>
                <w:szCs w:val="18"/>
              </w:rPr>
              <w:t>Gattaca</w:t>
            </w:r>
          </w:p>
        </w:tc>
        <w:tc>
          <w:tcPr>
            <w:tcW w:w="0" w:type="auto"/>
            <w:tcBorders>
              <w:top w:val="single" w:sz="6" w:space="0" w:color="000000" w:themeColor="text1"/>
            </w:tcBorders>
            <w:vAlign w:val="center"/>
          </w:tcPr>
          <w:p w14:paraId="1897CD18" w14:textId="2D235439" w:rsidR="00BA4021" w:rsidRPr="00737812" w:rsidRDefault="00BA4021" w:rsidP="00BA4021">
            <w:pPr>
              <w:jc w:val="center"/>
              <w:rPr>
                <w:rFonts w:ascii="Times New Roman" w:hAnsi="Times New Roman" w:cs="Times New Roman"/>
                <w:sz w:val="18"/>
                <w:szCs w:val="18"/>
              </w:rPr>
            </w:pPr>
            <w:r w:rsidRPr="00737812">
              <w:rPr>
                <w:rFonts w:ascii="Times New Roman" w:hAnsi="Times New Roman" w:cs="Times New Roman" w:hint="eastAsia"/>
                <w:sz w:val="18"/>
                <w:szCs w:val="18"/>
              </w:rPr>
              <w:t>1997</w:t>
            </w:r>
          </w:p>
        </w:tc>
        <w:tc>
          <w:tcPr>
            <w:tcW w:w="0" w:type="auto"/>
            <w:tcBorders>
              <w:top w:val="single" w:sz="6" w:space="0" w:color="000000" w:themeColor="text1"/>
            </w:tcBorders>
            <w:vAlign w:val="center"/>
          </w:tcPr>
          <w:p w14:paraId="12A3CE7D" w14:textId="36BB1A19" w:rsidR="00BA4021" w:rsidRPr="00737812" w:rsidRDefault="00BA4021" w:rsidP="00604C04">
            <w:pPr>
              <w:jc w:val="both"/>
              <w:rPr>
                <w:rFonts w:ascii="Times New Roman" w:hAnsi="Times New Roman" w:cs="Times New Roman"/>
                <w:sz w:val="18"/>
                <w:szCs w:val="18"/>
              </w:rPr>
            </w:pPr>
            <w:r w:rsidRPr="00737812">
              <w:rPr>
                <w:rFonts w:ascii="Times New Roman" w:hAnsi="Times New Roman" w:cs="Times New Roman"/>
                <w:sz w:val="18"/>
                <w:szCs w:val="18"/>
              </w:rPr>
              <w:t>Genetic determinism, social stratification, pursuit of genetic perfection.</w:t>
            </w:r>
          </w:p>
        </w:tc>
        <w:tc>
          <w:tcPr>
            <w:tcW w:w="0" w:type="auto"/>
            <w:tcBorders>
              <w:top w:val="single" w:sz="6" w:space="0" w:color="000000" w:themeColor="text1"/>
            </w:tcBorders>
            <w:vAlign w:val="center"/>
          </w:tcPr>
          <w:p w14:paraId="313550CD" w14:textId="74765E28" w:rsidR="00BA4021" w:rsidRPr="00737812" w:rsidRDefault="00BA4021" w:rsidP="00BA4021">
            <w:pPr>
              <w:jc w:val="center"/>
              <w:rPr>
                <w:rFonts w:ascii="Times New Roman" w:hAnsi="Times New Roman" w:cs="Times New Roman"/>
                <w:sz w:val="18"/>
                <w:szCs w:val="18"/>
              </w:rPr>
            </w:pPr>
            <w:r w:rsidRPr="00737812">
              <w:rPr>
                <w:rFonts w:ascii="Times New Roman" w:hAnsi="Times New Roman" w:cs="Times New Roman"/>
                <w:sz w:val="18"/>
                <w:szCs w:val="18"/>
              </w:rPr>
              <w:t>Main text</w:t>
            </w:r>
          </w:p>
        </w:tc>
      </w:tr>
      <w:tr w:rsidR="00D8353A" w:rsidRPr="00737812" w14:paraId="6448590A" w14:textId="77777777" w:rsidTr="003E4B59">
        <w:tc>
          <w:tcPr>
            <w:tcW w:w="0" w:type="auto"/>
            <w:vAlign w:val="center"/>
          </w:tcPr>
          <w:p w14:paraId="1E9BFEB9" w14:textId="0C59DF95" w:rsidR="00D8353A" w:rsidRPr="00737812" w:rsidRDefault="00D8353A" w:rsidP="00BA4021">
            <w:pPr>
              <w:jc w:val="center"/>
              <w:rPr>
                <w:rFonts w:ascii="Times New Roman" w:hAnsi="Times New Roman" w:cs="Times New Roman"/>
                <w:sz w:val="18"/>
                <w:szCs w:val="18"/>
              </w:rPr>
            </w:pPr>
            <w:r w:rsidRPr="00737812">
              <w:rPr>
                <w:rFonts w:ascii="Times New Roman" w:hAnsi="Times New Roman" w:cs="Times New Roman" w:hint="eastAsia"/>
                <w:sz w:val="18"/>
                <w:szCs w:val="18"/>
              </w:rPr>
              <w:t>2</w:t>
            </w:r>
          </w:p>
        </w:tc>
        <w:tc>
          <w:tcPr>
            <w:tcW w:w="0" w:type="auto"/>
            <w:vAlign w:val="center"/>
          </w:tcPr>
          <w:p w14:paraId="6187BC46" w14:textId="4C528867" w:rsidR="00D8353A" w:rsidRPr="00737812" w:rsidRDefault="00D8353A" w:rsidP="00BA4021">
            <w:pPr>
              <w:jc w:val="center"/>
              <w:rPr>
                <w:rFonts w:ascii="Times New Roman" w:hAnsi="Times New Roman" w:cs="Times New Roman"/>
                <w:sz w:val="18"/>
                <w:szCs w:val="18"/>
              </w:rPr>
            </w:pPr>
            <w:r w:rsidRPr="00737812">
              <w:rPr>
                <w:rFonts w:ascii="Times New Roman" w:hAnsi="Times New Roman" w:cs="Times New Roman"/>
                <w:sz w:val="18"/>
                <w:szCs w:val="18"/>
              </w:rPr>
              <w:t>Sci-Fi Film</w:t>
            </w:r>
          </w:p>
        </w:tc>
        <w:tc>
          <w:tcPr>
            <w:tcW w:w="0" w:type="auto"/>
            <w:vAlign w:val="center"/>
          </w:tcPr>
          <w:p w14:paraId="2F4EA4B2" w14:textId="7D7E7F15" w:rsidR="00D8353A" w:rsidRPr="00737812" w:rsidRDefault="00D8353A" w:rsidP="00604C04">
            <w:pPr>
              <w:jc w:val="center"/>
              <w:rPr>
                <w:rFonts w:ascii="Times New Roman" w:hAnsi="Times New Roman" w:cs="Times New Roman"/>
                <w:sz w:val="18"/>
                <w:szCs w:val="18"/>
              </w:rPr>
            </w:pPr>
            <w:r w:rsidRPr="00737812">
              <w:rPr>
                <w:rFonts w:ascii="Times New Roman" w:hAnsi="Times New Roman" w:cs="Times New Roman"/>
                <w:sz w:val="18"/>
                <w:szCs w:val="18"/>
              </w:rPr>
              <w:t>The Soul</w:t>
            </w:r>
          </w:p>
        </w:tc>
        <w:tc>
          <w:tcPr>
            <w:tcW w:w="0" w:type="auto"/>
            <w:vAlign w:val="center"/>
          </w:tcPr>
          <w:p w14:paraId="7710FD47" w14:textId="7F6F69A5" w:rsidR="00D8353A" w:rsidRPr="00737812" w:rsidRDefault="00D8353A" w:rsidP="00BA4021">
            <w:pPr>
              <w:jc w:val="center"/>
              <w:rPr>
                <w:rFonts w:ascii="Times New Roman" w:hAnsi="Times New Roman" w:cs="Times New Roman"/>
                <w:sz w:val="18"/>
                <w:szCs w:val="18"/>
              </w:rPr>
            </w:pPr>
            <w:r w:rsidRPr="00737812">
              <w:rPr>
                <w:rFonts w:ascii="Times New Roman" w:hAnsi="Times New Roman" w:cs="Times New Roman"/>
                <w:sz w:val="18"/>
                <w:szCs w:val="18"/>
              </w:rPr>
              <w:t>2021</w:t>
            </w:r>
          </w:p>
        </w:tc>
        <w:tc>
          <w:tcPr>
            <w:tcW w:w="0" w:type="auto"/>
            <w:vAlign w:val="center"/>
          </w:tcPr>
          <w:p w14:paraId="61D18AF8" w14:textId="39A04653" w:rsidR="00D8353A" w:rsidRPr="00737812" w:rsidRDefault="00D8353A" w:rsidP="00604C04">
            <w:pPr>
              <w:jc w:val="both"/>
              <w:rPr>
                <w:rFonts w:ascii="Times New Roman" w:hAnsi="Times New Roman" w:cs="Times New Roman"/>
                <w:sz w:val="18"/>
                <w:szCs w:val="18"/>
              </w:rPr>
            </w:pPr>
            <w:r w:rsidRPr="00737812">
              <w:rPr>
                <w:rFonts w:ascii="Times New Roman" w:hAnsi="Times New Roman" w:cs="Times New Roman"/>
                <w:sz w:val="18"/>
                <w:szCs w:val="18"/>
              </w:rPr>
              <w:t>Erosion of human integrity by technology, transgression of natural boundaries.</w:t>
            </w:r>
          </w:p>
        </w:tc>
        <w:tc>
          <w:tcPr>
            <w:tcW w:w="0" w:type="auto"/>
            <w:vAlign w:val="center"/>
          </w:tcPr>
          <w:p w14:paraId="3ECD47CD" w14:textId="7EF171A2" w:rsidR="00D8353A" w:rsidRPr="00737812" w:rsidRDefault="00D8353A" w:rsidP="00BA4021">
            <w:pPr>
              <w:jc w:val="center"/>
              <w:rPr>
                <w:rFonts w:ascii="Times New Roman" w:hAnsi="Times New Roman" w:cs="Times New Roman"/>
                <w:sz w:val="18"/>
                <w:szCs w:val="18"/>
              </w:rPr>
            </w:pPr>
            <w:r w:rsidRPr="00737812">
              <w:rPr>
                <w:rFonts w:ascii="Times New Roman" w:hAnsi="Times New Roman" w:cs="Times New Roman"/>
                <w:sz w:val="18"/>
                <w:szCs w:val="18"/>
              </w:rPr>
              <w:t>Main text</w:t>
            </w:r>
          </w:p>
        </w:tc>
      </w:tr>
      <w:tr w:rsidR="00D8353A" w:rsidRPr="00737812" w14:paraId="2A30E44C" w14:textId="77777777" w:rsidTr="003E4B59">
        <w:tc>
          <w:tcPr>
            <w:tcW w:w="0" w:type="auto"/>
            <w:vAlign w:val="center"/>
          </w:tcPr>
          <w:p w14:paraId="468CBF1B" w14:textId="157700DD" w:rsidR="00D8353A" w:rsidRPr="00737812" w:rsidRDefault="00D8353A" w:rsidP="00BA4021">
            <w:pPr>
              <w:jc w:val="center"/>
              <w:rPr>
                <w:rFonts w:ascii="Times New Roman" w:hAnsi="Times New Roman" w:cs="Times New Roman"/>
                <w:sz w:val="18"/>
                <w:szCs w:val="18"/>
              </w:rPr>
            </w:pPr>
            <w:r w:rsidRPr="00737812">
              <w:rPr>
                <w:rFonts w:ascii="Times New Roman" w:hAnsi="Times New Roman" w:cs="Times New Roman" w:hint="eastAsia"/>
                <w:sz w:val="18"/>
                <w:szCs w:val="18"/>
              </w:rPr>
              <w:t>3</w:t>
            </w:r>
          </w:p>
        </w:tc>
        <w:tc>
          <w:tcPr>
            <w:tcW w:w="0" w:type="auto"/>
            <w:vAlign w:val="center"/>
          </w:tcPr>
          <w:p w14:paraId="208C4CEC" w14:textId="34A36C04" w:rsidR="00D8353A" w:rsidRPr="00737812" w:rsidRDefault="00D8353A" w:rsidP="00BA4021">
            <w:pPr>
              <w:jc w:val="center"/>
              <w:rPr>
                <w:rFonts w:ascii="Times New Roman" w:hAnsi="Times New Roman" w:cs="Times New Roman"/>
                <w:sz w:val="18"/>
                <w:szCs w:val="18"/>
              </w:rPr>
            </w:pPr>
            <w:r w:rsidRPr="00737812">
              <w:rPr>
                <w:rFonts w:ascii="Times New Roman" w:hAnsi="Times New Roman" w:cs="Times New Roman"/>
                <w:sz w:val="18"/>
                <w:szCs w:val="18"/>
              </w:rPr>
              <w:t>Sci-Fi Novel</w:t>
            </w:r>
          </w:p>
        </w:tc>
        <w:tc>
          <w:tcPr>
            <w:tcW w:w="0" w:type="auto"/>
            <w:vAlign w:val="center"/>
          </w:tcPr>
          <w:p w14:paraId="416FB29B" w14:textId="242F7C59" w:rsidR="00D8353A" w:rsidRPr="00737812" w:rsidRDefault="00D8353A" w:rsidP="00604C04">
            <w:pPr>
              <w:jc w:val="center"/>
              <w:rPr>
                <w:rFonts w:ascii="Times New Roman" w:hAnsi="Times New Roman" w:cs="Times New Roman"/>
                <w:sz w:val="18"/>
                <w:szCs w:val="18"/>
              </w:rPr>
            </w:pPr>
            <w:r w:rsidRPr="00737812">
              <w:rPr>
                <w:rFonts w:ascii="Times New Roman" w:hAnsi="Times New Roman" w:cs="Times New Roman"/>
                <w:sz w:val="18"/>
                <w:szCs w:val="18"/>
              </w:rPr>
              <w:t xml:space="preserve">Angel Era </w:t>
            </w:r>
          </w:p>
        </w:tc>
        <w:tc>
          <w:tcPr>
            <w:tcW w:w="0" w:type="auto"/>
            <w:vAlign w:val="center"/>
          </w:tcPr>
          <w:p w14:paraId="7523B8FA" w14:textId="1205FFCF" w:rsidR="00D8353A" w:rsidRPr="00737812" w:rsidRDefault="00D8353A" w:rsidP="00BA4021">
            <w:pPr>
              <w:jc w:val="center"/>
              <w:rPr>
                <w:rFonts w:ascii="Times New Roman" w:hAnsi="Times New Roman" w:cs="Times New Roman"/>
                <w:sz w:val="18"/>
                <w:szCs w:val="18"/>
              </w:rPr>
            </w:pPr>
            <w:r w:rsidRPr="00737812">
              <w:rPr>
                <w:rFonts w:ascii="Times New Roman" w:hAnsi="Times New Roman" w:cs="Times New Roman"/>
                <w:sz w:val="18"/>
                <w:szCs w:val="18"/>
              </w:rPr>
              <w:t>2002</w:t>
            </w:r>
          </w:p>
        </w:tc>
        <w:tc>
          <w:tcPr>
            <w:tcW w:w="0" w:type="auto"/>
            <w:vAlign w:val="center"/>
          </w:tcPr>
          <w:p w14:paraId="767C3266" w14:textId="33D45E00" w:rsidR="00D8353A" w:rsidRPr="00737812" w:rsidRDefault="00AD7890" w:rsidP="00604C04">
            <w:pPr>
              <w:jc w:val="both"/>
              <w:rPr>
                <w:rFonts w:ascii="Times New Roman" w:hAnsi="Times New Roman" w:cs="Times New Roman"/>
                <w:sz w:val="18"/>
                <w:szCs w:val="18"/>
              </w:rPr>
            </w:pPr>
            <w:r w:rsidRPr="00737812">
              <w:rPr>
                <w:rFonts w:ascii="Times New Roman" w:hAnsi="Times New Roman" w:cs="Times New Roman"/>
                <w:sz w:val="18"/>
                <w:szCs w:val="18"/>
              </w:rPr>
              <w:t>Genetic modification to eliminate hunger, unforeseen consequences of technological intervention in human biology, tension between humanitarian intent and transgression of natural boundaries</w:t>
            </w:r>
            <w:r w:rsidRPr="00737812">
              <w:rPr>
                <w:rFonts w:ascii="Times New Roman" w:hAnsi="Times New Roman" w:cs="Times New Roman" w:hint="eastAsia"/>
                <w:sz w:val="18"/>
                <w:szCs w:val="18"/>
              </w:rPr>
              <w:t>.</w:t>
            </w:r>
          </w:p>
        </w:tc>
        <w:tc>
          <w:tcPr>
            <w:tcW w:w="0" w:type="auto"/>
            <w:vAlign w:val="center"/>
          </w:tcPr>
          <w:p w14:paraId="15A65C55" w14:textId="5B199D0A" w:rsidR="00D8353A" w:rsidRPr="00737812" w:rsidRDefault="00D8353A" w:rsidP="00BA4021">
            <w:pPr>
              <w:jc w:val="center"/>
              <w:rPr>
                <w:rFonts w:ascii="Times New Roman" w:hAnsi="Times New Roman" w:cs="Times New Roman"/>
                <w:sz w:val="18"/>
                <w:szCs w:val="18"/>
              </w:rPr>
            </w:pPr>
            <w:r w:rsidRPr="00737812">
              <w:rPr>
                <w:rFonts w:ascii="Times New Roman" w:hAnsi="Times New Roman" w:cs="Times New Roman"/>
                <w:sz w:val="18"/>
                <w:szCs w:val="18"/>
              </w:rPr>
              <w:t>Main text</w:t>
            </w:r>
          </w:p>
        </w:tc>
      </w:tr>
      <w:tr w:rsidR="00723DC9" w:rsidRPr="00737812" w14:paraId="3FE0D379" w14:textId="77777777" w:rsidTr="003E4B59">
        <w:tc>
          <w:tcPr>
            <w:tcW w:w="0" w:type="auto"/>
            <w:vAlign w:val="center"/>
          </w:tcPr>
          <w:p w14:paraId="2367210B" w14:textId="2F1DA951" w:rsidR="00723DC9" w:rsidRPr="00737812" w:rsidRDefault="00723DC9" w:rsidP="00BA4021">
            <w:pPr>
              <w:jc w:val="center"/>
              <w:rPr>
                <w:rFonts w:ascii="Times New Roman" w:hAnsi="Times New Roman" w:cs="Times New Roman"/>
                <w:sz w:val="18"/>
                <w:szCs w:val="18"/>
              </w:rPr>
            </w:pPr>
            <w:r w:rsidRPr="00737812">
              <w:rPr>
                <w:rFonts w:ascii="Times New Roman" w:hAnsi="Times New Roman" w:cs="Times New Roman" w:hint="eastAsia"/>
                <w:sz w:val="18"/>
                <w:szCs w:val="18"/>
              </w:rPr>
              <w:t>4</w:t>
            </w:r>
          </w:p>
        </w:tc>
        <w:tc>
          <w:tcPr>
            <w:tcW w:w="0" w:type="auto"/>
            <w:vAlign w:val="center"/>
          </w:tcPr>
          <w:p w14:paraId="466B562C" w14:textId="46040B3A" w:rsidR="00723DC9" w:rsidRPr="00737812" w:rsidRDefault="00723DC9" w:rsidP="00BA4021">
            <w:pPr>
              <w:jc w:val="center"/>
              <w:rPr>
                <w:rFonts w:ascii="Times New Roman" w:hAnsi="Times New Roman" w:cs="Times New Roman"/>
                <w:sz w:val="18"/>
                <w:szCs w:val="18"/>
              </w:rPr>
            </w:pPr>
            <w:r w:rsidRPr="00737812">
              <w:rPr>
                <w:rFonts w:ascii="Times New Roman" w:hAnsi="Times New Roman" w:cs="Times New Roman"/>
                <w:sz w:val="18"/>
                <w:szCs w:val="18"/>
              </w:rPr>
              <w:t>Sci-Fi Novel</w:t>
            </w:r>
          </w:p>
        </w:tc>
        <w:tc>
          <w:tcPr>
            <w:tcW w:w="0" w:type="auto"/>
            <w:vAlign w:val="center"/>
          </w:tcPr>
          <w:p w14:paraId="1ED5B226" w14:textId="43AAC901" w:rsidR="00723DC9" w:rsidRPr="00737812" w:rsidRDefault="00AD7890" w:rsidP="00604C04">
            <w:pPr>
              <w:jc w:val="center"/>
              <w:rPr>
                <w:rFonts w:ascii="Times New Roman" w:hAnsi="Times New Roman" w:cs="Times New Roman"/>
                <w:sz w:val="18"/>
                <w:szCs w:val="18"/>
              </w:rPr>
            </w:pPr>
            <w:r w:rsidRPr="00737812">
              <w:rPr>
                <w:rFonts w:ascii="Times New Roman" w:hAnsi="Times New Roman" w:cs="Times New Roman"/>
                <w:sz w:val="18"/>
                <w:szCs w:val="18"/>
              </w:rPr>
              <w:t>Devil’s Building Blocks</w:t>
            </w:r>
          </w:p>
        </w:tc>
        <w:tc>
          <w:tcPr>
            <w:tcW w:w="0" w:type="auto"/>
            <w:vAlign w:val="center"/>
          </w:tcPr>
          <w:p w14:paraId="07201F52" w14:textId="4C0662F7" w:rsidR="00723DC9" w:rsidRPr="00737812" w:rsidRDefault="00AD7890" w:rsidP="00BA4021">
            <w:pPr>
              <w:jc w:val="center"/>
              <w:rPr>
                <w:rFonts w:ascii="Times New Roman" w:hAnsi="Times New Roman" w:cs="Times New Roman"/>
                <w:sz w:val="18"/>
                <w:szCs w:val="18"/>
              </w:rPr>
            </w:pPr>
            <w:r w:rsidRPr="00737812">
              <w:rPr>
                <w:rFonts w:ascii="Times New Roman" w:hAnsi="Times New Roman" w:cs="Times New Roman" w:hint="eastAsia"/>
                <w:sz w:val="18"/>
                <w:szCs w:val="18"/>
              </w:rPr>
              <w:t>2002</w:t>
            </w:r>
          </w:p>
        </w:tc>
        <w:tc>
          <w:tcPr>
            <w:tcW w:w="0" w:type="auto"/>
            <w:vAlign w:val="center"/>
          </w:tcPr>
          <w:p w14:paraId="765E3326" w14:textId="659F8594" w:rsidR="00723DC9" w:rsidRPr="00737812" w:rsidRDefault="00AD7890" w:rsidP="00604C04">
            <w:pPr>
              <w:jc w:val="both"/>
              <w:rPr>
                <w:rFonts w:ascii="Times New Roman" w:hAnsi="Times New Roman" w:cs="Times New Roman"/>
                <w:sz w:val="18"/>
                <w:szCs w:val="18"/>
              </w:rPr>
            </w:pPr>
            <w:r w:rsidRPr="00737812">
              <w:rPr>
                <w:rFonts w:ascii="Times New Roman" w:hAnsi="Times New Roman" w:cs="Times New Roman"/>
                <w:sz w:val="18"/>
                <w:szCs w:val="18"/>
              </w:rPr>
              <w:t>Genetic modification creating human-animal hybrids, violation of intergenerational bodily integrity, transgression of natural boundaries, militarization of genomic technologies.</w:t>
            </w:r>
          </w:p>
        </w:tc>
        <w:tc>
          <w:tcPr>
            <w:tcW w:w="0" w:type="auto"/>
            <w:vAlign w:val="center"/>
          </w:tcPr>
          <w:p w14:paraId="16DD3903" w14:textId="11D18E4D" w:rsidR="00723DC9" w:rsidRPr="00737812" w:rsidRDefault="00CF45DF" w:rsidP="00BA4021">
            <w:pPr>
              <w:jc w:val="center"/>
              <w:rPr>
                <w:rFonts w:ascii="Times New Roman" w:hAnsi="Times New Roman" w:cs="Times New Roman"/>
                <w:sz w:val="18"/>
                <w:szCs w:val="18"/>
              </w:rPr>
            </w:pPr>
            <w:r w:rsidRPr="00737812">
              <w:rPr>
                <w:rFonts w:ascii="Times New Roman" w:hAnsi="Times New Roman" w:cs="Times New Roman"/>
                <w:sz w:val="18"/>
                <w:szCs w:val="18"/>
              </w:rPr>
              <w:t>Main text</w:t>
            </w:r>
          </w:p>
        </w:tc>
      </w:tr>
      <w:tr w:rsidR="00D8353A" w:rsidRPr="00737812" w14:paraId="49B9898E" w14:textId="77777777" w:rsidTr="003E4B59">
        <w:tc>
          <w:tcPr>
            <w:tcW w:w="0" w:type="auto"/>
            <w:vAlign w:val="center"/>
          </w:tcPr>
          <w:p w14:paraId="00AD5827" w14:textId="62EC0672" w:rsidR="00D8353A" w:rsidRPr="00737812" w:rsidRDefault="00313DD2" w:rsidP="00040960">
            <w:pPr>
              <w:jc w:val="center"/>
              <w:rPr>
                <w:rFonts w:ascii="Times New Roman" w:hAnsi="Times New Roman" w:cs="Times New Roman"/>
                <w:sz w:val="18"/>
                <w:szCs w:val="18"/>
              </w:rPr>
            </w:pPr>
            <w:r w:rsidRPr="00737812">
              <w:rPr>
                <w:rFonts w:ascii="Times New Roman" w:hAnsi="Times New Roman" w:cs="Times New Roman" w:hint="eastAsia"/>
                <w:sz w:val="18"/>
                <w:szCs w:val="18"/>
              </w:rPr>
              <w:lastRenderedPageBreak/>
              <w:t>5</w:t>
            </w:r>
          </w:p>
        </w:tc>
        <w:tc>
          <w:tcPr>
            <w:tcW w:w="0" w:type="auto"/>
            <w:vAlign w:val="center"/>
          </w:tcPr>
          <w:p w14:paraId="151B6F31" w14:textId="59FC342F" w:rsidR="00D8353A" w:rsidRPr="00737812" w:rsidRDefault="00D8353A" w:rsidP="00BA4021">
            <w:pPr>
              <w:jc w:val="center"/>
              <w:rPr>
                <w:rFonts w:ascii="Times New Roman" w:hAnsi="Times New Roman" w:cs="Times New Roman"/>
                <w:sz w:val="18"/>
                <w:szCs w:val="18"/>
              </w:rPr>
            </w:pPr>
            <w:r w:rsidRPr="00737812">
              <w:rPr>
                <w:rFonts w:ascii="Times New Roman" w:hAnsi="Times New Roman" w:cs="Times New Roman"/>
                <w:sz w:val="18"/>
                <w:szCs w:val="18"/>
              </w:rPr>
              <w:t>Classic Text</w:t>
            </w:r>
          </w:p>
        </w:tc>
        <w:tc>
          <w:tcPr>
            <w:tcW w:w="0" w:type="auto"/>
            <w:vAlign w:val="center"/>
          </w:tcPr>
          <w:p w14:paraId="588565EB" w14:textId="0B0DC1B9" w:rsidR="00D8353A" w:rsidRPr="00737812" w:rsidRDefault="00D8353A" w:rsidP="00604C04">
            <w:pPr>
              <w:jc w:val="center"/>
              <w:rPr>
                <w:rFonts w:ascii="Times New Roman" w:hAnsi="Times New Roman" w:cs="Times New Roman"/>
                <w:sz w:val="18"/>
                <w:szCs w:val="18"/>
              </w:rPr>
            </w:pPr>
            <w:r w:rsidRPr="00737812">
              <w:rPr>
                <w:rFonts w:ascii="Times New Roman" w:hAnsi="Times New Roman" w:cs="Times New Roman"/>
                <w:sz w:val="18"/>
                <w:szCs w:val="18"/>
              </w:rPr>
              <w:t>The Classic of Filial Piety</w:t>
            </w:r>
            <w:r w:rsidRPr="00737812">
              <w:rPr>
                <w:rFonts w:ascii="Times New Roman" w:hAnsi="Times New Roman" w:cs="Times New Roman" w:hint="eastAsia"/>
                <w:sz w:val="18"/>
                <w:szCs w:val="18"/>
              </w:rPr>
              <w:t>,</w:t>
            </w:r>
            <w:r w:rsidRPr="00737812">
              <w:rPr>
                <w:rFonts w:hint="eastAsia"/>
              </w:rPr>
              <w:t xml:space="preserve"> </w:t>
            </w:r>
            <w:r w:rsidRPr="00737812">
              <w:rPr>
                <w:rFonts w:ascii="Times New Roman" w:hAnsi="Times New Roman" w:cs="Times New Roman"/>
                <w:sz w:val="18"/>
                <w:szCs w:val="18"/>
              </w:rPr>
              <w:t>“Chapter on Revealing the Principle”</w:t>
            </w:r>
          </w:p>
        </w:tc>
        <w:tc>
          <w:tcPr>
            <w:tcW w:w="0" w:type="auto"/>
            <w:vAlign w:val="center"/>
          </w:tcPr>
          <w:p w14:paraId="10A3D9C7" w14:textId="4E194562" w:rsidR="00D8353A" w:rsidRPr="00737812" w:rsidRDefault="00D8353A" w:rsidP="00BA4021">
            <w:pPr>
              <w:jc w:val="center"/>
              <w:rPr>
                <w:rFonts w:ascii="Times New Roman" w:hAnsi="Times New Roman" w:cs="Times New Roman"/>
                <w:sz w:val="18"/>
                <w:szCs w:val="18"/>
              </w:rPr>
            </w:pPr>
            <w:r w:rsidRPr="00737812">
              <w:rPr>
                <w:rFonts w:ascii="Times New Roman" w:hAnsi="Times New Roman" w:cs="Times New Roman"/>
                <w:sz w:val="18"/>
                <w:szCs w:val="18"/>
              </w:rPr>
              <w:t>~500 BCE</w:t>
            </w:r>
          </w:p>
        </w:tc>
        <w:tc>
          <w:tcPr>
            <w:tcW w:w="0" w:type="auto"/>
            <w:vAlign w:val="center"/>
          </w:tcPr>
          <w:p w14:paraId="78E66A93" w14:textId="7F08F50C" w:rsidR="00D8353A" w:rsidRPr="00737812" w:rsidRDefault="00D8353A" w:rsidP="00604C04">
            <w:pPr>
              <w:jc w:val="both"/>
              <w:rPr>
                <w:rFonts w:ascii="Times New Roman" w:hAnsi="Times New Roman" w:cs="Times New Roman"/>
                <w:sz w:val="18"/>
                <w:szCs w:val="18"/>
              </w:rPr>
            </w:pPr>
            <w:r w:rsidRPr="00737812">
              <w:rPr>
                <w:rFonts w:ascii="Times New Roman" w:hAnsi="Times New Roman" w:cs="Times New Roman" w:hint="eastAsia"/>
                <w:sz w:val="18"/>
                <w:szCs w:val="18"/>
              </w:rPr>
              <w:t>I</w:t>
            </w:r>
            <w:r w:rsidRPr="00737812">
              <w:rPr>
                <w:rFonts w:ascii="Times New Roman" w:hAnsi="Times New Roman" w:cs="Times New Roman"/>
                <w:sz w:val="18"/>
                <w:szCs w:val="18"/>
              </w:rPr>
              <w:t>ntergenerational ethics and the moral implications of altering the body.</w:t>
            </w:r>
          </w:p>
        </w:tc>
        <w:tc>
          <w:tcPr>
            <w:tcW w:w="0" w:type="auto"/>
            <w:vAlign w:val="center"/>
          </w:tcPr>
          <w:p w14:paraId="3A938DF3" w14:textId="4740E43B" w:rsidR="00D8353A" w:rsidRPr="00737812" w:rsidRDefault="00D8353A" w:rsidP="00BA4021">
            <w:pPr>
              <w:jc w:val="center"/>
              <w:rPr>
                <w:rFonts w:ascii="Times New Roman" w:hAnsi="Times New Roman" w:cs="Times New Roman"/>
                <w:sz w:val="18"/>
                <w:szCs w:val="18"/>
              </w:rPr>
            </w:pPr>
            <w:r w:rsidRPr="00737812">
              <w:rPr>
                <w:rFonts w:ascii="Times New Roman" w:hAnsi="Times New Roman" w:cs="Times New Roman"/>
                <w:sz w:val="18"/>
                <w:szCs w:val="18"/>
              </w:rPr>
              <w:t>Main text</w:t>
            </w:r>
          </w:p>
        </w:tc>
      </w:tr>
      <w:tr w:rsidR="00D8353A" w:rsidRPr="00737812" w14:paraId="324ACEA8" w14:textId="77777777" w:rsidTr="003E4B59">
        <w:tc>
          <w:tcPr>
            <w:tcW w:w="0" w:type="auto"/>
            <w:vAlign w:val="center"/>
          </w:tcPr>
          <w:p w14:paraId="3380E493" w14:textId="4DB606B2" w:rsidR="00D8353A" w:rsidRPr="00737812" w:rsidRDefault="00313DD2" w:rsidP="00040960">
            <w:pPr>
              <w:jc w:val="center"/>
              <w:rPr>
                <w:rFonts w:ascii="Times New Roman" w:hAnsi="Times New Roman" w:cs="Times New Roman"/>
                <w:sz w:val="18"/>
                <w:szCs w:val="18"/>
              </w:rPr>
            </w:pPr>
            <w:r w:rsidRPr="00737812">
              <w:rPr>
                <w:rFonts w:ascii="Times New Roman" w:hAnsi="Times New Roman" w:cs="Times New Roman" w:hint="eastAsia"/>
                <w:sz w:val="18"/>
                <w:szCs w:val="18"/>
              </w:rPr>
              <w:t>6</w:t>
            </w:r>
          </w:p>
        </w:tc>
        <w:tc>
          <w:tcPr>
            <w:tcW w:w="0" w:type="auto"/>
            <w:vAlign w:val="center"/>
          </w:tcPr>
          <w:p w14:paraId="72CDBB9C" w14:textId="10BF666F" w:rsidR="00D8353A" w:rsidRPr="00737812" w:rsidRDefault="00D8353A" w:rsidP="00BA4021">
            <w:pPr>
              <w:jc w:val="center"/>
              <w:rPr>
                <w:rFonts w:ascii="Times New Roman" w:hAnsi="Times New Roman" w:cs="Times New Roman"/>
                <w:sz w:val="18"/>
                <w:szCs w:val="18"/>
              </w:rPr>
            </w:pPr>
            <w:r w:rsidRPr="00737812">
              <w:rPr>
                <w:rFonts w:ascii="Times New Roman" w:hAnsi="Times New Roman" w:cs="Times New Roman"/>
                <w:sz w:val="18"/>
                <w:szCs w:val="18"/>
              </w:rPr>
              <w:t>Classic Text</w:t>
            </w:r>
          </w:p>
        </w:tc>
        <w:tc>
          <w:tcPr>
            <w:tcW w:w="0" w:type="auto"/>
            <w:vAlign w:val="center"/>
          </w:tcPr>
          <w:p w14:paraId="59A33234" w14:textId="5C433572" w:rsidR="00D8353A" w:rsidRPr="00737812" w:rsidRDefault="00D8353A" w:rsidP="00604C04">
            <w:pPr>
              <w:jc w:val="center"/>
              <w:rPr>
                <w:rFonts w:ascii="Times New Roman" w:hAnsi="Times New Roman" w:cs="Times New Roman"/>
                <w:sz w:val="18"/>
                <w:szCs w:val="18"/>
              </w:rPr>
            </w:pPr>
            <w:r w:rsidRPr="00737812">
              <w:rPr>
                <w:rFonts w:ascii="Times New Roman" w:hAnsi="Times New Roman" w:cs="Times New Roman"/>
                <w:sz w:val="18"/>
                <w:szCs w:val="18"/>
              </w:rPr>
              <w:t>The Book of Rites, “The Meaning of Sacrifices”</w:t>
            </w:r>
          </w:p>
        </w:tc>
        <w:tc>
          <w:tcPr>
            <w:tcW w:w="0" w:type="auto"/>
            <w:vAlign w:val="center"/>
          </w:tcPr>
          <w:p w14:paraId="64C9C955" w14:textId="053E26C6" w:rsidR="00D8353A" w:rsidRPr="00737812" w:rsidRDefault="00D8353A" w:rsidP="00BA4021">
            <w:pPr>
              <w:jc w:val="center"/>
              <w:rPr>
                <w:rFonts w:ascii="Times New Roman" w:hAnsi="Times New Roman" w:cs="Times New Roman"/>
                <w:sz w:val="18"/>
                <w:szCs w:val="18"/>
              </w:rPr>
            </w:pPr>
            <w:r w:rsidRPr="00737812">
              <w:rPr>
                <w:rFonts w:ascii="Times New Roman" w:hAnsi="Times New Roman" w:cs="Times New Roman"/>
                <w:sz w:val="18"/>
                <w:szCs w:val="18"/>
              </w:rPr>
              <w:t>~500 BCE</w:t>
            </w:r>
          </w:p>
        </w:tc>
        <w:tc>
          <w:tcPr>
            <w:tcW w:w="0" w:type="auto"/>
            <w:vAlign w:val="center"/>
          </w:tcPr>
          <w:p w14:paraId="2C3DB6EB" w14:textId="1DB6DD7B" w:rsidR="00D8353A" w:rsidRPr="00737812" w:rsidRDefault="00D8353A" w:rsidP="00604C04">
            <w:pPr>
              <w:jc w:val="both"/>
              <w:rPr>
                <w:rFonts w:ascii="Times New Roman" w:hAnsi="Times New Roman" w:cs="Times New Roman"/>
                <w:sz w:val="18"/>
                <w:szCs w:val="18"/>
              </w:rPr>
            </w:pPr>
            <w:r w:rsidRPr="00737812">
              <w:rPr>
                <w:rFonts w:ascii="Times New Roman" w:hAnsi="Times New Roman" w:cs="Times New Roman"/>
                <w:sz w:val="18"/>
                <w:szCs w:val="18"/>
              </w:rPr>
              <w:t>Intergenerational ethics, bodily integrity as a moral obligation to ancestors.</w:t>
            </w:r>
          </w:p>
        </w:tc>
        <w:tc>
          <w:tcPr>
            <w:tcW w:w="0" w:type="auto"/>
            <w:vAlign w:val="center"/>
          </w:tcPr>
          <w:p w14:paraId="569F2492" w14:textId="5024934B" w:rsidR="00D8353A" w:rsidRPr="00737812" w:rsidRDefault="00D8353A" w:rsidP="00BA4021">
            <w:pPr>
              <w:jc w:val="center"/>
              <w:rPr>
                <w:rFonts w:ascii="Times New Roman" w:hAnsi="Times New Roman" w:cs="Times New Roman"/>
                <w:sz w:val="18"/>
                <w:szCs w:val="18"/>
              </w:rPr>
            </w:pPr>
            <w:r w:rsidRPr="00737812">
              <w:rPr>
                <w:rFonts w:ascii="Times New Roman" w:hAnsi="Times New Roman" w:cs="Times New Roman"/>
                <w:sz w:val="18"/>
                <w:szCs w:val="18"/>
              </w:rPr>
              <w:t>Main text</w:t>
            </w:r>
          </w:p>
        </w:tc>
      </w:tr>
      <w:tr w:rsidR="00D8353A" w:rsidRPr="00737812" w14:paraId="38EFEFB8" w14:textId="77777777" w:rsidTr="003E4B59">
        <w:tc>
          <w:tcPr>
            <w:tcW w:w="0" w:type="auto"/>
            <w:vAlign w:val="center"/>
          </w:tcPr>
          <w:p w14:paraId="30B31306" w14:textId="38E63172" w:rsidR="00D8353A" w:rsidRPr="00737812" w:rsidRDefault="00313DD2" w:rsidP="00BA4021">
            <w:pPr>
              <w:jc w:val="center"/>
              <w:rPr>
                <w:rFonts w:ascii="Times New Roman" w:hAnsi="Times New Roman" w:cs="Times New Roman"/>
                <w:sz w:val="18"/>
                <w:szCs w:val="18"/>
              </w:rPr>
            </w:pPr>
            <w:r w:rsidRPr="00737812">
              <w:rPr>
                <w:rFonts w:ascii="Times New Roman" w:hAnsi="Times New Roman" w:cs="Times New Roman" w:hint="eastAsia"/>
                <w:sz w:val="18"/>
                <w:szCs w:val="18"/>
              </w:rPr>
              <w:t>7</w:t>
            </w:r>
          </w:p>
        </w:tc>
        <w:tc>
          <w:tcPr>
            <w:tcW w:w="0" w:type="auto"/>
            <w:vAlign w:val="center"/>
          </w:tcPr>
          <w:p w14:paraId="60ED97BB" w14:textId="3469882B" w:rsidR="00D8353A" w:rsidRPr="00737812" w:rsidRDefault="00D8353A" w:rsidP="00BA4021">
            <w:pPr>
              <w:jc w:val="center"/>
              <w:rPr>
                <w:rFonts w:ascii="Times New Roman" w:hAnsi="Times New Roman" w:cs="Times New Roman"/>
                <w:sz w:val="18"/>
                <w:szCs w:val="18"/>
              </w:rPr>
            </w:pPr>
            <w:r w:rsidRPr="00737812">
              <w:rPr>
                <w:rFonts w:ascii="Times New Roman" w:hAnsi="Times New Roman" w:cs="Times New Roman"/>
                <w:sz w:val="18"/>
                <w:szCs w:val="18"/>
              </w:rPr>
              <w:t>Real-World Event</w:t>
            </w:r>
          </w:p>
        </w:tc>
        <w:tc>
          <w:tcPr>
            <w:tcW w:w="0" w:type="auto"/>
            <w:vAlign w:val="center"/>
          </w:tcPr>
          <w:p w14:paraId="15E2D6E0" w14:textId="573B9F64" w:rsidR="00D8353A" w:rsidRPr="00737812" w:rsidRDefault="00D8353A" w:rsidP="00604C04">
            <w:pPr>
              <w:jc w:val="center"/>
              <w:rPr>
                <w:rFonts w:ascii="Times New Roman" w:hAnsi="Times New Roman" w:cs="Times New Roman"/>
                <w:sz w:val="18"/>
                <w:szCs w:val="18"/>
              </w:rPr>
            </w:pPr>
            <w:r w:rsidRPr="00737812">
              <w:rPr>
                <w:rFonts w:ascii="Times New Roman" w:hAnsi="Times New Roman" w:cs="Times New Roman"/>
                <w:sz w:val="18"/>
                <w:szCs w:val="18"/>
              </w:rPr>
              <w:t>“Golden Rice” Incident</w:t>
            </w:r>
          </w:p>
        </w:tc>
        <w:tc>
          <w:tcPr>
            <w:tcW w:w="0" w:type="auto"/>
            <w:vAlign w:val="center"/>
          </w:tcPr>
          <w:p w14:paraId="3A59FF1B" w14:textId="3A6BA9AE" w:rsidR="00D8353A" w:rsidRPr="00737812" w:rsidRDefault="00D8353A" w:rsidP="00BA4021">
            <w:pPr>
              <w:jc w:val="center"/>
              <w:rPr>
                <w:rFonts w:ascii="Times New Roman" w:hAnsi="Times New Roman" w:cs="Times New Roman"/>
                <w:sz w:val="18"/>
                <w:szCs w:val="18"/>
              </w:rPr>
            </w:pPr>
            <w:r w:rsidRPr="00737812">
              <w:rPr>
                <w:rFonts w:ascii="Times New Roman" w:hAnsi="Times New Roman" w:cs="Times New Roman"/>
                <w:sz w:val="18"/>
                <w:szCs w:val="18"/>
              </w:rPr>
              <w:t>2012</w:t>
            </w:r>
          </w:p>
        </w:tc>
        <w:tc>
          <w:tcPr>
            <w:tcW w:w="0" w:type="auto"/>
            <w:vAlign w:val="center"/>
          </w:tcPr>
          <w:p w14:paraId="299C7D56" w14:textId="2FD0385B" w:rsidR="00D8353A" w:rsidRPr="00737812" w:rsidRDefault="00D8353A" w:rsidP="00604C04">
            <w:pPr>
              <w:jc w:val="both"/>
              <w:rPr>
                <w:rFonts w:ascii="Times New Roman" w:hAnsi="Times New Roman" w:cs="Times New Roman"/>
                <w:sz w:val="18"/>
                <w:szCs w:val="18"/>
              </w:rPr>
            </w:pPr>
            <w:r w:rsidRPr="00737812">
              <w:rPr>
                <w:rFonts w:ascii="Times New Roman" w:hAnsi="Times New Roman" w:cs="Times New Roman"/>
                <w:sz w:val="18"/>
                <w:szCs w:val="18"/>
              </w:rPr>
              <w:t>Procedural justice in scientific research, informed consent in clinical trials on children, public trust in scientific institutions.</w:t>
            </w:r>
          </w:p>
        </w:tc>
        <w:tc>
          <w:tcPr>
            <w:tcW w:w="0" w:type="auto"/>
            <w:vAlign w:val="center"/>
          </w:tcPr>
          <w:p w14:paraId="73810D80" w14:textId="11E47075" w:rsidR="00D8353A" w:rsidRPr="00737812" w:rsidRDefault="00D8353A" w:rsidP="00BA4021">
            <w:pPr>
              <w:jc w:val="center"/>
              <w:rPr>
                <w:rFonts w:ascii="Times New Roman" w:hAnsi="Times New Roman" w:cs="Times New Roman"/>
                <w:sz w:val="18"/>
                <w:szCs w:val="18"/>
              </w:rPr>
            </w:pPr>
            <w:r w:rsidRPr="00737812">
              <w:rPr>
                <w:rFonts w:ascii="Times New Roman" w:hAnsi="Times New Roman" w:cs="Times New Roman"/>
                <w:sz w:val="18"/>
                <w:szCs w:val="18"/>
              </w:rPr>
              <w:t>[3</w:t>
            </w:r>
            <w:r w:rsidR="00D02BA8" w:rsidRPr="00737812">
              <w:rPr>
                <w:rFonts w:ascii="Times New Roman" w:hAnsi="Times New Roman" w:cs="Times New Roman" w:hint="eastAsia"/>
                <w:sz w:val="18"/>
                <w:szCs w:val="18"/>
              </w:rPr>
              <w:t>3</w:t>
            </w:r>
            <w:r w:rsidRPr="00737812">
              <w:rPr>
                <w:rFonts w:ascii="Times New Roman" w:hAnsi="Times New Roman" w:cs="Times New Roman"/>
                <w:sz w:val="18"/>
                <w:szCs w:val="18"/>
              </w:rPr>
              <w:t>]</w:t>
            </w:r>
          </w:p>
        </w:tc>
      </w:tr>
      <w:tr w:rsidR="00D8353A" w:rsidRPr="00737812" w14:paraId="38A12740" w14:textId="77777777" w:rsidTr="003E4B59">
        <w:tc>
          <w:tcPr>
            <w:tcW w:w="0" w:type="auto"/>
            <w:vAlign w:val="center"/>
          </w:tcPr>
          <w:p w14:paraId="391E89F5" w14:textId="15345176" w:rsidR="00D8353A" w:rsidRPr="00737812" w:rsidRDefault="00313DD2" w:rsidP="00BA4021">
            <w:pPr>
              <w:jc w:val="center"/>
              <w:rPr>
                <w:rFonts w:ascii="Times New Roman" w:hAnsi="Times New Roman" w:cs="Times New Roman"/>
                <w:sz w:val="18"/>
                <w:szCs w:val="18"/>
              </w:rPr>
            </w:pPr>
            <w:r w:rsidRPr="00737812">
              <w:rPr>
                <w:rFonts w:ascii="Times New Roman" w:hAnsi="Times New Roman" w:cs="Times New Roman" w:hint="eastAsia"/>
                <w:sz w:val="18"/>
                <w:szCs w:val="18"/>
              </w:rPr>
              <w:t>8</w:t>
            </w:r>
          </w:p>
        </w:tc>
        <w:tc>
          <w:tcPr>
            <w:tcW w:w="0" w:type="auto"/>
            <w:vAlign w:val="center"/>
          </w:tcPr>
          <w:p w14:paraId="639F5D69" w14:textId="745EE864" w:rsidR="00D8353A" w:rsidRPr="00737812" w:rsidRDefault="00D8353A" w:rsidP="00BA4021">
            <w:pPr>
              <w:jc w:val="center"/>
              <w:rPr>
                <w:rFonts w:ascii="Times New Roman" w:hAnsi="Times New Roman" w:cs="Times New Roman"/>
                <w:sz w:val="18"/>
                <w:szCs w:val="18"/>
              </w:rPr>
            </w:pPr>
            <w:r w:rsidRPr="00737812">
              <w:rPr>
                <w:rFonts w:ascii="Times New Roman" w:hAnsi="Times New Roman" w:cs="Times New Roman"/>
                <w:sz w:val="18"/>
                <w:szCs w:val="18"/>
              </w:rPr>
              <w:t>Real-World Event</w:t>
            </w:r>
          </w:p>
        </w:tc>
        <w:tc>
          <w:tcPr>
            <w:tcW w:w="0" w:type="auto"/>
            <w:vAlign w:val="center"/>
          </w:tcPr>
          <w:p w14:paraId="73CF6413" w14:textId="21A87C5D" w:rsidR="00D8353A" w:rsidRPr="00737812" w:rsidRDefault="00D8353A" w:rsidP="00604C04">
            <w:pPr>
              <w:jc w:val="center"/>
              <w:rPr>
                <w:rFonts w:ascii="Times New Roman" w:hAnsi="Times New Roman" w:cs="Times New Roman"/>
                <w:sz w:val="18"/>
                <w:szCs w:val="18"/>
              </w:rPr>
            </w:pPr>
            <w:r w:rsidRPr="00737812">
              <w:rPr>
                <w:rFonts w:ascii="Times New Roman" w:hAnsi="Times New Roman" w:cs="Times New Roman"/>
                <w:sz w:val="18"/>
                <w:szCs w:val="18"/>
              </w:rPr>
              <w:t>He Jiankui “Gene-Edited Baby” Incident</w:t>
            </w:r>
          </w:p>
        </w:tc>
        <w:tc>
          <w:tcPr>
            <w:tcW w:w="0" w:type="auto"/>
            <w:vAlign w:val="center"/>
          </w:tcPr>
          <w:p w14:paraId="763F326C" w14:textId="4154BAC4" w:rsidR="00D8353A" w:rsidRPr="00737812" w:rsidRDefault="00D8353A" w:rsidP="00BA4021">
            <w:pPr>
              <w:jc w:val="center"/>
              <w:rPr>
                <w:rFonts w:ascii="Times New Roman" w:hAnsi="Times New Roman" w:cs="Times New Roman"/>
                <w:sz w:val="18"/>
                <w:szCs w:val="18"/>
              </w:rPr>
            </w:pPr>
            <w:r w:rsidRPr="00737812">
              <w:rPr>
                <w:rFonts w:ascii="Times New Roman" w:hAnsi="Times New Roman" w:cs="Times New Roman" w:hint="eastAsia"/>
                <w:sz w:val="18"/>
                <w:szCs w:val="18"/>
              </w:rPr>
              <w:t>2018</w:t>
            </w:r>
          </w:p>
        </w:tc>
        <w:tc>
          <w:tcPr>
            <w:tcW w:w="0" w:type="auto"/>
            <w:vAlign w:val="center"/>
          </w:tcPr>
          <w:p w14:paraId="717E4D72" w14:textId="5A5791D3" w:rsidR="00D8353A" w:rsidRPr="00737812" w:rsidRDefault="00D8353A" w:rsidP="00604C04">
            <w:pPr>
              <w:jc w:val="both"/>
              <w:rPr>
                <w:rFonts w:ascii="Times New Roman" w:hAnsi="Times New Roman" w:cs="Times New Roman"/>
                <w:sz w:val="18"/>
                <w:szCs w:val="18"/>
              </w:rPr>
            </w:pPr>
            <w:r w:rsidRPr="00737812">
              <w:rPr>
                <w:rFonts w:ascii="Times New Roman" w:hAnsi="Times New Roman" w:cs="Times New Roman"/>
                <w:sz w:val="18"/>
                <w:szCs w:val="18"/>
              </w:rPr>
              <w:t>Scientific misconduct, ethical boundaries of germline editing, oversight and regulation of biotechnology, “rogue scientist” narrative.</w:t>
            </w:r>
          </w:p>
        </w:tc>
        <w:tc>
          <w:tcPr>
            <w:tcW w:w="0" w:type="auto"/>
            <w:vAlign w:val="center"/>
          </w:tcPr>
          <w:p w14:paraId="156E0421" w14:textId="3888307E" w:rsidR="00D8353A" w:rsidRPr="00737812" w:rsidRDefault="00D8353A" w:rsidP="00BA4021">
            <w:pPr>
              <w:jc w:val="center"/>
              <w:rPr>
                <w:rFonts w:ascii="Times New Roman" w:hAnsi="Times New Roman" w:cs="Times New Roman"/>
                <w:sz w:val="18"/>
                <w:szCs w:val="18"/>
              </w:rPr>
            </w:pPr>
            <w:r w:rsidRPr="00737812">
              <w:rPr>
                <w:rFonts w:ascii="Times New Roman" w:hAnsi="Times New Roman" w:cs="Times New Roman"/>
                <w:sz w:val="18"/>
                <w:szCs w:val="18"/>
              </w:rPr>
              <w:t>Main text, [3</w:t>
            </w:r>
            <w:r w:rsidR="00D02BA8" w:rsidRPr="00737812">
              <w:rPr>
                <w:rFonts w:ascii="Times New Roman" w:hAnsi="Times New Roman" w:cs="Times New Roman" w:hint="eastAsia"/>
                <w:sz w:val="18"/>
                <w:szCs w:val="18"/>
              </w:rPr>
              <w:t>5</w:t>
            </w:r>
            <w:r w:rsidRPr="00737812">
              <w:rPr>
                <w:rFonts w:ascii="Times New Roman" w:hAnsi="Times New Roman" w:cs="Times New Roman"/>
                <w:sz w:val="18"/>
                <w:szCs w:val="18"/>
              </w:rPr>
              <w:t>]</w:t>
            </w:r>
          </w:p>
        </w:tc>
      </w:tr>
    </w:tbl>
    <w:p w14:paraId="4C31BD0D" w14:textId="77777777" w:rsidR="00C00C1A" w:rsidRPr="00737812" w:rsidRDefault="00C00C1A" w:rsidP="00A1503C">
      <w:pPr>
        <w:spacing w:after="0" w:line="480" w:lineRule="auto"/>
        <w:contextualSpacing/>
        <w:rPr>
          <w:rFonts w:ascii="Times New Roman" w:hAnsi="Times New Roman" w:cs="Times New Roman"/>
          <w:sz w:val="24"/>
        </w:rPr>
      </w:pPr>
    </w:p>
    <w:p w14:paraId="131DAF9B" w14:textId="6BF5B51B" w:rsidR="00BA4021" w:rsidRPr="00737812" w:rsidRDefault="00C00C1A" w:rsidP="00A1503C">
      <w:pPr>
        <w:spacing w:after="0" w:line="480" w:lineRule="auto"/>
        <w:contextualSpacing/>
        <w:jc w:val="center"/>
        <w:rPr>
          <w:rFonts w:ascii="Times New Roman" w:hAnsi="Times New Roman" w:cs="Times New Roman"/>
          <w:sz w:val="24"/>
        </w:rPr>
      </w:pPr>
      <w:r w:rsidRPr="00737812">
        <w:rPr>
          <w:rFonts w:ascii="Times New Roman" w:hAnsi="Times New Roman" w:cs="Times New Roman"/>
          <w:sz w:val="24"/>
        </w:rPr>
        <w:t>Table S4: Social Communication Data</w:t>
      </w:r>
    </w:p>
    <w:tbl>
      <w:tblPr>
        <w:tblStyle w:val="ae"/>
        <w:tblW w:w="0" w:type="auto"/>
        <w:tblBorders>
          <w:top w:val="single" w:sz="12" w:space="0" w:color="000000" w:themeColor="text1"/>
          <w:left w:val="none" w:sz="0" w:space="0" w:color="auto"/>
          <w:bottom w:val="single" w:sz="12"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482"/>
        <w:gridCol w:w="1974"/>
        <w:gridCol w:w="1091"/>
        <w:gridCol w:w="1242"/>
        <w:gridCol w:w="2935"/>
        <w:gridCol w:w="582"/>
      </w:tblGrid>
      <w:tr w:rsidR="00C00C1A" w:rsidRPr="00737812" w14:paraId="03B7C421" w14:textId="77777777" w:rsidTr="00A74EB4">
        <w:tc>
          <w:tcPr>
            <w:tcW w:w="0" w:type="auto"/>
            <w:tcBorders>
              <w:top w:val="single" w:sz="12" w:space="0" w:color="000000" w:themeColor="text1"/>
              <w:bottom w:val="single" w:sz="6" w:space="0" w:color="000000" w:themeColor="text1"/>
            </w:tcBorders>
            <w:vAlign w:val="center"/>
          </w:tcPr>
          <w:p w14:paraId="249B5993" w14:textId="6E1A1E50" w:rsidR="00C00C1A" w:rsidRPr="00737812" w:rsidRDefault="00C00C1A" w:rsidP="00C00C1A">
            <w:pPr>
              <w:jc w:val="center"/>
              <w:rPr>
                <w:rFonts w:ascii="Times New Roman" w:hAnsi="Times New Roman" w:cs="Times New Roman"/>
                <w:sz w:val="18"/>
                <w:szCs w:val="18"/>
              </w:rPr>
            </w:pPr>
            <w:r w:rsidRPr="00737812">
              <w:rPr>
                <w:rFonts w:ascii="Times New Roman" w:hAnsi="Times New Roman" w:cs="Times New Roman" w:hint="eastAsia"/>
                <w:sz w:val="18"/>
                <w:szCs w:val="18"/>
              </w:rPr>
              <w:t>No.</w:t>
            </w:r>
          </w:p>
        </w:tc>
        <w:tc>
          <w:tcPr>
            <w:tcW w:w="0" w:type="auto"/>
            <w:tcBorders>
              <w:top w:val="single" w:sz="12" w:space="0" w:color="000000" w:themeColor="text1"/>
              <w:bottom w:val="single" w:sz="6" w:space="0" w:color="000000" w:themeColor="text1"/>
            </w:tcBorders>
            <w:vAlign w:val="center"/>
          </w:tcPr>
          <w:p w14:paraId="76C8127F" w14:textId="7DC0C6B8" w:rsidR="00C00C1A" w:rsidRPr="00737812" w:rsidRDefault="00C00C1A" w:rsidP="00367FE5">
            <w:pPr>
              <w:jc w:val="center"/>
              <w:rPr>
                <w:rFonts w:ascii="Times New Roman" w:hAnsi="Times New Roman" w:cs="Times New Roman"/>
                <w:sz w:val="18"/>
                <w:szCs w:val="18"/>
              </w:rPr>
            </w:pPr>
            <w:r w:rsidRPr="00737812">
              <w:rPr>
                <w:rFonts w:ascii="Times New Roman" w:hAnsi="Times New Roman" w:cs="Times New Roman"/>
                <w:sz w:val="18"/>
                <w:szCs w:val="18"/>
              </w:rPr>
              <w:t>Data Source / Description</w:t>
            </w:r>
          </w:p>
        </w:tc>
        <w:tc>
          <w:tcPr>
            <w:tcW w:w="0" w:type="auto"/>
            <w:tcBorders>
              <w:top w:val="single" w:sz="12" w:space="0" w:color="000000" w:themeColor="text1"/>
              <w:bottom w:val="single" w:sz="6" w:space="0" w:color="000000" w:themeColor="text1"/>
            </w:tcBorders>
            <w:vAlign w:val="center"/>
          </w:tcPr>
          <w:p w14:paraId="747A97E1" w14:textId="3B02E16F" w:rsidR="00C00C1A" w:rsidRPr="00737812" w:rsidRDefault="00C00C1A" w:rsidP="00367FE5">
            <w:pPr>
              <w:jc w:val="center"/>
              <w:rPr>
                <w:rFonts w:ascii="Times New Roman" w:hAnsi="Times New Roman" w:cs="Times New Roman"/>
                <w:sz w:val="18"/>
                <w:szCs w:val="18"/>
              </w:rPr>
            </w:pPr>
            <w:r w:rsidRPr="00737812">
              <w:rPr>
                <w:rFonts w:ascii="Times New Roman" w:hAnsi="Times New Roman" w:cs="Times New Roman"/>
                <w:sz w:val="18"/>
                <w:szCs w:val="18"/>
              </w:rPr>
              <w:t>Platform</w:t>
            </w:r>
          </w:p>
        </w:tc>
        <w:tc>
          <w:tcPr>
            <w:tcW w:w="0" w:type="auto"/>
            <w:tcBorders>
              <w:top w:val="single" w:sz="12" w:space="0" w:color="000000" w:themeColor="text1"/>
              <w:bottom w:val="single" w:sz="6" w:space="0" w:color="000000" w:themeColor="text1"/>
            </w:tcBorders>
            <w:vAlign w:val="center"/>
          </w:tcPr>
          <w:p w14:paraId="1E219BC9" w14:textId="1E636778" w:rsidR="00C00C1A" w:rsidRPr="00737812" w:rsidRDefault="00C00C1A" w:rsidP="00367FE5">
            <w:pPr>
              <w:jc w:val="center"/>
              <w:rPr>
                <w:rFonts w:ascii="Times New Roman" w:hAnsi="Times New Roman" w:cs="Times New Roman"/>
                <w:sz w:val="18"/>
                <w:szCs w:val="18"/>
              </w:rPr>
            </w:pPr>
            <w:r w:rsidRPr="00737812">
              <w:rPr>
                <w:rFonts w:ascii="Times New Roman" w:hAnsi="Times New Roman" w:cs="Times New Roman"/>
                <w:sz w:val="18"/>
                <w:szCs w:val="18"/>
              </w:rPr>
              <w:t>Timeframe</w:t>
            </w:r>
          </w:p>
        </w:tc>
        <w:tc>
          <w:tcPr>
            <w:tcW w:w="0" w:type="auto"/>
            <w:tcBorders>
              <w:top w:val="single" w:sz="12" w:space="0" w:color="000000" w:themeColor="text1"/>
              <w:bottom w:val="single" w:sz="6" w:space="0" w:color="000000" w:themeColor="text1"/>
            </w:tcBorders>
            <w:vAlign w:val="center"/>
          </w:tcPr>
          <w:p w14:paraId="0A622A0A" w14:textId="515B55F8" w:rsidR="00C00C1A" w:rsidRPr="00737812" w:rsidRDefault="00C00C1A" w:rsidP="00367FE5">
            <w:pPr>
              <w:jc w:val="center"/>
              <w:rPr>
                <w:rFonts w:ascii="Times New Roman" w:hAnsi="Times New Roman" w:cs="Times New Roman"/>
                <w:sz w:val="18"/>
                <w:szCs w:val="18"/>
              </w:rPr>
            </w:pPr>
            <w:r w:rsidRPr="00737812">
              <w:rPr>
                <w:rFonts w:ascii="Times New Roman" w:hAnsi="Times New Roman" w:cs="Times New Roman"/>
                <w:sz w:val="18"/>
                <w:szCs w:val="18"/>
              </w:rPr>
              <w:t>Analyzed Content</w:t>
            </w:r>
          </w:p>
        </w:tc>
        <w:tc>
          <w:tcPr>
            <w:tcW w:w="0" w:type="auto"/>
            <w:tcBorders>
              <w:top w:val="single" w:sz="12" w:space="0" w:color="000000" w:themeColor="text1"/>
              <w:bottom w:val="single" w:sz="6" w:space="0" w:color="000000" w:themeColor="text1"/>
            </w:tcBorders>
            <w:vAlign w:val="center"/>
          </w:tcPr>
          <w:p w14:paraId="72F38810" w14:textId="2531DF19" w:rsidR="00C00C1A" w:rsidRPr="00737812" w:rsidRDefault="00C00C1A" w:rsidP="00367FE5">
            <w:pPr>
              <w:jc w:val="center"/>
              <w:rPr>
                <w:rFonts w:ascii="Times New Roman" w:hAnsi="Times New Roman" w:cs="Times New Roman"/>
                <w:sz w:val="18"/>
                <w:szCs w:val="18"/>
              </w:rPr>
            </w:pPr>
            <w:r w:rsidRPr="00737812">
              <w:rPr>
                <w:rFonts w:ascii="Times New Roman" w:hAnsi="Times New Roman" w:cs="Times New Roman"/>
                <w:sz w:val="18"/>
                <w:szCs w:val="18"/>
              </w:rPr>
              <w:t>Ref. in MS</w:t>
            </w:r>
          </w:p>
        </w:tc>
      </w:tr>
      <w:tr w:rsidR="00367FE5" w:rsidRPr="00737812" w14:paraId="2BE897D8" w14:textId="77777777" w:rsidTr="00A74EB4">
        <w:tc>
          <w:tcPr>
            <w:tcW w:w="0" w:type="auto"/>
            <w:tcBorders>
              <w:top w:val="single" w:sz="6" w:space="0" w:color="000000" w:themeColor="text1"/>
              <w:bottom w:val="nil"/>
            </w:tcBorders>
            <w:vAlign w:val="center"/>
          </w:tcPr>
          <w:p w14:paraId="4DDEE866" w14:textId="4196CC38" w:rsidR="00367FE5" w:rsidRPr="00737812" w:rsidRDefault="00A74EB4" w:rsidP="0011153A">
            <w:pPr>
              <w:jc w:val="center"/>
              <w:rPr>
                <w:rFonts w:ascii="Times New Roman" w:hAnsi="Times New Roman" w:cs="Times New Roman"/>
                <w:sz w:val="18"/>
                <w:szCs w:val="18"/>
              </w:rPr>
            </w:pPr>
            <w:r w:rsidRPr="00737812">
              <w:rPr>
                <w:rFonts w:ascii="Times New Roman" w:hAnsi="Times New Roman" w:cs="Times New Roman" w:hint="eastAsia"/>
                <w:sz w:val="18"/>
                <w:szCs w:val="18"/>
              </w:rPr>
              <w:t>1</w:t>
            </w:r>
          </w:p>
        </w:tc>
        <w:tc>
          <w:tcPr>
            <w:tcW w:w="0" w:type="auto"/>
            <w:tcBorders>
              <w:top w:val="single" w:sz="6" w:space="0" w:color="000000" w:themeColor="text1"/>
              <w:bottom w:val="nil"/>
            </w:tcBorders>
            <w:vAlign w:val="center"/>
          </w:tcPr>
          <w:p w14:paraId="7B867BF9" w14:textId="77777777" w:rsidR="00367FE5" w:rsidRPr="00737812" w:rsidRDefault="00367FE5" w:rsidP="00367FE5">
            <w:pPr>
              <w:jc w:val="center"/>
              <w:rPr>
                <w:rFonts w:ascii="Times New Roman" w:hAnsi="Times New Roman" w:cs="Times New Roman"/>
                <w:sz w:val="18"/>
                <w:szCs w:val="18"/>
              </w:rPr>
            </w:pPr>
            <w:r w:rsidRPr="00737812">
              <w:rPr>
                <w:rFonts w:ascii="Times New Roman" w:hAnsi="Times New Roman" w:cs="Times New Roman"/>
                <w:sz w:val="18"/>
                <w:szCs w:val="18"/>
              </w:rPr>
              <w:t>Comparative analysis of GMO reporting</w:t>
            </w:r>
          </w:p>
        </w:tc>
        <w:tc>
          <w:tcPr>
            <w:tcW w:w="0" w:type="auto"/>
            <w:tcBorders>
              <w:top w:val="single" w:sz="6" w:space="0" w:color="000000" w:themeColor="text1"/>
              <w:bottom w:val="nil"/>
            </w:tcBorders>
            <w:vAlign w:val="center"/>
          </w:tcPr>
          <w:p w14:paraId="714F0760" w14:textId="77777777" w:rsidR="00367FE5" w:rsidRPr="00737812" w:rsidRDefault="00367FE5" w:rsidP="00367FE5">
            <w:pPr>
              <w:jc w:val="center"/>
              <w:rPr>
                <w:rFonts w:ascii="Times New Roman" w:hAnsi="Times New Roman" w:cs="Times New Roman"/>
                <w:sz w:val="18"/>
                <w:szCs w:val="18"/>
              </w:rPr>
            </w:pPr>
            <w:r w:rsidRPr="00737812">
              <w:rPr>
                <w:rFonts w:ascii="Times New Roman" w:hAnsi="Times New Roman" w:cs="Times New Roman"/>
                <w:sz w:val="18"/>
                <w:szCs w:val="18"/>
              </w:rPr>
              <w:t>Asahi Shimbun vs. People's Daily</w:t>
            </w:r>
          </w:p>
        </w:tc>
        <w:tc>
          <w:tcPr>
            <w:tcW w:w="0" w:type="auto"/>
            <w:tcBorders>
              <w:top w:val="single" w:sz="6" w:space="0" w:color="000000" w:themeColor="text1"/>
              <w:bottom w:val="nil"/>
            </w:tcBorders>
            <w:vAlign w:val="center"/>
          </w:tcPr>
          <w:p w14:paraId="7FDADAE4" w14:textId="77777777" w:rsidR="00367FE5" w:rsidRPr="00737812" w:rsidRDefault="00367FE5" w:rsidP="00367FE5">
            <w:pPr>
              <w:jc w:val="center"/>
              <w:rPr>
                <w:rFonts w:ascii="Times New Roman" w:hAnsi="Times New Roman" w:cs="Times New Roman"/>
                <w:sz w:val="18"/>
                <w:szCs w:val="18"/>
              </w:rPr>
            </w:pPr>
            <w:r w:rsidRPr="00737812">
              <w:rPr>
                <w:rFonts w:ascii="Times New Roman" w:hAnsi="Times New Roman" w:cs="Times New Roman"/>
                <w:sz w:val="18"/>
                <w:szCs w:val="18"/>
              </w:rPr>
              <w:t>1980s-2018</w:t>
            </w:r>
          </w:p>
        </w:tc>
        <w:tc>
          <w:tcPr>
            <w:tcW w:w="0" w:type="auto"/>
            <w:tcBorders>
              <w:top w:val="single" w:sz="6" w:space="0" w:color="000000" w:themeColor="text1"/>
              <w:bottom w:val="nil"/>
            </w:tcBorders>
            <w:vAlign w:val="center"/>
          </w:tcPr>
          <w:p w14:paraId="0A0C6820" w14:textId="77777777" w:rsidR="00367FE5" w:rsidRPr="00737812" w:rsidRDefault="00367FE5" w:rsidP="00367FE5">
            <w:pPr>
              <w:jc w:val="both"/>
              <w:rPr>
                <w:rFonts w:ascii="Times New Roman" w:hAnsi="Times New Roman" w:cs="Times New Roman"/>
                <w:sz w:val="18"/>
                <w:szCs w:val="18"/>
              </w:rPr>
            </w:pPr>
            <w:r w:rsidRPr="00737812">
              <w:rPr>
                <w:rFonts w:ascii="Times New Roman" w:hAnsi="Times New Roman" w:cs="Times New Roman"/>
                <w:sz w:val="18"/>
                <w:szCs w:val="18"/>
              </w:rPr>
              <w:t>Cross-national comparison of framing (progress vs. concern packages), news sources, and the role of public participation in science communication.</w:t>
            </w:r>
          </w:p>
        </w:tc>
        <w:tc>
          <w:tcPr>
            <w:tcW w:w="0" w:type="auto"/>
            <w:tcBorders>
              <w:top w:val="single" w:sz="6" w:space="0" w:color="000000" w:themeColor="text1"/>
              <w:bottom w:val="nil"/>
            </w:tcBorders>
            <w:vAlign w:val="center"/>
          </w:tcPr>
          <w:p w14:paraId="19033A84" w14:textId="667C6DD4" w:rsidR="00367FE5" w:rsidRPr="00737812" w:rsidRDefault="00367FE5" w:rsidP="00367FE5">
            <w:pPr>
              <w:jc w:val="center"/>
              <w:rPr>
                <w:rFonts w:ascii="Times New Roman" w:hAnsi="Times New Roman" w:cs="Times New Roman"/>
                <w:sz w:val="18"/>
                <w:szCs w:val="18"/>
              </w:rPr>
            </w:pPr>
            <w:r w:rsidRPr="00737812">
              <w:rPr>
                <w:rFonts w:ascii="Times New Roman" w:hAnsi="Times New Roman" w:cs="Times New Roman"/>
                <w:sz w:val="18"/>
                <w:szCs w:val="18"/>
              </w:rPr>
              <w:t>[</w:t>
            </w:r>
            <w:r w:rsidR="00A74EB4" w:rsidRPr="00737812">
              <w:rPr>
                <w:rFonts w:ascii="Times New Roman" w:hAnsi="Times New Roman" w:cs="Times New Roman" w:hint="eastAsia"/>
                <w:sz w:val="18"/>
                <w:szCs w:val="18"/>
              </w:rPr>
              <w:t>2</w:t>
            </w:r>
            <w:r w:rsidR="00D02BA8" w:rsidRPr="00737812">
              <w:rPr>
                <w:rFonts w:ascii="Times New Roman" w:hAnsi="Times New Roman" w:cs="Times New Roman" w:hint="eastAsia"/>
                <w:sz w:val="18"/>
                <w:szCs w:val="18"/>
              </w:rPr>
              <w:t>9</w:t>
            </w:r>
            <w:r w:rsidRPr="00737812">
              <w:rPr>
                <w:rFonts w:ascii="Times New Roman" w:hAnsi="Times New Roman" w:cs="Times New Roman"/>
                <w:sz w:val="18"/>
                <w:szCs w:val="18"/>
              </w:rPr>
              <w:t>]</w:t>
            </w:r>
          </w:p>
        </w:tc>
      </w:tr>
      <w:tr w:rsidR="00A74EB4" w:rsidRPr="00737812" w14:paraId="2B651AC3" w14:textId="77777777" w:rsidTr="00A74EB4">
        <w:tc>
          <w:tcPr>
            <w:tcW w:w="0" w:type="auto"/>
            <w:tcBorders>
              <w:top w:val="nil"/>
              <w:bottom w:val="nil"/>
            </w:tcBorders>
            <w:vAlign w:val="center"/>
          </w:tcPr>
          <w:p w14:paraId="60DE3C22" w14:textId="1E91CAD0" w:rsidR="00A74EB4" w:rsidRPr="00737812" w:rsidRDefault="00A74EB4" w:rsidP="00FC6496">
            <w:pPr>
              <w:jc w:val="center"/>
              <w:rPr>
                <w:rFonts w:ascii="Times New Roman" w:hAnsi="Times New Roman" w:cs="Times New Roman"/>
                <w:sz w:val="18"/>
                <w:szCs w:val="18"/>
              </w:rPr>
            </w:pPr>
            <w:r w:rsidRPr="00737812">
              <w:rPr>
                <w:rFonts w:ascii="Times New Roman" w:hAnsi="Times New Roman" w:cs="Times New Roman" w:hint="eastAsia"/>
                <w:sz w:val="18"/>
                <w:szCs w:val="18"/>
              </w:rPr>
              <w:t>2</w:t>
            </w:r>
          </w:p>
        </w:tc>
        <w:tc>
          <w:tcPr>
            <w:tcW w:w="0" w:type="auto"/>
            <w:tcBorders>
              <w:top w:val="nil"/>
              <w:bottom w:val="nil"/>
            </w:tcBorders>
            <w:vAlign w:val="center"/>
          </w:tcPr>
          <w:p w14:paraId="48B5D92A" w14:textId="77777777" w:rsidR="00A74EB4" w:rsidRPr="00737812" w:rsidRDefault="00A74EB4" w:rsidP="00FC6496">
            <w:pPr>
              <w:jc w:val="center"/>
              <w:rPr>
                <w:rFonts w:ascii="Times New Roman" w:hAnsi="Times New Roman" w:cs="Times New Roman"/>
                <w:sz w:val="18"/>
                <w:szCs w:val="18"/>
              </w:rPr>
            </w:pPr>
            <w:r w:rsidRPr="00737812">
              <w:rPr>
                <w:rFonts w:ascii="Times New Roman" w:hAnsi="Times New Roman" w:cs="Times New Roman"/>
                <w:sz w:val="18"/>
                <w:szCs w:val="18"/>
              </w:rPr>
              <w:t>High-frequency word analysis of Weibo discourse on gene editing events</w:t>
            </w:r>
          </w:p>
        </w:tc>
        <w:tc>
          <w:tcPr>
            <w:tcW w:w="0" w:type="auto"/>
            <w:tcBorders>
              <w:top w:val="nil"/>
              <w:bottom w:val="nil"/>
            </w:tcBorders>
            <w:vAlign w:val="center"/>
          </w:tcPr>
          <w:p w14:paraId="035900EB" w14:textId="77777777" w:rsidR="00A74EB4" w:rsidRPr="00737812" w:rsidRDefault="00A74EB4" w:rsidP="00FC6496">
            <w:pPr>
              <w:jc w:val="center"/>
              <w:rPr>
                <w:rFonts w:ascii="Times New Roman" w:hAnsi="Times New Roman" w:cs="Times New Roman"/>
                <w:sz w:val="18"/>
                <w:szCs w:val="18"/>
              </w:rPr>
            </w:pPr>
            <w:r w:rsidRPr="00737812">
              <w:rPr>
                <w:rFonts w:ascii="Times New Roman" w:hAnsi="Times New Roman" w:cs="Times New Roman"/>
                <w:sz w:val="18"/>
                <w:szCs w:val="18"/>
              </w:rPr>
              <w:t>Sina Weibo</w:t>
            </w:r>
          </w:p>
        </w:tc>
        <w:tc>
          <w:tcPr>
            <w:tcW w:w="0" w:type="auto"/>
            <w:tcBorders>
              <w:top w:val="nil"/>
              <w:bottom w:val="nil"/>
            </w:tcBorders>
            <w:vAlign w:val="center"/>
          </w:tcPr>
          <w:p w14:paraId="0884F6FD" w14:textId="77777777" w:rsidR="00A74EB4" w:rsidRPr="00737812" w:rsidRDefault="00A74EB4" w:rsidP="00FC6496">
            <w:pPr>
              <w:jc w:val="center"/>
              <w:rPr>
                <w:rFonts w:ascii="Times New Roman" w:hAnsi="Times New Roman" w:cs="Times New Roman"/>
                <w:sz w:val="18"/>
                <w:szCs w:val="18"/>
              </w:rPr>
            </w:pPr>
            <w:r w:rsidRPr="00737812">
              <w:rPr>
                <w:rFonts w:ascii="Times New Roman" w:hAnsi="Times New Roman" w:cs="Times New Roman"/>
                <w:sz w:val="18"/>
                <w:szCs w:val="18"/>
              </w:rPr>
              <w:t>Around He Jiankui incident (2018)</w:t>
            </w:r>
          </w:p>
        </w:tc>
        <w:tc>
          <w:tcPr>
            <w:tcW w:w="0" w:type="auto"/>
            <w:tcBorders>
              <w:top w:val="nil"/>
              <w:bottom w:val="nil"/>
            </w:tcBorders>
            <w:vAlign w:val="center"/>
          </w:tcPr>
          <w:p w14:paraId="7004038D" w14:textId="77777777" w:rsidR="00A74EB4" w:rsidRPr="00737812" w:rsidRDefault="00A74EB4" w:rsidP="00FC6496">
            <w:pPr>
              <w:jc w:val="both"/>
              <w:rPr>
                <w:rFonts w:ascii="Times New Roman" w:hAnsi="Times New Roman" w:cs="Times New Roman"/>
                <w:sz w:val="18"/>
                <w:szCs w:val="18"/>
              </w:rPr>
            </w:pPr>
            <w:r w:rsidRPr="00737812">
              <w:rPr>
                <w:rFonts w:ascii="Times New Roman" w:hAnsi="Times New Roman" w:cs="Times New Roman"/>
                <w:sz w:val="18"/>
                <w:szCs w:val="18"/>
              </w:rPr>
              <w:t>Frequency of ethics-related terms (e.g., ethics, controversy, illegality).</w:t>
            </w:r>
          </w:p>
        </w:tc>
        <w:tc>
          <w:tcPr>
            <w:tcW w:w="0" w:type="auto"/>
            <w:tcBorders>
              <w:top w:val="nil"/>
              <w:bottom w:val="nil"/>
            </w:tcBorders>
            <w:vAlign w:val="center"/>
          </w:tcPr>
          <w:p w14:paraId="6509288A" w14:textId="451DAEE6" w:rsidR="00A74EB4" w:rsidRPr="00737812" w:rsidRDefault="00A74EB4" w:rsidP="00FC6496">
            <w:pPr>
              <w:jc w:val="center"/>
              <w:rPr>
                <w:rFonts w:ascii="Times New Roman" w:hAnsi="Times New Roman" w:cs="Times New Roman"/>
                <w:sz w:val="18"/>
                <w:szCs w:val="18"/>
              </w:rPr>
            </w:pPr>
            <w:r w:rsidRPr="00737812">
              <w:rPr>
                <w:rFonts w:ascii="Times New Roman" w:hAnsi="Times New Roman" w:cs="Times New Roman"/>
                <w:sz w:val="18"/>
                <w:szCs w:val="18"/>
              </w:rPr>
              <w:t>[</w:t>
            </w:r>
            <w:r w:rsidRPr="00737812">
              <w:rPr>
                <w:rFonts w:ascii="Times New Roman" w:hAnsi="Times New Roman" w:cs="Times New Roman" w:hint="eastAsia"/>
                <w:sz w:val="18"/>
                <w:szCs w:val="18"/>
              </w:rPr>
              <w:t>3</w:t>
            </w:r>
            <w:r w:rsidR="00D02BA8" w:rsidRPr="00737812">
              <w:rPr>
                <w:rFonts w:ascii="Times New Roman" w:hAnsi="Times New Roman" w:cs="Times New Roman" w:hint="eastAsia"/>
                <w:sz w:val="18"/>
                <w:szCs w:val="18"/>
              </w:rPr>
              <w:t>2</w:t>
            </w:r>
            <w:r w:rsidRPr="00737812">
              <w:rPr>
                <w:rFonts w:ascii="Times New Roman" w:hAnsi="Times New Roman" w:cs="Times New Roman"/>
                <w:sz w:val="18"/>
                <w:szCs w:val="18"/>
              </w:rPr>
              <w:t>]</w:t>
            </w:r>
          </w:p>
        </w:tc>
      </w:tr>
      <w:tr w:rsidR="00A74EB4" w:rsidRPr="00737812" w14:paraId="7008CDF4" w14:textId="77777777" w:rsidTr="00CA6E15">
        <w:tc>
          <w:tcPr>
            <w:tcW w:w="0" w:type="auto"/>
            <w:vAlign w:val="center"/>
          </w:tcPr>
          <w:p w14:paraId="68E9B078" w14:textId="5769BA84" w:rsidR="00A74EB4" w:rsidRPr="00737812" w:rsidRDefault="00A74EB4" w:rsidP="00CA6E15">
            <w:pPr>
              <w:jc w:val="center"/>
              <w:rPr>
                <w:rFonts w:ascii="Times New Roman" w:hAnsi="Times New Roman" w:cs="Times New Roman"/>
                <w:sz w:val="18"/>
                <w:szCs w:val="18"/>
              </w:rPr>
            </w:pPr>
            <w:r w:rsidRPr="00737812">
              <w:rPr>
                <w:rFonts w:ascii="Times New Roman" w:hAnsi="Times New Roman" w:cs="Times New Roman" w:hint="eastAsia"/>
                <w:sz w:val="18"/>
                <w:szCs w:val="18"/>
              </w:rPr>
              <w:t>3</w:t>
            </w:r>
          </w:p>
        </w:tc>
        <w:tc>
          <w:tcPr>
            <w:tcW w:w="0" w:type="auto"/>
            <w:vAlign w:val="center"/>
          </w:tcPr>
          <w:p w14:paraId="6823EBB8" w14:textId="77777777" w:rsidR="00A74EB4" w:rsidRPr="00737812" w:rsidRDefault="00A74EB4" w:rsidP="00CA6E15">
            <w:pPr>
              <w:jc w:val="center"/>
              <w:rPr>
                <w:rFonts w:ascii="Times New Roman" w:hAnsi="Times New Roman" w:cs="Times New Roman"/>
                <w:sz w:val="18"/>
                <w:szCs w:val="18"/>
              </w:rPr>
            </w:pPr>
            <w:r w:rsidRPr="00737812">
              <w:rPr>
                <w:rFonts w:ascii="Times New Roman" w:hAnsi="Times New Roman" w:cs="Times New Roman"/>
                <w:sz w:val="18"/>
                <w:szCs w:val="18"/>
              </w:rPr>
              <w:t>Sentiment analysis of microblogs on pangenome data publication</w:t>
            </w:r>
          </w:p>
        </w:tc>
        <w:tc>
          <w:tcPr>
            <w:tcW w:w="0" w:type="auto"/>
            <w:vAlign w:val="center"/>
          </w:tcPr>
          <w:p w14:paraId="4516E2E9" w14:textId="77777777" w:rsidR="00A74EB4" w:rsidRPr="00737812" w:rsidRDefault="00A74EB4" w:rsidP="00CA6E15">
            <w:pPr>
              <w:jc w:val="center"/>
              <w:rPr>
                <w:rFonts w:ascii="Times New Roman" w:hAnsi="Times New Roman" w:cs="Times New Roman"/>
                <w:sz w:val="18"/>
                <w:szCs w:val="18"/>
              </w:rPr>
            </w:pPr>
            <w:r w:rsidRPr="00737812">
              <w:rPr>
                <w:rFonts w:ascii="Times New Roman" w:hAnsi="Times New Roman" w:cs="Times New Roman"/>
                <w:sz w:val="18"/>
                <w:szCs w:val="18"/>
              </w:rPr>
              <w:t>Sina Weibo</w:t>
            </w:r>
          </w:p>
        </w:tc>
        <w:tc>
          <w:tcPr>
            <w:tcW w:w="0" w:type="auto"/>
            <w:vAlign w:val="center"/>
          </w:tcPr>
          <w:p w14:paraId="1A0BE228" w14:textId="77777777" w:rsidR="00A74EB4" w:rsidRPr="00737812" w:rsidRDefault="00A74EB4" w:rsidP="00CA6E15">
            <w:pPr>
              <w:jc w:val="center"/>
              <w:rPr>
                <w:rFonts w:ascii="Times New Roman" w:hAnsi="Times New Roman" w:cs="Times New Roman"/>
                <w:sz w:val="18"/>
                <w:szCs w:val="18"/>
              </w:rPr>
            </w:pPr>
            <w:r w:rsidRPr="00737812">
              <w:rPr>
                <w:rFonts w:ascii="Times New Roman" w:hAnsi="Times New Roman" w:cs="Times New Roman"/>
                <w:sz w:val="18"/>
                <w:szCs w:val="18"/>
              </w:rPr>
              <w:t>June 14, 2023 - August 21, 2023</w:t>
            </w:r>
          </w:p>
        </w:tc>
        <w:tc>
          <w:tcPr>
            <w:tcW w:w="0" w:type="auto"/>
            <w:vAlign w:val="center"/>
          </w:tcPr>
          <w:p w14:paraId="54EFE661" w14:textId="77777777" w:rsidR="00A74EB4" w:rsidRPr="00737812" w:rsidRDefault="00A74EB4" w:rsidP="00CA6E15">
            <w:pPr>
              <w:jc w:val="both"/>
              <w:rPr>
                <w:rFonts w:ascii="Times New Roman" w:hAnsi="Times New Roman" w:cs="Times New Roman"/>
                <w:sz w:val="18"/>
                <w:szCs w:val="18"/>
              </w:rPr>
            </w:pPr>
            <w:r w:rsidRPr="00737812">
              <w:rPr>
                <w:rFonts w:ascii="Times New Roman" w:hAnsi="Times New Roman" w:cs="Times New Roman"/>
                <w:sz w:val="18"/>
                <w:szCs w:val="18"/>
              </w:rPr>
              <w:t>Public responses to sharing Chinese genetic data internationally, concerns over national security and bioweapons, collectivist vs. individualist framing of risk.</w:t>
            </w:r>
          </w:p>
        </w:tc>
        <w:tc>
          <w:tcPr>
            <w:tcW w:w="0" w:type="auto"/>
            <w:vAlign w:val="center"/>
          </w:tcPr>
          <w:p w14:paraId="12660CE1" w14:textId="7F331516" w:rsidR="00A74EB4" w:rsidRPr="00737812" w:rsidRDefault="00A74EB4" w:rsidP="00CA6E15">
            <w:pPr>
              <w:jc w:val="center"/>
              <w:rPr>
                <w:rFonts w:ascii="Times New Roman" w:hAnsi="Times New Roman" w:cs="Times New Roman"/>
                <w:sz w:val="18"/>
                <w:szCs w:val="18"/>
              </w:rPr>
            </w:pPr>
            <w:r w:rsidRPr="00737812">
              <w:rPr>
                <w:rFonts w:ascii="Times New Roman" w:hAnsi="Times New Roman" w:cs="Times New Roman"/>
                <w:sz w:val="18"/>
                <w:szCs w:val="18"/>
              </w:rPr>
              <w:t>[3</w:t>
            </w:r>
            <w:r w:rsidR="00D02BA8" w:rsidRPr="00737812">
              <w:rPr>
                <w:rFonts w:ascii="Times New Roman" w:hAnsi="Times New Roman" w:cs="Times New Roman" w:hint="eastAsia"/>
                <w:sz w:val="18"/>
                <w:szCs w:val="18"/>
              </w:rPr>
              <w:t>4</w:t>
            </w:r>
            <w:r w:rsidRPr="00737812">
              <w:rPr>
                <w:rFonts w:ascii="Times New Roman" w:hAnsi="Times New Roman" w:cs="Times New Roman"/>
                <w:sz w:val="18"/>
                <w:szCs w:val="18"/>
              </w:rPr>
              <w:t>]</w:t>
            </w:r>
          </w:p>
        </w:tc>
      </w:tr>
      <w:tr w:rsidR="00A74EB4" w:rsidRPr="00737812" w14:paraId="29EE2ED2" w14:textId="77777777" w:rsidTr="004A0A0B">
        <w:tc>
          <w:tcPr>
            <w:tcW w:w="0" w:type="auto"/>
            <w:vAlign w:val="center"/>
          </w:tcPr>
          <w:p w14:paraId="32041986" w14:textId="77777777" w:rsidR="00A74EB4" w:rsidRPr="00737812" w:rsidRDefault="00A74EB4" w:rsidP="004A0A0B">
            <w:pPr>
              <w:jc w:val="center"/>
              <w:rPr>
                <w:rFonts w:ascii="Times New Roman" w:hAnsi="Times New Roman" w:cs="Times New Roman"/>
                <w:sz w:val="18"/>
                <w:szCs w:val="18"/>
              </w:rPr>
            </w:pPr>
            <w:r w:rsidRPr="00737812">
              <w:rPr>
                <w:rFonts w:ascii="Times New Roman" w:hAnsi="Times New Roman" w:cs="Times New Roman" w:hint="eastAsia"/>
                <w:sz w:val="18"/>
                <w:szCs w:val="18"/>
              </w:rPr>
              <w:t>4</w:t>
            </w:r>
          </w:p>
        </w:tc>
        <w:tc>
          <w:tcPr>
            <w:tcW w:w="0" w:type="auto"/>
            <w:vAlign w:val="center"/>
          </w:tcPr>
          <w:p w14:paraId="6254022B" w14:textId="77777777" w:rsidR="00A74EB4" w:rsidRPr="00737812" w:rsidRDefault="00A74EB4" w:rsidP="004A0A0B">
            <w:pPr>
              <w:jc w:val="center"/>
              <w:rPr>
                <w:rFonts w:ascii="Times New Roman" w:hAnsi="Times New Roman" w:cs="Times New Roman"/>
                <w:sz w:val="18"/>
                <w:szCs w:val="18"/>
              </w:rPr>
            </w:pPr>
            <w:r w:rsidRPr="00737812">
              <w:rPr>
                <w:rFonts w:ascii="Times New Roman" w:hAnsi="Times New Roman" w:cs="Times New Roman"/>
                <w:sz w:val="18"/>
                <w:szCs w:val="18"/>
              </w:rPr>
              <w:t>Discourse analysis of posts before/after the He Jiankui incident</w:t>
            </w:r>
          </w:p>
        </w:tc>
        <w:tc>
          <w:tcPr>
            <w:tcW w:w="0" w:type="auto"/>
            <w:vAlign w:val="center"/>
          </w:tcPr>
          <w:p w14:paraId="4BE41951" w14:textId="77777777" w:rsidR="00A74EB4" w:rsidRPr="00737812" w:rsidRDefault="00A74EB4" w:rsidP="004A0A0B">
            <w:pPr>
              <w:jc w:val="center"/>
              <w:rPr>
                <w:rFonts w:ascii="Times New Roman" w:hAnsi="Times New Roman" w:cs="Times New Roman"/>
                <w:sz w:val="18"/>
                <w:szCs w:val="18"/>
              </w:rPr>
            </w:pPr>
            <w:r w:rsidRPr="00737812">
              <w:rPr>
                <w:rFonts w:ascii="Times New Roman" w:hAnsi="Times New Roman" w:cs="Times New Roman"/>
                <w:sz w:val="18"/>
                <w:szCs w:val="18"/>
              </w:rPr>
              <w:t>Sina Weibo</w:t>
            </w:r>
          </w:p>
        </w:tc>
        <w:tc>
          <w:tcPr>
            <w:tcW w:w="0" w:type="auto"/>
            <w:vAlign w:val="center"/>
          </w:tcPr>
          <w:p w14:paraId="08AC0F45" w14:textId="77777777" w:rsidR="00A74EB4" w:rsidRPr="00737812" w:rsidRDefault="00A74EB4" w:rsidP="004A0A0B">
            <w:pPr>
              <w:jc w:val="center"/>
              <w:rPr>
                <w:rFonts w:ascii="Times New Roman" w:hAnsi="Times New Roman" w:cs="Times New Roman"/>
                <w:sz w:val="18"/>
                <w:szCs w:val="18"/>
              </w:rPr>
            </w:pPr>
            <w:r w:rsidRPr="00737812">
              <w:rPr>
                <w:rFonts w:ascii="Times New Roman" w:hAnsi="Times New Roman" w:cs="Times New Roman"/>
                <w:sz w:val="18"/>
                <w:szCs w:val="18"/>
              </w:rPr>
              <w:t>1 year before and after Nov 25, 2018</w:t>
            </w:r>
          </w:p>
        </w:tc>
        <w:tc>
          <w:tcPr>
            <w:tcW w:w="0" w:type="auto"/>
            <w:vAlign w:val="center"/>
          </w:tcPr>
          <w:p w14:paraId="4BD2918C" w14:textId="77777777" w:rsidR="00A74EB4" w:rsidRPr="00737812" w:rsidRDefault="00A74EB4" w:rsidP="004A0A0B">
            <w:pPr>
              <w:jc w:val="both"/>
              <w:rPr>
                <w:rFonts w:ascii="Times New Roman" w:hAnsi="Times New Roman" w:cs="Times New Roman"/>
                <w:sz w:val="18"/>
                <w:szCs w:val="18"/>
              </w:rPr>
            </w:pPr>
            <w:r w:rsidRPr="00737812">
              <w:rPr>
                <w:rFonts w:ascii="Times New Roman" w:hAnsi="Times New Roman" w:cs="Times New Roman"/>
                <w:sz w:val="18"/>
                <w:szCs w:val="18"/>
              </w:rPr>
              <w:t>Frames (e.g., science scandals, ethics, scientists), emotions (e.g., hope, anger, shame), and metaphors used by different social actors (government, professionals, laypeople).</w:t>
            </w:r>
          </w:p>
        </w:tc>
        <w:tc>
          <w:tcPr>
            <w:tcW w:w="0" w:type="auto"/>
            <w:vAlign w:val="center"/>
          </w:tcPr>
          <w:p w14:paraId="68268CA3" w14:textId="1C182696" w:rsidR="00A74EB4" w:rsidRPr="00737812" w:rsidRDefault="00A74EB4" w:rsidP="004A0A0B">
            <w:pPr>
              <w:jc w:val="center"/>
              <w:rPr>
                <w:rFonts w:ascii="Times New Roman" w:hAnsi="Times New Roman" w:cs="Times New Roman"/>
                <w:sz w:val="18"/>
                <w:szCs w:val="18"/>
              </w:rPr>
            </w:pPr>
            <w:r w:rsidRPr="00737812">
              <w:rPr>
                <w:rFonts w:ascii="Times New Roman" w:hAnsi="Times New Roman" w:cs="Times New Roman"/>
                <w:sz w:val="18"/>
                <w:szCs w:val="18"/>
              </w:rPr>
              <w:t>[</w:t>
            </w:r>
            <w:r w:rsidRPr="00737812">
              <w:rPr>
                <w:rFonts w:ascii="Times New Roman" w:hAnsi="Times New Roman" w:cs="Times New Roman" w:hint="eastAsia"/>
                <w:sz w:val="18"/>
                <w:szCs w:val="18"/>
              </w:rPr>
              <w:t>3</w:t>
            </w:r>
            <w:r w:rsidR="00D02BA8" w:rsidRPr="00737812">
              <w:rPr>
                <w:rFonts w:ascii="Times New Roman" w:hAnsi="Times New Roman" w:cs="Times New Roman" w:hint="eastAsia"/>
                <w:sz w:val="18"/>
                <w:szCs w:val="18"/>
              </w:rPr>
              <w:t>5</w:t>
            </w:r>
            <w:r w:rsidRPr="00737812">
              <w:rPr>
                <w:rFonts w:ascii="Times New Roman" w:hAnsi="Times New Roman" w:cs="Times New Roman"/>
                <w:sz w:val="18"/>
                <w:szCs w:val="18"/>
              </w:rPr>
              <w:t>]</w:t>
            </w:r>
          </w:p>
        </w:tc>
      </w:tr>
      <w:tr w:rsidR="00897724" w:rsidRPr="00737812" w14:paraId="72CF937C" w14:textId="77777777" w:rsidTr="003E4B59">
        <w:tc>
          <w:tcPr>
            <w:tcW w:w="0" w:type="auto"/>
            <w:vAlign w:val="center"/>
          </w:tcPr>
          <w:p w14:paraId="2BE11A49" w14:textId="476E3FD2" w:rsidR="00897724" w:rsidRPr="00737812" w:rsidRDefault="00A74EB4" w:rsidP="0011153A">
            <w:pPr>
              <w:jc w:val="center"/>
              <w:rPr>
                <w:rFonts w:ascii="Times New Roman" w:hAnsi="Times New Roman" w:cs="Times New Roman"/>
                <w:sz w:val="18"/>
                <w:szCs w:val="18"/>
              </w:rPr>
            </w:pPr>
            <w:r w:rsidRPr="00737812">
              <w:rPr>
                <w:rFonts w:ascii="Times New Roman" w:hAnsi="Times New Roman" w:cs="Times New Roman" w:hint="eastAsia"/>
                <w:sz w:val="18"/>
                <w:szCs w:val="18"/>
              </w:rPr>
              <w:t>5</w:t>
            </w:r>
          </w:p>
        </w:tc>
        <w:tc>
          <w:tcPr>
            <w:tcW w:w="0" w:type="auto"/>
            <w:vAlign w:val="center"/>
          </w:tcPr>
          <w:p w14:paraId="75BA29EC" w14:textId="54B15D3A" w:rsidR="00897724" w:rsidRPr="00737812" w:rsidRDefault="00F53D73" w:rsidP="00367FE5">
            <w:pPr>
              <w:jc w:val="center"/>
              <w:rPr>
                <w:rFonts w:ascii="Times New Roman" w:hAnsi="Times New Roman" w:cs="Times New Roman"/>
                <w:sz w:val="18"/>
                <w:szCs w:val="18"/>
              </w:rPr>
            </w:pPr>
            <w:r w:rsidRPr="00737812">
              <w:rPr>
                <w:rFonts w:ascii="Times New Roman" w:hAnsi="Times New Roman" w:cs="Times New Roman"/>
                <w:sz w:val="18"/>
                <w:szCs w:val="18"/>
              </w:rPr>
              <w:t>Longitudinal analysis of GMO risk discussions: networked framing and discussion fragmentation</w:t>
            </w:r>
          </w:p>
        </w:tc>
        <w:tc>
          <w:tcPr>
            <w:tcW w:w="0" w:type="auto"/>
            <w:vAlign w:val="center"/>
          </w:tcPr>
          <w:p w14:paraId="01E746E9" w14:textId="48D3BB46" w:rsidR="00897724" w:rsidRPr="00737812" w:rsidRDefault="00F53D73" w:rsidP="00367FE5">
            <w:pPr>
              <w:jc w:val="center"/>
              <w:rPr>
                <w:rFonts w:ascii="Times New Roman" w:hAnsi="Times New Roman" w:cs="Times New Roman"/>
                <w:sz w:val="18"/>
                <w:szCs w:val="18"/>
              </w:rPr>
            </w:pPr>
            <w:r w:rsidRPr="00737812">
              <w:rPr>
                <w:rFonts w:ascii="Times New Roman" w:hAnsi="Times New Roman" w:cs="Times New Roman"/>
                <w:sz w:val="18"/>
                <w:szCs w:val="18"/>
              </w:rPr>
              <w:t>Sina Weibo</w:t>
            </w:r>
          </w:p>
        </w:tc>
        <w:tc>
          <w:tcPr>
            <w:tcW w:w="0" w:type="auto"/>
            <w:vAlign w:val="center"/>
          </w:tcPr>
          <w:p w14:paraId="20981C02" w14:textId="2D72D221" w:rsidR="00897724" w:rsidRPr="00737812" w:rsidRDefault="00F53D73" w:rsidP="00367FE5">
            <w:pPr>
              <w:jc w:val="center"/>
              <w:rPr>
                <w:rFonts w:ascii="Times New Roman" w:hAnsi="Times New Roman" w:cs="Times New Roman"/>
                <w:sz w:val="18"/>
                <w:szCs w:val="18"/>
              </w:rPr>
            </w:pPr>
            <w:r w:rsidRPr="00737812">
              <w:rPr>
                <w:rFonts w:ascii="Times New Roman" w:hAnsi="Times New Roman" w:cs="Times New Roman"/>
                <w:sz w:val="18"/>
                <w:szCs w:val="18"/>
              </w:rPr>
              <w:t>2010</w:t>
            </w:r>
            <w:r w:rsidRPr="00737812">
              <w:rPr>
                <w:rFonts w:ascii="Times New Roman" w:hAnsi="Times New Roman" w:cs="Times New Roman" w:hint="eastAsia"/>
                <w:sz w:val="18"/>
                <w:szCs w:val="18"/>
              </w:rPr>
              <w:t>-</w:t>
            </w:r>
            <w:r w:rsidRPr="00737812">
              <w:rPr>
                <w:rFonts w:ascii="Times New Roman" w:hAnsi="Times New Roman" w:cs="Times New Roman"/>
                <w:sz w:val="18"/>
                <w:szCs w:val="18"/>
              </w:rPr>
              <w:t>2020</w:t>
            </w:r>
          </w:p>
        </w:tc>
        <w:tc>
          <w:tcPr>
            <w:tcW w:w="0" w:type="auto"/>
            <w:vAlign w:val="center"/>
          </w:tcPr>
          <w:p w14:paraId="06773786" w14:textId="185ACEE2" w:rsidR="00897724" w:rsidRPr="00737812" w:rsidRDefault="00F53D73" w:rsidP="00367FE5">
            <w:pPr>
              <w:jc w:val="both"/>
              <w:rPr>
                <w:rFonts w:ascii="Times New Roman" w:hAnsi="Times New Roman" w:cs="Times New Roman"/>
                <w:sz w:val="18"/>
                <w:szCs w:val="18"/>
              </w:rPr>
            </w:pPr>
            <w:r w:rsidRPr="00737812">
              <w:rPr>
                <w:rFonts w:ascii="Times New Roman" w:hAnsi="Times New Roman" w:cs="Times New Roman"/>
                <w:sz w:val="18"/>
                <w:szCs w:val="18"/>
              </w:rPr>
              <w:t xml:space="preserve">Structural characteristics of co-production networks (density, modularity, centralization), degree of discussion fragmentation, unequal distribution of discursive power </w:t>
            </w:r>
            <w:r w:rsidRPr="00737812">
              <w:rPr>
                <w:rFonts w:ascii="Times New Roman" w:hAnsi="Times New Roman" w:cs="Times New Roman"/>
                <w:sz w:val="18"/>
                <w:szCs w:val="18"/>
              </w:rPr>
              <w:lastRenderedPageBreak/>
              <w:t>among users over time</w:t>
            </w:r>
          </w:p>
        </w:tc>
        <w:tc>
          <w:tcPr>
            <w:tcW w:w="0" w:type="auto"/>
            <w:vAlign w:val="center"/>
          </w:tcPr>
          <w:p w14:paraId="2699BC0A" w14:textId="6E06FB1D" w:rsidR="00897724" w:rsidRPr="00737812" w:rsidRDefault="00897724" w:rsidP="00367FE5">
            <w:pPr>
              <w:jc w:val="center"/>
              <w:rPr>
                <w:rFonts w:ascii="Times New Roman" w:hAnsi="Times New Roman" w:cs="Times New Roman"/>
                <w:sz w:val="18"/>
                <w:szCs w:val="18"/>
              </w:rPr>
            </w:pPr>
            <w:r w:rsidRPr="00737812">
              <w:rPr>
                <w:rFonts w:ascii="Times New Roman" w:hAnsi="Times New Roman" w:cs="Times New Roman"/>
                <w:sz w:val="18"/>
                <w:szCs w:val="18"/>
              </w:rPr>
              <w:lastRenderedPageBreak/>
              <w:t>[</w:t>
            </w:r>
            <w:r w:rsidR="00A74EB4" w:rsidRPr="00737812">
              <w:rPr>
                <w:rFonts w:ascii="Times New Roman" w:hAnsi="Times New Roman" w:cs="Times New Roman" w:hint="eastAsia"/>
                <w:sz w:val="18"/>
                <w:szCs w:val="18"/>
              </w:rPr>
              <w:t>3</w:t>
            </w:r>
            <w:r w:rsidR="00D02BA8" w:rsidRPr="00737812">
              <w:rPr>
                <w:rFonts w:ascii="Times New Roman" w:hAnsi="Times New Roman" w:cs="Times New Roman" w:hint="eastAsia"/>
                <w:sz w:val="18"/>
                <w:szCs w:val="18"/>
              </w:rPr>
              <w:t>6</w:t>
            </w:r>
            <w:r w:rsidRPr="00737812">
              <w:rPr>
                <w:rFonts w:ascii="Times New Roman" w:hAnsi="Times New Roman" w:cs="Times New Roman"/>
                <w:sz w:val="18"/>
                <w:szCs w:val="18"/>
              </w:rPr>
              <w:t>]</w:t>
            </w:r>
          </w:p>
        </w:tc>
      </w:tr>
    </w:tbl>
    <w:p w14:paraId="30F66043" w14:textId="77777777" w:rsidR="00C00C1A" w:rsidRPr="00737812" w:rsidRDefault="00C00C1A" w:rsidP="00CF1DD3">
      <w:pPr>
        <w:rPr>
          <w:rFonts w:ascii="Times New Roman" w:hAnsi="Times New Roman" w:cs="Times New Roman"/>
          <w:sz w:val="24"/>
        </w:rPr>
      </w:pPr>
    </w:p>
    <w:sectPr w:rsidR="00C00C1A" w:rsidRPr="00737812" w:rsidSect="003E4B5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05150" w14:textId="77777777" w:rsidR="00FA34FC" w:rsidRDefault="00FA34FC" w:rsidP="003123C5">
      <w:pPr>
        <w:spacing w:after="0" w:line="240" w:lineRule="auto"/>
        <w:rPr>
          <w:rFonts w:hint="eastAsia"/>
        </w:rPr>
      </w:pPr>
      <w:r>
        <w:separator/>
      </w:r>
    </w:p>
  </w:endnote>
  <w:endnote w:type="continuationSeparator" w:id="0">
    <w:p w14:paraId="0BDCB501" w14:textId="77777777" w:rsidR="00FA34FC" w:rsidRDefault="00FA34FC" w:rsidP="003123C5">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9C174" w14:textId="77777777" w:rsidR="00FA34FC" w:rsidRDefault="00FA34FC" w:rsidP="003123C5">
      <w:pPr>
        <w:spacing w:after="0" w:line="240" w:lineRule="auto"/>
        <w:rPr>
          <w:rFonts w:hint="eastAsia"/>
        </w:rPr>
      </w:pPr>
      <w:r>
        <w:separator/>
      </w:r>
    </w:p>
  </w:footnote>
  <w:footnote w:type="continuationSeparator" w:id="0">
    <w:p w14:paraId="5FA0E656" w14:textId="77777777" w:rsidR="00FA34FC" w:rsidRDefault="00FA34FC" w:rsidP="003123C5">
      <w:pPr>
        <w:spacing w:after="0" w:line="240" w:lineRule="auto"/>
        <w:rPr>
          <w:rFonts w:hint="eastAsia"/>
        </w:rPr>
      </w:pPr>
      <w:r>
        <w:continuationSeparator/>
      </w:r>
    </w:p>
  </w:footnote>
  <w:footnote w:id="1">
    <w:p w14:paraId="5BD6F526" w14:textId="6D29BBE3" w:rsidR="00812B91" w:rsidRPr="00812B91" w:rsidRDefault="00812B91">
      <w:pPr>
        <w:pStyle w:val="af3"/>
        <w:rPr>
          <w:rFonts w:ascii="Times New Roman" w:hAnsi="Times New Roman" w:cs="Times New Roman"/>
        </w:rPr>
      </w:pPr>
      <w:r w:rsidRPr="00737812">
        <w:rPr>
          <w:rStyle w:val="af5"/>
          <w:rFonts w:ascii="Times New Roman" w:hAnsi="Times New Roman" w:cs="Times New Roman"/>
        </w:rPr>
        <w:footnoteRef/>
      </w:r>
      <w:r w:rsidRPr="00737812">
        <w:rPr>
          <w:rFonts w:ascii="Times New Roman" w:hAnsi="Times New Roman" w:cs="Times New Roman"/>
        </w:rPr>
        <w:t xml:space="preserve"> </w:t>
      </w:r>
      <w:r w:rsidRPr="00737812">
        <w:rPr>
          <w:rFonts w:ascii="Times New Roman" w:hAnsi="Times New Roman" w:cs="Times New Roman"/>
          <w:b/>
          <w:bCs/>
        </w:rPr>
        <w:t xml:space="preserve">Note: </w:t>
      </w:r>
      <w:r w:rsidRPr="00737812">
        <w:rPr>
          <w:rFonts w:ascii="Times New Roman" w:hAnsi="Times New Roman" w:cs="Times New Roman"/>
        </w:rPr>
        <w:t>[3] is a non-peer-reviewed institutional report</w:t>
      </w:r>
      <w:r w:rsidR="00554AF4">
        <w:rPr>
          <w:rFonts w:ascii="Times New Roman" w:hAnsi="Times New Roman" w:cs="Times New Roman" w:hint="eastAsia"/>
        </w:rPr>
        <w:t>,</w:t>
      </w:r>
      <w:r w:rsidRPr="00737812">
        <w:rPr>
          <w:rFonts w:ascii="Times New Roman" w:hAnsi="Times New Roman" w:cs="Times New Roman"/>
        </w:rPr>
        <w:t xml:space="preserve"> included under the institutional report prong of the inclusion criteria.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DD3"/>
    <w:rsid w:val="00040960"/>
    <w:rsid w:val="000549FB"/>
    <w:rsid w:val="00161F3B"/>
    <w:rsid w:val="00177C2F"/>
    <w:rsid w:val="00190019"/>
    <w:rsid w:val="00192FE2"/>
    <w:rsid w:val="001B43F9"/>
    <w:rsid w:val="001E268F"/>
    <w:rsid w:val="001F5960"/>
    <w:rsid w:val="002019EB"/>
    <w:rsid w:val="00237F99"/>
    <w:rsid w:val="002513F3"/>
    <w:rsid w:val="003123C5"/>
    <w:rsid w:val="00313DD2"/>
    <w:rsid w:val="00367FE5"/>
    <w:rsid w:val="003705D5"/>
    <w:rsid w:val="003E4B59"/>
    <w:rsid w:val="00480A5C"/>
    <w:rsid w:val="004E2961"/>
    <w:rsid w:val="00554AF4"/>
    <w:rsid w:val="00567F03"/>
    <w:rsid w:val="005F4A98"/>
    <w:rsid w:val="00604C04"/>
    <w:rsid w:val="006519CF"/>
    <w:rsid w:val="00653DAC"/>
    <w:rsid w:val="006A5C45"/>
    <w:rsid w:val="006C29EA"/>
    <w:rsid w:val="006F539B"/>
    <w:rsid w:val="00707E94"/>
    <w:rsid w:val="0071091E"/>
    <w:rsid w:val="00723DC9"/>
    <w:rsid w:val="00737812"/>
    <w:rsid w:val="007B35D1"/>
    <w:rsid w:val="007B6DC9"/>
    <w:rsid w:val="007E5BB6"/>
    <w:rsid w:val="00812B91"/>
    <w:rsid w:val="00897724"/>
    <w:rsid w:val="008A77F0"/>
    <w:rsid w:val="008D22BF"/>
    <w:rsid w:val="008E7E9D"/>
    <w:rsid w:val="00931DA6"/>
    <w:rsid w:val="00A1503C"/>
    <w:rsid w:val="00A17402"/>
    <w:rsid w:val="00A62585"/>
    <w:rsid w:val="00A74EB4"/>
    <w:rsid w:val="00A953A5"/>
    <w:rsid w:val="00AB6302"/>
    <w:rsid w:val="00AD3451"/>
    <w:rsid w:val="00AD7890"/>
    <w:rsid w:val="00AF0512"/>
    <w:rsid w:val="00B52993"/>
    <w:rsid w:val="00B55997"/>
    <w:rsid w:val="00BA4021"/>
    <w:rsid w:val="00BE0012"/>
    <w:rsid w:val="00C00C1A"/>
    <w:rsid w:val="00C1447C"/>
    <w:rsid w:val="00C7694F"/>
    <w:rsid w:val="00CE024C"/>
    <w:rsid w:val="00CF1DD3"/>
    <w:rsid w:val="00CF45DF"/>
    <w:rsid w:val="00D02BA8"/>
    <w:rsid w:val="00D236DA"/>
    <w:rsid w:val="00D8353A"/>
    <w:rsid w:val="00DE422C"/>
    <w:rsid w:val="00E3692A"/>
    <w:rsid w:val="00E45B3B"/>
    <w:rsid w:val="00E907DA"/>
    <w:rsid w:val="00E9452E"/>
    <w:rsid w:val="00EA6622"/>
    <w:rsid w:val="00EF10FB"/>
    <w:rsid w:val="00F33E5E"/>
    <w:rsid w:val="00F47A9F"/>
    <w:rsid w:val="00F53D73"/>
    <w:rsid w:val="00FA34FC"/>
    <w:rsid w:val="00FA51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9E2423"/>
  <w15:chartTrackingRefBased/>
  <w15:docId w15:val="{F4D76982-F789-480D-BDE5-2C71A67A0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CF1DD3"/>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CF1DD3"/>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CF1DD3"/>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CF1DD3"/>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CF1DD3"/>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CF1DD3"/>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CF1DD3"/>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CF1DD3"/>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CF1DD3"/>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F1DD3"/>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CF1DD3"/>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CF1DD3"/>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CF1DD3"/>
    <w:rPr>
      <w:rFonts w:cstheme="majorBidi"/>
      <w:color w:val="2F5496" w:themeColor="accent1" w:themeShade="BF"/>
      <w:sz w:val="28"/>
      <w:szCs w:val="28"/>
    </w:rPr>
  </w:style>
  <w:style w:type="character" w:customStyle="1" w:styleId="50">
    <w:name w:val="标题 5 字符"/>
    <w:basedOn w:val="a0"/>
    <w:link w:val="5"/>
    <w:uiPriority w:val="9"/>
    <w:semiHidden/>
    <w:rsid w:val="00CF1DD3"/>
    <w:rPr>
      <w:rFonts w:cstheme="majorBidi"/>
      <w:color w:val="2F5496" w:themeColor="accent1" w:themeShade="BF"/>
      <w:sz w:val="24"/>
    </w:rPr>
  </w:style>
  <w:style w:type="character" w:customStyle="1" w:styleId="60">
    <w:name w:val="标题 6 字符"/>
    <w:basedOn w:val="a0"/>
    <w:link w:val="6"/>
    <w:uiPriority w:val="9"/>
    <w:semiHidden/>
    <w:rsid w:val="00CF1DD3"/>
    <w:rPr>
      <w:rFonts w:cstheme="majorBidi"/>
      <w:b/>
      <w:bCs/>
      <w:color w:val="2F5496" w:themeColor="accent1" w:themeShade="BF"/>
    </w:rPr>
  </w:style>
  <w:style w:type="character" w:customStyle="1" w:styleId="70">
    <w:name w:val="标题 7 字符"/>
    <w:basedOn w:val="a0"/>
    <w:link w:val="7"/>
    <w:uiPriority w:val="9"/>
    <w:semiHidden/>
    <w:rsid w:val="00CF1DD3"/>
    <w:rPr>
      <w:rFonts w:cstheme="majorBidi"/>
      <w:b/>
      <w:bCs/>
      <w:color w:val="595959" w:themeColor="text1" w:themeTint="A6"/>
    </w:rPr>
  </w:style>
  <w:style w:type="character" w:customStyle="1" w:styleId="80">
    <w:name w:val="标题 8 字符"/>
    <w:basedOn w:val="a0"/>
    <w:link w:val="8"/>
    <w:uiPriority w:val="9"/>
    <w:semiHidden/>
    <w:rsid w:val="00CF1DD3"/>
    <w:rPr>
      <w:rFonts w:cstheme="majorBidi"/>
      <w:color w:val="595959" w:themeColor="text1" w:themeTint="A6"/>
    </w:rPr>
  </w:style>
  <w:style w:type="character" w:customStyle="1" w:styleId="90">
    <w:name w:val="标题 9 字符"/>
    <w:basedOn w:val="a0"/>
    <w:link w:val="9"/>
    <w:uiPriority w:val="9"/>
    <w:semiHidden/>
    <w:rsid w:val="00CF1DD3"/>
    <w:rPr>
      <w:rFonts w:eastAsiaTheme="majorEastAsia" w:cstheme="majorBidi"/>
      <w:color w:val="595959" w:themeColor="text1" w:themeTint="A6"/>
    </w:rPr>
  </w:style>
  <w:style w:type="paragraph" w:styleId="a3">
    <w:name w:val="Title"/>
    <w:basedOn w:val="a"/>
    <w:next w:val="a"/>
    <w:link w:val="a4"/>
    <w:uiPriority w:val="10"/>
    <w:qFormat/>
    <w:rsid w:val="00CF1DD3"/>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CF1DD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F1DD3"/>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CF1DD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F1DD3"/>
    <w:pPr>
      <w:spacing w:before="160"/>
      <w:jc w:val="center"/>
    </w:pPr>
    <w:rPr>
      <w:i/>
      <w:iCs/>
      <w:color w:val="404040" w:themeColor="text1" w:themeTint="BF"/>
    </w:rPr>
  </w:style>
  <w:style w:type="character" w:customStyle="1" w:styleId="a8">
    <w:name w:val="引用 字符"/>
    <w:basedOn w:val="a0"/>
    <w:link w:val="a7"/>
    <w:uiPriority w:val="29"/>
    <w:rsid w:val="00CF1DD3"/>
    <w:rPr>
      <w:i/>
      <w:iCs/>
      <w:color w:val="404040" w:themeColor="text1" w:themeTint="BF"/>
    </w:rPr>
  </w:style>
  <w:style w:type="paragraph" w:styleId="a9">
    <w:name w:val="List Paragraph"/>
    <w:basedOn w:val="a"/>
    <w:uiPriority w:val="34"/>
    <w:qFormat/>
    <w:rsid w:val="00CF1DD3"/>
    <w:pPr>
      <w:ind w:left="720"/>
      <w:contextualSpacing/>
    </w:pPr>
  </w:style>
  <w:style w:type="character" w:styleId="aa">
    <w:name w:val="Intense Emphasis"/>
    <w:basedOn w:val="a0"/>
    <w:uiPriority w:val="21"/>
    <w:qFormat/>
    <w:rsid w:val="00CF1DD3"/>
    <w:rPr>
      <w:i/>
      <w:iCs/>
      <w:color w:val="2F5496" w:themeColor="accent1" w:themeShade="BF"/>
    </w:rPr>
  </w:style>
  <w:style w:type="paragraph" w:styleId="ab">
    <w:name w:val="Intense Quote"/>
    <w:basedOn w:val="a"/>
    <w:next w:val="a"/>
    <w:link w:val="ac"/>
    <w:uiPriority w:val="30"/>
    <w:qFormat/>
    <w:rsid w:val="00CF1DD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CF1DD3"/>
    <w:rPr>
      <w:i/>
      <w:iCs/>
      <w:color w:val="2F5496" w:themeColor="accent1" w:themeShade="BF"/>
    </w:rPr>
  </w:style>
  <w:style w:type="character" w:styleId="ad">
    <w:name w:val="Intense Reference"/>
    <w:basedOn w:val="a0"/>
    <w:uiPriority w:val="32"/>
    <w:qFormat/>
    <w:rsid w:val="00CF1DD3"/>
    <w:rPr>
      <w:b/>
      <w:bCs/>
      <w:smallCaps/>
      <w:color w:val="2F5496" w:themeColor="accent1" w:themeShade="BF"/>
      <w:spacing w:val="5"/>
    </w:rPr>
  </w:style>
  <w:style w:type="table" w:styleId="ae">
    <w:name w:val="Table Grid"/>
    <w:basedOn w:val="a1"/>
    <w:uiPriority w:val="39"/>
    <w:rsid w:val="002513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3123C5"/>
    <w:pPr>
      <w:tabs>
        <w:tab w:val="center" w:pos="4153"/>
        <w:tab w:val="right" w:pos="8306"/>
      </w:tabs>
      <w:snapToGrid w:val="0"/>
      <w:spacing w:line="240" w:lineRule="auto"/>
      <w:jc w:val="center"/>
    </w:pPr>
    <w:rPr>
      <w:sz w:val="18"/>
      <w:szCs w:val="18"/>
    </w:rPr>
  </w:style>
  <w:style w:type="character" w:customStyle="1" w:styleId="af0">
    <w:name w:val="页眉 字符"/>
    <w:basedOn w:val="a0"/>
    <w:link w:val="af"/>
    <w:uiPriority w:val="99"/>
    <w:rsid w:val="003123C5"/>
    <w:rPr>
      <w:sz w:val="18"/>
      <w:szCs w:val="18"/>
    </w:rPr>
  </w:style>
  <w:style w:type="paragraph" w:styleId="af1">
    <w:name w:val="footer"/>
    <w:basedOn w:val="a"/>
    <w:link w:val="af2"/>
    <w:uiPriority w:val="99"/>
    <w:unhideWhenUsed/>
    <w:rsid w:val="003123C5"/>
    <w:pPr>
      <w:tabs>
        <w:tab w:val="center" w:pos="4153"/>
        <w:tab w:val="right" w:pos="8306"/>
      </w:tabs>
      <w:snapToGrid w:val="0"/>
      <w:spacing w:line="240" w:lineRule="auto"/>
    </w:pPr>
    <w:rPr>
      <w:sz w:val="18"/>
      <w:szCs w:val="18"/>
    </w:rPr>
  </w:style>
  <w:style w:type="character" w:customStyle="1" w:styleId="af2">
    <w:name w:val="页脚 字符"/>
    <w:basedOn w:val="a0"/>
    <w:link w:val="af1"/>
    <w:uiPriority w:val="99"/>
    <w:rsid w:val="003123C5"/>
    <w:rPr>
      <w:sz w:val="18"/>
      <w:szCs w:val="18"/>
    </w:rPr>
  </w:style>
  <w:style w:type="paragraph" w:styleId="af3">
    <w:name w:val="footnote text"/>
    <w:basedOn w:val="a"/>
    <w:link w:val="af4"/>
    <w:uiPriority w:val="99"/>
    <w:semiHidden/>
    <w:unhideWhenUsed/>
    <w:rsid w:val="00F47A9F"/>
    <w:pPr>
      <w:snapToGrid w:val="0"/>
    </w:pPr>
    <w:rPr>
      <w:sz w:val="18"/>
      <w:szCs w:val="18"/>
    </w:rPr>
  </w:style>
  <w:style w:type="character" w:customStyle="1" w:styleId="af4">
    <w:name w:val="脚注文本 字符"/>
    <w:basedOn w:val="a0"/>
    <w:link w:val="af3"/>
    <w:uiPriority w:val="99"/>
    <w:semiHidden/>
    <w:rsid w:val="00F47A9F"/>
    <w:rPr>
      <w:sz w:val="18"/>
      <w:szCs w:val="18"/>
    </w:rPr>
  </w:style>
  <w:style w:type="character" w:styleId="af5">
    <w:name w:val="footnote reference"/>
    <w:basedOn w:val="a0"/>
    <w:uiPriority w:val="99"/>
    <w:semiHidden/>
    <w:unhideWhenUsed/>
    <w:rsid w:val="00F47A9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BF0D46-A6EE-4F8D-83F6-7D7C600AE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6</Pages>
  <Words>1250</Words>
  <Characters>7604</Characters>
  <Application>Microsoft Office Word</Application>
  <DocSecurity>0</DocSecurity>
  <Lines>422</Lines>
  <Paragraphs>210</Paragraphs>
  <ScaleCrop>false</ScaleCrop>
  <Company/>
  <LinksUpToDate>false</LinksUpToDate>
  <CharactersWithSpaces>8644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姚 武</dc:creator>
  <cp:keywords/>
  <dc:description/>
  <cp:lastModifiedBy>姚 武</cp:lastModifiedBy>
  <cp:revision>41</cp:revision>
  <dcterms:created xsi:type="dcterms:W3CDTF">2026-05-24T02:27:00Z</dcterms:created>
  <dcterms:modified xsi:type="dcterms:W3CDTF">2026-08-18T01:37:00Z</dcterms:modified>
</cp:coreProperties>
</file>