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236F3" w14:textId="77777777" w:rsidR="00B13A45" w:rsidRDefault="00B13A45" w:rsidP="00B13A45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B42EA95" w14:textId="77777777" w:rsidR="00B13A45" w:rsidRDefault="00B13A45" w:rsidP="00B13A45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color w:val="0E0E0E"/>
          <w:kern w:val="0"/>
        </w:rPr>
      </w:pPr>
      <w:r>
        <w:rPr>
          <w:rFonts w:ascii="Times New Roman" w:eastAsia="Times New Roman" w:hAnsi="Times New Roman" w:cs="Times New Roman"/>
          <w:b/>
          <w:bCs/>
          <w:color w:val="0E0E0E"/>
          <w:kern w:val="0"/>
        </w:rPr>
        <w:t>Table II. Summary of Synthetic Validation Cohort</w:t>
      </w:r>
    </w:p>
    <w:p w14:paraId="012E3BF6" w14:textId="77777777" w:rsidR="00B13A45" w:rsidRDefault="00B13A45" w:rsidP="00B13A45">
      <w:pPr>
        <w:spacing w:after="0" w:line="240" w:lineRule="auto"/>
        <w:rPr>
          <w:rFonts w:ascii="Times New Roman" w:eastAsia="Times New Roman" w:hAnsi="Times New Roman" w:cs="Times New Roman"/>
          <w:color w:val="0E0E0E"/>
          <w:kern w:val="0"/>
        </w:rPr>
      </w:pPr>
    </w:p>
    <w:tbl>
      <w:tblPr>
        <w:tblStyle w:val="TableGrid"/>
        <w:tblW w:w="9350" w:type="dxa"/>
        <w:shd w:val="clear" w:color="auto" w:fill="DAE9F7" w:themeFill="text2" w:themeFillTint="1A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B13A45" w14:paraId="18EE813E" w14:textId="77777777" w:rsidTr="00985C76">
        <w:tc>
          <w:tcPr>
            <w:tcW w:w="4675" w:type="dxa"/>
            <w:shd w:val="clear" w:color="auto" w:fill="DAE9F7" w:themeFill="text2" w:themeFillTint="1A"/>
          </w:tcPr>
          <w:p w14:paraId="65BEFA25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Variable</w:t>
            </w:r>
          </w:p>
        </w:tc>
        <w:tc>
          <w:tcPr>
            <w:tcW w:w="4675" w:type="dxa"/>
            <w:shd w:val="clear" w:color="auto" w:fill="DAE9F7" w:themeFill="text2" w:themeFillTint="1A"/>
          </w:tcPr>
          <w:p w14:paraId="6A8F5CF8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Value (N=2,500)</w:t>
            </w:r>
          </w:p>
        </w:tc>
      </w:tr>
      <w:tr w:rsidR="00B13A45" w14:paraId="4289300F" w14:textId="77777777" w:rsidTr="00985C76">
        <w:tc>
          <w:tcPr>
            <w:tcW w:w="4675" w:type="dxa"/>
          </w:tcPr>
          <w:p w14:paraId="21886F46" w14:textId="54E532BC" w:rsidR="00B13A45" w:rsidRDefault="00B13A45" w:rsidP="005338EB">
            <w:pPr>
              <w:pStyle w:val="p1"/>
              <w:spacing w:after="280"/>
            </w:pPr>
            <w:r>
              <w:t>Median gestational age (weeks)</w:t>
            </w:r>
          </w:p>
        </w:tc>
        <w:tc>
          <w:tcPr>
            <w:tcW w:w="4675" w:type="dxa"/>
            <w:vAlign w:val="center"/>
          </w:tcPr>
          <w:p w14:paraId="0A21821C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34.8 (range 23–42)</w:t>
            </w:r>
          </w:p>
        </w:tc>
      </w:tr>
      <w:tr w:rsidR="00B13A45" w14:paraId="73AF263F" w14:textId="77777777" w:rsidTr="00985C76">
        <w:tc>
          <w:tcPr>
            <w:tcW w:w="4675" w:type="dxa"/>
            <w:shd w:val="clear" w:color="auto" w:fill="DAE9F7" w:themeFill="text2" w:themeFillTint="1A"/>
          </w:tcPr>
          <w:p w14:paraId="240578A8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Median birth weight (g)</w:t>
            </w:r>
          </w:p>
        </w:tc>
        <w:tc>
          <w:tcPr>
            <w:tcW w:w="4675" w:type="dxa"/>
            <w:shd w:val="clear" w:color="auto" w:fill="DAE9F7" w:themeFill="text2" w:themeFillTint="1A"/>
          </w:tcPr>
          <w:p w14:paraId="00F28A45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2,600</w:t>
            </w:r>
          </w:p>
        </w:tc>
      </w:tr>
      <w:tr w:rsidR="00B13A45" w14:paraId="1AA70D5E" w14:textId="77777777" w:rsidTr="00985C76">
        <w:tc>
          <w:tcPr>
            <w:tcW w:w="4675" w:type="dxa"/>
          </w:tcPr>
          <w:p w14:paraId="215B2D09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Apgar score at 5 min, median</w:t>
            </w:r>
          </w:p>
        </w:tc>
        <w:tc>
          <w:tcPr>
            <w:tcW w:w="4675" w:type="dxa"/>
          </w:tcPr>
          <w:p w14:paraId="41DB71BC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B13A45" w14:paraId="4E48D3AC" w14:textId="77777777" w:rsidTr="00985C76">
        <w:tc>
          <w:tcPr>
            <w:tcW w:w="4675" w:type="dxa"/>
            <w:shd w:val="clear" w:color="auto" w:fill="DAE9F7" w:themeFill="text2" w:themeFillTint="1A"/>
          </w:tcPr>
          <w:p w14:paraId="15B8A159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Ventilation in first 24h (%)</w:t>
            </w:r>
          </w:p>
        </w:tc>
        <w:tc>
          <w:tcPr>
            <w:tcW w:w="4675" w:type="dxa"/>
            <w:shd w:val="clear" w:color="auto" w:fill="DAE9F7" w:themeFill="text2" w:themeFillTint="1A"/>
          </w:tcPr>
          <w:p w14:paraId="671290C5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45%</w:t>
            </w:r>
          </w:p>
        </w:tc>
      </w:tr>
      <w:tr w:rsidR="00B13A45" w14:paraId="55A18AC5" w14:textId="77777777" w:rsidTr="00985C76">
        <w:tc>
          <w:tcPr>
            <w:tcW w:w="4675" w:type="dxa"/>
          </w:tcPr>
          <w:p w14:paraId="5AED3BDC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Inotropes in first 24h (%)</w:t>
            </w:r>
          </w:p>
        </w:tc>
        <w:tc>
          <w:tcPr>
            <w:tcW w:w="4675" w:type="dxa"/>
          </w:tcPr>
          <w:p w14:paraId="5A1E409C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25%</w:t>
            </w:r>
          </w:p>
        </w:tc>
      </w:tr>
      <w:tr w:rsidR="00B13A45" w14:paraId="13B3F429" w14:textId="77777777" w:rsidTr="00985C76">
        <w:tc>
          <w:tcPr>
            <w:tcW w:w="4675" w:type="dxa"/>
            <w:shd w:val="clear" w:color="auto" w:fill="DAE9F7" w:themeFill="text2" w:themeFillTint="1A"/>
          </w:tcPr>
          <w:p w14:paraId="31558933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Sepsis in first 72h (%)</w:t>
            </w:r>
          </w:p>
        </w:tc>
        <w:tc>
          <w:tcPr>
            <w:tcW w:w="4675" w:type="dxa"/>
            <w:shd w:val="clear" w:color="auto" w:fill="DAE9F7" w:themeFill="text2" w:themeFillTint="1A"/>
          </w:tcPr>
          <w:p w14:paraId="397D3701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18%</w:t>
            </w:r>
          </w:p>
        </w:tc>
      </w:tr>
      <w:tr w:rsidR="00B13A45" w14:paraId="1AC850A2" w14:textId="77777777" w:rsidTr="00985C76">
        <w:tc>
          <w:tcPr>
            <w:tcW w:w="4675" w:type="dxa"/>
          </w:tcPr>
          <w:p w14:paraId="79AA97B7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Early nephrotoxin exposure (%)</w:t>
            </w:r>
          </w:p>
        </w:tc>
        <w:tc>
          <w:tcPr>
            <w:tcW w:w="4675" w:type="dxa"/>
          </w:tcPr>
          <w:p w14:paraId="208B4AFB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30%</w:t>
            </w:r>
          </w:p>
        </w:tc>
      </w:tr>
      <w:tr w:rsidR="00B13A45" w14:paraId="18329203" w14:textId="77777777" w:rsidTr="00985C76">
        <w:tc>
          <w:tcPr>
            <w:tcW w:w="4675" w:type="dxa"/>
            <w:shd w:val="clear" w:color="auto" w:fill="DAE9F7" w:themeFill="text2" w:themeFillTint="1A"/>
          </w:tcPr>
          <w:p w14:paraId="11CA1B57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Major CHD (%)</w:t>
            </w:r>
          </w:p>
        </w:tc>
        <w:tc>
          <w:tcPr>
            <w:tcW w:w="4675" w:type="dxa"/>
            <w:shd w:val="clear" w:color="auto" w:fill="DAE9F7" w:themeFill="text2" w:themeFillTint="1A"/>
          </w:tcPr>
          <w:p w14:paraId="11878CD5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1.5%</w:t>
            </w:r>
          </w:p>
        </w:tc>
      </w:tr>
      <w:tr w:rsidR="00B13A45" w14:paraId="40C28888" w14:textId="77777777" w:rsidTr="00985C76">
        <w:tc>
          <w:tcPr>
            <w:tcW w:w="4675" w:type="dxa"/>
          </w:tcPr>
          <w:p w14:paraId="67182D44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ECMO / major surgery (%)</w:t>
            </w:r>
          </w:p>
        </w:tc>
        <w:tc>
          <w:tcPr>
            <w:tcW w:w="4675" w:type="dxa"/>
          </w:tcPr>
          <w:p w14:paraId="258D820A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5%</w:t>
            </w:r>
          </w:p>
        </w:tc>
      </w:tr>
      <w:tr w:rsidR="00B13A45" w14:paraId="7465E75C" w14:textId="77777777" w:rsidTr="00985C76">
        <w:tc>
          <w:tcPr>
            <w:tcW w:w="4675" w:type="dxa"/>
            <w:shd w:val="clear" w:color="auto" w:fill="DAE9F7" w:themeFill="text2" w:themeFillTint="1A"/>
          </w:tcPr>
          <w:p w14:paraId="01FCAD84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Mean PC-NAKI v1 score</w:t>
            </w:r>
          </w:p>
        </w:tc>
        <w:tc>
          <w:tcPr>
            <w:tcW w:w="4675" w:type="dxa"/>
            <w:shd w:val="clear" w:color="auto" w:fill="DAE9F7" w:themeFill="text2" w:themeFillTint="1A"/>
          </w:tcPr>
          <w:p w14:paraId="559947D7" w14:textId="77777777" w:rsidR="00B13A45" w:rsidRDefault="00B13A45" w:rsidP="006C540A">
            <w:pPr>
              <w:spacing w:beforeAutospacing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11.2 ± SD</w:t>
            </w:r>
          </w:p>
        </w:tc>
      </w:tr>
    </w:tbl>
    <w:p w14:paraId="6429A7FB" w14:textId="77777777" w:rsidR="00B13A45" w:rsidRDefault="00B13A45" w:rsidP="00B13A45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2D1E24F2" w14:textId="77777777" w:rsidR="00B13A45" w:rsidRDefault="00B13A45" w:rsidP="00B13A45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787C2CCE" w14:textId="77777777" w:rsidR="00B13A45" w:rsidRDefault="00B13A45" w:rsidP="00B13A45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sectPr w:rsidR="00B13A45" w:rsidSect="00B13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45"/>
    <w:rsid w:val="00032F2C"/>
    <w:rsid w:val="00145354"/>
    <w:rsid w:val="00196F29"/>
    <w:rsid w:val="001B6BF3"/>
    <w:rsid w:val="00241F9D"/>
    <w:rsid w:val="00247D0C"/>
    <w:rsid w:val="002A55A8"/>
    <w:rsid w:val="00351F50"/>
    <w:rsid w:val="00391315"/>
    <w:rsid w:val="003D6178"/>
    <w:rsid w:val="003F256D"/>
    <w:rsid w:val="004529F6"/>
    <w:rsid w:val="00455C3F"/>
    <w:rsid w:val="004A396A"/>
    <w:rsid w:val="004D6303"/>
    <w:rsid w:val="005338EB"/>
    <w:rsid w:val="005D7EB6"/>
    <w:rsid w:val="005F6CB4"/>
    <w:rsid w:val="00691C24"/>
    <w:rsid w:val="006E0517"/>
    <w:rsid w:val="00704A3B"/>
    <w:rsid w:val="0075739E"/>
    <w:rsid w:val="00812AE1"/>
    <w:rsid w:val="00843389"/>
    <w:rsid w:val="008651C8"/>
    <w:rsid w:val="00871A2E"/>
    <w:rsid w:val="00872600"/>
    <w:rsid w:val="008F2B72"/>
    <w:rsid w:val="00924857"/>
    <w:rsid w:val="0095762A"/>
    <w:rsid w:val="00965D16"/>
    <w:rsid w:val="00985C76"/>
    <w:rsid w:val="009922BE"/>
    <w:rsid w:val="0099671D"/>
    <w:rsid w:val="009F4C3A"/>
    <w:rsid w:val="00A702B7"/>
    <w:rsid w:val="00A81DB6"/>
    <w:rsid w:val="00A90695"/>
    <w:rsid w:val="00AC6F11"/>
    <w:rsid w:val="00AD3A91"/>
    <w:rsid w:val="00B0734D"/>
    <w:rsid w:val="00B13A45"/>
    <w:rsid w:val="00B72CEF"/>
    <w:rsid w:val="00BB2014"/>
    <w:rsid w:val="00BC76AA"/>
    <w:rsid w:val="00C44251"/>
    <w:rsid w:val="00C53D30"/>
    <w:rsid w:val="00C64B25"/>
    <w:rsid w:val="00C8154C"/>
    <w:rsid w:val="00CA22C8"/>
    <w:rsid w:val="00CC2584"/>
    <w:rsid w:val="00D164DE"/>
    <w:rsid w:val="00D52F14"/>
    <w:rsid w:val="00D64469"/>
    <w:rsid w:val="00EC128B"/>
    <w:rsid w:val="00F6649F"/>
    <w:rsid w:val="00F7374E"/>
    <w:rsid w:val="00F86C5D"/>
    <w:rsid w:val="00FA75BE"/>
    <w:rsid w:val="00FE0462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9B2774"/>
  <w15:chartTrackingRefBased/>
  <w15:docId w15:val="{B226DB06-721A-A344-867A-6F5C606B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A45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B13A45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A45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A45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A45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A45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A45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A45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A45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A45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A45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A45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A45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A45"/>
    <w:pPr>
      <w:suppressAutoHyphens w:val="0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A4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qFormat/>
    <w:rsid w:val="00B13A45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</w:rPr>
  </w:style>
  <w:style w:type="table" w:styleId="TableGrid">
    <w:name w:val="Table Grid"/>
    <w:basedOn w:val="TableNormal"/>
    <w:uiPriority w:val="59"/>
    <w:rsid w:val="00B13A4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Nada, Arwa</dc:creator>
  <cp:keywords/>
  <dc:description/>
  <cp:lastModifiedBy>Nada, Arwa</cp:lastModifiedBy>
  <cp:revision>3</cp:revision>
  <dcterms:created xsi:type="dcterms:W3CDTF">2026-08-17T19:54:00Z</dcterms:created>
  <dcterms:modified xsi:type="dcterms:W3CDTF">2026-08-17T20:00:00Z</dcterms:modified>
</cp:coreProperties>
</file>