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1DF88" w14:textId="77777777" w:rsidR="00B238D3" w:rsidRDefault="00B238D3" w:rsidP="00B238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68E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Table 1. Demographic and IVF treatment characteristics of participants</w:t>
      </w:r>
    </w:p>
    <w:p w14:paraId="4379340E" w14:textId="77777777" w:rsidR="00B238D3" w:rsidRPr="00A72CB9" w:rsidRDefault="00B238D3" w:rsidP="00B238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 wp14:anchorId="618F0F41" wp14:editId="35CF4E0E">
            <wp:extent cx="5943600" cy="4599305"/>
            <wp:effectExtent l="0" t="0" r="0" b="0"/>
            <wp:docPr id="9904426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442627" name="Picture 99044262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EDA26" w14:textId="77777777" w:rsidR="00B238D3" w:rsidRPr="00A168EA" w:rsidRDefault="00B238D3" w:rsidP="00B238D3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14:ligatures w14:val="none"/>
        </w:rPr>
      </w:pPr>
      <w:r w:rsidRPr="00A168EA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14:ligatures w14:val="none"/>
        </w:rPr>
        <w:t>Abbreviations: S, ovarian stimulation; R, oocyte retrieval; T, embryo transfer; PGT, preimplantation genetic testing; N/A, not available.</w:t>
      </w:r>
    </w:p>
    <w:p w14:paraId="6993AE35" w14:textId="77777777" w:rsidR="00B238D3" w:rsidRPr="00A168EA" w:rsidRDefault="00B238D3" w:rsidP="00B238D3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A168EA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*</w:t>
      </w:r>
      <w:r w:rsidRPr="00A168EA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14:ligatures w14:val="none"/>
        </w:rPr>
        <w:t>Income figures are approximate and based on participants’ self-reports. P26 reported previous rather than current couple income. P27’s husband’s income was reported in Australian dollars and is retained in the original currency.</w:t>
      </w:r>
    </w:p>
    <w:p w14:paraId="3F01967E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8D3"/>
    <w:rsid w:val="000905F0"/>
    <w:rsid w:val="00112C91"/>
    <w:rsid w:val="00242B4F"/>
    <w:rsid w:val="00290F82"/>
    <w:rsid w:val="00302F9E"/>
    <w:rsid w:val="004E23CF"/>
    <w:rsid w:val="006D5216"/>
    <w:rsid w:val="00A80498"/>
    <w:rsid w:val="00B238D3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4F785"/>
  <w15:chartTrackingRefBased/>
  <w15:docId w15:val="{5CEA804E-DA77-445D-8B48-C72195AC1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8D3"/>
    <w:rPr>
      <w:rFonts w:eastAsiaTheme="minorEastAsia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8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8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8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8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8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8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8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8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8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8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8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8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8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8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8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8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8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8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8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B238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8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B238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8D3"/>
    <w:pPr>
      <w:spacing w:before="160"/>
      <w:jc w:val="center"/>
    </w:pPr>
    <w:rPr>
      <w:rFonts w:eastAsiaTheme="minorHAnsi"/>
      <w:i/>
      <w:iCs/>
      <w:color w:val="404040" w:themeColor="text1" w:themeTint="BF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B238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8D3"/>
    <w:pPr>
      <w:ind w:left="720"/>
      <w:contextualSpacing/>
    </w:pPr>
    <w:rPr>
      <w:rFonts w:eastAsiaTheme="minorHAnsi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B238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8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8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8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378</Characters>
  <Application>Microsoft Office Word</Application>
  <DocSecurity>0</DocSecurity>
  <Lines>6</Lines>
  <Paragraphs>2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2026-09-07T07:37:00Z</dcterms:created>
  <dcterms:modified xsi:type="dcterms:W3CDTF">2026-09-07T07:37:00Z</dcterms:modified>
</cp:coreProperties>
</file>